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153" w:rsidRPr="00662C1C" w:rsidRDefault="00455153" w:rsidP="00A13B4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88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62C1C">
        <w:rPr>
          <w:rFonts w:ascii="Times New Roman" w:eastAsia="Calibri" w:hAnsi="Times New Roman" w:cs="Times New Roman"/>
          <w:sz w:val="24"/>
          <w:szCs w:val="24"/>
          <w:lang w:eastAsia="ru-RU"/>
        </w:rPr>
        <w:t>Приложение</w:t>
      </w:r>
      <w:r w:rsidR="00662C1C" w:rsidRPr="00662C1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62C1C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="00662C1C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662C1C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</w:p>
    <w:p w:rsidR="00FB0221" w:rsidRPr="00FB0221" w:rsidRDefault="005620C2" w:rsidP="00A13B48">
      <w:pPr>
        <w:overflowPunct w:val="0"/>
        <w:autoSpaceDE w:val="0"/>
        <w:autoSpaceDN w:val="0"/>
        <w:adjustRightInd w:val="0"/>
        <w:spacing w:after="0" w:line="240" w:lineRule="auto"/>
        <w:ind w:left="7088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 аналитической записке</w:t>
      </w:r>
    </w:p>
    <w:p w:rsidR="00455153" w:rsidRDefault="00455153" w:rsidP="00986C9C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E3C1A" w:rsidRDefault="00B22178" w:rsidP="00727F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Информация об</w:t>
      </w:r>
      <w:r w:rsidR="006E2F1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основных показател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ях</w:t>
      </w:r>
      <w:r w:rsidR="006E2F1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DE3C1A" w:rsidRDefault="006E2F1A" w:rsidP="00727F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социально-экономического</w:t>
      </w:r>
      <w:r w:rsidR="00DE3C1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развития Российской Федерации</w:t>
      </w:r>
    </w:p>
    <w:p w:rsidR="00455153" w:rsidRDefault="006E2F1A" w:rsidP="00727F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 2018 год</w:t>
      </w:r>
      <w:r w:rsidR="00455153" w:rsidRPr="000874F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455153" w:rsidRPr="000874F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/>
      </w:r>
    </w:p>
    <w:p w:rsidR="00662C1C" w:rsidRDefault="00662C1C" w:rsidP="00455153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727FFA" w:rsidRDefault="00662C1C" w:rsidP="00234C40">
      <w:pPr>
        <w:widowControl w:val="0"/>
        <w:overflowPunct w:val="0"/>
        <w:autoSpaceDE w:val="0"/>
        <w:autoSpaceDN w:val="0"/>
        <w:adjustRightInd w:val="0"/>
        <w:spacing w:after="0" w:line="384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7FFA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1.</w:t>
      </w:r>
      <w:r w:rsidR="00D34D87" w:rsidRPr="00727FFA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 </w:t>
      </w:r>
      <w:r w:rsidR="00727FFA" w:rsidRPr="00727FFA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Цена на нефть марки «Юралс»</w:t>
      </w:r>
    </w:p>
    <w:p w:rsidR="00A351AD" w:rsidRPr="00387735" w:rsidRDefault="00A351AD" w:rsidP="00234C40">
      <w:pPr>
        <w:widowControl w:val="0"/>
        <w:overflowPunct w:val="0"/>
        <w:autoSpaceDE w:val="0"/>
        <w:autoSpaceDN w:val="0"/>
        <w:adjustRightInd w:val="0"/>
        <w:spacing w:after="0" w:line="384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8773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Цена на нефть марки «Юралс» в 2018 году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составила 69,97 доллара США за баррель, что</w:t>
      </w:r>
      <w:r w:rsidRPr="0038773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32 % выше, чем в 2017 году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(53,01 доллара США за баррель). Столь резкому росту способствовала динамика нефтяных цен в отдельные месяцы 2018 года: в мае 2018 года по сравнению с аналогичным месяцем 2017 года прирост составил 53,5 %, июне – 60,9 %, </w:t>
      </w:r>
      <w:r w:rsidR="0038684B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июле – 52,4 %. При этом следует отметить волатильность нефтяных цен в течение года: периоды резкого роста сменялись существенными спадами.</w:t>
      </w:r>
    </w:p>
    <w:p w:rsidR="00A351AD" w:rsidRDefault="00A351AD" w:rsidP="00234C40">
      <w:pPr>
        <w:widowControl w:val="0"/>
        <w:overflowPunct w:val="0"/>
        <w:autoSpaceDE w:val="0"/>
        <w:autoSpaceDN w:val="0"/>
        <w:adjustRightInd w:val="0"/>
        <w:spacing w:after="0" w:line="384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1B9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Цена на нефть марки «Юралс», сложившаяся в 2018 году, практически соответствует среднегодовой прогнозной цене на нефть на 2018 год, учтенной при расчетах к Федеральному закону </w:t>
      </w:r>
      <w:r w:rsidR="00602057" w:rsidRPr="00602057">
        <w:rPr>
          <w:rFonts w:ascii="Times New Roman" w:eastAsia="Calibri" w:hAnsi="Times New Roman" w:cs="Times New Roman"/>
          <w:sz w:val="24"/>
          <w:szCs w:val="24"/>
          <w:lang w:eastAsia="ru-RU"/>
        </w:rPr>
        <w:t>от 5 декабря 2017 г. № 362-ФЗ «О федеральном бюджете на 2018 год и на плановый период 2019 и 2020 годов» (далее – Федеральный закон № 362-ФЗ (с изменения</w:t>
      </w:r>
      <w:r w:rsidR="00602057">
        <w:rPr>
          <w:rFonts w:ascii="Times New Roman" w:eastAsia="Calibri" w:hAnsi="Times New Roman" w:cs="Times New Roman"/>
          <w:sz w:val="24"/>
          <w:szCs w:val="24"/>
          <w:lang w:eastAsia="ru-RU"/>
        </w:rPr>
        <w:t>ми)</w:t>
      </w:r>
      <w:r w:rsidRPr="004F1B9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(69,6 доллара США за баррель).</w:t>
      </w:r>
    </w:p>
    <w:p w:rsidR="00A351AD" w:rsidRPr="004F1B92" w:rsidRDefault="00A351AD" w:rsidP="00234C40">
      <w:pPr>
        <w:widowControl w:val="0"/>
        <w:overflowPunct w:val="0"/>
        <w:autoSpaceDE w:val="0"/>
        <w:autoSpaceDN w:val="0"/>
        <w:adjustRightInd w:val="0"/>
        <w:spacing w:after="0" w:line="384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январе 2019 года цена на нефть марки «Юралс» вернулась к росту и </w:t>
      </w:r>
      <w:r w:rsidR="00BC6179">
        <w:rPr>
          <w:rFonts w:ascii="Times New Roman" w:eastAsia="Calibri" w:hAnsi="Times New Roman" w:cs="Times New Roman"/>
          <w:sz w:val="24"/>
          <w:szCs w:val="24"/>
          <w:lang w:eastAsia="ru-RU"/>
        </w:rPr>
        <w:t>составила 59,8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доллара США за баррель, что на </w:t>
      </w:r>
      <w:r w:rsidR="00BC6179">
        <w:rPr>
          <w:rFonts w:ascii="Times New Roman" w:eastAsia="Calibri" w:hAnsi="Times New Roman" w:cs="Times New Roman"/>
          <w:sz w:val="24"/>
          <w:szCs w:val="24"/>
          <w:lang w:eastAsia="ru-RU"/>
        </w:rPr>
        <w:t>4,2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% выше показателя декабря 2018 года. При этом сложившаяся в январе цена на нефть на 6,3 % ниже значения показателя, учтенного в расчетах к </w:t>
      </w:r>
      <w:r w:rsidRPr="00B11ADB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му</w:t>
      </w:r>
      <w:r w:rsidRPr="00B11AD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закона от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29 ноября 2018</w:t>
      </w:r>
      <w:r w:rsidRPr="00B11AD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 №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 459</w:t>
      </w:r>
      <w:r w:rsidRPr="00B11ADB">
        <w:rPr>
          <w:rFonts w:ascii="Times New Roman" w:eastAsia="Calibri" w:hAnsi="Times New Roman" w:cs="Times New Roman"/>
          <w:sz w:val="24"/>
          <w:szCs w:val="24"/>
          <w:lang w:eastAsia="ru-RU"/>
        </w:rPr>
        <w:t>-ФЗ «О федеральном бюджете на 201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Pr="00B11AD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 и на плановый период 20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20</w:t>
      </w:r>
      <w:r w:rsidRPr="00B11AD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202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B11AD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(далее – Федеральный закон № 459-ФЗ) (63,4 доллара США за баррель).</w:t>
      </w:r>
    </w:p>
    <w:p w:rsidR="00727FFA" w:rsidRDefault="00A351AD" w:rsidP="00234C40">
      <w:pPr>
        <w:widowControl w:val="0"/>
        <w:overflowPunct w:val="0"/>
        <w:autoSpaceDE w:val="0"/>
        <w:autoSpaceDN w:val="0"/>
        <w:adjustRightInd w:val="0"/>
        <w:spacing w:after="0" w:line="384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27FFA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2.</w:t>
      </w:r>
      <w:r w:rsidR="00D34D87" w:rsidRPr="00727FFA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 </w:t>
      </w:r>
      <w:r w:rsidR="00727FFA" w:rsidRPr="00727FFA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Курс доллара США к рублю</w:t>
      </w:r>
    </w:p>
    <w:p w:rsidR="00A351AD" w:rsidRPr="00727FFA" w:rsidRDefault="00A351AD" w:rsidP="00234C40">
      <w:pPr>
        <w:widowControl w:val="0"/>
        <w:overflowPunct w:val="0"/>
        <w:autoSpaceDE w:val="0"/>
        <w:autoSpaceDN w:val="0"/>
        <w:adjustRightInd w:val="0"/>
        <w:spacing w:after="0" w:line="384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0B7B">
        <w:rPr>
          <w:rFonts w:ascii="Times New Roman" w:eastAsia="Calibri" w:hAnsi="Times New Roman" w:cs="Times New Roman"/>
          <w:sz w:val="24"/>
          <w:szCs w:val="24"/>
          <w:lang w:eastAsia="ru-RU"/>
        </w:rPr>
        <w:t>В течение 2018 года курс рубля преимуществе</w:t>
      </w:r>
      <w:r w:rsidR="0038684B">
        <w:rPr>
          <w:rFonts w:ascii="Times New Roman" w:eastAsia="Calibri" w:hAnsi="Times New Roman" w:cs="Times New Roman"/>
          <w:sz w:val="24"/>
          <w:szCs w:val="24"/>
          <w:lang w:eastAsia="ru-RU"/>
        </w:rPr>
        <w:t>нно имел тенденцию к ослаблению</w:t>
      </w:r>
      <w:r w:rsidRPr="00330B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только в октябре укрепился на 2,6 %.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452F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целом за </w:t>
      </w:r>
      <w:r w:rsidRPr="00C452F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2018 год </w:t>
      </w:r>
      <w:r w:rsidRPr="00727FFA">
        <w:rPr>
          <w:rFonts w:ascii="Times New Roman" w:eastAsia="Calibri" w:hAnsi="Times New Roman" w:cs="Times New Roman"/>
          <w:sz w:val="24"/>
          <w:szCs w:val="24"/>
          <w:lang w:eastAsia="ru-RU"/>
        </w:rPr>
        <w:t>официальный курс доллара США к рублю составил 62,54 рубля за доллар США</w:t>
      </w:r>
      <w:r w:rsidR="0017198C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727FF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C617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что </w:t>
      </w:r>
      <w:r w:rsidRPr="00727FFA">
        <w:rPr>
          <w:rFonts w:ascii="Times New Roman" w:eastAsia="Calibri" w:hAnsi="Times New Roman" w:cs="Times New Roman"/>
          <w:sz w:val="24"/>
          <w:szCs w:val="24"/>
          <w:lang w:eastAsia="ru-RU"/>
        </w:rPr>
        <w:t>на 7,2 % больше, чем в 2017 году</w:t>
      </w:r>
      <w:r w:rsidR="00BC617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(58,33 рубля за доллар США)</w:t>
      </w:r>
      <w:r w:rsidR="0038684B">
        <w:rPr>
          <w:rFonts w:ascii="Times New Roman" w:eastAsia="Calibri" w:hAnsi="Times New Roman" w:cs="Times New Roman"/>
          <w:sz w:val="24"/>
          <w:szCs w:val="24"/>
          <w:lang w:eastAsia="ru-RU"/>
        </w:rPr>
        <w:t>, и на 1,4 %</w:t>
      </w:r>
      <w:r w:rsidRPr="00727FF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27FF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больше </w:t>
      </w:r>
      <w:r w:rsidRPr="00727FFA">
        <w:rPr>
          <w:rFonts w:ascii="Times New Roman" w:eastAsia="Calibri" w:hAnsi="Times New Roman" w:cs="Times New Roman"/>
          <w:sz w:val="24"/>
          <w:szCs w:val="24"/>
          <w:lang w:eastAsia="ru-RU"/>
        </w:rPr>
        <w:t>прогнозного уровня курса доллара США к рублю на 2018 год (61,7 </w:t>
      </w:r>
      <w:r w:rsidRPr="00727FF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рубля за доллар США</w:t>
      </w:r>
      <w:r w:rsidRPr="00727FFA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Pr="00727FF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, учтенного в расчетах к </w:t>
      </w:r>
      <w:r w:rsidRPr="00727FFA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Федеральному закону № 362-ФЗ (с изменениями).</w:t>
      </w:r>
    </w:p>
    <w:p w:rsidR="00A351AD" w:rsidRDefault="00A351AD" w:rsidP="00234C40">
      <w:pPr>
        <w:widowControl w:val="0"/>
        <w:tabs>
          <w:tab w:val="left" w:pos="10490"/>
        </w:tabs>
        <w:overflowPunct w:val="0"/>
        <w:autoSpaceDE w:val="0"/>
        <w:autoSpaceDN w:val="0"/>
        <w:adjustRightInd w:val="0"/>
        <w:spacing w:after="0" w:line="384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7FF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начале 2019 года ослабление курса рубля продолжилось, и </w:t>
      </w:r>
      <w:r w:rsidR="007E46CF">
        <w:rPr>
          <w:rFonts w:ascii="Times New Roman" w:eastAsia="Calibri" w:hAnsi="Times New Roman" w:cs="Times New Roman"/>
          <w:sz w:val="24"/>
          <w:szCs w:val="24"/>
          <w:lang w:eastAsia="ru-RU"/>
        </w:rPr>
        <w:t>в январе</w:t>
      </w:r>
      <w:r w:rsidRPr="00727FF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официальный курс доллара США к рублю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E83DD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составил </w:t>
      </w:r>
      <w:r w:rsidR="007E46CF">
        <w:rPr>
          <w:rFonts w:ascii="Times New Roman" w:eastAsia="Calibri" w:hAnsi="Times New Roman" w:cs="Times New Roman"/>
          <w:sz w:val="24"/>
          <w:szCs w:val="24"/>
          <w:lang w:eastAsia="ru-RU"/>
        </w:rPr>
        <w:t>67,33 рубля за доллар США, что на 5,4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% выше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значения курса доллара США к рублю, учтенного в расчетах к Федеральному закону </w:t>
      </w:r>
      <w:r w:rsidR="0038684B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№ 459-ФЗ (63,9 рубля за доллар США).</w:t>
      </w:r>
    </w:p>
    <w:p w:rsidR="00727FFA" w:rsidRPr="009E0797" w:rsidRDefault="00234C40" w:rsidP="00234C40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9E0797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3.</w:t>
      </w:r>
      <w:r w:rsidR="00D34D87" w:rsidRPr="009E0797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 </w:t>
      </w:r>
      <w:r w:rsidR="00FB13A3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Инвестиции</w:t>
      </w:r>
      <w:r w:rsidR="00727FFA" w:rsidRPr="009E0797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 xml:space="preserve"> в основной капитал</w:t>
      </w:r>
    </w:p>
    <w:p w:rsidR="00234C40" w:rsidRDefault="0094517C" w:rsidP="00234C40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 январе </w:t>
      </w:r>
      <w:r w:rsidR="00234C40" w:rsidRPr="003B4246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="00234C40" w:rsidRPr="003B42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сентябре 2018 года отмечалось ускорение прироста </w:t>
      </w:r>
      <w:r w:rsidR="00234C40" w:rsidRPr="00727FFA">
        <w:rPr>
          <w:rFonts w:ascii="Times New Roman" w:eastAsia="Calibri" w:hAnsi="Times New Roman" w:cs="Times New Roman"/>
          <w:sz w:val="24"/>
          <w:szCs w:val="24"/>
          <w:lang w:eastAsia="ru-RU"/>
        </w:rPr>
        <w:t>инвестиций в основной капитал по сравнению с аналогичным периодом 2017 года</w:t>
      </w:r>
      <w:r w:rsidR="00FB13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который составил </w:t>
      </w:r>
      <w:r w:rsidR="00234C40" w:rsidRPr="00727FFA">
        <w:rPr>
          <w:rFonts w:ascii="Times New Roman" w:eastAsia="Calibri" w:hAnsi="Times New Roman" w:cs="Times New Roman"/>
          <w:sz w:val="24"/>
          <w:szCs w:val="24"/>
          <w:lang w:eastAsia="ru-RU"/>
        </w:rPr>
        <w:t>4,1 %</w:t>
      </w:r>
      <w:r w:rsidR="00234C40" w:rsidRPr="003B42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(в ана</w:t>
      </w:r>
      <w:r w:rsidR="00FB13A3">
        <w:rPr>
          <w:rFonts w:ascii="Times New Roman" w:eastAsia="Calibri" w:hAnsi="Times New Roman" w:cs="Times New Roman"/>
          <w:sz w:val="24"/>
          <w:szCs w:val="24"/>
          <w:lang w:eastAsia="ru-RU"/>
        </w:rPr>
        <w:t>логичном периоде 2017 года – 3</w:t>
      </w:r>
      <w:r w:rsidR="00234C40" w:rsidRPr="003B4246">
        <w:rPr>
          <w:rFonts w:ascii="Times New Roman" w:eastAsia="Calibri" w:hAnsi="Times New Roman" w:cs="Times New Roman"/>
          <w:sz w:val="24"/>
          <w:szCs w:val="24"/>
          <w:lang w:eastAsia="ru-RU"/>
        </w:rPr>
        <w:t> %).</w:t>
      </w:r>
    </w:p>
    <w:p w:rsidR="00FB1CB5" w:rsidRPr="00771361" w:rsidRDefault="00234C40" w:rsidP="0094517C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 wp14:anchorId="6FCD536F" wp14:editId="3306BDD7">
            <wp:simplePos x="0" y="0"/>
            <wp:positionH relativeFrom="column">
              <wp:posOffset>-3810</wp:posOffset>
            </wp:positionH>
            <wp:positionV relativeFrom="paragraph">
              <wp:posOffset>-3175</wp:posOffset>
            </wp:positionV>
            <wp:extent cx="3371215" cy="2042160"/>
            <wp:effectExtent l="0" t="0" r="635" b="0"/>
            <wp:wrapTight wrapText="bothSides">
              <wp:wrapPolygon edited="0">
                <wp:start x="0" y="0"/>
                <wp:lineTo x="0" y="21358"/>
                <wp:lineTo x="21482" y="21358"/>
                <wp:lineTo x="21482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215" cy="2042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1CB5" w:rsidRPr="007135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расчетах к Федеральному закону № 362-ФЗ (с изменениями) прирост инвестиций в основной капитал в 2018 году ожидается </w:t>
      </w:r>
      <w:r w:rsidR="00386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уровне </w:t>
      </w:r>
      <w:r w:rsidR="00FB1CB5" w:rsidRPr="007135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FB1CB5" w:rsidRPr="001A7225">
        <w:rPr>
          <w:rFonts w:ascii="Times New Roman" w:eastAsia="Calibri" w:hAnsi="Times New Roman" w:cs="Times New Roman"/>
          <w:sz w:val="24"/>
          <w:szCs w:val="24"/>
          <w:lang w:eastAsia="ru-RU"/>
        </w:rPr>
        <w:t>2,9 </w:t>
      </w:r>
      <w:r w:rsidR="00FB1C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%. </w:t>
      </w:r>
    </w:p>
    <w:p w:rsidR="00FB1CB5" w:rsidRDefault="00FB1CB5" w:rsidP="0094517C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Следует отметить, что динамика объема работ, вып</w:t>
      </w:r>
      <w:r w:rsidR="0038684B">
        <w:rPr>
          <w:rFonts w:ascii="Times New Roman" w:eastAsia="Calibri" w:hAnsi="Times New Roman" w:cs="Times New Roman"/>
          <w:sz w:val="24"/>
          <w:szCs w:val="24"/>
          <w:lang w:eastAsia="ru-RU"/>
        </w:rPr>
        <w:t>олненных по виду деятельности «С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троительство», могла оказать поддержку инвестиционной активности в конце прошедшего года. Так, в 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IV</w:t>
      </w:r>
      <w:r w:rsidRPr="0053734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квартале 2018 года по сравнению с аналогичным периодом 2017 года прирост составил 4,1 %, а в целом за год - 5,3 %</w:t>
      </w:r>
      <w:r>
        <w:rPr>
          <w:rStyle w:val="a5"/>
          <w:rFonts w:ascii="Times New Roman" w:eastAsia="Calibri" w:hAnsi="Times New Roman" w:cs="Times New Roman"/>
          <w:sz w:val="24"/>
          <w:szCs w:val="24"/>
          <w:lang w:eastAsia="ru-RU"/>
        </w:rPr>
        <w:footnoteReference w:id="1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 Рост в строительстве в целом за год зафиксирован впервые с 2013 года.</w:t>
      </w:r>
    </w:p>
    <w:p w:rsidR="00727FFA" w:rsidRPr="00727FFA" w:rsidRDefault="00FB1CB5" w:rsidP="00FB1CB5">
      <w:pPr>
        <w:overflowPunct w:val="0"/>
        <w:autoSpaceDE w:val="0"/>
        <w:autoSpaceDN w:val="0"/>
        <w:adjustRightInd w:val="0"/>
        <w:spacing w:after="0" w:line="348" w:lineRule="auto"/>
        <w:ind w:right="-1"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727FFA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4.</w:t>
      </w:r>
      <w:r w:rsidRPr="00727FFA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 </w:t>
      </w:r>
      <w:r w:rsidR="00727FFA" w:rsidRPr="00727FFA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Промышленное производство</w:t>
      </w:r>
    </w:p>
    <w:p w:rsidR="00FB1CB5" w:rsidRPr="005D145B" w:rsidRDefault="00FB1CB5" w:rsidP="00FB1CB5">
      <w:pPr>
        <w:overflowPunct w:val="0"/>
        <w:autoSpaceDE w:val="0"/>
        <w:autoSpaceDN w:val="0"/>
        <w:adjustRightInd w:val="0"/>
        <w:spacing w:after="0" w:line="348" w:lineRule="auto"/>
        <w:ind w:right="-1"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  <w:r w:rsidRPr="00F63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2018 году прирост </w:t>
      </w:r>
      <w:r w:rsidRPr="00727FFA">
        <w:rPr>
          <w:rFonts w:ascii="Times New Roman" w:eastAsia="Calibri" w:hAnsi="Times New Roman" w:cs="Times New Roman"/>
          <w:sz w:val="24"/>
          <w:szCs w:val="24"/>
          <w:lang w:eastAsia="ru-RU"/>
        </w:rPr>
        <w:t>промышленного производства</w:t>
      </w:r>
      <w:r w:rsidRPr="00F63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 сравнению </w:t>
      </w:r>
      <w:r w:rsidR="00386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 </w:t>
      </w:r>
      <w:r w:rsidRPr="00F638C8">
        <w:rPr>
          <w:rFonts w:ascii="Times New Roman" w:eastAsia="Calibri" w:hAnsi="Times New Roman" w:cs="Times New Roman"/>
          <w:sz w:val="24"/>
          <w:szCs w:val="24"/>
          <w:lang w:eastAsia="ru-RU"/>
        </w:rPr>
        <w:t>2017 годом ускорился и составил 2,9 % (в 2017 году – 2,1 %)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что только на 0,1 процентного пункта меньше прогнозного значения, учтенного в расчетах к </w:t>
      </w:r>
      <w:r w:rsidRPr="004F1B92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Федеральному закону № 362-ФЗ (с изменениями)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(3,0 %)</w:t>
      </w:r>
      <w:r w:rsidRPr="00F63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Pr="00ED792F">
        <w:rPr>
          <w:rFonts w:ascii="Times New Roman" w:eastAsia="Calibri" w:hAnsi="Times New Roman" w:cs="Times New Roman"/>
          <w:sz w:val="24"/>
          <w:szCs w:val="24"/>
          <w:lang w:eastAsia="ru-RU"/>
        </w:rPr>
        <w:t>Наибольший рост промышленного производства в 2018 году был зафиксирован в апреле и июле –</w:t>
      </w:r>
      <w:r w:rsidR="003868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ED792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3,9 %.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 концу года динамика замедлилась, и в декабре 2018 года в годовом выражении промышленность выросла только на 2 %, что является минимальным показателем за весь 2018 год.</w:t>
      </w:r>
    </w:p>
    <w:p w:rsidR="00FB1CB5" w:rsidRDefault="00FB1CB5" w:rsidP="00FB1CB5">
      <w:pPr>
        <w:overflowPunct w:val="0"/>
        <w:autoSpaceDE w:val="0"/>
        <w:autoSpaceDN w:val="0"/>
        <w:adjustRightInd w:val="0"/>
        <w:spacing w:after="0" w:line="348" w:lineRule="auto"/>
        <w:ind w:right="-1"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4B3D">
        <w:rPr>
          <w:rFonts w:ascii="Times New Roman" w:eastAsia="Calibri" w:hAnsi="Times New Roman" w:cs="Times New Roman"/>
          <w:sz w:val="24"/>
          <w:szCs w:val="24"/>
          <w:lang w:eastAsia="ru-RU"/>
        </w:rPr>
        <w:t>Прирост промышленного производства в 2018 году отмечался по всем укрупненным видам экономической деятельности.</w:t>
      </w:r>
    </w:p>
    <w:p w:rsidR="00FB1CB5" w:rsidRDefault="00FB1CB5" w:rsidP="00FB1CB5">
      <w:pPr>
        <w:overflowPunct w:val="0"/>
        <w:autoSpaceDE w:val="0"/>
        <w:autoSpaceDN w:val="0"/>
        <w:adjustRightInd w:val="0"/>
        <w:spacing w:after="0" w:line="348" w:lineRule="auto"/>
        <w:ind w:right="-1"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56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Основной вклад в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динамику</w:t>
      </w:r>
      <w:r w:rsidRPr="002B56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промышленного производства внесла добыча поле</w:t>
      </w:r>
      <w:r w:rsidR="0090057B">
        <w:rPr>
          <w:rFonts w:ascii="Times New Roman" w:eastAsia="Calibri" w:hAnsi="Times New Roman" w:cs="Times New Roman"/>
          <w:sz w:val="24"/>
          <w:szCs w:val="24"/>
          <w:lang w:eastAsia="ru-RU"/>
        </w:rPr>
        <w:t>зных ископаемых, прирост которой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 год составил 4,1 % (в 2017 году - 2,1 %), а также обрабатывающие производства – прирост 2,6 % (2,5 %). Во второй половине 2018 года в добывающих производствах отмечалось существенное ускорение роста – с 3,2 % в июле (в годовом выражении) до 7,8 % в ноябре, на что могло оказать влияние как увеличение квоты России в рамках соглашения стран – производителей нефти об ограничении добычи, так и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рост нефтяных котировок. В обрабатывающих производствах рост к концу 2018 года замедлился, а в ноябре и декабре была отмечена нулевая динамика.</w:t>
      </w:r>
    </w:p>
    <w:p w:rsidR="00FB1CB5" w:rsidRPr="00ED095A" w:rsidRDefault="00FB1CB5" w:rsidP="00FB1CB5">
      <w:pPr>
        <w:overflowPunct w:val="0"/>
        <w:autoSpaceDE w:val="0"/>
        <w:autoSpaceDN w:val="0"/>
        <w:adjustRightInd w:val="0"/>
        <w:spacing w:after="0" w:line="348" w:lineRule="auto"/>
        <w:ind w:right="-1"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Прирост в обеспечении электрической энергией, газом и паром, кондиционировании воздуха в 2018 году составил 1,6 % (в 2017 году – снижение на 0,4 %), в водоснабжении, водоотведении, организации сбора и утилизации отходов, деятельности по ликвидации загрязнений – 2 % (снижение на 2,1 %). Однако в связи с небольшим вкладом данные виды промышленной деятельности не оказали существенного влияния на динамику </w:t>
      </w:r>
      <w:r w:rsidRPr="00ED095A">
        <w:rPr>
          <w:rFonts w:ascii="Times New Roman" w:eastAsia="Calibri" w:hAnsi="Times New Roman" w:cs="Times New Roman"/>
          <w:sz w:val="24"/>
          <w:szCs w:val="24"/>
          <w:lang w:eastAsia="ru-RU"/>
        </w:rPr>
        <w:t>промышленного производства.</w:t>
      </w:r>
    </w:p>
    <w:p w:rsidR="00727FFA" w:rsidRDefault="00FB1CB5" w:rsidP="00FB1CB5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27FFA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5</w:t>
      </w:r>
      <w:r w:rsidR="004E1D46" w:rsidRPr="00727FFA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. </w:t>
      </w:r>
      <w:r w:rsidR="00727FFA" w:rsidRPr="00727FFA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Производство продукции сельского хозяйства</w:t>
      </w:r>
    </w:p>
    <w:p w:rsidR="00F03151" w:rsidRPr="00F03151" w:rsidRDefault="00F03151" w:rsidP="00F03151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315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2018 году по сравнению с предыдущим годом было отмечено снижение производства продукции сельского хозяйства на 0,6 % (в 2017 </w:t>
      </w:r>
      <w:r w:rsidR="00D326C5">
        <w:rPr>
          <w:rFonts w:ascii="Times New Roman" w:eastAsia="Calibri" w:hAnsi="Times New Roman" w:cs="Times New Roman"/>
          <w:sz w:val="24"/>
          <w:szCs w:val="24"/>
          <w:lang w:eastAsia="ru-RU"/>
        </w:rPr>
        <w:t>году – рост на 3,1 %). При этом</w:t>
      </w:r>
      <w:r w:rsidRPr="00F0315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негативная динамика отмечалась в августе (-10,6 %), сентябре (-4,7 %), ноябре (-6,1 %) и декабре (-0,1 %).</w:t>
      </w:r>
    </w:p>
    <w:p w:rsidR="00F03151" w:rsidRPr="00ED095A" w:rsidRDefault="00F03151" w:rsidP="00F03151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3151">
        <w:rPr>
          <w:rFonts w:ascii="Times New Roman" w:eastAsia="Calibri" w:hAnsi="Times New Roman" w:cs="Times New Roman"/>
          <w:sz w:val="24"/>
          <w:szCs w:val="24"/>
          <w:lang w:eastAsia="ru-RU"/>
        </w:rPr>
        <w:t>После двух лет рекордных урожаев в 2018 году снизилось производство некоторых видов продукции растениеводства. Так, в хозяйствах всех категорий зерна намолочено на 16,7 % меньше, чем в предыдущем году, сахарной свеклы накопано на 20,6 % меньше, что объясняется снижением урожайности на 13 % и 15,2</w:t>
      </w:r>
      <w:r w:rsidR="00D326C5">
        <w:rPr>
          <w:rFonts w:ascii="Times New Roman" w:eastAsia="Calibri" w:hAnsi="Times New Roman" w:cs="Times New Roman"/>
          <w:sz w:val="24"/>
          <w:szCs w:val="24"/>
          <w:lang w:eastAsia="ru-RU"/>
        </w:rPr>
        <w:t> % соответственно. Вместе с тем</w:t>
      </w:r>
      <w:r w:rsidRPr="00F0315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подсолнечника получено больше на 20,2 % (рост урожайности на 11,7 %), а валовой сбор картофеля увеличился на 3,3 % (рост на 4,7 %).</w:t>
      </w:r>
    </w:p>
    <w:p w:rsidR="00727FFA" w:rsidRPr="00727FFA" w:rsidRDefault="00FB1CB5" w:rsidP="00FB1CB5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727FFA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6.</w:t>
      </w:r>
      <w:r w:rsidR="004E1D46" w:rsidRPr="00727FFA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 </w:t>
      </w:r>
      <w:r w:rsidR="00727FFA" w:rsidRPr="00727FFA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Уровень потребительских цен</w:t>
      </w:r>
    </w:p>
    <w:p w:rsidR="00FB1CB5" w:rsidRPr="00FF4820" w:rsidRDefault="00FB1CB5" w:rsidP="00FB1CB5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4820">
        <w:rPr>
          <w:rFonts w:ascii="Times New Roman" w:eastAsia="Calibri" w:hAnsi="Times New Roman" w:cs="Times New Roman"/>
          <w:sz w:val="24"/>
          <w:szCs w:val="24"/>
          <w:lang w:eastAsia="ru-RU"/>
        </w:rPr>
        <w:t>Уровень потребительских цен в 2018 году преимущественно превышал показатели предыдущего го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да</w:t>
      </w:r>
      <w:r w:rsidRPr="00FF482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="00D326C5">
        <w:rPr>
          <w:rFonts w:ascii="Times New Roman" w:eastAsia="Calibri" w:hAnsi="Times New Roman" w:cs="Times New Roman"/>
          <w:sz w:val="24"/>
          <w:szCs w:val="24"/>
          <w:lang w:eastAsia="ru-RU"/>
        </w:rPr>
        <w:t>Также в 2018 году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отличие от предыдущего года не отмечалась дефляция, а в декабре рост цен ускорился до 0,8 % за месяц.</w:t>
      </w:r>
    </w:p>
    <w:p w:rsidR="00FB1CB5" w:rsidRDefault="004E1D46" w:rsidP="00FB1CB5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 wp14:anchorId="03D20496" wp14:editId="2B0692AF">
            <wp:simplePos x="0" y="0"/>
            <wp:positionH relativeFrom="column">
              <wp:posOffset>30480</wp:posOffset>
            </wp:positionH>
            <wp:positionV relativeFrom="paragraph">
              <wp:posOffset>1317625</wp:posOffset>
            </wp:positionV>
            <wp:extent cx="2304415" cy="1938655"/>
            <wp:effectExtent l="0" t="0" r="635" b="444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415" cy="193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1CB5" w:rsidRPr="00CC0789">
        <w:rPr>
          <w:rFonts w:ascii="Times New Roman" w:eastAsia="Calibri" w:hAnsi="Times New Roman" w:cs="Times New Roman"/>
          <w:sz w:val="24"/>
          <w:szCs w:val="24"/>
          <w:lang w:eastAsia="ru-RU"/>
        </w:rPr>
        <w:t>Основной вклад в рост цен в 2018 году внесло удорожание продовольственных товаров – на 4,7 % (1,8 процентного пункта из 4,3 процентного пункта)</w:t>
      </w:r>
      <w:r w:rsidR="00FB1C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Наибольший рост цен за 2018 год отмечался на сахар-песок (на 28,3 %), яйца куриные (на 25,9 %), мясо и птицу (на 9,7 %), тогда как в 2017 году цены на данные группы и виды товаров снизились. Плодоовощная продукция подорожала на 4,9 %. </w:t>
      </w:r>
    </w:p>
    <w:p w:rsidR="00FB1CB5" w:rsidRDefault="00FB1CB5" w:rsidP="004E1D46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B172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Непродовольственные товары в 2018 году подорожали на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4,1 %. Вклад их удорожания в общий показатель инфляции составил 1,4 процентного пункта (из 4,3 процентного пункта). Наибольший рост цен на непродовольственные товары отмечался в мае и июне в связи </w:t>
      </w:r>
      <w:r w:rsidRPr="00DF51B0">
        <w:rPr>
          <w:rFonts w:ascii="Times New Roman" w:eastAsia="Calibri" w:hAnsi="Times New Roman" w:cs="Times New Roman"/>
          <w:sz w:val="24"/>
          <w:szCs w:val="24"/>
          <w:lang w:eastAsia="ru-RU"/>
        </w:rPr>
        <w:t>с опережающим ростом цен на бензин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FB1CB5" w:rsidRPr="005B172F" w:rsidRDefault="00FB1CB5" w:rsidP="00FB1CB5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Прирост цен на услуги по итогам 2018 года составил 3,9 %, или 1,1 процентного пункта (из 4,3 процентного пункта). В июне и июле отмечалось ускорение роста цен на услуги </w:t>
      </w:r>
      <w:r w:rsidR="00F95B73">
        <w:rPr>
          <w:rFonts w:ascii="Times New Roman" w:eastAsia="Calibri" w:hAnsi="Times New Roman" w:cs="Times New Roman"/>
          <w:sz w:val="24"/>
          <w:szCs w:val="24"/>
          <w:lang w:eastAsia="ru-RU"/>
        </w:rPr>
        <w:t>в связи с проведением в России ч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емпионата мира по футболу. Однако в целом за год наибольший вклад внесло удорожание жилищно-коммунальных услуг (на 3,7 %, или </w:t>
      </w:r>
      <w:r w:rsidR="00D326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0,4 процентного пункта), услуг пассажирского транспорта (на 4,3 %, или</w:t>
      </w:r>
      <w:r w:rsidR="00D85B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D326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</w:t>
      </w:r>
      <w:r w:rsidR="00D85B71">
        <w:rPr>
          <w:rFonts w:ascii="Times New Roman" w:eastAsia="Calibri" w:hAnsi="Times New Roman" w:cs="Times New Roman"/>
          <w:sz w:val="24"/>
          <w:szCs w:val="24"/>
          <w:lang w:eastAsia="ru-RU"/>
        </w:rPr>
        <w:t>0,1 процентного пункта), услуг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образования (на 8,4 %, или </w:t>
      </w:r>
      <w:r w:rsidR="00D326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0,1 процентного пункта). Также существенный рост цен отмечался на услуги зарубежного туризма – на 9,8 %, что могло быть связано с ослаблением курса рубля в 2018 году.</w:t>
      </w:r>
    </w:p>
    <w:p w:rsidR="00FB1CB5" w:rsidRPr="003C561F" w:rsidRDefault="00FB1CB5" w:rsidP="00DA7723">
      <w:pPr>
        <w:overflowPunct w:val="0"/>
        <w:autoSpaceDE w:val="0"/>
        <w:autoSpaceDN w:val="0"/>
        <w:adjustRightInd w:val="0"/>
        <w:spacing w:after="0" w:line="360" w:lineRule="auto"/>
        <w:ind w:left="11" w:firstLine="69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начале 2019 года под действием увеличения ставки НДС и продолжающегося ослабления курса рубля прирост потребительских цен ускорился и </w:t>
      </w:r>
      <w:r w:rsidR="00D85B71">
        <w:rPr>
          <w:rFonts w:ascii="Times New Roman" w:eastAsia="Calibri" w:hAnsi="Times New Roman" w:cs="Times New Roman"/>
          <w:sz w:val="24"/>
          <w:szCs w:val="24"/>
          <w:lang w:eastAsia="ru-RU"/>
        </w:rPr>
        <w:t>за январь составил 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 %.</w:t>
      </w:r>
    </w:p>
    <w:p w:rsidR="00727FFA" w:rsidRPr="00727FFA" w:rsidRDefault="000430AE" w:rsidP="000430AE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727FFA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7</w:t>
      </w:r>
      <w:r w:rsidR="00FB1CB5" w:rsidRPr="00727FFA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. </w:t>
      </w:r>
      <w:r w:rsidR="00727FFA" w:rsidRPr="00727FFA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Численность населения</w:t>
      </w:r>
    </w:p>
    <w:p w:rsidR="00A0287B" w:rsidRDefault="00FB1CB5" w:rsidP="000430AE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7FFA">
        <w:rPr>
          <w:rFonts w:ascii="Times New Roman" w:eastAsia="Calibri" w:hAnsi="Times New Roman" w:cs="Times New Roman"/>
          <w:sz w:val="24"/>
          <w:szCs w:val="24"/>
          <w:lang w:eastAsia="ru-RU"/>
        </w:rPr>
        <w:t>Численность постоянного населения по состоянию на 1 декабря 2018 года составила 146,8 млн. человек и по сравн</w:t>
      </w:r>
      <w:r w:rsidR="007B2F84">
        <w:rPr>
          <w:rFonts w:ascii="Times New Roman" w:eastAsia="Calibri" w:hAnsi="Times New Roman" w:cs="Times New Roman"/>
          <w:sz w:val="24"/>
          <w:szCs w:val="24"/>
          <w:lang w:eastAsia="ru-RU"/>
        </w:rPr>
        <w:t>ению с началом 2018 года снизила</w:t>
      </w:r>
      <w:r w:rsidRPr="00727FFA">
        <w:rPr>
          <w:rFonts w:ascii="Times New Roman" w:eastAsia="Calibri" w:hAnsi="Times New Roman" w:cs="Times New Roman"/>
          <w:sz w:val="24"/>
          <w:szCs w:val="24"/>
          <w:lang w:eastAsia="ru-RU"/>
        </w:rPr>
        <w:t>сь на 74 тыс. человек (на 0,05 %). При этом в аналогичном периоде 2017 года наблюдался рост на 78,9</w:t>
      </w:r>
      <w:r w:rsidR="00035173" w:rsidRPr="00727FFA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727FF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тыс. человек (на 0,05 %). Миграционный прирост компенсировал естественную убыль населения на </w:t>
      </w:r>
      <w:r w:rsidR="00F95B73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bookmarkStart w:id="0" w:name="_GoBack"/>
      <w:bookmarkEnd w:id="0"/>
      <w:r w:rsidRPr="00727FFA">
        <w:rPr>
          <w:rFonts w:ascii="Times New Roman" w:eastAsia="Calibri" w:hAnsi="Times New Roman" w:cs="Times New Roman"/>
          <w:sz w:val="24"/>
          <w:szCs w:val="24"/>
          <w:lang w:eastAsia="ru-RU"/>
        </w:rPr>
        <w:t>61,7</w:t>
      </w:r>
      <w:r w:rsidR="00F95B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27FFA">
        <w:rPr>
          <w:rFonts w:ascii="Times New Roman" w:eastAsia="Calibri" w:hAnsi="Times New Roman" w:cs="Times New Roman"/>
          <w:sz w:val="24"/>
          <w:szCs w:val="24"/>
          <w:lang w:eastAsia="ru-RU"/>
        </w:rPr>
        <w:t>%</w:t>
      </w:r>
      <w:r w:rsidR="00A0287B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A0287B" w:rsidRDefault="00A0287B" w:rsidP="00A0287B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28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Число родившихся в 2018 году составило 1 599,3 тыс. человек, что на 90,6 тыс. человек, или </w:t>
      </w:r>
      <w:r w:rsidR="00D326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</w:t>
      </w:r>
      <w:r w:rsidRPr="00A0287B">
        <w:rPr>
          <w:rFonts w:ascii="Times New Roman" w:eastAsia="Calibri" w:hAnsi="Times New Roman" w:cs="Times New Roman"/>
          <w:sz w:val="24"/>
          <w:szCs w:val="24"/>
          <w:lang w:eastAsia="ru-RU"/>
        </w:rPr>
        <w:t>5,4 %</w:t>
      </w:r>
      <w:r w:rsidR="00D326C5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A028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меньше, чем в 2017 году. Число умерших в 2018 году составило 1 817,7 тыс. человек, снизившись на 6,6 тыс. человек, или на 0,4 %, по сравнению с 2017 годом. Естественная убыль населения в 2018 году увеличилась до 218,</w:t>
      </w:r>
      <w:r w:rsidR="00D326C5">
        <w:rPr>
          <w:rFonts w:ascii="Times New Roman" w:eastAsia="Calibri" w:hAnsi="Times New Roman" w:cs="Times New Roman"/>
          <w:sz w:val="24"/>
          <w:szCs w:val="24"/>
          <w:lang w:eastAsia="ru-RU"/>
        </w:rPr>
        <w:t>4 тыс. человек, что на 84 тыс.</w:t>
      </w:r>
      <w:r w:rsidRPr="00A028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человек, или в 1,6 раза, больше, чем в 2017 году. Таким образом, 2018 год стал третьим годом подряд, когда была зафиксирована естественная убыль населения после более благоприятного периода 2013 – 2015 годов.</w:t>
      </w:r>
    </w:p>
    <w:p w:rsidR="00727FFA" w:rsidRPr="00727FFA" w:rsidRDefault="000430AE" w:rsidP="000430AE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727FFA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8</w:t>
      </w:r>
      <w:r w:rsidR="00035173" w:rsidRPr="00727FFA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. </w:t>
      </w:r>
      <w:r w:rsidR="00727FFA" w:rsidRPr="00727FFA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Занятость</w:t>
      </w:r>
    </w:p>
    <w:p w:rsidR="00FB1CB5" w:rsidRPr="0033159C" w:rsidRDefault="00FB1CB5" w:rsidP="000430AE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159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рынке труда в 2018 году по сравнению с 2017 годом наблюдался рост численности занятых при снижении общей численности безработных. </w:t>
      </w:r>
    </w:p>
    <w:p w:rsidR="00FB1CB5" w:rsidRPr="00727FFA" w:rsidRDefault="00FB1CB5" w:rsidP="000430AE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7FF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Численность занятых в экономике в 2018 году составила 72,5 млн. человек, что больше аналогичного показателя 2017 года на 0,2 млн. человек. Численность безработных в 2018 году составила 3,7 млн. человек (в 2017 году – 4 млн. человек). </w:t>
      </w:r>
    </w:p>
    <w:p w:rsidR="00FB1CB5" w:rsidRPr="003B6CB4" w:rsidRDefault="00FB1CB5" w:rsidP="000430AE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7FFA">
        <w:rPr>
          <w:rFonts w:ascii="Times New Roman" w:eastAsia="Calibri" w:hAnsi="Times New Roman" w:cs="Times New Roman"/>
          <w:sz w:val="24"/>
          <w:szCs w:val="24"/>
          <w:lang w:eastAsia="ru-RU"/>
        </w:rPr>
        <w:t>Уровень безработицы</w:t>
      </w:r>
      <w:r w:rsidRPr="003B6C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2018 году составил 4,8 % </w:t>
      </w:r>
      <w:r w:rsidR="00A2583E">
        <w:rPr>
          <w:rFonts w:ascii="Times New Roman" w:eastAsia="Calibri" w:hAnsi="Times New Roman" w:cs="Times New Roman"/>
          <w:sz w:val="24"/>
          <w:szCs w:val="24"/>
          <w:lang w:eastAsia="ru-RU"/>
        </w:rPr>
        <w:t>по сравнению с</w:t>
      </w:r>
      <w:r w:rsidRPr="003B6C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5,2 % в 2017 году. В органах службы занятости в декабре 2018 года в качестве безработных были зарегистрированы 0,7 млн. человек, в том числе 0,6 млн. человек получали пособие по безработице.</w:t>
      </w:r>
    </w:p>
    <w:p w:rsidR="00727FFA" w:rsidRPr="00727FFA" w:rsidRDefault="000430AE" w:rsidP="000430AE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727FFA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9</w:t>
      </w:r>
      <w:r w:rsidR="00FB1CB5" w:rsidRPr="00727FFA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. </w:t>
      </w:r>
      <w:r w:rsidR="00DF2FAF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Показатели уровня жизни</w:t>
      </w:r>
      <w:r w:rsidR="00727FFA" w:rsidRPr="00727FFA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 xml:space="preserve"> населения</w:t>
      </w:r>
    </w:p>
    <w:p w:rsidR="00FB1CB5" w:rsidRPr="00727FFA" w:rsidRDefault="00FB1CB5" w:rsidP="000430AE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7FF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Реальная начисленная среднемесячная заработная плата в 2018 году по сравнению с </w:t>
      </w:r>
      <w:r w:rsidRPr="00727FF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2017 годом росла высокими темпами, и в целом за год ее прирост составил 6,8 % (в 2017 году – 2,9 %). В начале 2018 года темпы роста реальной начисленной среднемесячной заработной платы были поддержаны увеличением минимального размера оплаты труда (с 1 января и с 1 мая), а также плановым повышением заработной платы отдельных категорий работников социальной сферы и науки. Однако во втором полугодии 2018 года эффект от действия этих мер был исчерпан и на фоне высокой базы 2017 года динамика существенно замедлилась (с 11 % в годовом выражении </w:t>
      </w:r>
      <w:r w:rsidR="00AA00F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r w:rsidRPr="00727FF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январе до 2,5 % в декабре). </w:t>
      </w:r>
    </w:p>
    <w:p w:rsidR="005A6559" w:rsidRPr="00727FFA" w:rsidRDefault="005A6559" w:rsidP="005A6559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6559">
        <w:rPr>
          <w:rFonts w:ascii="Times New Roman" w:eastAsia="Calibri" w:hAnsi="Times New Roman" w:cs="Times New Roman"/>
          <w:sz w:val="24"/>
          <w:szCs w:val="24"/>
          <w:lang w:eastAsia="ru-RU"/>
        </w:rPr>
        <w:t>Реальный размер назначенных пенсий в 2018 году по сравнению с предыдущим годом увеличился на 0,8 % (в 2017 году – на 0,3 %)</w:t>
      </w:r>
      <w:r w:rsidRPr="005A6559">
        <w:rPr>
          <w:rStyle w:val="a5"/>
          <w:rFonts w:ascii="Times New Roman" w:eastAsia="Calibri" w:hAnsi="Times New Roman" w:cs="Times New Roman"/>
          <w:sz w:val="24"/>
          <w:szCs w:val="24"/>
          <w:lang w:eastAsia="ru-RU"/>
        </w:rPr>
        <w:footnoteReference w:id="2"/>
      </w:r>
      <w:r w:rsidRPr="005A655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При этом после роста в начале 2018 года динамика реального размера назначенных пенсий замедлялась, а в </w:t>
      </w:r>
      <w:r w:rsidRPr="005A6559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IV</w:t>
      </w:r>
      <w:r w:rsidRPr="005A655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квартале перешла в отрицательную область (по сравнению с </w:t>
      </w:r>
      <w:r w:rsidRPr="005A6559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IV</w:t>
      </w:r>
      <w:r w:rsidRPr="005A655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кварталом 2017 года снижение составило 0,5 %).</w:t>
      </w:r>
    </w:p>
    <w:p w:rsidR="00F62DD3" w:rsidRDefault="00FB1CB5" w:rsidP="000430AE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7FFA">
        <w:rPr>
          <w:rFonts w:ascii="Times New Roman" w:eastAsia="Calibri" w:hAnsi="Times New Roman" w:cs="Times New Roman"/>
          <w:sz w:val="24"/>
          <w:szCs w:val="24"/>
          <w:lang w:eastAsia="ru-RU"/>
        </w:rPr>
        <w:t>Реальные располагаемые денежные доходы населения</w:t>
      </w:r>
      <w:r w:rsidRPr="00727FFA">
        <w:rPr>
          <w:rStyle w:val="a5"/>
          <w:rFonts w:ascii="Times New Roman" w:eastAsia="Calibri" w:hAnsi="Times New Roman" w:cs="Times New Roman"/>
          <w:sz w:val="24"/>
          <w:szCs w:val="24"/>
          <w:lang w:eastAsia="ru-RU"/>
        </w:rPr>
        <w:footnoteReference w:id="3"/>
      </w:r>
      <w:r w:rsidRPr="00727FF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2018</w:t>
      </w:r>
      <w:r w:rsidRPr="00AA0F3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году выросли впервые с 2013 года, однако их прирост составил только 0,3 %</w:t>
      </w:r>
      <w:r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2</w:t>
      </w:r>
      <w:r w:rsidRPr="00AA0F34">
        <w:rPr>
          <w:rFonts w:ascii="Times New Roman" w:eastAsia="Calibri" w:hAnsi="Times New Roman" w:cs="Times New Roman"/>
          <w:sz w:val="24"/>
          <w:szCs w:val="24"/>
          <w:lang w:eastAsia="ru-RU"/>
        </w:rPr>
        <w:t>, что значительно ниже прогнозного значения, учтенного в расчетах к Федеральному закону № 362-ФЗ (с изменениями) (рост на 3,4 %).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FB1CB5" w:rsidRPr="00236737" w:rsidRDefault="00FB1CB5" w:rsidP="000430AE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7FFA">
        <w:rPr>
          <w:rFonts w:ascii="Times New Roman" w:eastAsia="Calibri" w:hAnsi="Times New Roman" w:cs="Times New Roman"/>
          <w:sz w:val="24"/>
          <w:szCs w:val="24"/>
          <w:lang w:eastAsia="ru-RU"/>
        </w:rPr>
        <w:t>Численность населения с денежными доходами ниже величины прожиточного минимума</w:t>
      </w:r>
      <w:r w:rsidRPr="002367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</w:t>
      </w:r>
      <w:r w:rsidRPr="00340222">
        <w:rPr>
          <w:rFonts w:ascii="Times New Roman" w:eastAsia="Calibri" w:hAnsi="Times New Roman" w:cs="Times New Roman"/>
          <w:sz w:val="24"/>
          <w:szCs w:val="24"/>
          <w:lang w:eastAsia="ru-RU"/>
        </w:rPr>
        <w:t>январе – сентябре</w:t>
      </w:r>
      <w:r w:rsidRPr="002367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2018 года по сравнению с аналогичным периодом 2017 года сократилась и составила </w:t>
      </w:r>
      <w:r w:rsidRPr="00340222">
        <w:rPr>
          <w:rFonts w:ascii="Times New Roman" w:eastAsia="Calibri" w:hAnsi="Times New Roman" w:cs="Times New Roman"/>
          <w:sz w:val="24"/>
          <w:szCs w:val="24"/>
          <w:lang w:eastAsia="ru-RU"/>
        </w:rPr>
        <w:t>19,6 млн. человек</w:t>
      </w:r>
      <w:r w:rsidRPr="002367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(в </w:t>
      </w:r>
      <w:r w:rsidRPr="00340222">
        <w:rPr>
          <w:rFonts w:ascii="Times New Roman" w:eastAsia="Calibri" w:hAnsi="Times New Roman" w:cs="Times New Roman"/>
          <w:sz w:val="24"/>
          <w:szCs w:val="24"/>
          <w:lang w:eastAsia="ru-RU"/>
        </w:rPr>
        <w:t>аналогичном периоде</w:t>
      </w:r>
      <w:r w:rsidRPr="002367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2017 года – </w:t>
      </w:r>
      <w:r w:rsidRPr="00340222">
        <w:rPr>
          <w:rFonts w:ascii="Times New Roman" w:eastAsia="Calibri" w:hAnsi="Times New Roman" w:cs="Times New Roman"/>
          <w:sz w:val="24"/>
          <w:szCs w:val="24"/>
          <w:lang w:eastAsia="ru-RU"/>
        </w:rPr>
        <w:t>20,3</w:t>
      </w:r>
      <w:r w:rsidRPr="002367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млн. человек), или </w:t>
      </w:r>
      <w:r w:rsidRPr="00340222">
        <w:rPr>
          <w:rFonts w:ascii="Times New Roman" w:eastAsia="Calibri" w:hAnsi="Times New Roman" w:cs="Times New Roman"/>
          <w:sz w:val="24"/>
          <w:szCs w:val="24"/>
          <w:lang w:eastAsia="ru-RU"/>
        </w:rPr>
        <w:t>13,3</w:t>
      </w:r>
      <w:r w:rsidR="005807A0">
        <w:rPr>
          <w:rFonts w:ascii="Times New Roman" w:eastAsia="Calibri" w:hAnsi="Times New Roman" w:cs="Times New Roman"/>
          <w:sz w:val="24"/>
          <w:szCs w:val="24"/>
          <w:lang w:eastAsia="ru-RU"/>
        </w:rPr>
        <w:t> %</w:t>
      </w:r>
      <w:r w:rsidRPr="002367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общей численности населения (</w:t>
      </w:r>
      <w:r w:rsidRPr="00340222">
        <w:rPr>
          <w:rFonts w:ascii="Times New Roman" w:eastAsia="Calibri" w:hAnsi="Times New Roman" w:cs="Times New Roman"/>
          <w:sz w:val="24"/>
          <w:szCs w:val="24"/>
          <w:lang w:eastAsia="ru-RU"/>
        </w:rPr>
        <w:t>13,8</w:t>
      </w:r>
      <w:r w:rsidRPr="00236737">
        <w:rPr>
          <w:rFonts w:ascii="Times New Roman" w:eastAsia="Calibri" w:hAnsi="Times New Roman" w:cs="Times New Roman"/>
          <w:sz w:val="24"/>
          <w:szCs w:val="24"/>
          <w:lang w:eastAsia="ru-RU"/>
        </w:rPr>
        <w:t> %). Однако, несмотря на снижение, этот показатель остается рекордно высоким.</w:t>
      </w:r>
      <w:r w:rsidRPr="00F668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Кроме того,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необходимо отметить, что в сложившихся условиях по итогам 2018 года прогнозное значение показателя уровня бедности населения, учтенного в расчетах к Федеральному закону № 362-ФЗ (с изменениями) </w:t>
      </w:r>
      <w:r w:rsidRPr="002B7378">
        <w:rPr>
          <w:rFonts w:ascii="Times New Roman" w:eastAsia="Calibri" w:hAnsi="Times New Roman" w:cs="Times New Roman"/>
          <w:sz w:val="24"/>
          <w:szCs w:val="24"/>
          <w:lang w:eastAsia="ru-RU"/>
        </w:rPr>
        <w:t>(11 %)</w:t>
      </w:r>
      <w:r w:rsidR="005807A0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 будет достигнуто.</w:t>
      </w:r>
    </w:p>
    <w:p w:rsidR="00727FFA" w:rsidRPr="00727FFA" w:rsidRDefault="000430AE" w:rsidP="000430AE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727FFA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10</w:t>
      </w:r>
      <w:r w:rsidR="00FB1CB5" w:rsidRPr="00727FFA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. </w:t>
      </w:r>
      <w:r w:rsidR="00727FFA" w:rsidRPr="00727FFA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Потребительский спрос</w:t>
      </w:r>
    </w:p>
    <w:p w:rsidR="00FB1CB5" w:rsidRDefault="00FB1CB5" w:rsidP="00727FF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7FFA">
        <w:rPr>
          <w:rFonts w:ascii="Times New Roman" w:eastAsia="Calibri" w:hAnsi="Times New Roman" w:cs="Times New Roman"/>
          <w:sz w:val="24"/>
          <w:szCs w:val="24"/>
          <w:lang w:eastAsia="ru-RU"/>
        </w:rPr>
        <w:t>В 2018 году отмечался рост показателей, характеризующих потребительский спрос.</w:t>
      </w:r>
      <w:r w:rsidR="00727FFA" w:rsidRPr="00727FF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27FFA">
        <w:rPr>
          <w:rFonts w:ascii="Times New Roman" w:eastAsia="Calibri" w:hAnsi="Times New Roman" w:cs="Times New Roman"/>
          <w:sz w:val="24"/>
          <w:szCs w:val="24"/>
          <w:lang w:eastAsia="ru-RU"/>
        </w:rPr>
        <w:t>Так</w:t>
      </w:r>
      <w:r w:rsidRPr="008E43A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оборот розничной торговли показывал более благоприятную динамику по сравнению с 2017 годом: месячный прирост в годовом выражении стабильно находился в диапазоне 2-3 %, а в июне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составил</w:t>
      </w:r>
      <w:r w:rsidRPr="008E43A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3,3 %, чему спос</w:t>
      </w:r>
      <w:r w:rsidR="005807A0">
        <w:rPr>
          <w:rFonts w:ascii="Times New Roman" w:eastAsia="Calibri" w:hAnsi="Times New Roman" w:cs="Times New Roman"/>
          <w:sz w:val="24"/>
          <w:szCs w:val="24"/>
          <w:lang w:eastAsia="ru-RU"/>
        </w:rPr>
        <w:t>обствовало проведение в России ч</w:t>
      </w:r>
      <w:r w:rsidRPr="008E43AA">
        <w:rPr>
          <w:rFonts w:ascii="Times New Roman" w:eastAsia="Calibri" w:hAnsi="Times New Roman" w:cs="Times New Roman"/>
          <w:sz w:val="24"/>
          <w:szCs w:val="24"/>
          <w:lang w:eastAsia="ru-RU"/>
        </w:rPr>
        <w:t>емпионата мира по футболу. В целом за 2018 год прирост оборота розничной торговли составил 2,6 % (в 2017 году – 1,3 %).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Подобная динамика могла быть поддержана увеличением объема кредитов и прочих средств, предоставленных физическим лицам: в 2018 году прирост составил 22,4 % (в 2017 году – 12,7 %).</w:t>
      </w:r>
    </w:p>
    <w:p w:rsidR="00FB1CB5" w:rsidRDefault="00FB1CB5" w:rsidP="000430AE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7FF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Прирост платных услуг населению</w:t>
      </w:r>
      <w:r w:rsidR="005807A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2018 году</w:t>
      </w:r>
      <w:r w:rsidRPr="00271E3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также опередил показатель 2017 года и составил 2,5 % (в 2017 году – 0,2 %).</w:t>
      </w:r>
    </w:p>
    <w:p w:rsidR="00727FFA" w:rsidRPr="00727FFA" w:rsidRDefault="000430AE" w:rsidP="000430AE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727FFA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11</w:t>
      </w:r>
      <w:r w:rsidR="00FB1CB5" w:rsidRPr="00727FFA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. </w:t>
      </w:r>
      <w:r w:rsidR="00727FFA" w:rsidRPr="00727FFA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Платежный баланс</w:t>
      </w:r>
    </w:p>
    <w:p w:rsidR="00FB1CB5" w:rsidRDefault="00FB1CB5" w:rsidP="000430AE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A45E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оценке Банка России, в 2018 году профицит счета текущих операций платежного баланса Российской Федерации достиг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максимального</w:t>
      </w:r>
      <w:r w:rsidRPr="009A45E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значения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 1992 года</w:t>
      </w:r>
      <w:r w:rsidRPr="009A45E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составил 114,9 млрд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9A45E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долларов США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чему способствовала динамика торгового баланса (рост в 1,7 раза до </w:t>
      </w:r>
      <w:r w:rsidRPr="008220D4">
        <w:rPr>
          <w:rFonts w:ascii="Times New Roman" w:eastAsia="Calibri" w:hAnsi="Times New Roman" w:cs="Times New Roman"/>
          <w:sz w:val="24"/>
          <w:szCs w:val="24"/>
          <w:lang w:eastAsia="ru-RU"/>
        </w:rPr>
        <w:t>194,4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млрд. долларов США).</w:t>
      </w:r>
    </w:p>
    <w:p w:rsidR="00FB1CB5" w:rsidRDefault="00FB1CB5" w:rsidP="000430AE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46BD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составе торгового баланса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наиболее заметно вырос экспорт (на 25,4 % до 443,4 млрд. долларов США) при умеренном росте импорта (на 4,6 % до 249 млрд. долларов США). Определяющим фактором динамики экспорта стал рост стоимостных объемов </w:t>
      </w:r>
      <w:r w:rsidRPr="00846BD9">
        <w:rPr>
          <w:rFonts w:ascii="Times New Roman" w:eastAsia="Calibri" w:hAnsi="Times New Roman" w:cs="Times New Roman"/>
          <w:sz w:val="24"/>
          <w:szCs w:val="24"/>
          <w:lang w:eastAsia="ru-RU"/>
        </w:rPr>
        <w:t>экспорта топливно-энергетических товаров на фоне улучшения международной ценовой конъюнктуры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 Так, экспорт сырой нефти вырос на 37,4 %, нефтепродуктов – на 34,5 %, природного газа – на 27,9 %.</w:t>
      </w:r>
      <w:r w:rsidRPr="005B138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Также отмечалось существенное увеличение экспорта сжиженного природного газа (в 1,7 раза), однако его вклад в стоимост</w:t>
      </w:r>
      <w:r w:rsidR="00AA00F5">
        <w:rPr>
          <w:rFonts w:ascii="Times New Roman" w:eastAsia="Calibri" w:hAnsi="Times New Roman" w:cs="Times New Roman"/>
          <w:sz w:val="24"/>
          <w:szCs w:val="24"/>
          <w:lang w:eastAsia="ru-RU"/>
        </w:rPr>
        <w:t>н</w:t>
      </w:r>
      <w:r w:rsidR="00393BFD">
        <w:rPr>
          <w:rFonts w:ascii="Times New Roman" w:eastAsia="Calibri" w:hAnsi="Times New Roman" w:cs="Times New Roman"/>
          <w:sz w:val="24"/>
          <w:szCs w:val="24"/>
          <w:lang w:eastAsia="ru-RU"/>
        </w:rPr>
        <w:t>ой объем экспорта несущественен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(1,2 %).</w:t>
      </w:r>
    </w:p>
    <w:p w:rsidR="00FB1CB5" w:rsidRDefault="00FB1CB5" w:rsidP="000430AE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Замедление роста стоимостного объема товарного импорта главным образом связано со снижением ввоза товаров во второй половине 2018 года по сравнению с аналогичным периодом 2017 года (на 1,7 % в 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III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квартале 2018 года и на 2,8 % в 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IV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квартале 2018 года), что могло быть связано в том числе с ослаблением курса рубля.</w:t>
      </w:r>
    </w:p>
    <w:p w:rsidR="00FB1CB5" w:rsidRPr="00271E33" w:rsidRDefault="00FB1CB5" w:rsidP="000430AE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7FFA">
        <w:rPr>
          <w:rFonts w:ascii="Times New Roman" w:eastAsia="Calibri" w:hAnsi="Times New Roman" w:cs="Times New Roman"/>
          <w:sz w:val="24"/>
          <w:szCs w:val="24"/>
          <w:lang w:eastAsia="ru-RU"/>
        </w:rPr>
        <w:t>Сальдо финансовых операций, совершенных частным сектором</w:t>
      </w:r>
      <w:r w:rsidRPr="00C102D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2018 году</w:t>
      </w:r>
      <w:r w:rsidRPr="00C102DB">
        <w:rPr>
          <w:rStyle w:val="a5"/>
          <w:rFonts w:ascii="Times New Roman" w:eastAsia="Calibri" w:hAnsi="Times New Roman" w:cs="Times New Roman"/>
          <w:sz w:val="24"/>
          <w:szCs w:val="24"/>
          <w:lang w:eastAsia="ru-RU"/>
        </w:rPr>
        <w:footnoteReference w:id="4"/>
      </w:r>
      <w:r w:rsidRPr="00C102DB">
        <w:rPr>
          <w:rFonts w:ascii="Times New Roman" w:eastAsia="Calibri" w:hAnsi="Times New Roman" w:cs="Times New Roman"/>
          <w:sz w:val="24"/>
          <w:szCs w:val="24"/>
          <w:lang w:eastAsia="ru-RU"/>
        </w:rPr>
        <w:t>, по сравне</w:t>
      </w:r>
      <w:r w:rsidR="0017198C">
        <w:rPr>
          <w:rFonts w:ascii="Times New Roman" w:eastAsia="Calibri" w:hAnsi="Times New Roman" w:cs="Times New Roman"/>
          <w:sz w:val="24"/>
          <w:szCs w:val="24"/>
          <w:lang w:eastAsia="ru-RU"/>
        </w:rPr>
        <w:t>нию с 2017 годом увеличилось в 2</w:t>
      </w:r>
      <w:r w:rsidRPr="00C102D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,7 раза до 67,5 млрд. долларов США. </w:t>
      </w:r>
      <w:r w:rsidRPr="002367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отличие от </w:t>
      </w:r>
      <w:r w:rsidRPr="00C102DB">
        <w:rPr>
          <w:rFonts w:ascii="Times New Roman" w:eastAsia="Calibri" w:hAnsi="Times New Roman" w:cs="Times New Roman"/>
          <w:sz w:val="24"/>
          <w:szCs w:val="24"/>
          <w:lang w:eastAsia="ru-RU"/>
        </w:rPr>
        <w:t>2017 года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, когда основную роль играл банковский сектор, в 2018 году</w:t>
      </w:r>
      <w:r w:rsidRPr="00C102D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столь существенный рост был</w:t>
      </w:r>
      <w:r w:rsidRPr="002367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102D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равной степени </w:t>
      </w:r>
      <w:r w:rsidRPr="002367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сформирован </w:t>
      </w:r>
      <w:r w:rsidRPr="00C102DB">
        <w:rPr>
          <w:rFonts w:ascii="Times New Roman" w:eastAsia="Calibri" w:hAnsi="Times New Roman" w:cs="Times New Roman"/>
          <w:sz w:val="24"/>
          <w:szCs w:val="24"/>
          <w:lang w:eastAsia="ru-RU"/>
        </w:rPr>
        <w:t>как операциями банковского сектора (45,8 %), так и прочих секторов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54,2 %).</w:t>
      </w:r>
    </w:p>
    <w:p w:rsidR="00A161B6" w:rsidRPr="00846578" w:rsidRDefault="00A161B6" w:rsidP="000430AE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E352B">
        <w:rPr>
          <w:rFonts w:ascii="Times New Roman" w:eastAsia="Calibri" w:hAnsi="Times New Roman" w:cs="Times New Roman"/>
          <w:sz w:val="24"/>
          <w:szCs w:val="24"/>
          <w:lang w:eastAsia="ru-RU"/>
        </w:rPr>
        <w:t>Динамика основных социально-экономических показателей Российской Федерации в текущем го</w:t>
      </w:r>
      <w:r w:rsidR="00FD4EF1">
        <w:rPr>
          <w:rFonts w:ascii="Times New Roman" w:eastAsia="Calibri" w:hAnsi="Times New Roman" w:cs="Times New Roman"/>
          <w:sz w:val="24"/>
          <w:szCs w:val="24"/>
          <w:lang w:eastAsia="ru-RU"/>
        </w:rPr>
        <w:t>д</w:t>
      </w:r>
      <w:r w:rsidR="00DE0334">
        <w:rPr>
          <w:rFonts w:ascii="Times New Roman" w:eastAsia="Calibri" w:hAnsi="Times New Roman" w:cs="Times New Roman"/>
          <w:sz w:val="24"/>
          <w:szCs w:val="24"/>
          <w:lang w:eastAsia="ru-RU"/>
        </w:rPr>
        <w:t>у представлена также в таблице</w:t>
      </w:r>
      <w:r w:rsidR="00FD4EF1">
        <w:rPr>
          <w:rFonts w:ascii="Times New Roman" w:eastAsia="Calibri" w:hAnsi="Times New Roman" w:cs="Times New Roman"/>
          <w:sz w:val="24"/>
          <w:szCs w:val="24"/>
          <w:lang w:eastAsia="ru-RU"/>
        </w:rPr>
        <w:t> 1</w:t>
      </w:r>
      <w:r w:rsidRPr="008E35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 приложению № 1 к </w:t>
      </w:r>
      <w:r w:rsidR="00D67F90" w:rsidRPr="008E352B">
        <w:rPr>
          <w:rFonts w:ascii="Times New Roman" w:eastAsia="Calibri" w:hAnsi="Times New Roman" w:cs="Times New Roman"/>
          <w:sz w:val="24"/>
          <w:szCs w:val="24"/>
          <w:lang w:eastAsia="ru-RU"/>
        </w:rPr>
        <w:t>настоящей аналитической записке</w:t>
      </w:r>
      <w:r w:rsidRPr="008E352B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A161B6" w:rsidRPr="00846578" w:rsidRDefault="00A161B6" w:rsidP="00695006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sectPr w:rsidR="00A161B6" w:rsidRPr="00846578" w:rsidSect="00A52F94">
      <w:headerReference w:type="default" r:id="rId10"/>
      <w:footerReference w:type="default" r:id="rId11"/>
      <w:headerReference w:type="first" r:id="rId12"/>
      <w:pgSz w:w="11906" w:h="16838"/>
      <w:pgMar w:top="1134" w:right="850" w:bottom="1134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C0E" w:rsidRDefault="00C93C0E" w:rsidP="00455153">
      <w:pPr>
        <w:spacing w:after="0" w:line="240" w:lineRule="auto"/>
      </w:pPr>
      <w:r>
        <w:separator/>
      </w:r>
    </w:p>
  </w:endnote>
  <w:endnote w:type="continuationSeparator" w:id="0">
    <w:p w:rsidR="00C93C0E" w:rsidRDefault="00C93C0E" w:rsidP="00455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BC5" w:rsidRDefault="00C93C0E">
    <w:pPr>
      <w:pStyle w:val="a6"/>
      <w:jc w:val="center"/>
    </w:pPr>
  </w:p>
  <w:p w:rsidR="00F41BC5" w:rsidRDefault="00C93C0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C0E" w:rsidRDefault="00C93C0E" w:rsidP="00455153">
      <w:pPr>
        <w:spacing w:after="0" w:line="240" w:lineRule="auto"/>
      </w:pPr>
      <w:r>
        <w:separator/>
      </w:r>
    </w:p>
  </w:footnote>
  <w:footnote w:type="continuationSeparator" w:id="0">
    <w:p w:rsidR="00C93C0E" w:rsidRDefault="00C93C0E" w:rsidP="00455153">
      <w:pPr>
        <w:spacing w:after="0" w:line="240" w:lineRule="auto"/>
      </w:pPr>
      <w:r>
        <w:continuationSeparator/>
      </w:r>
    </w:p>
  </w:footnote>
  <w:footnote w:id="1">
    <w:p w:rsidR="00FB1CB5" w:rsidRPr="00FB1CB5" w:rsidRDefault="00FB1CB5" w:rsidP="00FB1CB5">
      <w:pPr>
        <w:pStyle w:val="a3"/>
        <w:jc w:val="both"/>
        <w:rPr>
          <w:rFonts w:ascii="Times New Roman" w:hAnsi="Times New Roman" w:cs="Times New Roman"/>
        </w:rPr>
      </w:pPr>
      <w:r w:rsidRPr="00FB1CB5">
        <w:rPr>
          <w:rStyle w:val="a5"/>
          <w:rFonts w:ascii="Times New Roman" w:hAnsi="Times New Roman" w:cs="Times New Roman"/>
        </w:rPr>
        <w:footnoteRef/>
      </w:r>
      <w:r w:rsidRPr="00FB1CB5">
        <w:rPr>
          <w:rFonts w:ascii="Times New Roman" w:hAnsi="Times New Roman" w:cs="Times New Roman"/>
        </w:rPr>
        <w:t xml:space="preserve"> В январе 2019 года Росстат</w:t>
      </w:r>
      <w:r w:rsidR="0038684B">
        <w:rPr>
          <w:rFonts w:ascii="Times New Roman" w:hAnsi="Times New Roman" w:cs="Times New Roman"/>
        </w:rPr>
        <w:t xml:space="preserve"> опубликовал уточненные данные </w:t>
      </w:r>
      <w:r w:rsidRPr="00FB1CB5">
        <w:rPr>
          <w:rFonts w:ascii="Times New Roman" w:hAnsi="Times New Roman" w:cs="Times New Roman"/>
        </w:rPr>
        <w:t>о динамике объема работ, выполненных по виду деятельности «Строительство», за 2017 и 2018 год</w:t>
      </w:r>
      <w:r w:rsidR="0038684B">
        <w:rPr>
          <w:rFonts w:ascii="Times New Roman" w:hAnsi="Times New Roman" w:cs="Times New Roman"/>
        </w:rPr>
        <w:t>ы</w:t>
      </w:r>
      <w:r w:rsidRPr="00FB1CB5">
        <w:rPr>
          <w:rFonts w:ascii="Times New Roman" w:hAnsi="Times New Roman" w:cs="Times New Roman"/>
        </w:rPr>
        <w:t>.</w:t>
      </w:r>
    </w:p>
  </w:footnote>
  <w:footnote w:id="2">
    <w:p w:rsidR="005A6559" w:rsidRPr="00143BEC" w:rsidRDefault="005A6559" w:rsidP="005A6559">
      <w:pPr>
        <w:pStyle w:val="a3"/>
        <w:rPr>
          <w:rFonts w:ascii="Times New Roman" w:hAnsi="Times New Roman" w:cs="Times New Roman"/>
        </w:rPr>
      </w:pPr>
      <w:r w:rsidRPr="00143BEC">
        <w:rPr>
          <w:rStyle w:val="a5"/>
          <w:rFonts w:ascii="Times New Roman" w:hAnsi="Times New Roman" w:cs="Times New Roman"/>
        </w:rPr>
        <w:footnoteRef/>
      </w:r>
      <w:r w:rsidRPr="00143BEC">
        <w:rPr>
          <w:rFonts w:ascii="Times New Roman" w:hAnsi="Times New Roman" w:cs="Times New Roman"/>
        </w:rPr>
        <w:t xml:space="preserve"> Без учета единовременной денежной выплаты пенсионерам в январе 2017 года.</w:t>
      </w:r>
    </w:p>
  </w:footnote>
  <w:footnote w:id="3">
    <w:p w:rsidR="00FB1CB5" w:rsidRPr="00B51530" w:rsidRDefault="00FB1CB5" w:rsidP="00FB1CB5">
      <w:pPr>
        <w:pStyle w:val="a3"/>
        <w:jc w:val="both"/>
        <w:rPr>
          <w:rFonts w:ascii="Times New Roman" w:hAnsi="Times New Roman" w:cs="Times New Roman"/>
        </w:rPr>
      </w:pPr>
      <w:r>
        <w:rPr>
          <w:rStyle w:val="a5"/>
        </w:rPr>
        <w:footnoteRef/>
      </w:r>
      <w:r>
        <w:t xml:space="preserve"> </w:t>
      </w:r>
      <w:r w:rsidRPr="00B51530">
        <w:rPr>
          <w:rFonts w:ascii="Times New Roman" w:hAnsi="Times New Roman" w:cs="Times New Roman"/>
        </w:rPr>
        <w:t>В декабре Росстат уточни</w:t>
      </w:r>
      <w:r w:rsidR="005807A0">
        <w:rPr>
          <w:rFonts w:ascii="Times New Roman" w:hAnsi="Times New Roman" w:cs="Times New Roman"/>
        </w:rPr>
        <w:t>л данные о реальных располагаемых денежных доходах</w:t>
      </w:r>
      <w:r w:rsidRPr="00B51530">
        <w:rPr>
          <w:rFonts w:ascii="Times New Roman" w:hAnsi="Times New Roman" w:cs="Times New Roman"/>
        </w:rPr>
        <w:t xml:space="preserve"> населения в 2017 году; данные </w:t>
      </w:r>
      <w:r>
        <w:rPr>
          <w:rFonts w:ascii="Times New Roman" w:hAnsi="Times New Roman" w:cs="Times New Roman"/>
        </w:rPr>
        <w:t xml:space="preserve">реальных располагаемых денежных доходов населения </w:t>
      </w:r>
      <w:r w:rsidRPr="00B51530">
        <w:rPr>
          <w:rFonts w:ascii="Times New Roman" w:hAnsi="Times New Roman" w:cs="Times New Roman"/>
        </w:rPr>
        <w:t>в 2018 году скорректированы с учетом корректировки данных за 2017 год.</w:t>
      </w:r>
    </w:p>
  </w:footnote>
  <w:footnote w:id="4">
    <w:p w:rsidR="00FB1CB5" w:rsidRPr="000430AE" w:rsidRDefault="00FB1CB5" w:rsidP="00FB1CB5">
      <w:pPr>
        <w:pStyle w:val="a3"/>
        <w:jc w:val="both"/>
        <w:rPr>
          <w:rFonts w:ascii="Times New Roman" w:hAnsi="Times New Roman" w:cs="Times New Roman"/>
        </w:rPr>
      </w:pPr>
      <w:r w:rsidRPr="000430AE">
        <w:rPr>
          <w:rStyle w:val="a5"/>
          <w:rFonts w:ascii="Times New Roman" w:hAnsi="Times New Roman" w:cs="Times New Roman"/>
        </w:rPr>
        <w:footnoteRef/>
      </w:r>
      <w:r w:rsidRPr="000430AE">
        <w:rPr>
          <w:rFonts w:ascii="Times New Roman" w:hAnsi="Times New Roman" w:cs="Times New Roman"/>
        </w:rPr>
        <w:t xml:space="preserve"> В рамках работ по переходу на использование статистической терминологии, гармонизированной с терминологией системы национальных счетов, начиная с публикации данных за январь</w:t>
      </w:r>
      <w:r w:rsidR="001F7E79">
        <w:rPr>
          <w:rFonts w:ascii="Times New Roman" w:hAnsi="Times New Roman" w:cs="Times New Roman"/>
        </w:rPr>
        <w:t xml:space="preserve"> </w:t>
      </w:r>
      <w:r w:rsidRPr="000430AE">
        <w:rPr>
          <w:rFonts w:ascii="Times New Roman" w:hAnsi="Times New Roman" w:cs="Times New Roman"/>
        </w:rPr>
        <w:t>-</w:t>
      </w:r>
      <w:r w:rsidR="001F7E79">
        <w:rPr>
          <w:rFonts w:ascii="Times New Roman" w:hAnsi="Times New Roman" w:cs="Times New Roman"/>
        </w:rPr>
        <w:t xml:space="preserve"> </w:t>
      </w:r>
      <w:r w:rsidRPr="000430AE">
        <w:rPr>
          <w:rFonts w:ascii="Times New Roman" w:hAnsi="Times New Roman" w:cs="Times New Roman"/>
        </w:rPr>
        <w:t>сентябрь 2018 года Банком России изменено наименование таблицы и показателей, характеризующих трансграничные потоки капитала частного сектора. Вместо прежнего наименования «Чистый ввоз/вывоз капитала частным сектором» будет использоваться новое наименование «Финанс</w:t>
      </w:r>
      <w:r w:rsidR="001F7E79">
        <w:rPr>
          <w:rFonts w:ascii="Times New Roman" w:hAnsi="Times New Roman" w:cs="Times New Roman"/>
        </w:rPr>
        <w:t>овые операции частного сектора» (п</w:t>
      </w:r>
      <w:r w:rsidRPr="000430AE">
        <w:rPr>
          <w:rFonts w:ascii="Times New Roman" w:hAnsi="Times New Roman" w:cs="Times New Roman"/>
        </w:rPr>
        <w:t>ресс-релиз Банка России от 28.12.2018</w:t>
      </w:r>
      <w:r w:rsidR="001F7E79">
        <w:rPr>
          <w:rFonts w:ascii="Times New Roman" w:hAnsi="Times New Roman" w:cs="Times New Roman"/>
        </w:rPr>
        <w:t>)</w:t>
      </w:r>
      <w:r w:rsidRPr="000430AE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03773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52F94" w:rsidRPr="00A52F94" w:rsidRDefault="00A52F94">
        <w:pPr>
          <w:pStyle w:val="aa"/>
          <w:jc w:val="center"/>
          <w:rPr>
            <w:rFonts w:ascii="Times New Roman" w:hAnsi="Times New Roman" w:cs="Times New Roman"/>
          </w:rPr>
        </w:pPr>
        <w:r w:rsidRPr="00A52F94">
          <w:rPr>
            <w:rFonts w:ascii="Times New Roman" w:hAnsi="Times New Roman" w:cs="Times New Roman"/>
          </w:rPr>
          <w:fldChar w:fldCharType="begin"/>
        </w:r>
        <w:r w:rsidRPr="00A52F94">
          <w:rPr>
            <w:rFonts w:ascii="Times New Roman" w:hAnsi="Times New Roman" w:cs="Times New Roman"/>
          </w:rPr>
          <w:instrText>PAGE   \* MERGEFORMAT</w:instrText>
        </w:r>
        <w:r w:rsidRPr="00A52F94">
          <w:rPr>
            <w:rFonts w:ascii="Times New Roman" w:hAnsi="Times New Roman" w:cs="Times New Roman"/>
          </w:rPr>
          <w:fldChar w:fldCharType="separate"/>
        </w:r>
        <w:r w:rsidR="00F95B73">
          <w:rPr>
            <w:rFonts w:ascii="Times New Roman" w:hAnsi="Times New Roman" w:cs="Times New Roman"/>
            <w:noProof/>
          </w:rPr>
          <w:t>5</w:t>
        </w:r>
        <w:r w:rsidRPr="00A52F94">
          <w:rPr>
            <w:rFonts w:ascii="Times New Roman" w:hAnsi="Times New Roman" w:cs="Times New Roman"/>
          </w:rPr>
          <w:fldChar w:fldCharType="end"/>
        </w:r>
      </w:p>
    </w:sdtContent>
  </w:sdt>
  <w:p w:rsidR="00A52F94" w:rsidRDefault="00A52F9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DC1" w:rsidRPr="00987DC1" w:rsidRDefault="00987DC1">
    <w:pPr>
      <w:pStyle w:val="aa"/>
      <w:jc w:val="center"/>
      <w:rPr>
        <w:rFonts w:ascii="Times New Roman" w:hAnsi="Times New Roman" w:cs="Times New Roman"/>
      </w:rPr>
    </w:pPr>
  </w:p>
  <w:p w:rsidR="00987DC1" w:rsidRDefault="00987DC1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153"/>
    <w:rsid w:val="0002356E"/>
    <w:rsid w:val="00030C34"/>
    <w:rsid w:val="00035173"/>
    <w:rsid w:val="000430AE"/>
    <w:rsid w:val="000A65D7"/>
    <w:rsid w:val="00120AFA"/>
    <w:rsid w:val="0017198C"/>
    <w:rsid w:val="001E0FFA"/>
    <w:rsid w:val="001F7E79"/>
    <w:rsid w:val="00232442"/>
    <w:rsid w:val="00232AA5"/>
    <w:rsid w:val="00234C40"/>
    <w:rsid w:val="002B5C6E"/>
    <w:rsid w:val="00373120"/>
    <w:rsid w:val="0038684B"/>
    <w:rsid w:val="00393BFD"/>
    <w:rsid w:val="003B131A"/>
    <w:rsid w:val="003B537F"/>
    <w:rsid w:val="003C610A"/>
    <w:rsid w:val="00401DD2"/>
    <w:rsid w:val="00455153"/>
    <w:rsid w:val="00466D6F"/>
    <w:rsid w:val="004E1D46"/>
    <w:rsid w:val="004E1EE0"/>
    <w:rsid w:val="005236A1"/>
    <w:rsid w:val="005241B1"/>
    <w:rsid w:val="005620C2"/>
    <w:rsid w:val="005807A0"/>
    <w:rsid w:val="005936FA"/>
    <w:rsid w:val="005A6559"/>
    <w:rsid w:val="005B4DE4"/>
    <w:rsid w:val="005F48D5"/>
    <w:rsid w:val="00602057"/>
    <w:rsid w:val="00646EF7"/>
    <w:rsid w:val="00653081"/>
    <w:rsid w:val="00662C1C"/>
    <w:rsid w:val="00681072"/>
    <w:rsid w:val="00695006"/>
    <w:rsid w:val="006A3970"/>
    <w:rsid w:val="006E11B8"/>
    <w:rsid w:val="006E2F1A"/>
    <w:rsid w:val="00700062"/>
    <w:rsid w:val="00727FFA"/>
    <w:rsid w:val="00734572"/>
    <w:rsid w:val="007672B8"/>
    <w:rsid w:val="007B2F84"/>
    <w:rsid w:val="007E46CF"/>
    <w:rsid w:val="00830614"/>
    <w:rsid w:val="0084481C"/>
    <w:rsid w:val="00873275"/>
    <w:rsid w:val="008E352B"/>
    <w:rsid w:val="008F460C"/>
    <w:rsid w:val="0090057B"/>
    <w:rsid w:val="00935B46"/>
    <w:rsid w:val="0094517C"/>
    <w:rsid w:val="009523BF"/>
    <w:rsid w:val="00986C9C"/>
    <w:rsid w:val="00987DC1"/>
    <w:rsid w:val="009E0797"/>
    <w:rsid w:val="009E0F4D"/>
    <w:rsid w:val="009F6313"/>
    <w:rsid w:val="00A0287B"/>
    <w:rsid w:val="00A13B48"/>
    <w:rsid w:val="00A161B6"/>
    <w:rsid w:val="00A2583E"/>
    <w:rsid w:val="00A351AD"/>
    <w:rsid w:val="00A52F94"/>
    <w:rsid w:val="00A6185A"/>
    <w:rsid w:val="00AA00F5"/>
    <w:rsid w:val="00AA4AB6"/>
    <w:rsid w:val="00B22178"/>
    <w:rsid w:val="00B56FFF"/>
    <w:rsid w:val="00BC6179"/>
    <w:rsid w:val="00BD19BA"/>
    <w:rsid w:val="00C52E39"/>
    <w:rsid w:val="00C6114F"/>
    <w:rsid w:val="00C66EC8"/>
    <w:rsid w:val="00C93C0E"/>
    <w:rsid w:val="00D175FA"/>
    <w:rsid w:val="00D220C5"/>
    <w:rsid w:val="00D326C5"/>
    <w:rsid w:val="00D34D87"/>
    <w:rsid w:val="00D67F90"/>
    <w:rsid w:val="00D85B71"/>
    <w:rsid w:val="00DA7723"/>
    <w:rsid w:val="00DB76F7"/>
    <w:rsid w:val="00DE0334"/>
    <w:rsid w:val="00DE3C1A"/>
    <w:rsid w:val="00DF2FAF"/>
    <w:rsid w:val="00E06C48"/>
    <w:rsid w:val="00F03151"/>
    <w:rsid w:val="00F420CD"/>
    <w:rsid w:val="00F62DD3"/>
    <w:rsid w:val="00F71939"/>
    <w:rsid w:val="00F72A64"/>
    <w:rsid w:val="00F926DB"/>
    <w:rsid w:val="00F95B73"/>
    <w:rsid w:val="00FB0221"/>
    <w:rsid w:val="00FB13A3"/>
    <w:rsid w:val="00FB1CB5"/>
    <w:rsid w:val="00FD4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153"/>
  </w:style>
  <w:style w:type="paragraph" w:styleId="3">
    <w:name w:val="heading 3"/>
    <w:basedOn w:val="a"/>
    <w:link w:val="30"/>
    <w:uiPriority w:val="9"/>
    <w:qFormat/>
    <w:rsid w:val="00455153"/>
    <w:pPr>
      <w:overflowPunct w:val="0"/>
      <w:autoSpaceDE w:val="0"/>
      <w:autoSpaceDN w:val="0"/>
      <w:adjustRightInd w:val="0"/>
      <w:spacing w:after="0" w:line="240" w:lineRule="auto"/>
      <w:ind w:left="284" w:right="-284"/>
      <w:jc w:val="center"/>
      <w:textAlignment w:val="baseline"/>
      <w:outlineLvl w:val="2"/>
    </w:pPr>
    <w:rPr>
      <w:rFonts w:ascii="Times New Roman" w:eastAsia="Times New Roman" w:hAnsi="Times New Roman" w:cs="Arial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5515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55153"/>
    <w:rPr>
      <w:sz w:val="20"/>
      <w:szCs w:val="20"/>
    </w:rPr>
  </w:style>
  <w:style w:type="character" w:styleId="a5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"/>
    <w:basedOn w:val="a0"/>
    <w:unhideWhenUsed/>
    <w:qFormat/>
    <w:rsid w:val="00455153"/>
    <w:rPr>
      <w:vertAlign w:val="superscript"/>
    </w:rPr>
  </w:style>
  <w:style w:type="paragraph" w:styleId="a6">
    <w:name w:val="footer"/>
    <w:basedOn w:val="a"/>
    <w:link w:val="a7"/>
    <w:uiPriority w:val="99"/>
    <w:unhideWhenUsed/>
    <w:rsid w:val="004551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55153"/>
  </w:style>
  <w:style w:type="paragraph" w:styleId="a8">
    <w:name w:val="Balloon Text"/>
    <w:basedOn w:val="a"/>
    <w:link w:val="a9"/>
    <w:uiPriority w:val="99"/>
    <w:semiHidden/>
    <w:unhideWhenUsed/>
    <w:rsid w:val="004551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5515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455153"/>
    <w:rPr>
      <w:rFonts w:ascii="Times New Roman" w:eastAsia="Times New Roman" w:hAnsi="Times New Roman" w:cs="Arial"/>
      <w:b/>
      <w:bCs/>
      <w:sz w:val="28"/>
      <w:szCs w:val="28"/>
      <w:lang w:eastAsia="ru-RU"/>
    </w:rPr>
  </w:style>
  <w:style w:type="paragraph" w:styleId="aa">
    <w:name w:val="header"/>
    <w:basedOn w:val="a"/>
    <w:link w:val="ab"/>
    <w:uiPriority w:val="99"/>
    <w:unhideWhenUsed/>
    <w:rsid w:val="00987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87D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153"/>
  </w:style>
  <w:style w:type="paragraph" w:styleId="3">
    <w:name w:val="heading 3"/>
    <w:basedOn w:val="a"/>
    <w:link w:val="30"/>
    <w:uiPriority w:val="9"/>
    <w:qFormat/>
    <w:rsid w:val="00455153"/>
    <w:pPr>
      <w:overflowPunct w:val="0"/>
      <w:autoSpaceDE w:val="0"/>
      <w:autoSpaceDN w:val="0"/>
      <w:adjustRightInd w:val="0"/>
      <w:spacing w:after="0" w:line="240" w:lineRule="auto"/>
      <w:ind w:left="284" w:right="-284"/>
      <w:jc w:val="center"/>
      <w:textAlignment w:val="baseline"/>
      <w:outlineLvl w:val="2"/>
    </w:pPr>
    <w:rPr>
      <w:rFonts w:ascii="Times New Roman" w:eastAsia="Times New Roman" w:hAnsi="Times New Roman" w:cs="Arial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5515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55153"/>
    <w:rPr>
      <w:sz w:val="20"/>
      <w:szCs w:val="20"/>
    </w:rPr>
  </w:style>
  <w:style w:type="character" w:styleId="a5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"/>
    <w:basedOn w:val="a0"/>
    <w:unhideWhenUsed/>
    <w:qFormat/>
    <w:rsid w:val="00455153"/>
    <w:rPr>
      <w:vertAlign w:val="superscript"/>
    </w:rPr>
  </w:style>
  <w:style w:type="paragraph" w:styleId="a6">
    <w:name w:val="footer"/>
    <w:basedOn w:val="a"/>
    <w:link w:val="a7"/>
    <w:uiPriority w:val="99"/>
    <w:unhideWhenUsed/>
    <w:rsid w:val="004551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55153"/>
  </w:style>
  <w:style w:type="paragraph" w:styleId="a8">
    <w:name w:val="Balloon Text"/>
    <w:basedOn w:val="a"/>
    <w:link w:val="a9"/>
    <w:uiPriority w:val="99"/>
    <w:semiHidden/>
    <w:unhideWhenUsed/>
    <w:rsid w:val="004551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5515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455153"/>
    <w:rPr>
      <w:rFonts w:ascii="Times New Roman" w:eastAsia="Times New Roman" w:hAnsi="Times New Roman" w:cs="Arial"/>
      <w:b/>
      <w:bCs/>
      <w:sz w:val="28"/>
      <w:szCs w:val="28"/>
      <w:lang w:eastAsia="ru-RU"/>
    </w:rPr>
  </w:style>
  <w:style w:type="paragraph" w:styleId="aa">
    <w:name w:val="header"/>
    <w:basedOn w:val="a"/>
    <w:link w:val="ab"/>
    <w:uiPriority w:val="99"/>
    <w:unhideWhenUsed/>
    <w:rsid w:val="00987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87D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64C63-9941-427E-ABDA-EEA0A133A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1962</Words>
  <Characters>11186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Калинкина Т.П.</dc:creator>
  <cp:lastModifiedBy>Берестовенко М.В.</cp:lastModifiedBy>
  <cp:revision>28</cp:revision>
  <cp:lastPrinted>2019-02-15T12:58:00Z</cp:lastPrinted>
  <dcterms:created xsi:type="dcterms:W3CDTF">2019-02-07T10:06:00Z</dcterms:created>
  <dcterms:modified xsi:type="dcterms:W3CDTF">2019-02-15T12:59:00Z</dcterms:modified>
</cp:coreProperties>
</file>