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2B" w:rsidRPr="001C112B" w:rsidRDefault="001923BC" w:rsidP="00BB1908">
      <w:pPr>
        <w:widowControl w:val="0"/>
        <w:spacing w:line="240" w:lineRule="auto"/>
        <w:ind w:left="6521" w:right="0" w:firstLine="0"/>
        <w:jc w:val="center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Приложение № </w:t>
      </w:r>
      <w:r w:rsidR="008B15F5">
        <w:rPr>
          <w:rFonts w:eastAsia="Times New Roman"/>
          <w:iCs/>
          <w:sz w:val="24"/>
          <w:szCs w:val="24"/>
        </w:rPr>
        <w:t>1</w:t>
      </w:r>
      <w:r w:rsidR="00CE597A">
        <w:rPr>
          <w:rFonts w:eastAsia="Times New Roman"/>
          <w:iCs/>
          <w:sz w:val="24"/>
          <w:szCs w:val="24"/>
        </w:rPr>
        <w:t>6</w:t>
      </w:r>
    </w:p>
    <w:p w:rsidR="001C112B" w:rsidRPr="001C112B" w:rsidRDefault="001C112B" w:rsidP="00BB1908">
      <w:pPr>
        <w:widowControl w:val="0"/>
        <w:spacing w:line="240" w:lineRule="auto"/>
        <w:ind w:left="6521" w:right="0" w:firstLine="0"/>
        <w:jc w:val="center"/>
        <w:rPr>
          <w:rFonts w:eastAsia="Times New Roman"/>
          <w:iCs/>
          <w:sz w:val="24"/>
          <w:szCs w:val="24"/>
        </w:rPr>
      </w:pPr>
      <w:r w:rsidRPr="001C112B">
        <w:rPr>
          <w:rFonts w:eastAsia="Times New Roman"/>
          <w:iCs/>
          <w:sz w:val="24"/>
          <w:szCs w:val="24"/>
        </w:rPr>
        <w:t>к аналитической записке</w:t>
      </w:r>
    </w:p>
    <w:p w:rsidR="001C112B" w:rsidRDefault="001C112B" w:rsidP="001C112B">
      <w:pPr>
        <w:widowControl w:val="0"/>
        <w:spacing w:line="240" w:lineRule="auto"/>
        <w:ind w:left="5812" w:right="0" w:firstLine="0"/>
        <w:jc w:val="left"/>
        <w:rPr>
          <w:rFonts w:eastAsia="Times New Roman"/>
          <w:iCs/>
          <w:sz w:val="24"/>
          <w:szCs w:val="24"/>
        </w:rPr>
      </w:pPr>
    </w:p>
    <w:p w:rsidR="001C112B" w:rsidRDefault="001C112B" w:rsidP="001C112B">
      <w:pPr>
        <w:widowControl w:val="0"/>
        <w:spacing w:line="240" w:lineRule="auto"/>
        <w:ind w:left="5812" w:right="0" w:firstLine="0"/>
        <w:jc w:val="left"/>
        <w:rPr>
          <w:rFonts w:eastAsia="Times New Roman"/>
          <w:iCs/>
          <w:sz w:val="24"/>
          <w:szCs w:val="24"/>
        </w:rPr>
      </w:pPr>
    </w:p>
    <w:p w:rsidR="00BC6FD6" w:rsidRPr="000A5EF0" w:rsidRDefault="00563F7F" w:rsidP="00563F7F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/>
          <w:sz w:val="24"/>
          <w:szCs w:val="24"/>
          <w:lang w:eastAsia="en-US"/>
        </w:rPr>
      </w:pPr>
      <w:r w:rsidRPr="000A5EF0">
        <w:rPr>
          <w:b/>
          <w:color w:val="000000"/>
          <w:sz w:val="24"/>
          <w:szCs w:val="24"/>
          <w:lang w:eastAsia="en-US"/>
        </w:rPr>
        <w:t>Анализ информаци</w:t>
      </w:r>
      <w:r w:rsidR="00BC6FD6" w:rsidRPr="000A5EF0">
        <w:rPr>
          <w:b/>
          <w:color w:val="000000"/>
          <w:sz w:val="24"/>
          <w:szCs w:val="24"/>
          <w:lang w:eastAsia="en-US"/>
        </w:rPr>
        <w:t>и</w:t>
      </w:r>
      <w:r w:rsidRPr="000A5EF0">
        <w:rPr>
          <w:b/>
          <w:color w:val="000000"/>
          <w:sz w:val="24"/>
          <w:szCs w:val="24"/>
          <w:lang w:eastAsia="en-US"/>
        </w:rPr>
        <w:t xml:space="preserve"> об управлении средствами </w:t>
      </w:r>
    </w:p>
    <w:p w:rsidR="00563F7F" w:rsidRPr="000A5EF0" w:rsidRDefault="00563F7F" w:rsidP="00563F7F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/>
          <w:sz w:val="24"/>
          <w:szCs w:val="24"/>
          <w:lang w:eastAsia="en-US"/>
        </w:rPr>
      </w:pPr>
      <w:r w:rsidRPr="000A5EF0">
        <w:rPr>
          <w:b/>
          <w:color w:val="000000"/>
          <w:sz w:val="24"/>
          <w:szCs w:val="24"/>
          <w:lang w:eastAsia="en-US"/>
        </w:rPr>
        <w:t>Фонда национального благосостояния</w:t>
      </w:r>
      <w:r w:rsidR="00BC6FD6" w:rsidRPr="000A5EF0">
        <w:rPr>
          <w:b/>
          <w:color w:val="000000"/>
          <w:sz w:val="24"/>
          <w:szCs w:val="24"/>
          <w:lang w:eastAsia="en-US"/>
        </w:rPr>
        <w:t xml:space="preserve"> в части разрешенных финансовых активов</w:t>
      </w:r>
    </w:p>
    <w:p w:rsidR="00563F7F" w:rsidRPr="001C112B" w:rsidRDefault="00563F7F" w:rsidP="001C112B">
      <w:pPr>
        <w:widowControl w:val="0"/>
        <w:spacing w:line="240" w:lineRule="auto"/>
        <w:ind w:left="5812" w:right="0" w:firstLine="0"/>
        <w:jc w:val="left"/>
        <w:rPr>
          <w:rFonts w:eastAsia="Times New Roman"/>
          <w:iCs/>
          <w:sz w:val="24"/>
          <w:szCs w:val="24"/>
        </w:rPr>
      </w:pPr>
    </w:p>
    <w:tbl>
      <w:tblPr>
        <w:tblStyle w:val="af0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521E4F" w:rsidTr="00A7075D">
        <w:tc>
          <w:tcPr>
            <w:tcW w:w="3369" w:type="dxa"/>
          </w:tcPr>
          <w:p w:rsidR="00052A2A" w:rsidRDefault="00521E4F" w:rsidP="00052A2A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1A2AEE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1A2AEE">
              <w:rPr>
                <w:b/>
                <w:color w:val="000000" w:themeColor="text1"/>
                <w:sz w:val="24"/>
                <w:szCs w:val="24"/>
              </w:rPr>
              <w:t xml:space="preserve">размещенные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в разрешенные финансовые активы </w:t>
            </w:r>
          </w:p>
          <w:p w:rsidR="00521E4F" w:rsidRDefault="00521E4F" w:rsidP="00052A2A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на 1 января 2018</w:t>
            </w:r>
            <w:r w:rsidR="00052A2A">
              <w:rPr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b/>
                <w:color w:val="000000" w:themeColor="text1"/>
                <w:sz w:val="24"/>
                <w:szCs w:val="24"/>
              </w:rPr>
              <w:t>года</w:t>
            </w:r>
            <w:r w:rsidR="00A7075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r w:rsidR="00A7075D" w:rsidRPr="00A7075D">
              <w:rPr>
                <w:color w:val="000000" w:themeColor="text1"/>
                <w:sz w:val="24"/>
                <w:szCs w:val="24"/>
              </w:rPr>
              <w:t>млн. рублей</w:t>
            </w:r>
          </w:p>
        </w:tc>
        <w:tc>
          <w:tcPr>
            <w:tcW w:w="5953" w:type="dxa"/>
            <w:vAlign w:val="center"/>
          </w:tcPr>
          <w:p w:rsidR="00521E4F" w:rsidRDefault="00A7075D" w:rsidP="00A7075D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7075D">
              <w:rPr>
                <w:color w:val="000000" w:themeColor="text1"/>
                <w:sz w:val="24"/>
                <w:szCs w:val="24"/>
              </w:rPr>
              <w:t>1 548 486,5</w:t>
            </w:r>
          </w:p>
        </w:tc>
      </w:tr>
      <w:tr w:rsidR="00521E4F" w:rsidTr="00E07791">
        <w:tc>
          <w:tcPr>
            <w:tcW w:w="3369" w:type="dxa"/>
          </w:tcPr>
          <w:p w:rsidR="00521E4F" w:rsidRDefault="00521E4F" w:rsidP="00521E4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 Изменение условий</w:t>
            </w:r>
            <w:r w:rsidR="003E392C">
              <w:rPr>
                <w:color w:val="000000" w:themeColor="text1"/>
                <w:sz w:val="24"/>
                <w:szCs w:val="24"/>
              </w:rPr>
              <w:t xml:space="preserve"> размещения</w:t>
            </w:r>
          </w:p>
        </w:tc>
        <w:tc>
          <w:tcPr>
            <w:tcW w:w="5953" w:type="dxa"/>
          </w:tcPr>
          <w:p w:rsidR="00521E4F" w:rsidRDefault="00521E4F" w:rsidP="00521E4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521E4F" w:rsidTr="00E07791">
        <w:tc>
          <w:tcPr>
            <w:tcW w:w="3369" w:type="dxa"/>
          </w:tcPr>
          <w:p w:rsidR="00521E4F" w:rsidRDefault="00521E4F" w:rsidP="00521E4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521E4F" w:rsidRDefault="00521E4F" w:rsidP="002B4CF2">
            <w:pPr>
              <w:spacing w:line="240" w:lineRule="auto"/>
              <w:ind w:left="0" w:right="0"/>
              <w:rPr>
                <w:color w:val="000000" w:themeColor="text1"/>
                <w:sz w:val="24"/>
                <w:szCs w:val="24"/>
              </w:rPr>
            </w:pPr>
            <w:r w:rsidRPr="001A2AEE">
              <w:rPr>
                <w:color w:val="000000" w:themeColor="text1"/>
                <w:sz w:val="24"/>
                <w:szCs w:val="24"/>
              </w:rPr>
              <w:t xml:space="preserve">В соответствии с постановлением Правительства Российской Федерации от 19 января 2008 г. № 18 «О порядке управления средствами Фонда национального благосостояния» и распоряжениями Правительства Российской Федерации от 28 ноября 2017 г. № 2638-р и № 2639-р </w:t>
            </w:r>
            <w:r w:rsidRPr="001A2AEE">
              <w:rPr>
                <w:b/>
                <w:color w:val="000000" w:themeColor="text1"/>
                <w:sz w:val="24"/>
                <w:szCs w:val="24"/>
              </w:rPr>
              <w:t>17 января 2018 года валюта депозитов</w:t>
            </w:r>
            <w:r w:rsidRPr="001A2AEE">
              <w:rPr>
                <w:color w:val="000000" w:themeColor="text1"/>
                <w:sz w:val="24"/>
                <w:szCs w:val="24"/>
              </w:rPr>
              <w:t xml:space="preserve">, размещенных за счет средств ФНБ в </w:t>
            </w:r>
            <w:r w:rsidR="005707C6">
              <w:rPr>
                <w:color w:val="000000" w:themeColor="text1"/>
                <w:sz w:val="24"/>
                <w:szCs w:val="24"/>
              </w:rPr>
              <w:t>государственной корпорации развития</w:t>
            </w:r>
            <w:bookmarkStart w:id="0" w:name="_GoBack"/>
            <w:bookmarkEnd w:id="0"/>
            <w:r w:rsidR="0045081D">
              <w:rPr>
                <w:color w:val="000000" w:themeColor="text1"/>
                <w:sz w:val="24"/>
                <w:szCs w:val="24"/>
              </w:rPr>
              <w:t xml:space="preserve"> «</w:t>
            </w:r>
            <w:r w:rsidRPr="001A2AEE">
              <w:rPr>
                <w:color w:val="000000" w:themeColor="text1"/>
                <w:sz w:val="24"/>
                <w:szCs w:val="24"/>
              </w:rPr>
              <w:t>ВЭБ</w:t>
            </w:r>
            <w:proofErr w:type="gramStart"/>
            <w:r w:rsidRPr="001A2AEE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1A2AEE">
              <w:rPr>
                <w:color w:val="000000" w:themeColor="text1"/>
                <w:sz w:val="24"/>
                <w:szCs w:val="24"/>
              </w:rPr>
              <w:t>Ф</w:t>
            </w:r>
            <w:r w:rsidR="0045081D">
              <w:rPr>
                <w:color w:val="000000" w:themeColor="text1"/>
                <w:sz w:val="24"/>
                <w:szCs w:val="24"/>
              </w:rPr>
              <w:t>»</w:t>
            </w:r>
            <w:r w:rsidR="002E7A6A">
              <w:rPr>
                <w:color w:val="000000" w:themeColor="text1"/>
                <w:sz w:val="24"/>
                <w:szCs w:val="24"/>
              </w:rPr>
              <w:t xml:space="preserve"> (далее – ВЭБ.РФ)</w:t>
            </w:r>
            <w:r w:rsidRPr="001A2AEE">
              <w:rPr>
                <w:color w:val="000000" w:themeColor="text1"/>
                <w:sz w:val="24"/>
                <w:szCs w:val="24"/>
              </w:rPr>
              <w:t xml:space="preserve"> в 2014</w:t>
            </w:r>
            <w:r w:rsidR="002E7A6A">
              <w:rPr>
                <w:color w:val="000000" w:themeColor="text1"/>
                <w:sz w:val="24"/>
                <w:szCs w:val="24"/>
              </w:rPr>
              <w:t> </w:t>
            </w:r>
            <w:r w:rsidRPr="001A2AEE">
              <w:rPr>
                <w:color w:val="000000" w:themeColor="text1"/>
                <w:sz w:val="24"/>
                <w:szCs w:val="24"/>
              </w:rPr>
              <w:t>году в общей сумме 6</w:t>
            </w:r>
            <w:r w:rsidR="0045081D">
              <w:rPr>
                <w:color w:val="000000" w:themeColor="text1"/>
                <w:sz w:val="24"/>
                <w:szCs w:val="24"/>
              </w:rPr>
              <w:t> </w:t>
            </w:r>
            <w:r w:rsidRPr="001A2AEE">
              <w:rPr>
                <w:color w:val="000000" w:themeColor="text1"/>
                <w:sz w:val="24"/>
                <w:szCs w:val="24"/>
              </w:rPr>
              <w:t xml:space="preserve">254,0 млн. долларов США, </w:t>
            </w:r>
            <w:r w:rsidRPr="001A2AEE">
              <w:rPr>
                <w:b/>
                <w:color w:val="000000" w:themeColor="text1"/>
                <w:sz w:val="24"/>
                <w:szCs w:val="24"/>
              </w:rPr>
              <w:t>изменена с долларов США на российские рубли</w:t>
            </w:r>
            <w:r w:rsidRPr="001A2AEE">
              <w:rPr>
                <w:color w:val="000000" w:themeColor="text1"/>
                <w:sz w:val="24"/>
                <w:szCs w:val="24"/>
              </w:rPr>
              <w:t xml:space="preserve">, процентная </w:t>
            </w:r>
            <w:proofErr w:type="gramStart"/>
            <w:r w:rsidRPr="001A2AEE">
              <w:rPr>
                <w:color w:val="000000" w:themeColor="text1"/>
                <w:sz w:val="24"/>
                <w:szCs w:val="24"/>
              </w:rPr>
              <w:t>ставка</w:t>
            </w:r>
            <w:proofErr w:type="gramEnd"/>
            <w:r w:rsidRPr="001A2AEE">
              <w:rPr>
                <w:color w:val="000000" w:themeColor="text1"/>
                <w:sz w:val="24"/>
                <w:szCs w:val="24"/>
              </w:rPr>
              <w:t xml:space="preserve"> по ним начиная с даты изменения валюты депозитов установлена на уровне 2,86 % годовых. В результате пересчета в валюту Российской Федерации общая сумма данных депозитов составила 352 649,3 млн. рублей</w:t>
            </w:r>
          </w:p>
        </w:tc>
      </w:tr>
      <w:tr w:rsidR="00521E4F" w:rsidTr="00E07791">
        <w:tc>
          <w:tcPr>
            <w:tcW w:w="3369" w:type="dxa"/>
          </w:tcPr>
          <w:p w:rsidR="00521E4F" w:rsidRDefault="00521E4F" w:rsidP="00521E4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 Размещено</w:t>
            </w:r>
          </w:p>
        </w:tc>
        <w:tc>
          <w:tcPr>
            <w:tcW w:w="5953" w:type="dxa"/>
          </w:tcPr>
          <w:p w:rsidR="00521E4F" w:rsidRDefault="00521E4F" w:rsidP="00521E4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521E4F" w:rsidTr="00E07791">
        <w:tc>
          <w:tcPr>
            <w:tcW w:w="3369" w:type="dxa"/>
          </w:tcPr>
          <w:p w:rsidR="00521E4F" w:rsidRDefault="00521E4F" w:rsidP="00052A2A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 депозиты в ВЭБ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Ф </w:t>
            </w:r>
            <w:r w:rsidRPr="00521E4F">
              <w:rPr>
                <w:color w:val="000000" w:themeColor="text1"/>
                <w:sz w:val="24"/>
                <w:szCs w:val="24"/>
              </w:rPr>
              <w:t>в целях финансирования проектов в реальном секторе экономики, реализуемых российскими организациями</w:t>
            </w:r>
          </w:p>
        </w:tc>
        <w:tc>
          <w:tcPr>
            <w:tcW w:w="5953" w:type="dxa"/>
          </w:tcPr>
          <w:p w:rsidR="00521E4F" w:rsidRPr="001A2AEE" w:rsidRDefault="00521E4F" w:rsidP="00521E4F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1A2AEE">
              <w:rPr>
                <w:rFonts w:eastAsia="Arial Unicode MS"/>
                <w:bCs/>
                <w:color w:val="000000" w:themeColor="text1"/>
                <w:sz w:val="24"/>
              </w:rPr>
              <w:t>В 2018 году в соответствии с постановлением Правительства Российской Федерации от 19 января 2008 г. № 18, заключенными в 2017 году между Федеральным казначейством и ВЭБ</w:t>
            </w:r>
            <w:proofErr w:type="gramStart"/>
            <w:r w:rsidRPr="001A2AEE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Pr="001A2AEE">
              <w:rPr>
                <w:rFonts w:eastAsia="Arial Unicode MS"/>
                <w:bCs/>
                <w:color w:val="000000" w:themeColor="text1"/>
                <w:sz w:val="24"/>
              </w:rPr>
              <w:t xml:space="preserve">Ф депозитными договорами и на основании заявок ВЭБ.РФ на перечисление траншей средства ФНБ на общую сумму </w:t>
            </w:r>
            <w:r w:rsidRPr="001A2AEE">
              <w:rPr>
                <w:rFonts w:eastAsia="Arial Unicode MS"/>
                <w:b/>
                <w:bCs/>
                <w:color w:val="000000" w:themeColor="text1"/>
                <w:sz w:val="24"/>
              </w:rPr>
              <w:t>11 168,1 млн. рублей</w:t>
            </w:r>
            <w:r w:rsidRPr="001A2AEE">
              <w:rPr>
                <w:rFonts w:eastAsia="Arial Unicode MS"/>
                <w:bCs/>
                <w:color w:val="000000" w:themeColor="text1"/>
                <w:sz w:val="24"/>
              </w:rPr>
              <w:t>, в том числе:</w:t>
            </w:r>
          </w:p>
          <w:p w:rsidR="00521E4F" w:rsidRPr="001A2AEE" w:rsidRDefault="00521E4F" w:rsidP="00521E4F">
            <w:pPr>
              <w:spacing w:line="240" w:lineRule="auto"/>
              <w:ind w:left="0" w:right="0"/>
              <w:rPr>
                <w:color w:val="000000" w:themeColor="text1"/>
                <w:sz w:val="24"/>
                <w:szCs w:val="24"/>
              </w:rPr>
            </w:pPr>
            <w:r w:rsidRPr="001A2AEE">
              <w:rPr>
                <w:color w:val="000000" w:themeColor="text1"/>
                <w:sz w:val="24"/>
                <w:szCs w:val="24"/>
              </w:rPr>
              <w:t xml:space="preserve">«Строительство нового аэропортового комплекса «Центральный» (г. Саратов)» на общую сумму </w:t>
            </w:r>
            <w:r w:rsidRPr="001A2AEE">
              <w:rPr>
                <w:b/>
                <w:color w:val="000000" w:themeColor="text1"/>
                <w:sz w:val="24"/>
                <w:szCs w:val="24"/>
              </w:rPr>
              <w:t>2 982,5 млн. рублей</w:t>
            </w:r>
            <w:r w:rsidRPr="001A2AEE">
              <w:rPr>
                <w:color w:val="000000" w:themeColor="text1"/>
                <w:sz w:val="24"/>
                <w:szCs w:val="24"/>
              </w:rPr>
              <w:t>;</w:t>
            </w:r>
          </w:p>
          <w:p w:rsidR="00521E4F" w:rsidRPr="001A2AEE" w:rsidRDefault="00521E4F" w:rsidP="00521E4F">
            <w:pPr>
              <w:shd w:val="clear" w:color="auto" w:fill="FFFFFF"/>
              <w:spacing w:line="240" w:lineRule="auto"/>
              <w:ind w:left="0" w:right="0"/>
              <w:textAlignment w:val="top"/>
              <w:rPr>
                <w:color w:val="000000" w:themeColor="text1"/>
                <w:sz w:val="24"/>
                <w:szCs w:val="24"/>
              </w:rPr>
            </w:pPr>
            <w:r w:rsidRPr="001A2AEE">
              <w:rPr>
                <w:color w:val="000000" w:themeColor="text1"/>
                <w:sz w:val="24"/>
                <w:szCs w:val="24"/>
              </w:rPr>
              <w:t xml:space="preserve">«Приобретение и предоставление во </w:t>
            </w:r>
            <w:proofErr w:type="gramStart"/>
            <w:r w:rsidRPr="001A2AEE">
              <w:rPr>
                <w:color w:val="000000" w:themeColor="text1"/>
                <w:sz w:val="24"/>
                <w:szCs w:val="24"/>
              </w:rPr>
              <w:t>владение</w:t>
            </w:r>
            <w:proofErr w:type="gramEnd"/>
            <w:r w:rsidRPr="001A2AEE">
              <w:rPr>
                <w:color w:val="000000" w:themeColor="text1"/>
                <w:sz w:val="24"/>
                <w:szCs w:val="24"/>
              </w:rPr>
              <w:t xml:space="preserve"> и пользование (лизинг) вагонов Московского метро» (КЖЦ-2) на общую сумму </w:t>
            </w:r>
            <w:r w:rsidRPr="001A2AEE">
              <w:rPr>
                <w:b/>
                <w:color w:val="000000" w:themeColor="text1"/>
                <w:sz w:val="24"/>
                <w:szCs w:val="24"/>
              </w:rPr>
              <w:t>8 185,6 млн. рублей</w:t>
            </w:r>
            <w:r w:rsidRPr="001A2AEE">
              <w:rPr>
                <w:color w:val="000000" w:themeColor="text1"/>
                <w:sz w:val="24"/>
                <w:szCs w:val="24"/>
              </w:rPr>
              <w:t>.</w:t>
            </w:r>
          </w:p>
          <w:p w:rsidR="00521E4F" w:rsidRPr="00521E4F" w:rsidRDefault="00521E4F" w:rsidP="00521E4F">
            <w:pPr>
              <w:pStyle w:val="ab"/>
              <w:widowControl w:val="0"/>
              <w:spacing w:before="0" w:beforeAutospacing="0" w:after="0" w:afterAutospacing="0"/>
              <w:ind w:firstLine="709"/>
              <w:jc w:val="both"/>
              <w:rPr>
                <w:rFonts w:eastAsia="Arial Unicode MS"/>
                <w:bCs/>
                <w:color w:val="000000" w:themeColor="text1"/>
                <w:szCs w:val="28"/>
              </w:rPr>
            </w:pPr>
            <w:r w:rsidRPr="001A2AEE">
              <w:rPr>
                <w:rFonts w:eastAsia="Arial Unicode MS"/>
                <w:bCs/>
                <w:color w:val="000000" w:themeColor="text1"/>
                <w:szCs w:val="28"/>
              </w:rPr>
              <w:t xml:space="preserve">По состоянию </w:t>
            </w:r>
            <w:r w:rsidRPr="001A2AEE">
              <w:rPr>
                <w:rFonts w:eastAsia="Arial Unicode MS"/>
                <w:b/>
                <w:bCs/>
                <w:color w:val="000000" w:themeColor="text1"/>
                <w:szCs w:val="28"/>
              </w:rPr>
              <w:t>на 1 января 2019 года</w:t>
            </w:r>
            <w:r w:rsidRPr="001A2AEE">
              <w:rPr>
                <w:rFonts w:eastAsia="Arial Unicode MS"/>
                <w:bCs/>
                <w:color w:val="000000" w:themeColor="text1"/>
                <w:szCs w:val="28"/>
              </w:rPr>
              <w:t xml:space="preserve"> объем средств ФНБ, размещенных на депозиты в ВЭБ</w:t>
            </w:r>
            <w:proofErr w:type="gramStart"/>
            <w:r w:rsidRPr="001A2AEE">
              <w:rPr>
                <w:rFonts w:eastAsia="Arial Unicode MS"/>
                <w:bCs/>
                <w:color w:val="000000" w:themeColor="text1"/>
                <w:szCs w:val="28"/>
              </w:rPr>
              <w:t>.Р</w:t>
            </w:r>
            <w:proofErr w:type="gramEnd"/>
            <w:r w:rsidRPr="001A2AEE">
              <w:rPr>
                <w:rFonts w:eastAsia="Arial Unicode MS"/>
                <w:bCs/>
                <w:color w:val="000000" w:themeColor="text1"/>
                <w:szCs w:val="28"/>
              </w:rPr>
              <w:t xml:space="preserve">Ф </w:t>
            </w:r>
            <w:r w:rsidRPr="001A2AEE">
              <w:rPr>
                <w:rFonts w:eastAsia="Arial Unicode MS"/>
                <w:b/>
                <w:bCs/>
                <w:color w:val="000000" w:themeColor="text1"/>
                <w:szCs w:val="28"/>
              </w:rPr>
              <w:t xml:space="preserve">в целях финансирования 3 проектов ВЭБ.РФ в реальном секторе экономики, реализуемых российскими организациями </w:t>
            </w:r>
            <w:r w:rsidRPr="001A2AEE">
              <w:rPr>
                <w:rFonts w:eastAsia="Arial Unicode MS"/>
                <w:bCs/>
                <w:color w:val="000000" w:themeColor="text1"/>
                <w:szCs w:val="28"/>
              </w:rPr>
              <w:t xml:space="preserve">(размещение началось в декабре 2016 года), без учета средств, возвращенных ВЭБ.РФ, составил </w:t>
            </w:r>
            <w:r w:rsidRPr="001A2AEE">
              <w:rPr>
                <w:rFonts w:eastAsia="Arial Unicode MS"/>
                <w:b/>
                <w:bCs/>
                <w:color w:val="000000" w:themeColor="text1"/>
                <w:szCs w:val="28"/>
              </w:rPr>
              <w:t>44 238,1 млн. рублей.</w:t>
            </w:r>
            <w:r w:rsidRPr="001A2AEE">
              <w:rPr>
                <w:rFonts w:eastAsia="Arial Unicode MS"/>
                <w:bCs/>
                <w:color w:val="000000" w:themeColor="text1"/>
                <w:szCs w:val="28"/>
              </w:rPr>
              <w:t xml:space="preserve"> В соответствии с условиями заключенных депозитных договоров предельный объем средств ФНБ, которые могут быть размещены на указанные депозиты в </w:t>
            </w:r>
            <w:r w:rsidRPr="001A2AEE">
              <w:rPr>
                <w:rFonts w:eastAsia="Arial Unicode MS"/>
                <w:bCs/>
                <w:color w:val="000000" w:themeColor="text1"/>
                <w:szCs w:val="28"/>
              </w:rPr>
              <w:lastRenderedPageBreak/>
              <w:t>ВЭБ</w:t>
            </w:r>
            <w:proofErr w:type="gramStart"/>
            <w:r w:rsidRPr="001A2AEE">
              <w:rPr>
                <w:rFonts w:eastAsia="Arial Unicode MS"/>
                <w:bCs/>
                <w:color w:val="000000" w:themeColor="text1"/>
                <w:szCs w:val="28"/>
              </w:rPr>
              <w:t>.Р</w:t>
            </w:r>
            <w:proofErr w:type="gramEnd"/>
            <w:r w:rsidRPr="001A2AEE">
              <w:rPr>
                <w:rFonts w:eastAsia="Arial Unicode MS"/>
                <w:bCs/>
                <w:color w:val="000000" w:themeColor="text1"/>
                <w:szCs w:val="28"/>
              </w:rPr>
              <w:t>Ф, составляет 71 328,0 млн. рублей. Остаток средств ФНБ, которые могут быть размещены на указанные депозиты, составляет 27 089,9 млн. рублей, или 38 % предельног</w:t>
            </w:r>
            <w:r w:rsidR="002B4CF2">
              <w:rPr>
                <w:rFonts w:eastAsia="Arial Unicode MS"/>
                <w:bCs/>
                <w:color w:val="000000" w:themeColor="text1"/>
                <w:szCs w:val="28"/>
              </w:rPr>
              <w:t>о объема (71 328,0 млн. рублей)</w:t>
            </w:r>
          </w:p>
        </w:tc>
      </w:tr>
      <w:tr w:rsidR="00521E4F" w:rsidTr="00E07791">
        <w:tc>
          <w:tcPr>
            <w:tcW w:w="3369" w:type="dxa"/>
          </w:tcPr>
          <w:p w:rsidR="00521E4F" w:rsidRDefault="00521E4F" w:rsidP="00052A2A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521E4F">
              <w:rPr>
                <w:color w:val="000000" w:themeColor="text1"/>
                <w:sz w:val="24"/>
                <w:szCs w:val="24"/>
              </w:rPr>
              <w:lastRenderedPageBreak/>
              <w:t>в целях финансирования инфраструктурн</w:t>
            </w:r>
            <w:r w:rsidR="00052A2A">
              <w:rPr>
                <w:color w:val="000000" w:themeColor="text1"/>
                <w:sz w:val="24"/>
                <w:szCs w:val="24"/>
              </w:rPr>
              <w:t>ых</w:t>
            </w:r>
            <w:r w:rsidRPr="00521E4F">
              <w:rPr>
                <w:color w:val="000000" w:themeColor="text1"/>
                <w:sz w:val="24"/>
                <w:szCs w:val="24"/>
              </w:rPr>
              <w:t xml:space="preserve"> проект</w:t>
            </w:r>
            <w:r w:rsidR="00052A2A">
              <w:rPr>
                <w:color w:val="000000" w:themeColor="text1"/>
                <w:sz w:val="24"/>
                <w:szCs w:val="24"/>
              </w:rPr>
              <w:t>ов</w:t>
            </w:r>
          </w:p>
        </w:tc>
        <w:tc>
          <w:tcPr>
            <w:tcW w:w="5953" w:type="dxa"/>
          </w:tcPr>
          <w:p w:rsidR="00521E4F" w:rsidRPr="001A2AEE" w:rsidRDefault="00521E4F" w:rsidP="00521E4F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 xml:space="preserve">В сентябре - декабре 2018 года в соответствии с постановлениями Правительства Российской Федерации от 19 января 2008 г. № 18 и от 5 ноября 2013 г. № 990 средства ФНБ в сумме </w:t>
            </w:r>
            <w:r w:rsidRPr="001A2AEE">
              <w:rPr>
                <w:b/>
                <w:color w:val="000000" w:themeColor="text1"/>
                <w:sz w:val="24"/>
                <w:szCs w:val="24"/>
                <w:lang w:eastAsia="en-US"/>
              </w:rPr>
              <w:t>29 000,0 млн. рублей</w:t>
            </w:r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 xml:space="preserve"> размещены в облигации Государственной компании «Российские автомобильные дороги» в целях финансирования </w:t>
            </w:r>
            <w:r w:rsidRPr="001A2AEE">
              <w:rPr>
                <w:b/>
                <w:color w:val="000000" w:themeColor="text1"/>
                <w:sz w:val="24"/>
                <w:szCs w:val="24"/>
                <w:lang w:eastAsia="en-US"/>
              </w:rPr>
              <w:t>инфраструктурного проекта «Центральная кольцевая автомобильная дорога (Московская область)»,</w:t>
            </w:r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 xml:space="preserve"> предусмотренного пунктом 1 </w:t>
            </w:r>
            <w:r w:rsidR="002B4CF2">
              <w:rPr>
                <w:color w:val="000000" w:themeColor="text1"/>
                <w:sz w:val="24"/>
                <w:szCs w:val="24"/>
                <w:lang w:eastAsia="en-US"/>
              </w:rPr>
              <w:t>п</w:t>
            </w:r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>еречня самоокупаемых инфраструктурных проектов, реализуемых</w:t>
            </w:r>
            <w:proofErr w:type="gramEnd"/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 xml:space="preserve"> юридическими лицами, в финансовые активы которых размещаются средства Фонда национального благосостояния и (или) пенсионных накоплений, находящихся в доверительном управлении государственной управляющей компании, на возвратной основе, утвержденного распоряжением Правительства Российской Федерации от 5 ноября 2013 г. № 2044-р.</w:t>
            </w:r>
          </w:p>
          <w:p w:rsidR="00521E4F" w:rsidRPr="00521E4F" w:rsidRDefault="00521E4F" w:rsidP="002B4CF2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 xml:space="preserve">В декабре 2018 года в соответствии с постановлениями Правительства Российской Федерации от 19 января 2008 г. № 18 и от 5 ноября 2013 г. № 990 средства ФНБ в сумме </w:t>
            </w:r>
            <w:r w:rsidRPr="001A2AEE">
              <w:rPr>
                <w:b/>
                <w:color w:val="000000" w:themeColor="text1"/>
                <w:sz w:val="24"/>
                <w:szCs w:val="24"/>
                <w:lang w:eastAsia="en-US"/>
              </w:rPr>
              <w:t>20 000,0 млн. рублей</w:t>
            </w:r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 xml:space="preserve"> были размещены в привилегированные акции ОАО «РЖД» в целях финансирования </w:t>
            </w:r>
            <w:r w:rsidRPr="001A2AEE">
              <w:rPr>
                <w:b/>
                <w:color w:val="000000" w:themeColor="text1"/>
                <w:sz w:val="24"/>
                <w:szCs w:val="24"/>
                <w:lang w:eastAsia="en-US"/>
              </w:rPr>
              <w:t>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</w:t>
            </w:r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2B4CF2">
              <w:rPr>
                <w:color w:val="000000" w:themeColor="text1"/>
                <w:sz w:val="24"/>
                <w:szCs w:val="24"/>
                <w:lang w:eastAsia="en-US"/>
              </w:rPr>
              <w:t xml:space="preserve"> предусмотренного пунктом</w:t>
            </w:r>
            <w:proofErr w:type="gramEnd"/>
            <w:r w:rsidR="002B4CF2">
              <w:rPr>
                <w:color w:val="000000" w:themeColor="text1"/>
                <w:sz w:val="24"/>
                <w:szCs w:val="24"/>
                <w:lang w:eastAsia="en-US"/>
              </w:rPr>
              <w:t xml:space="preserve"> 2 </w:t>
            </w:r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 xml:space="preserve">указанного </w:t>
            </w:r>
            <w:r w:rsidR="002B4CF2">
              <w:rPr>
                <w:color w:val="000000" w:themeColor="text1"/>
                <w:sz w:val="24"/>
                <w:szCs w:val="24"/>
                <w:lang w:eastAsia="en-US"/>
              </w:rPr>
              <w:t>п</w:t>
            </w:r>
            <w:r w:rsidRPr="001A2AEE">
              <w:rPr>
                <w:color w:val="000000" w:themeColor="text1"/>
                <w:sz w:val="24"/>
                <w:szCs w:val="24"/>
                <w:lang w:eastAsia="en-US"/>
              </w:rPr>
              <w:t>еречня самоокуп</w:t>
            </w:r>
            <w:r w:rsidR="002B4CF2">
              <w:rPr>
                <w:color w:val="000000" w:themeColor="text1"/>
                <w:sz w:val="24"/>
                <w:szCs w:val="24"/>
                <w:lang w:eastAsia="en-US"/>
              </w:rPr>
              <w:t>аемых инфраструктурных проектов</w:t>
            </w:r>
          </w:p>
        </w:tc>
      </w:tr>
      <w:tr w:rsidR="00521E4F" w:rsidTr="00E07791">
        <w:tc>
          <w:tcPr>
            <w:tcW w:w="3369" w:type="dxa"/>
          </w:tcPr>
          <w:p w:rsidR="00521E4F" w:rsidRDefault="00521E4F" w:rsidP="00521E4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 Возвращено</w:t>
            </w:r>
          </w:p>
        </w:tc>
        <w:tc>
          <w:tcPr>
            <w:tcW w:w="5953" w:type="dxa"/>
          </w:tcPr>
          <w:p w:rsidR="00521E4F" w:rsidRDefault="00521E4F" w:rsidP="00521E4F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1A2AEE">
              <w:rPr>
                <w:rFonts w:eastAsia="Arial Unicode MS"/>
                <w:bCs/>
                <w:color w:val="000000" w:themeColor="text1"/>
                <w:sz w:val="24"/>
              </w:rPr>
              <w:t>В декабре 2018 года ВЭБ</w:t>
            </w:r>
            <w:proofErr w:type="gramStart"/>
            <w:r w:rsidRPr="001A2AEE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Pr="001A2AEE">
              <w:rPr>
                <w:rFonts w:eastAsia="Arial Unicode MS"/>
                <w:bCs/>
                <w:color w:val="000000" w:themeColor="text1"/>
                <w:sz w:val="24"/>
              </w:rPr>
              <w:t>Ф досрочно возвратил</w:t>
            </w:r>
            <w:r w:rsidR="002B4CF2">
              <w:rPr>
                <w:rFonts w:eastAsia="Arial Unicode MS"/>
                <w:bCs/>
                <w:color w:val="000000" w:themeColor="text1"/>
                <w:sz w:val="24"/>
              </w:rPr>
              <w:t>а</w:t>
            </w:r>
            <w:r w:rsidRPr="001A2AEE">
              <w:rPr>
                <w:rFonts w:eastAsia="Arial Unicode MS"/>
                <w:bCs/>
                <w:color w:val="000000" w:themeColor="text1"/>
                <w:sz w:val="24"/>
              </w:rPr>
              <w:t xml:space="preserve"> с депозита средства ФНБ в сумме 478,7 млн. рублей, размещенные на депозите для предоставления субординированного кредита АО АКБ «НОВИКОМБАНК» в соответствии с Федеральным законом от 13 октября 2008 г. № 173-ФЗ «О дополнительных мерах по поддержке финансовой системы Российской Федерации», в связи с возвратом АО АКБ «НОВИКОМБАНК» данного </w:t>
            </w:r>
            <w:r w:rsidR="002B4CF2">
              <w:rPr>
                <w:rFonts w:eastAsia="Arial Unicode MS"/>
                <w:bCs/>
                <w:color w:val="000000" w:themeColor="text1"/>
                <w:sz w:val="24"/>
              </w:rPr>
              <w:t>кредита в соответствующей сумме</w:t>
            </w:r>
          </w:p>
        </w:tc>
      </w:tr>
      <w:tr w:rsidR="00052A2A" w:rsidTr="00A7075D">
        <w:tc>
          <w:tcPr>
            <w:tcW w:w="3369" w:type="dxa"/>
          </w:tcPr>
          <w:p w:rsidR="00052A2A" w:rsidRDefault="00052A2A" w:rsidP="00052A2A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1A2AEE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1A2AEE">
              <w:rPr>
                <w:b/>
                <w:color w:val="000000" w:themeColor="text1"/>
                <w:sz w:val="24"/>
                <w:szCs w:val="24"/>
              </w:rPr>
              <w:t xml:space="preserve">размещенные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в разрешенные финансовые активы </w:t>
            </w:r>
          </w:p>
          <w:p w:rsidR="00052A2A" w:rsidRDefault="00052A2A" w:rsidP="00052A2A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на 1 января 2019 года</w:t>
            </w:r>
          </w:p>
        </w:tc>
        <w:tc>
          <w:tcPr>
            <w:tcW w:w="5953" w:type="dxa"/>
            <w:vAlign w:val="center"/>
          </w:tcPr>
          <w:p w:rsidR="00052A2A" w:rsidRPr="00A7075D" w:rsidRDefault="00A7075D" w:rsidP="00A7075D">
            <w:pPr>
              <w:ind w:left="0" w:firstLine="33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1 680 423,2</w:t>
            </w:r>
          </w:p>
        </w:tc>
      </w:tr>
    </w:tbl>
    <w:p w:rsidR="003F3BD8" w:rsidRPr="001A2AEE" w:rsidRDefault="003F3BD8" w:rsidP="00521E4F">
      <w:pPr>
        <w:widowControl w:val="0"/>
        <w:overflowPunct/>
        <w:autoSpaceDE/>
        <w:adjustRightInd/>
        <w:spacing w:line="348" w:lineRule="auto"/>
        <w:ind w:left="0" w:right="0"/>
        <w:rPr>
          <w:color w:val="000000" w:themeColor="text1"/>
          <w:sz w:val="24"/>
          <w:szCs w:val="24"/>
          <w:lang w:eastAsia="en-US"/>
        </w:rPr>
      </w:pPr>
    </w:p>
    <w:sectPr w:rsidR="003F3BD8" w:rsidRPr="001A2AEE" w:rsidSect="00A7075D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7F5" w:rsidRDefault="001147F5" w:rsidP="008562F5">
      <w:pPr>
        <w:spacing w:line="240" w:lineRule="auto"/>
      </w:pPr>
      <w:r>
        <w:separator/>
      </w:r>
    </w:p>
  </w:endnote>
  <w:endnote w:type="continuationSeparator" w:id="0">
    <w:p w:rsidR="001147F5" w:rsidRDefault="001147F5" w:rsidP="008562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7F5" w:rsidRDefault="001147F5" w:rsidP="008562F5">
      <w:pPr>
        <w:spacing w:line="240" w:lineRule="auto"/>
      </w:pPr>
      <w:r>
        <w:separator/>
      </w:r>
    </w:p>
  </w:footnote>
  <w:footnote w:type="continuationSeparator" w:id="0">
    <w:p w:rsidR="001147F5" w:rsidRDefault="001147F5" w:rsidP="008562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33267"/>
      <w:docPartObj>
        <w:docPartGallery w:val="Page Numbers (Top of Page)"/>
        <w:docPartUnique/>
      </w:docPartObj>
    </w:sdtPr>
    <w:sdtEndPr/>
    <w:sdtContent>
      <w:p w:rsidR="001A2AEE" w:rsidRDefault="001A2AE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7C6">
          <w:rPr>
            <w:noProof/>
          </w:rPr>
          <w:t>2</w:t>
        </w:r>
        <w:r>
          <w:fldChar w:fldCharType="end"/>
        </w:r>
      </w:p>
    </w:sdtContent>
  </w:sdt>
  <w:p w:rsidR="001A2AEE" w:rsidRDefault="001A2AE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33A1E"/>
    <w:rsid w:val="00052A2A"/>
    <w:rsid w:val="00074805"/>
    <w:rsid w:val="0008471D"/>
    <w:rsid w:val="000A0F5B"/>
    <w:rsid w:val="000A5EF0"/>
    <w:rsid w:val="000B3640"/>
    <w:rsid w:val="000C6E2C"/>
    <w:rsid w:val="000D0BB2"/>
    <w:rsid w:val="000D66EC"/>
    <w:rsid w:val="000D686E"/>
    <w:rsid w:val="000D79C3"/>
    <w:rsid w:val="000F0370"/>
    <w:rsid w:val="000F2A3D"/>
    <w:rsid w:val="001147F5"/>
    <w:rsid w:val="001211E9"/>
    <w:rsid w:val="00142E4F"/>
    <w:rsid w:val="00151D9C"/>
    <w:rsid w:val="00161697"/>
    <w:rsid w:val="00170C38"/>
    <w:rsid w:val="00175669"/>
    <w:rsid w:val="00181DD5"/>
    <w:rsid w:val="001923BC"/>
    <w:rsid w:val="001A2AEE"/>
    <w:rsid w:val="001A6FA7"/>
    <w:rsid w:val="001B29F1"/>
    <w:rsid w:val="001C112B"/>
    <w:rsid w:val="001E2680"/>
    <w:rsid w:val="00233D91"/>
    <w:rsid w:val="00240765"/>
    <w:rsid w:val="00240CC9"/>
    <w:rsid w:val="00243A41"/>
    <w:rsid w:val="00254D4B"/>
    <w:rsid w:val="002610A1"/>
    <w:rsid w:val="00286139"/>
    <w:rsid w:val="002A0E78"/>
    <w:rsid w:val="002B4CF2"/>
    <w:rsid w:val="002C0D71"/>
    <w:rsid w:val="002E7A6A"/>
    <w:rsid w:val="00322115"/>
    <w:rsid w:val="003244D6"/>
    <w:rsid w:val="00326CEB"/>
    <w:rsid w:val="00330A59"/>
    <w:rsid w:val="00333FD1"/>
    <w:rsid w:val="00346AFA"/>
    <w:rsid w:val="00390F8C"/>
    <w:rsid w:val="003B71C5"/>
    <w:rsid w:val="003C474F"/>
    <w:rsid w:val="003E392C"/>
    <w:rsid w:val="003E5192"/>
    <w:rsid w:val="003F3BD8"/>
    <w:rsid w:val="00400D4E"/>
    <w:rsid w:val="00414094"/>
    <w:rsid w:val="0044209D"/>
    <w:rsid w:val="0045081D"/>
    <w:rsid w:val="0045176E"/>
    <w:rsid w:val="004577B0"/>
    <w:rsid w:val="0048428C"/>
    <w:rsid w:val="004C56BC"/>
    <w:rsid w:val="005000A1"/>
    <w:rsid w:val="00504D06"/>
    <w:rsid w:val="005127B8"/>
    <w:rsid w:val="00521E4F"/>
    <w:rsid w:val="00547CF0"/>
    <w:rsid w:val="00563F7F"/>
    <w:rsid w:val="005707C6"/>
    <w:rsid w:val="00594A20"/>
    <w:rsid w:val="005A27DC"/>
    <w:rsid w:val="005C0691"/>
    <w:rsid w:val="005C2207"/>
    <w:rsid w:val="005D12C4"/>
    <w:rsid w:val="00601418"/>
    <w:rsid w:val="0061156E"/>
    <w:rsid w:val="0062175B"/>
    <w:rsid w:val="0065114B"/>
    <w:rsid w:val="006935AC"/>
    <w:rsid w:val="006B4175"/>
    <w:rsid w:val="00724D8E"/>
    <w:rsid w:val="00745631"/>
    <w:rsid w:val="00755603"/>
    <w:rsid w:val="007A7EFF"/>
    <w:rsid w:val="007B0EF3"/>
    <w:rsid w:val="007F6808"/>
    <w:rsid w:val="00800574"/>
    <w:rsid w:val="008050B3"/>
    <w:rsid w:val="0082142C"/>
    <w:rsid w:val="00830488"/>
    <w:rsid w:val="008562F5"/>
    <w:rsid w:val="008745DC"/>
    <w:rsid w:val="008B15F5"/>
    <w:rsid w:val="008B35DB"/>
    <w:rsid w:val="008C3762"/>
    <w:rsid w:val="008C3AC7"/>
    <w:rsid w:val="008E781A"/>
    <w:rsid w:val="0092174D"/>
    <w:rsid w:val="00983031"/>
    <w:rsid w:val="00985C35"/>
    <w:rsid w:val="009A0B49"/>
    <w:rsid w:val="009B12E4"/>
    <w:rsid w:val="009E006B"/>
    <w:rsid w:val="00A16C35"/>
    <w:rsid w:val="00A322CD"/>
    <w:rsid w:val="00A7075D"/>
    <w:rsid w:val="00A85A40"/>
    <w:rsid w:val="00B04979"/>
    <w:rsid w:val="00B5428B"/>
    <w:rsid w:val="00B573A9"/>
    <w:rsid w:val="00B6116A"/>
    <w:rsid w:val="00B6179D"/>
    <w:rsid w:val="00B7622B"/>
    <w:rsid w:val="00B76A3E"/>
    <w:rsid w:val="00B84D9D"/>
    <w:rsid w:val="00B87128"/>
    <w:rsid w:val="00B912BE"/>
    <w:rsid w:val="00BA55FB"/>
    <w:rsid w:val="00BA7BD7"/>
    <w:rsid w:val="00BB1908"/>
    <w:rsid w:val="00BB33DB"/>
    <w:rsid w:val="00BC3EDE"/>
    <w:rsid w:val="00BC45B6"/>
    <w:rsid w:val="00BC4737"/>
    <w:rsid w:val="00BC6FD6"/>
    <w:rsid w:val="00BD33B3"/>
    <w:rsid w:val="00BE60B5"/>
    <w:rsid w:val="00BF17B7"/>
    <w:rsid w:val="00C02967"/>
    <w:rsid w:val="00C11D00"/>
    <w:rsid w:val="00C506C6"/>
    <w:rsid w:val="00C50DD7"/>
    <w:rsid w:val="00C51E47"/>
    <w:rsid w:val="00C62C90"/>
    <w:rsid w:val="00C662C1"/>
    <w:rsid w:val="00C66477"/>
    <w:rsid w:val="00C80FBD"/>
    <w:rsid w:val="00CA156E"/>
    <w:rsid w:val="00CB3C8E"/>
    <w:rsid w:val="00CB47F8"/>
    <w:rsid w:val="00CD2D43"/>
    <w:rsid w:val="00CD45A9"/>
    <w:rsid w:val="00CD4A7D"/>
    <w:rsid w:val="00CD5290"/>
    <w:rsid w:val="00CE42F6"/>
    <w:rsid w:val="00CE597A"/>
    <w:rsid w:val="00CF67B5"/>
    <w:rsid w:val="00D125C1"/>
    <w:rsid w:val="00D22DCF"/>
    <w:rsid w:val="00D44C9B"/>
    <w:rsid w:val="00D46D4C"/>
    <w:rsid w:val="00D812FD"/>
    <w:rsid w:val="00DA7082"/>
    <w:rsid w:val="00DE2402"/>
    <w:rsid w:val="00E07791"/>
    <w:rsid w:val="00E127B3"/>
    <w:rsid w:val="00E148B6"/>
    <w:rsid w:val="00E234C2"/>
    <w:rsid w:val="00E255C4"/>
    <w:rsid w:val="00E6353D"/>
    <w:rsid w:val="00E72AD4"/>
    <w:rsid w:val="00E87C1C"/>
    <w:rsid w:val="00E9172F"/>
    <w:rsid w:val="00F11F6A"/>
    <w:rsid w:val="00F672DE"/>
    <w:rsid w:val="00F864DA"/>
    <w:rsid w:val="00F907A0"/>
    <w:rsid w:val="00FF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Документ"/>
    <w:basedOn w:val="a"/>
    <w:link w:val="a5"/>
    <w:qFormat/>
    <w:rsid w:val="008562F5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5">
    <w:name w:val="Документ Знак"/>
    <w:link w:val="a4"/>
    <w:locked/>
    <w:rsid w:val="008562F5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7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6"/>
    <w:rsid w:val="00856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8562F5"/>
    <w:rPr>
      <w:vertAlign w:val="superscript"/>
    </w:rPr>
  </w:style>
  <w:style w:type="paragraph" w:customStyle="1" w:styleId="12">
    <w:name w:val="Обычный12"/>
    <w:qFormat/>
    <w:rsid w:val="008562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"/>
    <w:basedOn w:val="a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A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55FB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aliases w:val="Обычный (Web)1"/>
    <w:basedOn w:val="a"/>
    <w:uiPriority w:val="34"/>
    <w:qFormat/>
    <w:rsid w:val="00800574"/>
    <w:pPr>
      <w:overflowPunct/>
      <w:autoSpaceDE/>
      <w:autoSpaceDN/>
      <w:adjustRightInd/>
      <w:spacing w:before="100" w:beforeAutospacing="1" w:after="100" w:afterAutospacing="1" w:line="240" w:lineRule="auto"/>
      <w:ind w:left="0" w:right="0" w:firstLine="0"/>
      <w:jc w:val="left"/>
      <w:textAlignment w:val="auto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A2AE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A2AE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1A2AE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2AE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521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Документ"/>
    <w:basedOn w:val="a"/>
    <w:link w:val="a5"/>
    <w:qFormat/>
    <w:rsid w:val="008562F5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5">
    <w:name w:val="Документ Знак"/>
    <w:link w:val="a4"/>
    <w:locked/>
    <w:rsid w:val="008562F5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7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6"/>
    <w:rsid w:val="00856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8562F5"/>
    <w:rPr>
      <w:vertAlign w:val="superscript"/>
    </w:rPr>
  </w:style>
  <w:style w:type="paragraph" w:customStyle="1" w:styleId="12">
    <w:name w:val="Обычный12"/>
    <w:qFormat/>
    <w:rsid w:val="008562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"/>
    <w:basedOn w:val="a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A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55FB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aliases w:val="Обычный (Web)1"/>
    <w:basedOn w:val="a"/>
    <w:uiPriority w:val="34"/>
    <w:qFormat/>
    <w:rsid w:val="00800574"/>
    <w:pPr>
      <w:overflowPunct/>
      <w:autoSpaceDE/>
      <w:autoSpaceDN/>
      <w:adjustRightInd/>
      <w:spacing w:before="100" w:beforeAutospacing="1" w:after="100" w:afterAutospacing="1" w:line="240" w:lineRule="auto"/>
      <w:ind w:left="0" w:right="0" w:firstLine="0"/>
      <w:jc w:val="left"/>
      <w:textAlignment w:val="auto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A2AE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A2AE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1A2AE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2AE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521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Берестовенко М.В.</cp:lastModifiedBy>
  <cp:revision>21</cp:revision>
  <cp:lastPrinted>2019-02-15T08:13:00Z</cp:lastPrinted>
  <dcterms:created xsi:type="dcterms:W3CDTF">2019-02-04T10:47:00Z</dcterms:created>
  <dcterms:modified xsi:type="dcterms:W3CDTF">2019-02-15T12:56:00Z</dcterms:modified>
</cp:coreProperties>
</file>