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E7" w:rsidRDefault="0054235A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>Приложение № 1</w:t>
      </w:r>
      <w:r w:rsidR="00631589">
        <w:rPr>
          <w:sz w:val="24"/>
          <w:szCs w:val="26"/>
        </w:rPr>
        <w:t>3</w:t>
      </w:r>
      <w:bookmarkStart w:id="0" w:name="_GoBack"/>
      <w:bookmarkEnd w:id="0"/>
    </w:p>
    <w:p w:rsidR="00AC1FE7" w:rsidRPr="00AC1FE7" w:rsidRDefault="00AC1FE7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>к аналитической записке</w:t>
      </w:r>
    </w:p>
    <w:p w:rsidR="00D806CE" w:rsidRDefault="00D806CE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D806CE" w:rsidRDefault="00D806CE" w:rsidP="00444246">
      <w:pPr>
        <w:ind w:left="7787" w:firstLine="435"/>
        <w:rPr>
          <w:sz w:val="24"/>
        </w:rPr>
      </w:pPr>
      <w:r w:rsidRPr="00D806CE">
        <w:rPr>
          <w:sz w:val="24"/>
        </w:rPr>
        <w:t xml:space="preserve">Таблица </w:t>
      </w:r>
      <w:r w:rsidR="00075BDF">
        <w:rPr>
          <w:sz w:val="24"/>
        </w:rPr>
        <w:t>1</w:t>
      </w:r>
    </w:p>
    <w:p w:rsidR="00253F34" w:rsidRDefault="002C7186" w:rsidP="00212470">
      <w:pPr>
        <w:spacing w:line="240" w:lineRule="auto"/>
        <w:ind w:left="0" w:firstLine="0"/>
        <w:jc w:val="center"/>
        <w:rPr>
          <w:b/>
          <w:color w:val="000000" w:themeColor="text1"/>
          <w:sz w:val="24"/>
          <w:szCs w:val="24"/>
        </w:rPr>
      </w:pPr>
      <w:r w:rsidRPr="002C7186">
        <w:rPr>
          <w:b/>
          <w:color w:val="000000" w:themeColor="text1"/>
          <w:sz w:val="24"/>
          <w:szCs w:val="24"/>
        </w:rPr>
        <w:t>Исполнение межбюджетных трансфертов в разрезе разделов клас</w:t>
      </w:r>
      <w:r w:rsidR="0002466E">
        <w:rPr>
          <w:b/>
          <w:color w:val="000000" w:themeColor="text1"/>
          <w:sz w:val="24"/>
          <w:szCs w:val="24"/>
        </w:rPr>
        <w:t xml:space="preserve">сификации расходов бюджетов в первом </w:t>
      </w:r>
      <w:r w:rsidR="006456C7">
        <w:rPr>
          <w:b/>
          <w:color w:val="000000" w:themeColor="text1"/>
          <w:sz w:val="24"/>
          <w:szCs w:val="24"/>
        </w:rPr>
        <w:t>полугодии</w:t>
      </w:r>
      <w:r w:rsidRPr="002C7186">
        <w:rPr>
          <w:b/>
          <w:color w:val="000000" w:themeColor="text1"/>
          <w:sz w:val="24"/>
          <w:szCs w:val="24"/>
        </w:rPr>
        <w:t xml:space="preserve"> 201</w:t>
      </w:r>
      <w:r w:rsidR="007F6E7D">
        <w:rPr>
          <w:b/>
          <w:color w:val="000000" w:themeColor="text1"/>
          <w:sz w:val="24"/>
          <w:szCs w:val="24"/>
        </w:rPr>
        <w:t>9</w:t>
      </w:r>
      <w:r w:rsidRPr="002C7186">
        <w:rPr>
          <w:b/>
          <w:color w:val="000000" w:themeColor="text1"/>
          <w:sz w:val="24"/>
          <w:szCs w:val="24"/>
        </w:rPr>
        <w:t xml:space="preserve"> года</w:t>
      </w:r>
    </w:p>
    <w:p w:rsidR="0072519A" w:rsidRDefault="0072519A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ED00C3" w:rsidRDefault="00ED00C3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>(млн. рублей)</w:t>
      </w:r>
    </w:p>
    <w:tbl>
      <w:tblPr>
        <w:tblW w:w="98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91"/>
        <w:gridCol w:w="1191"/>
        <w:gridCol w:w="709"/>
        <w:gridCol w:w="1134"/>
        <w:gridCol w:w="709"/>
        <w:gridCol w:w="1134"/>
        <w:gridCol w:w="709"/>
        <w:gridCol w:w="794"/>
      </w:tblGrid>
      <w:tr w:rsidR="00862AD3" w:rsidRPr="005D5699" w:rsidTr="0072519A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5D569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Раздел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862AD3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 xml:space="preserve">Федеральный закон </w:t>
            </w:r>
          </w:p>
          <w:p w:rsidR="00862AD3" w:rsidRPr="00862AD3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>от 29.11.2018</w:t>
            </w:r>
          </w:p>
          <w:p w:rsidR="00862AD3" w:rsidRPr="005D5699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>№ 459-ФЗ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862AD3" w:rsidP="006456C7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01.0</w:t>
            </w:r>
            <w:r w:rsidR="006456C7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.201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862AD3" w:rsidP="006456C7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Кассовое исполнение на 01.0</w:t>
            </w:r>
            <w:r w:rsidR="006456C7">
              <w:rPr>
                <w:rFonts w:eastAsia="Times New Roman"/>
                <w:b/>
                <w:sz w:val="16"/>
                <w:szCs w:val="16"/>
              </w:rPr>
              <w:t>7</w:t>
            </w:r>
            <w:r w:rsidRPr="005D5699">
              <w:rPr>
                <w:rFonts w:eastAsia="Times New Roman"/>
                <w:b/>
                <w:sz w:val="16"/>
                <w:szCs w:val="16"/>
              </w:rPr>
              <w:t>.201</w:t>
            </w:r>
            <w:r>
              <w:rPr>
                <w:rFonts w:eastAsia="Times New Roman"/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испол</w:t>
            </w:r>
            <w:proofErr w:type="spellEnd"/>
            <w:r w:rsidR="0072519A">
              <w:rPr>
                <w:rFonts w:eastAsia="Times New Roman"/>
                <w:b/>
                <w:sz w:val="16"/>
                <w:szCs w:val="16"/>
              </w:rPr>
              <w:t>-</w:t>
            </w:r>
            <w:r w:rsidRPr="005D5699">
              <w:rPr>
                <w:rFonts w:eastAsia="Times New Roman"/>
                <w:b/>
                <w:sz w:val="16"/>
                <w:szCs w:val="16"/>
              </w:rPr>
              <w:t>нения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 </w:t>
            </w:r>
            <w:r w:rsidR="0072519A">
              <w:rPr>
                <w:rFonts w:eastAsia="Times New Roman"/>
                <w:b/>
                <w:sz w:val="16"/>
                <w:szCs w:val="16"/>
              </w:rPr>
              <w:t>сводной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</w:tr>
      <w:tr w:rsidR="006456C7" w:rsidRPr="005D5699" w:rsidTr="006456C7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C7" w:rsidRPr="00EF7F5D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Межбюджетные трансферты - всего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b/>
                <w:sz w:val="18"/>
                <w:szCs w:val="18"/>
              </w:rPr>
            </w:pPr>
            <w:r w:rsidRPr="006456C7">
              <w:rPr>
                <w:b/>
                <w:sz w:val="18"/>
                <w:szCs w:val="18"/>
              </w:rPr>
              <w:t>2 272 154,9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b/>
                <w:sz w:val="18"/>
                <w:szCs w:val="18"/>
              </w:rPr>
            </w:pPr>
            <w:r w:rsidRPr="006456C7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b/>
                <w:sz w:val="18"/>
                <w:szCs w:val="18"/>
              </w:rPr>
            </w:pPr>
            <w:r w:rsidRPr="006456C7">
              <w:rPr>
                <w:b/>
                <w:sz w:val="18"/>
                <w:szCs w:val="18"/>
              </w:rPr>
              <w:t>2 365 968,5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b/>
                <w:sz w:val="18"/>
                <w:szCs w:val="18"/>
              </w:rPr>
            </w:pPr>
            <w:r w:rsidRPr="006456C7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b/>
                <w:sz w:val="18"/>
                <w:szCs w:val="18"/>
              </w:rPr>
            </w:pPr>
            <w:r w:rsidRPr="006456C7">
              <w:rPr>
                <w:b/>
                <w:sz w:val="18"/>
                <w:szCs w:val="18"/>
              </w:rPr>
              <w:t>874 515,1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b/>
                <w:sz w:val="18"/>
                <w:szCs w:val="18"/>
              </w:rPr>
            </w:pPr>
            <w:r w:rsidRPr="006456C7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b/>
                <w:sz w:val="18"/>
                <w:szCs w:val="18"/>
              </w:rPr>
            </w:pPr>
            <w:r w:rsidRPr="006456C7">
              <w:rPr>
                <w:b/>
                <w:sz w:val="18"/>
                <w:szCs w:val="18"/>
              </w:rPr>
              <w:t>38,5</w:t>
            </w:r>
          </w:p>
        </w:tc>
      </w:tr>
      <w:tr w:rsidR="006456C7" w:rsidRPr="005D5699" w:rsidTr="006456C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Общегосударственные вопросы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15 888,8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16 318,3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6 982,9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43,9</w:t>
            </w:r>
          </w:p>
        </w:tc>
      </w:tr>
      <w:tr w:rsidR="006456C7" w:rsidRPr="005D5699" w:rsidTr="006456C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02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оборона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3 035,7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3 035,7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1 531,3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50,4</w:t>
            </w:r>
          </w:p>
        </w:tc>
      </w:tr>
      <w:tr w:rsidR="006456C7" w:rsidRPr="005D5699" w:rsidTr="006456C7">
        <w:trPr>
          <w:trHeight w:val="4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03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693,7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701,0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0,01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15,1</w:t>
            </w:r>
          </w:p>
        </w:tc>
      </w:tr>
      <w:tr w:rsidR="006456C7" w:rsidRPr="005D5699" w:rsidTr="006456C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экономика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505 434,6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519 114,1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171 009,6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33,8</w:t>
            </w:r>
          </w:p>
        </w:tc>
      </w:tr>
      <w:tr w:rsidR="006456C7" w:rsidRPr="005D5699" w:rsidTr="006456C7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05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72 280,5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75 711,9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3 443,8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4,8</w:t>
            </w:r>
          </w:p>
        </w:tc>
      </w:tr>
      <w:tr w:rsidR="006456C7" w:rsidRPr="005D5699" w:rsidTr="006456C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06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Охрана окружающей среды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29 202,7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25 381,3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1 088,1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3,7</w:t>
            </w:r>
          </w:p>
        </w:tc>
      </w:tr>
      <w:tr w:rsidR="006456C7" w:rsidRPr="005D5699" w:rsidTr="006456C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07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Образование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133 688,6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149 280,9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21 220,0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15,9</w:t>
            </w:r>
          </w:p>
        </w:tc>
      </w:tr>
      <w:tr w:rsidR="006456C7" w:rsidRPr="005D5699" w:rsidTr="006456C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08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>Культура</w:t>
            </w:r>
            <w:r w:rsidRPr="00862AD3">
              <w:rPr>
                <w:rFonts w:eastAsia="Times New Roman"/>
                <w:sz w:val="18"/>
                <w:szCs w:val="16"/>
                <w:lang w:val="en-US"/>
              </w:rPr>
              <w:t xml:space="preserve"> </w:t>
            </w:r>
            <w:r w:rsidRPr="00862AD3">
              <w:rPr>
                <w:rFonts w:eastAsia="Times New Roman"/>
                <w:sz w:val="18"/>
                <w:szCs w:val="16"/>
              </w:rPr>
              <w:t xml:space="preserve">и кинематография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17 187,9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17 423,0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2 483,1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14,4</w:t>
            </w:r>
          </w:p>
        </w:tc>
      </w:tr>
      <w:tr w:rsidR="006456C7" w:rsidRPr="005D5699" w:rsidTr="006456C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09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Здравоохранение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126 490,7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161 575,0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37 952,0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30,0</w:t>
            </w:r>
          </w:p>
        </w:tc>
      </w:tr>
      <w:tr w:rsidR="006456C7" w:rsidRPr="005D5699" w:rsidTr="006456C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10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Социальная политика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400 022,9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405 290,0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192 001,6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22,0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48,0</w:t>
            </w:r>
          </w:p>
        </w:tc>
      </w:tr>
      <w:tr w:rsidR="006456C7" w:rsidRPr="005D5699" w:rsidTr="006456C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Физическая культура и спорт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24 109,2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26 629,2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2 732,4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0,31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11,3</w:t>
            </w:r>
          </w:p>
        </w:tc>
      </w:tr>
      <w:tr w:rsidR="006456C7" w:rsidRPr="005D5699" w:rsidTr="006456C7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C7" w:rsidRPr="00862AD3" w:rsidRDefault="006456C7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862AD3" w:rsidRDefault="006456C7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944 119,7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965 508,1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433 965,9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C7" w:rsidRPr="006456C7" w:rsidRDefault="006456C7" w:rsidP="006456C7">
            <w:pPr>
              <w:spacing w:line="240" w:lineRule="auto"/>
              <w:ind w:left="-22" w:right="0" w:firstLine="0"/>
              <w:jc w:val="center"/>
              <w:rPr>
                <w:sz w:val="18"/>
                <w:szCs w:val="18"/>
              </w:rPr>
            </w:pPr>
            <w:r w:rsidRPr="006456C7">
              <w:rPr>
                <w:sz w:val="18"/>
                <w:szCs w:val="18"/>
              </w:rPr>
              <w:t>46,0</w:t>
            </w:r>
          </w:p>
        </w:tc>
      </w:tr>
    </w:tbl>
    <w:p w:rsidR="002C7186" w:rsidRDefault="002C7186" w:rsidP="002C7186">
      <w:pPr>
        <w:ind w:left="0" w:firstLine="0"/>
        <w:jc w:val="center"/>
        <w:rPr>
          <w:b/>
          <w:sz w:val="24"/>
        </w:rPr>
      </w:pPr>
    </w:p>
    <w:p w:rsidR="00E101E8" w:rsidRPr="00E101E8" w:rsidRDefault="00E101E8" w:rsidP="00075BDF">
      <w:pPr>
        <w:ind w:left="0" w:right="141" w:firstLine="0"/>
        <w:jc w:val="right"/>
        <w:rPr>
          <w:sz w:val="24"/>
        </w:rPr>
      </w:pPr>
      <w:r w:rsidRPr="00E101E8">
        <w:rPr>
          <w:sz w:val="24"/>
        </w:rPr>
        <w:t xml:space="preserve">Таблица </w:t>
      </w:r>
      <w:r w:rsidR="00075BDF">
        <w:rPr>
          <w:sz w:val="24"/>
        </w:rPr>
        <w:t>2</w:t>
      </w:r>
    </w:p>
    <w:p w:rsidR="00E101E8" w:rsidRDefault="00E101E8" w:rsidP="00212470">
      <w:pPr>
        <w:spacing w:line="240" w:lineRule="auto"/>
        <w:ind w:left="0" w:firstLine="0"/>
        <w:jc w:val="center"/>
        <w:rPr>
          <w:b/>
          <w:sz w:val="24"/>
          <w:szCs w:val="26"/>
        </w:rPr>
      </w:pPr>
      <w:r w:rsidRPr="00E101E8">
        <w:rPr>
          <w:b/>
          <w:sz w:val="24"/>
          <w:szCs w:val="26"/>
        </w:rPr>
        <w:t>Исполнение межбюджетных трансфертов в разрезе национальных проектов</w:t>
      </w:r>
      <w:r w:rsidR="001E48CA">
        <w:rPr>
          <w:b/>
          <w:sz w:val="24"/>
          <w:szCs w:val="26"/>
        </w:rPr>
        <w:t xml:space="preserve"> </w:t>
      </w:r>
      <w:r w:rsidR="001E48CA">
        <w:rPr>
          <w:b/>
          <w:sz w:val="24"/>
          <w:szCs w:val="26"/>
        </w:rPr>
        <w:br/>
      </w:r>
      <w:r w:rsidRPr="00E101E8">
        <w:rPr>
          <w:b/>
          <w:sz w:val="24"/>
          <w:szCs w:val="26"/>
        </w:rPr>
        <w:t xml:space="preserve">в </w:t>
      </w:r>
      <w:r w:rsidR="003A7E03">
        <w:rPr>
          <w:b/>
          <w:sz w:val="24"/>
          <w:szCs w:val="26"/>
        </w:rPr>
        <w:t>первом</w:t>
      </w:r>
      <w:r w:rsidRPr="00E101E8">
        <w:rPr>
          <w:b/>
          <w:color w:val="000000" w:themeColor="text1"/>
          <w:sz w:val="24"/>
          <w:szCs w:val="24"/>
        </w:rPr>
        <w:t xml:space="preserve"> </w:t>
      </w:r>
      <w:r w:rsidR="00AB1A0B">
        <w:rPr>
          <w:b/>
          <w:color w:val="000000" w:themeColor="text1"/>
          <w:sz w:val="24"/>
          <w:szCs w:val="24"/>
        </w:rPr>
        <w:t>полугодии</w:t>
      </w:r>
      <w:r w:rsidRPr="00E101E8">
        <w:rPr>
          <w:b/>
          <w:color w:val="000000" w:themeColor="text1"/>
          <w:sz w:val="24"/>
          <w:szCs w:val="24"/>
        </w:rPr>
        <w:t xml:space="preserve"> 2019</w:t>
      </w:r>
      <w:r w:rsidRPr="00E101E8">
        <w:rPr>
          <w:b/>
          <w:sz w:val="24"/>
          <w:szCs w:val="26"/>
        </w:rPr>
        <w:t xml:space="preserve"> года</w:t>
      </w:r>
    </w:p>
    <w:p w:rsidR="0072519A" w:rsidRDefault="0072519A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5378C0" w:rsidRDefault="005378C0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>(млн. рублей)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567"/>
        <w:gridCol w:w="1276"/>
        <w:gridCol w:w="1276"/>
        <w:gridCol w:w="1276"/>
        <w:gridCol w:w="850"/>
        <w:gridCol w:w="851"/>
      </w:tblGrid>
      <w:tr w:rsidR="0072519A" w:rsidRPr="00E2234A" w:rsidTr="00697568">
        <w:trPr>
          <w:trHeight w:val="85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19A" w:rsidRPr="00E2234A" w:rsidRDefault="0072519A" w:rsidP="007F6E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19A" w:rsidRPr="00E2234A" w:rsidRDefault="0072519A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 xml:space="preserve">Национальные проекты, </w:t>
            </w:r>
          </w:p>
          <w:p w:rsidR="0072519A" w:rsidRPr="00E2234A" w:rsidRDefault="0072519A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федеральные проекты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519A" w:rsidRPr="00E2234A" w:rsidRDefault="0072519A" w:rsidP="001E48C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19A" w:rsidRPr="00E2234A" w:rsidRDefault="0072519A" w:rsidP="00862AD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72519A" w:rsidRPr="00E2234A" w:rsidRDefault="0072519A" w:rsidP="00862AD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от 29.11.2018</w:t>
            </w:r>
          </w:p>
          <w:p w:rsidR="0072519A" w:rsidRPr="00E2234A" w:rsidRDefault="0072519A" w:rsidP="00862AD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№ 459-ФЗ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19A" w:rsidRPr="00E2234A" w:rsidRDefault="0072519A" w:rsidP="009D54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01.0</w:t>
            </w:r>
            <w:r w:rsidR="009D540A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19A" w:rsidRPr="00E2234A" w:rsidRDefault="0072519A" w:rsidP="009D54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01.0</w:t>
            </w:r>
            <w:r w:rsidR="009D540A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19A" w:rsidRPr="00E2234A" w:rsidRDefault="0072519A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 xml:space="preserve">% к ФЗ </w:t>
            </w:r>
          </w:p>
          <w:p w:rsidR="0072519A" w:rsidRPr="00E2234A" w:rsidRDefault="0072519A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16"/>
                <w:szCs w:val="16"/>
              </w:rPr>
              <w:t xml:space="preserve">№ 459-ФЗ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19A" w:rsidRPr="00E2234A" w:rsidRDefault="0072519A" w:rsidP="0050624E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E2234A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E2234A">
              <w:rPr>
                <w:rFonts w:eastAsia="Times New Roman"/>
                <w:b/>
                <w:sz w:val="16"/>
                <w:szCs w:val="16"/>
              </w:rPr>
              <w:t>испол</w:t>
            </w:r>
            <w:proofErr w:type="spellEnd"/>
            <w:r w:rsidRPr="00E2234A">
              <w:rPr>
                <w:rFonts w:eastAsia="Times New Roman"/>
                <w:b/>
                <w:sz w:val="16"/>
                <w:szCs w:val="16"/>
              </w:rPr>
              <w:t>-нения</w:t>
            </w:r>
            <w:proofErr w:type="gramEnd"/>
            <w:r w:rsidRPr="00E2234A">
              <w:rPr>
                <w:rFonts w:eastAsia="Times New Roman"/>
                <w:b/>
                <w:sz w:val="16"/>
                <w:szCs w:val="16"/>
              </w:rPr>
              <w:t xml:space="preserve"> сводной</w:t>
            </w:r>
          </w:p>
          <w:p w:rsidR="0072519A" w:rsidRPr="00E2234A" w:rsidRDefault="0072519A" w:rsidP="0050624E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E2234A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</w:tr>
      <w:tr w:rsidR="00697568" w:rsidRPr="00E2234A" w:rsidTr="00697568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F6E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2"/>
                <w:szCs w:val="16"/>
              </w:rPr>
            </w:pPr>
            <w:r w:rsidRPr="00E2234A">
              <w:rPr>
                <w:rFonts w:eastAsia="Times New Roman"/>
                <w:sz w:val="22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22"/>
                <w:szCs w:val="16"/>
              </w:rPr>
            </w:pPr>
            <w:r w:rsidRPr="00E2234A">
              <w:rPr>
                <w:rFonts w:eastAsia="Times New Roman"/>
                <w:b/>
                <w:bCs/>
                <w:sz w:val="22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568" w:rsidRPr="00E2234A" w:rsidRDefault="00697568" w:rsidP="001E48C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2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593 766,5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594 856,4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110 057,4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18,5</w:t>
            </w:r>
          </w:p>
        </w:tc>
      </w:tr>
      <w:tr w:rsidR="00697568" w:rsidRPr="00E2234A" w:rsidTr="00697568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568" w:rsidRPr="00E2234A" w:rsidRDefault="00697568" w:rsidP="007F6E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568" w:rsidRPr="00E2234A" w:rsidRDefault="00697568" w:rsidP="0077572C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left"/>
              <w:textAlignment w:val="auto"/>
              <w:rPr>
                <w:rFonts w:eastAsia="Times New Roman"/>
                <w:i/>
                <w:iCs/>
                <w:sz w:val="14"/>
                <w:szCs w:val="16"/>
              </w:rPr>
            </w:pPr>
            <w:r w:rsidRPr="00E2234A">
              <w:rPr>
                <w:rFonts w:eastAsia="Times New Roman"/>
                <w:i/>
                <w:iCs/>
                <w:sz w:val="14"/>
                <w:szCs w:val="16"/>
              </w:rPr>
              <w:t>% к общему объему межбюджетных трансфертов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568" w:rsidRPr="00E2234A" w:rsidRDefault="00697568" w:rsidP="001E48CA">
            <w:pPr>
              <w:overflowPunct/>
              <w:autoSpaceDE/>
              <w:autoSpaceDN/>
              <w:adjustRightInd/>
              <w:spacing w:line="240" w:lineRule="auto"/>
              <w:ind w:left="0" w:right="0" w:firstLine="317"/>
              <w:jc w:val="center"/>
              <w:textAlignment w:val="auto"/>
              <w:rPr>
                <w:rFonts w:eastAsia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i/>
                <w:sz w:val="18"/>
                <w:szCs w:val="18"/>
              </w:rPr>
            </w:pPr>
            <w:r w:rsidRPr="00E2234A">
              <w:rPr>
                <w:i/>
                <w:sz w:val="18"/>
                <w:szCs w:val="18"/>
              </w:rPr>
              <w:t>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i/>
                <w:sz w:val="18"/>
                <w:szCs w:val="18"/>
              </w:rPr>
            </w:pPr>
            <w:r w:rsidRPr="00E2234A">
              <w:rPr>
                <w:i/>
                <w:sz w:val="18"/>
                <w:szCs w:val="18"/>
              </w:rPr>
              <w:t>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i/>
                <w:sz w:val="18"/>
                <w:szCs w:val="18"/>
              </w:rPr>
            </w:pPr>
            <w:r w:rsidRPr="00E2234A">
              <w:rPr>
                <w:i/>
                <w:sz w:val="18"/>
                <w:szCs w:val="18"/>
              </w:rPr>
              <w:t>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</w:p>
        </w:tc>
      </w:tr>
      <w:tr w:rsidR="00697568" w:rsidRPr="00E2234A" w:rsidTr="00697568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F6E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6"/>
                <w:szCs w:val="16"/>
              </w:rPr>
            </w:pPr>
            <w:r w:rsidRPr="00E2234A">
              <w:rPr>
                <w:rFonts w:eastAsia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317"/>
              <w:jc w:val="left"/>
              <w:textAlignment w:val="auto"/>
              <w:rPr>
                <w:rFonts w:eastAsia="Times New Roman"/>
                <w:iCs/>
                <w:sz w:val="16"/>
                <w:szCs w:val="16"/>
              </w:rPr>
            </w:pPr>
            <w:r w:rsidRPr="00E2234A">
              <w:rPr>
                <w:rFonts w:eastAsia="Times New Roman"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568" w:rsidRPr="00E2234A" w:rsidRDefault="00697568" w:rsidP="001E48CA">
            <w:pPr>
              <w:overflowPunct/>
              <w:autoSpaceDE/>
              <w:autoSpaceDN/>
              <w:adjustRightInd/>
              <w:spacing w:line="240" w:lineRule="auto"/>
              <w:ind w:left="0" w:right="0" w:firstLine="317"/>
              <w:jc w:val="center"/>
              <w:textAlignment w:val="auto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</w:p>
        </w:tc>
      </w:tr>
      <w:tr w:rsidR="00697568" w:rsidRPr="00E2234A" w:rsidTr="0069756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F6E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6"/>
                <w:szCs w:val="16"/>
              </w:rPr>
            </w:pPr>
            <w:r w:rsidRPr="00E2234A">
              <w:rPr>
                <w:rFonts w:eastAsia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Cs/>
                <w:sz w:val="18"/>
                <w:szCs w:val="16"/>
              </w:rPr>
            </w:pPr>
            <w:r w:rsidRPr="00E2234A">
              <w:rPr>
                <w:rFonts w:eastAsia="Times New Roman"/>
                <w:iCs/>
                <w:sz w:val="18"/>
                <w:szCs w:val="16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568" w:rsidRPr="00E2234A" w:rsidRDefault="00697568" w:rsidP="001E48C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Cs/>
                <w:sz w:val="18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324 580,3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327 039,5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56 710,5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17,3</w:t>
            </w:r>
          </w:p>
        </w:tc>
      </w:tr>
      <w:tr w:rsidR="00697568" w:rsidRPr="00E2234A" w:rsidTr="0069756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F6E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6"/>
                <w:szCs w:val="16"/>
              </w:rPr>
            </w:pPr>
            <w:r w:rsidRPr="00E2234A">
              <w:rPr>
                <w:rFonts w:eastAsia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Cs/>
                <w:sz w:val="18"/>
                <w:szCs w:val="16"/>
              </w:rPr>
            </w:pPr>
            <w:r w:rsidRPr="00E2234A">
              <w:rPr>
                <w:rFonts w:eastAsia="Times New Roman"/>
                <w:iCs/>
                <w:sz w:val="18"/>
                <w:szCs w:val="16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568" w:rsidRPr="00E2234A" w:rsidRDefault="00697568" w:rsidP="001E48C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Cs/>
                <w:sz w:val="18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55 499,2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55 499,2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25 721,2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46,3</w:t>
            </w:r>
          </w:p>
        </w:tc>
      </w:tr>
      <w:tr w:rsidR="00697568" w:rsidRPr="00E2234A" w:rsidTr="0069756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F6E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6"/>
                <w:szCs w:val="16"/>
              </w:rPr>
            </w:pPr>
            <w:r w:rsidRPr="00E2234A">
              <w:rPr>
                <w:rFonts w:eastAsia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7568" w:rsidRPr="00E2234A" w:rsidRDefault="00697568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Cs/>
                <w:sz w:val="18"/>
                <w:szCs w:val="16"/>
              </w:rPr>
            </w:pPr>
            <w:r w:rsidRPr="00E2234A">
              <w:rPr>
                <w:rFonts w:eastAsia="Times New Roman"/>
                <w:iCs/>
                <w:sz w:val="18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568" w:rsidRPr="00E2234A" w:rsidRDefault="00697568" w:rsidP="001E48C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Cs/>
                <w:sz w:val="18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213 687,0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212 317,7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27 625,7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7568" w:rsidRPr="00E2234A" w:rsidRDefault="00697568" w:rsidP="00697568">
            <w:pPr>
              <w:spacing w:line="240" w:lineRule="auto"/>
              <w:ind w:left="-23" w:right="0" w:firstLine="0"/>
              <w:jc w:val="center"/>
              <w:rPr>
                <w:sz w:val="18"/>
                <w:szCs w:val="18"/>
              </w:rPr>
            </w:pPr>
            <w:r w:rsidRPr="00E2234A">
              <w:rPr>
                <w:sz w:val="18"/>
                <w:szCs w:val="18"/>
              </w:rPr>
              <w:t>13,0</w:t>
            </w:r>
          </w:p>
        </w:tc>
      </w:tr>
      <w:tr w:rsidR="00E2234A" w:rsidRPr="00E2234A" w:rsidTr="00CE6C20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AD3" w:rsidRPr="00E2234A" w:rsidRDefault="00862AD3" w:rsidP="007F6E7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2234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AD3" w:rsidRPr="00E2234A" w:rsidRDefault="00862AD3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6"/>
                <w:szCs w:val="16"/>
              </w:rPr>
            </w:pPr>
            <w:r w:rsidRPr="00E2234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AD3" w:rsidRPr="00E2234A" w:rsidRDefault="00862AD3" w:rsidP="001E48C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D3" w:rsidRPr="00E2234A" w:rsidRDefault="00862AD3" w:rsidP="005F22B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D3" w:rsidRPr="00E2234A" w:rsidRDefault="00862AD3" w:rsidP="005F22B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D3" w:rsidRPr="00E2234A" w:rsidRDefault="00862AD3" w:rsidP="005F22B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AD3" w:rsidRPr="00E2234A" w:rsidRDefault="00862AD3" w:rsidP="005F22B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2AD3" w:rsidRPr="00E2234A" w:rsidRDefault="00862AD3" w:rsidP="005F22B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Культура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904,6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14,0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E2234A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Обеспечение качественно нового уровня развития инфраструктуры культуры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  <w:r w:rsidR="00697568" w:rsidRPr="00E2234A">
              <w:rPr>
                <w:rFonts w:eastAsia="Times New Roman"/>
                <w:sz w:val="18"/>
                <w:szCs w:val="18"/>
              </w:rPr>
              <w:t xml:space="preserve"> (</w:t>
            </w: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Культурная среда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  <w:r w:rsidR="00697568" w:rsidRPr="00E2234A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A1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6 255,8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6 255,8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887,4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14,2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Цифровая культура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A3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8,6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Образование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65 568,0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66 218,7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13 484,0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20,4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Современная школа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E1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48 669,3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48 669,3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9 019,1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18,5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Успех каждого ребенка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E2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7 965,0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7 965,0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371,7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4,7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2.3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Цифровая образовательная среда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E4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1 990,0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1 990,0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35,3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1,8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2.4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Учитель будущего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E5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9,6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2.5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 xml:space="preserve"> </w:t>
            </w:r>
            <w:proofErr w:type="gramStart"/>
            <w:r w:rsidR="00CE6C20" w:rsidRPr="00E2234A">
              <w:rPr>
                <w:rFonts w:eastAsia="Times New Roman"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sz w:val="18"/>
                <w:szCs w:val="18"/>
              </w:rPr>
              <w:t>Молодые профессионалы (Повышение конкурентоспособности профессионального образования</w:t>
            </w:r>
            <w:r w:rsidR="00CE6C20" w:rsidRPr="00E2234A">
              <w:rPr>
                <w:rFonts w:eastAsia="Times New Roman"/>
                <w:sz w:val="18"/>
                <w:szCs w:val="18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E6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5 273,7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5 904,4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3 829,5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72,6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64,9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2.6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Социальная активность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E8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310,0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31,4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29,5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Жилье и городская среда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68 780,0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68 780,0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4 575,1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6,7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3.1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Жилье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F1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22 460,0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22 460,0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3 643,5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16,2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3.2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Формирование комфортной городской среды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F2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46 320,0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46 320,0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931,6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2,0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Chars="100" w:firstLine="18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Экология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43 011,3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39 314,5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3 704,9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9,4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Чистая страна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G1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6 716,1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6 216,1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1 087,1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17,5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Комплексная система обращения с твердыми коммунальными отходами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G2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3 321,8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4.3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Чистый воздух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G4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4.4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Чистая вода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G5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4 852,5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4 842,6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4.5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Оздоровление Волги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G6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16 285,8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16 285,8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78,3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0,5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4.6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Сохранение озера Байкал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G7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3 529,4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3 665,3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4.7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Сохранение уникальных водных объектов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G8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728,7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727,7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2,8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4.8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Сохранение лесов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proofErr w:type="gramStart"/>
            <w:r w:rsidRPr="00E2234A">
              <w:rPr>
                <w:rFonts w:eastAsia="Times New Roman"/>
                <w:bCs/>
                <w:sz w:val="18"/>
                <w:szCs w:val="18"/>
              </w:rPr>
              <w:t>G</w:t>
            </w:r>
            <w:proofErr w:type="gramEnd"/>
            <w:r w:rsidRPr="00E2234A">
              <w:rPr>
                <w:rFonts w:eastAsia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6 577,0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6 577,0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2 519,1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38,3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38,3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Малое и среднее предпринимательство и поддержка индивидуальной предпринимательской инициативы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32 594,5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33 768,9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14 830,8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43,9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5.1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I4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6 828,2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9 543,2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5 572,8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58,4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5.2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Акселерация субъектов малого и среднего предпринимательства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I5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17 893,3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17 893,3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9 041,3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50,5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5.3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 xml:space="preserve"> </w:t>
            </w:r>
            <w:r w:rsidR="00CE6C20" w:rsidRPr="00E2234A">
              <w:rPr>
                <w:rFonts w:eastAsia="Times New Roman"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sz w:val="18"/>
                <w:szCs w:val="18"/>
              </w:rPr>
              <w:t>Создание системы поддержки фермеров и развитие сельской кооперации</w:t>
            </w:r>
            <w:r w:rsidR="00CE6C20"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I7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7 373,0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5 373,0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5.4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Популяризация предпринимательства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I8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959,4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22,6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Производительность труда и поддержка занятости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4 091,0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4 091,0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118,7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2,9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6.1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Адресная поддержка повышения производительности труда на предприятиях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L2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1 965,8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1 965,8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6.2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L3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2 125,2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2 125,2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118,7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5,6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Здравоохранение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76 510,8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76 508,6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6 741,9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8,8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7.1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Развитие системы оказания первичной медико-санитарной помощи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N1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10 495,4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10 493,3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1 787,7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17,0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7.2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 xml:space="preserve">Борьба с </w:t>
            </w:r>
            <w:proofErr w:type="gramStart"/>
            <w:r w:rsidR="00697568" w:rsidRPr="00E2234A">
              <w:rPr>
                <w:rFonts w:eastAsia="Times New Roman"/>
                <w:sz w:val="18"/>
                <w:szCs w:val="18"/>
              </w:rPr>
              <w:t>сердечно-сосудистыми</w:t>
            </w:r>
            <w:proofErr w:type="gramEnd"/>
            <w:r w:rsidR="00697568" w:rsidRPr="00E2234A">
              <w:rPr>
                <w:rFonts w:eastAsia="Times New Roman"/>
                <w:sz w:val="18"/>
                <w:szCs w:val="18"/>
              </w:rPr>
              <w:t xml:space="preserve"> заболеваниями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N2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11 541,6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11 541,6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532,3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4,6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7.3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 xml:space="preserve"> </w:t>
            </w:r>
            <w:r w:rsidR="00CE6C20" w:rsidRPr="00E2234A">
              <w:rPr>
                <w:rFonts w:eastAsia="Times New Roman"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sz w:val="18"/>
                <w:szCs w:val="18"/>
              </w:rPr>
              <w:t>Борьба с онкологическими заболеваниями</w:t>
            </w:r>
            <w:r w:rsidR="00CE6C20"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N3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29 684,1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29 684,1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2 562,3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8,6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7.4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 xml:space="preserve"> </w:t>
            </w:r>
            <w:r w:rsidR="00CE6C20" w:rsidRPr="00E2234A">
              <w:rPr>
                <w:rFonts w:eastAsia="Times New Roman"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sz w:val="18"/>
                <w:szCs w:val="18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 w:rsidR="00CE6C20"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N4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12 914,1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12 914,1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1 144,7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8,9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7.5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 xml:space="preserve"> </w:t>
            </w:r>
            <w:r w:rsidR="00CE6C20" w:rsidRPr="00E2234A">
              <w:rPr>
                <w:rFonts w:eastAsia="Times New Roman"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sz w:val="18"/>
                <w:szCs w:val="1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CE6C20"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N7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11 875,5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11 875,5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714,8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6,0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Демография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176 723,8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179 587,6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51 016,0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28,4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Финансовая поддержка семей при рождении детей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P1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85 654,9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88 801,2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40 619,3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45,7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P2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60 927,3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60 644,8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6 136,1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10,1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8.3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Старшее поколение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P3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8 230,3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8 230,3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1 588,8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19,3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8.4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Спорт - норма жизни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P5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21 911,3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21 911,3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2 671,8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12,2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Безопасные и качественные автомобильные дороги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111 200,0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111 200,0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13 984,9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12,6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9.1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 xml:space="preserve"> </w:t>
            </w:r>
            <w:r w:rsidR="00CE6C20" w:rsidRPr="00E2234A">
              <w:rPr>
                <w:rFonts w:eastAsia="Times New Roman"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sz w:val="18"/>
                <w:szCs w:val="18"/>
              </w:rPr>
              <w:t>Дорожная сеть</w:t>
            </w:r>
            <w:r w:rsidR="00CE6C20"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R1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111 200,0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111 200,0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13 984,9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12,6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Международная кооперация и экспорт</w:t>
            </w:r>
            <w:r w:rsidR="00CE6C20" w:rsidRPr="00E2234A"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3 461,1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3 461,1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20,9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0,6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Промышленный экспорт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T1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1 419,3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1 419,3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10.2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Экспорт продукции агропромышленного комплекса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T2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2 041,8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2 041,8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1,0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Комплексный план модернизации и расширения магистральной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5 370,2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5 470,2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675,5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12,3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i/>
                <w:sz w:val="18"/>
                <w:szCs w:val="18"/>
              </w:rPr>
              <w:t>в том числе федеральные проекты: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11.1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proofErr w:type="gramStart"/>
            <w:r w:rsidR="00697568" w:rsidRPr="00E2234A">
              <w:rPr>
                <w:rFonts w:eastAsia="Times New Roman"/>
                <w:sz w:val="18"/>
                <w:szCs w:val="18"/>
              </w:rPr>
              <w:t>Европа-Западный</w:t>
            </w:r>
            <w:proofErr w:type="gramEnd"/>
            <w:r w:rsidR="00697568" w:rsidRPr="00E2234A">
              <w:rPr>
                <w:rFonts w:eastAsia="Times New Roman"/>
                <w:sz w:val="18"/>
                <w:szCs w:val="18"/>
              </w:rPr>
              <w:t xml:space="preserve"> Китай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V1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2 056,6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2 056,6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11.2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Коммуникации между центрами экономического роста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V6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2 113,6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2 113,6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145,1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6,9</w:t>
            </w:r>
          </w:p>
        </w:tc>
      </w:tr>
      <w:tr w:rsidR="00E2234A" w:rsidRPr="00E2234A" w:rsidTr="00E2234A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11.3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CE6C20" w:rsidP="00CE6C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«</w:t>
            </w:r>
            <w:r w:rsidR="00697568" w:rsidRPr="00E2234A">
              <w:rPr>
                <w:rFonts w:eastAsia="Times New Roman"/>
                <w:sz w:val="18"/>
                <w:szCs w:val="18"/>
              </w:rPr>
              <w:t>Развитие региональных аэропортов и маршрутов</w:t>
            </w:r>
            <w:r w:rsidRPr="00E2234A"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6975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V7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1 300,0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E2234A">
              <w:rPr>
                <w:rFonts w:eastAsia="Times New Roman"/>
                <w:bCs/>
                <w:sz w:val="18"/>
                <w:szCs w:val="18"/>
              </w:rPr>
              <w:t>530,4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97568" w:rsidRPr="00E2234A" w:rsidRDefault="00697568" w:rsidP="00CD630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E2234A">
              <w:rPr>
                <w:rFonts w:eastAsia="Times New Roman"/>
                <w:sz w:val="18"/>
                <w:szCs w:val="18"/>
              </w:rPr>
              <w:t>40,8</w:t>
            </w:r>
          </w:p>
        </w:tc>
      </w:tr>
    </w:tbl>
    <w:p w:rsidR="006456C7" w:rsidRPr="00697568" w:rsidRDefault="006456C7" w:rsidP="00E438AE">
      <w:pPr>
        <w:ind w:left="7076" w:right="0"/>
        <w:jc w:val="center"/>
        <w:rPr>
          <w:sz w:val="18"/>
          <w:szCs w:val="18"/>
        </w:rPr>
      </w:pPr>
    </w:p>
    <w:p w:rsidR="00EA3B72" w:rsidRDefault="00EA3B72" w:rsidP="00E438AE">
      <w:pPr>
        <w:ind w:left="7076" w:right="0"/>
        <w:jc w:val="center"/>
        <w:rPr>
          <w:sz w:val="24"/>
          <w:szCs w:val="26"/>
        </w:rPr>
      </w:pPr>
    </w:p>
    <w:p w:rsidR="00EA3B72" w:rsidRDefault="00EA3B72" w:rsidP="00E438AE">
      <w:pPr>
        <w:ind w:left="7076" w:right="0"/>
        <w:jc w:val="center"/>
        <w:rPr>
          <w:sz w:val="24"/>
          <w:szCs w:val="26"/>
        </w:rPr>
      </w:pPr>
    </w:p>
    <w:p w:rsidR="00EA3B72" w:rsidRDefault="00EA3B72" w:rsidP="00E438AE">
      <w:pPr>
        <w:ind w:left="7076" w:right="0"/>
        <w:jc w:val="center"/>
        <w:rPr>
          <w:sz w:val="24"/>
          <w:szCs w:val="26"/>
        </w:rPr>
      </w:pPr>
    </w:p>
    <w:p w:rsidR="00EA3B72" w:rsidRDefault="00EA3B72" w:rsidP="00E438AE">
      <w:pPr>
        <w:ind w:left="7076" w:right="0"/>
        <w:jc w:val="center"/>
        <w:rPr>
          <w:sz w:val="24"/>
          <w:szCs w:val="26"/>
        </w:rPr>
      </w:pPr>
    </w:p>
    <w:p w:rsidR="00EA3B72" w:rsidRDefault="00EA3B72" w:rsidP="00E438AE">
      <w:pPr>
        <w:ind w:left="7076" w:right="0"/>
        <w:jc w:val="center"/>
        <w:rPr>
          <w:sz w:val="24"/>
          <w:szCs w:val="26"/>
        </w:rPr>
      </w:pPr>
    </w:p>
    <w:p w:rsidR="00EA3B72" w:rsidRDefault="00EA3B72" w:rsidP="00E438AE">
      <w:pPr>
        <w:ind w:left="7076" w:right="0"/>
        <w:jc w:val="center"/>
        <w:rPr>
          <w:sz w:val="24"/>
          <w:szCs w:val="26"/>
        </w:rPr>
      </w:pPr>
    </w:p>
    <w:p w:rsidR="00E438AE" w:rsidRPr="00EA3B72" w:rsidRDefault="00E438AE" w:rsidP="00E438AE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>Таблица 3</w:t>
      </w:r>
    </w:p>
    <w:p w:rsidR="00E438AE" w:rsidRPr="00EA3B72" w:rsidRDefault="00E438AE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 w:rsidRPr="00EA3B72">
        <w:rPr>
          <w:b/>
          <w:sz w:val="24"/>
          <w:szCs w:val="26"/>
        </w:rPr>
        <w:t xml:space="preserve">Исполнение межбюджетных трансфертов, предоставляемых бюджетам субъектов Российской Федерации, в разрезе форм и главных распорядителей средств </w:t>
      </w:r>
    </w:p>
    <w:p w:rsidR="00E438AE" w:rsidRPr="00EA3B72" w:rsidRDefault="00E438AE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 w:rsidRPr="00EA3B72">
        <w:rPr>
          <w:b/>
          <w:sz w:val="24"/>
          <w:szCs w:val="26"/>
        </w:rPr>
        <w:t xml:space="preserve">в </w:t>
      </w:r>
      <w:r w:rsidR="003A7E03">
        <w:rPr>
          <w:b/>
          <w:sz w:val="24"/>
          <w:szCs w:val="26"/>
        </w:rPr>
        <w:t>первом</w:t>
      </w:r>
      <w:r w:rsidRPr="00EA3B72">
        <w:rPr>
          <w:b/>
          <w:sz w:val="24"/>
          <w:szCs w:val="24"/>
        </w:rPr>
        <w:t xml:space="preserve"> </w:t>
      </w:r>
      <w:r w:rsidR="00EA3B72" w:rsidRPr="00EA3B72">
        <w:rPr>
          <w:b/>
          <w:sz w:val="24"/>
          <w:szCs w:val="24"/>
        </w:rPr>
        <w:t>полугодии</w:t>
      </w:r>
      <w:r w:rsidRPr="00EA3B72">
        <w:rPr>
          <w:b/>
          <w:bCs/>
          <w:sz w:val="24"/>
          <w:szCs w:val="24"/>
        </w:rPr>
        <w:t xml:space="preserve"> </w:t>
      </w:r>
      <w:r w:rsidRPr="00EA3B72">
        <w:rPr>
          <w:b/>
          <w:sz w:val="24"/>
          <w:szCs w:val="26"/>
        </w:rPr>
        <w:t>2018 и 2019 годов</w:t>
      </w:r>
    </w:p>
    <w:p w:rsidR="00E438AE" w:rsidRPr="00EA3B72" w:rsidRDefault="00E438AE" w:rsidP="00E438AE">
      <w:pPr>
        <w:spacing w:line="336" w:lineRule="auto"/>
        <w:ind w:left="0" w:right="-2"/>
        <w:jc w:val="right"/>
        <w:rPr>
          <w:sz w:val="16"/>
          <w:szCs w:val="16"/>
        </w:rPr>
      </w:pPr>
    </w:p>
    <w:p w:rsidR="00E438AE" w:rsidRPr="00EA3B72" w:rsidRDefault="00E438AE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 w:rsidRPr="00EA3B72">
        <w:rPr>
          <w:sz w:val="16"/>
          <w:szCs w:val="16"/>
        </w:rPr>
        <w:t>(млн. рублей)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6"/>
        <w:gridCol w:w="1134"/>
        <w:gridCol w:w="992"/>
        <w:gridCol w:w="1134"/>
        <w:gridCol w:w="992"/>
        <w:gridCol w:w="1135"/>
        <w:gridCol w:w="993"/>
        <w:gridCol w:w="994"/>
      </w:tblGrid>
      <w:tr w:rsidR="00EA3B72" w:rsidRPr="00EA3B72" w:rsidTr="00EA3B72">
        <w:trPr>
          <w:trHeight w:val="227"/>
          <w:tblHeader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8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2018 год</w:t>
            </w:r>
          </w:p>
        </w:tc>
        <w:tc>
          <w:tcPr>
            <w:tcW w:w="52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2019 год</w:t>
            </w:r>
          </w:p>
        </w:tc>
      </w:tr>
      <w:tr w:rsidR="00EA3B72" w:rsidRPr="00EA3B72" w:rsidTr="00EA3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tblHeader/>
        </w:trPr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0" w:right="30" w:firstLine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38AE" w:rsidRPr="00EA3B72" w:rsidRDefault="00E438AE" w:rsidP="001244EF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01.0</w:t>
            </w:r>
            <w:r w:rsidR="001244EF" w:rsidRPr="00EA3B72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% исполнения сводной росписи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от 29.11.2018</w:t>
            </w:r>
          </w:p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b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№ 459-ФЗ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8AE" w:rsidRPr="00EA3B72" w:rsidRDefault="00E438AE" w:rsidP="001244EF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01.0</w:t>
            </w:r>
            <w:r w:rsidR="001244EF" w:rsidRPr="00EA3B72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438AE" w:rsidRPr="00EA3B72" w:rsidRDefault="00E438AE" w:rsidP="001244EF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01.0</w:t>
            </w:r>
            <w:r w:rsidR="001244EF" w:rsidRPr="00EA3B72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% исполнения  сводной росписи</w:t>
            </w:r>
          </w:p>
        </w:tc>
        <w:tc>
          <w:tcPr>
            <w:tcW w:w="994" w:type="dxa"/>
            <w:shd w:val="clear" w:color="auto" w:fill="auto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</w:p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к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соответ-ствующему</w:t>
            </w:r>
            <w:proofErr w:type="spellEnd"/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периоду прошлого года</w:t>
            </w:r>
          </w:p>
        </w:tc>
      </w:tr>
      <w:tr w:rsidR="00EA3B72" w:rsidRPr="00EA3B72" w:rsidTr="00EA3B72">
        <w:trPr>
          <w:trHeight w:val="227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Межбюджетные трансферты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807 567,2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42,7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2 272 154,9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-105" w:right="-111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2 365 968,5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874 515,1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37,0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108,3</w:t>
            </w:r>
          </w:p>
        </w:tc>
      </w:tr>
      <w:tr w:rsidR="00EA3B72" w:rsidRPr="00EA3B72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A3B72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из них</w:t>
            </w:r>
            <w:r w:rsidR="00E438AE" w:rsidRPr="00EA3B7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A3B72" w:rsidRPr="00EA3B72" w:rsidTr="00EA3B72">
        <w:trPr>
          <w:trHeight w:val="227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436 805,9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887 728,7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895 908,8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421 465,1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47,0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8"/>
                <w:szCs w:val="16"/>
              </w:rPr>
              <w:t>96,5</w:t>
            </w:r>
          </w:p>
        </w:tc>
      </w:tr>
      <w:tr w:rsidR="00EA3B72" w:rsidRPr="00EA3B72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EA3B7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436 805,9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887 728,7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895 908,8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421 465,1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47,0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96,5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133 036,4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616 970,3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633 427,0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151 002,1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23,84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113,5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25 810,7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132 990,3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141 220,2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44 990,9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31,9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Cs/>
                <w:sz w:val="16"/>
                <w:szCs w:val="16"/>
              </w:rPr>
              <w:t>в 1,7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Минсельхоз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59 473,9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76 467,8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76 465,6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36 278,6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47,4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Cs/>
                <w:sz w:val="16"/>
                <w:szCs w:val="16"/>
              </w:rPr>
              <w:t>61,0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Минтруд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7 555,2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40 262,3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43 408,5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18 071,2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41,6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EA3B72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2,4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Минпросвещения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104 420,7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105 798,3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12 355,8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Минстрой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8 495,9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103 479,5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105 572,9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11 302,5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133,0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Минздрав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7 484,3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65 056,6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67 833,9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9 977,8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133,3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2 044,5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23 459,8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24 118,0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3 072,7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1,5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Минспорт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2 415,6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21 496,5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23 196,3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2 664,4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110,3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Минкавказ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2 601,0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5 103,4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4 978,2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2 622,2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100,8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Минкультуры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11 161,0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11 182,1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2 370,1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21,2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2,5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Минэнерго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3 450,9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4 825,1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4 185,5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2 208,5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52,8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64,0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1 197,2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6 454,9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6 953,6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1 867,6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26,9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1,6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Минприроды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1 084,7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11 885,7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8 064,3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1 087,1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100,2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Ростуризм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1 346,5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5 426,8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5 426,8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58,1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Росавиация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40,8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Минкомсвязь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644,0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314,5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48,8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в </w:t>
            </w:r>
            <w:r w:rsidR="00AB1A0B">
              <w:rPr>
                <w:rFonts w:eastAsia="Times New Roman"/>
                <w:sz w:val="16"/>
                <w:szCs w:val="16"/>
              </w:rPr>
              <w:t>46,9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ФАДН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527,2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28,4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104,</w:t>
            </w:r>
            <w:r w:rsidR="00AB1A0B">
              <w:rPr>
                <w:rFonts w:eastAsia="Times New Roman"/>
                <w:sz w:val="16"/>
                <w:szCs w:val="16"/>
              </w:rPr>
              <w:t>3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Росмолодежь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394,9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129,5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32,8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4,2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МВД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34,6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142,</w:t>
            </w:r>
            <w:r w:rsidR="00AB1A0B">
              <w:rPr>
                <w:rFonts w:eastAsia="Times New Roman"/>
                <w:sz w:val="16"/>
                <w:szCs w:val="16"/>
              </w:rPr>
              <w:t>5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500,2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16,8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126,0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Росрыболовство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269,0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12,1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1,5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Минобрнауки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382,3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Минвостокразвития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205,0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164 106,4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381 713,6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414 413,9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193 617,9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46,7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6"/>
              </w:rPr>
            </w:pPr>
            <w:r w:rsidRPr="001244EF">
              <w:rPr>
                <w:rFonts w:eastAsia="Times New Roman"/>
                <w:sz w:val="18"/>
                <w:szCs w:val="16"/>
              </w:rPr>
              <w:t>118,0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Минтруд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97 012,8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246 174,3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247 507,7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115 733,1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46,8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119,3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22 399,7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67 940,1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67 940,1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30 051,7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134,2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Минздрав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14 981,7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31 375,0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14 103,0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94,1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Рослесхоз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11 341,5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31 672,5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31 672,5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13 465,4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118,7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ФМБА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7 843,3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95,585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8 527,5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8 527,5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8 207,9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104,6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5 295,9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13 748,9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13 748,9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5 788,3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42,1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109,3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Минстрой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2 646,1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6 909,7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6 909,7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3 724,3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140,7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Минобороны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1 355,7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3 035,7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3 035,7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1 531,3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50,4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113,0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Минпросвещения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1 333,0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526,9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39,5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1 795,3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1 795,3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</w:t>
            </w:r>
            <w:r w:rsidR="00AB1A0B">
              <w:rPr>
                <w:rFonts w:eastAsia="Times New Roman"/>
                <w:sz w:val="16"/>
                <w:szCs w:val="16"/>
              </w:rPr>
              <w:t>7</w:t>
            </w:r>
            <w:r>
              <w:rPr>
                <w:rFonts w:eastAsia="Times New Roman"/>
                <w:sz w:val="16"/>
                <w:szCs w:val="16"/>
              </w:rPr>
              <w:t xml:space="preserve">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375,4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46,4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106,7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Россельхознадзор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42,9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83,5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Роснедра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36,8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1,7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lastRenderedPageBreak/>
              <w:t>Судебный департамент при Верховном Суде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26,5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4,6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Ростехнадзор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7,3</w:t>
            </w:r>
            <w:r w:rsidR="00AB1A0B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7,</w:t>
            </w:r>
            <w:r w:rsidR="00AB1A0B"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AB1A0B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42,9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98,8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Росприроднадзор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AB1A0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22,</w:t>
            </w:r>
            <w:r w:rsidR="00AB1A0B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1,6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73 618,4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385 742,3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422 218,8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108 430,1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 w:rsidRPr="001244EF">
              <w:rPr>
                <w:rFonts w:eastAsia="Times New Roman"/>
                <w:b/>
                <w:bCs/>
                <w:sz w:val="18"/>
                <w:szCs w:val="16"/>
              </w:rPr>
              <w:t>25,7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6"/>
              </w:rPr>
            </w:pPr>
            <w:r w:rsidRPr="001244EF">
              <w:rPr>
                <w:rFonts w:eastAsia="Times New Roman"/>
                <w:sz w:val="18"/>
                <w:szCs w:val="16"/>
              </w:rPr>
              <w:t>147,3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27 129,9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58 672,6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58 877,9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31 948,1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54,3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117,8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Минсельхоз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49 044,1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47 881,8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17 357,4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36,3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9 831,8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127 915,8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135 657,8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16 296,2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12,0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EA3B72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1,7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Минздрав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21 314,9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55 519,7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56 402,0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11 742,5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20,82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55,1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Минпросвещения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3 011,5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29 209,8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42 931,2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9 598,5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22,4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3,2 раза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Минпромторг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1 511,8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10 221,9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10 221,9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6 452,9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63,1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EA3B72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4,3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Минтруд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3 560,8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9 716,8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9 773,8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5 436,1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1,5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Минвостокразвития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16 700,7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27 760,1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4 902,0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17,7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Минэнерго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1 934,0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1 339,6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69,3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EA3B72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2,3 раза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1 320,2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1 061,5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68,2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МЧС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784,6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784,6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EA3B72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10,3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Государственная Дума Федерального Собрания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1 608,1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1 608,1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537,7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99,3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Минстрой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13 054,4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14 380,9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444,7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8,6 раза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5 524,1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5 524,1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333,8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Совет Федерации Федерального Собрания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423,0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171,8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40,6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105,4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Рослесхоз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Минкультуры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2 740,0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53,4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32,4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Минспорт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2 771,0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1 983,2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2 682,7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0,9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ФМБА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91,6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26,7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EA3B72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1,5 раза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Росжелдор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645,5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1 000,0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262,0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6312F8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proofErr w:type="spellStart"/>
            <w:r w:rsidRPr="001244EF">
              <w:rPr>
                <w:rFonts w:eastAsia="Times New Roman"/>
                <w:sz w:val="16"/>
                <w:szCs w:val="16"/>
              </w:rPr>
              <w:t>Минкавказ</w:t>
            </w:r>
            <w:proofErr w:type="spellEnd"/>
            <w:r w:rsidRPr="001244EF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100,0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F8" w:rsidRPr="001244EF" w:rsidRDefault="006312F8" w:rsidP="006312F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1244EF" w:rsidRPr="001244EF" w:rsidTr="00EA3B72">
        <w:trPr>
          <w:trHeight w:val="227"/>
        </w:trPr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Минюст России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>40,0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EF" w:rsidRPr="001244EF" w:rsidRDefault="001244EF" w:rsidP="001244E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6"/>
                <w:szCs w:val="16"/>
              </w:rPr>
            </w:pPr>
            <w:r w:rsidRPr="001244EF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</w:tbl>
    <w:p w:rsidR="001244EF" w:rsidRPr="00E106AB" w:rsidRDefault="001244EF" w:rsidP="00E101E8">
      <w:pPr>
        <w:spacing w:line="240" w:lineRule="auto"/>
        <w:ind w:left="0" w:firstLine="0"/>
        <w:jc w:val="center"/>
        <w:rPr>
          <w:b/>
          <w:color w:val="FF0000"/>
          <w:sz w:val="24"/>
        </w:rPr>
      </w:pPr>
    </w:p>
    <w:sectPr w:rsidR="001244EF" w:rsidRPr="00E106AB" w:rsidSect="00CE6C20">
      <w:headerReference w:type="default" r:id="rId8"/>
      <w:headerReference w:type="firs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46F" w:rsidRDefault="0074246F" w:rsidP="00D806CE">
      <w:pPr>
        <w:spacing w:line="240" w:lineRule="auto"/>
      </w:pPr>
      <w:r>
        <w:separator/>
      </w:r>
    </w:p>
  </w:endnote>
  <w:endnote w:type="continuationSeparator" w:id="0">
    <w:p w:rsidR="0074246F" w:rsidRDefault="0074246F" w:rsidP="00D80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46F" w:rsidRDefault="0074246F" w:rsidP="00D806CE">
      <w:pPr>
        <w:spacing w:line="240" w:lineRule="auto"/>
      </w:pPr>
      <w:r>
        <w:separator/>
      </w:r>
    </w:p>
  </w:footnote>
  <w:footnote w:type="continuationSeparator" w:id="0">
    <w:p w:rsidR="0074246F" w:rsidRDefault="0074246F" w:rsidP="00D806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581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D540A" w:rsidRPr="00CD5A1E" w:rsidRDefault="009D540A" w:rsidP="004B4D9A">
        <w:pPr>
          <w:pStyle w:val="a7"/>
          <w:ind w:firstLine="0"/>
          <w:jc w:val="center"/>
          <w:rPr>
            <w:sz w:val="20"/>
            <w:szCs w:val="20"/>
          </w:rPr>
        </w:pPr>
        <w:r w:rsidRPr="00CD5A1E">
          <w:rPr>
            <w:sz w:val="20"/>
            <w:szCs w:val="20"/>
          </w:rPr>
          <w:fldChar w:fldCharType="begin"/>
        </w:r>
        <w:r w:rsidRPr="00CD5A1E">
          <w:rPr>
            <w:sz w:val="20"/>
            <w:szCs w:val="20"/>
          </w:rPr>
          <w:instrText>PAGE   \* MERGEFORMAT</w:instrText>
        </w:r>
        <w:r w:rsidRPr="00CD5A1E">
          <w:rPr>
            <w:sz w:val="20"/>
            <w:szCs w:val="20"/>
          </w:rPr>
          <w:fldChar w:fldCharType="separate"/>
        </w:r>
        <w:r w:rsidR="00631589">
          <w:rPr>
            <w:noProof/>
            <w:sz w:val="20"/>
            <w:szCs w:val="20"/>
          </w:rPr>
          <w:t>5</w:t>
        </w:r>
        <w:r w:rsidRPr="00CD5A1E">
          <w:rPr>
            <w:sz w:val="20"/>
            <w:szCs w:val="20"/>
          </w:rPr>
          <w:fldChar w:fldCharType="end"/>
        </w:r>
      </w:p>
    </w:sdtContent>
  </w:sdt>
  <w:p w:rsidR="009D540A" w:rsidRDefault="009D540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40A" w:rsidRPr="00CD5A1E" w:rsidRDefault="009D540A">
    <w:pPr>
      <w:pStyle w:val="a7"/>
      <w:jc w:val="center"/>
      <w:rPr>
        <w:sz w:val="20"/>
        <w:szCs w:val="20"/>
      </w:rPr>
    </w:pPr>
  </w:p>
  <w:p w:rsidR="009D540A" w:rsidRDefault="009D540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88"/>
    <w:rsid w:val="00015E70"/>
    <w:rsid w:val="0002466E"/>
    <w:rsid w:val="00056759"/>
    <w:rsid w:val="00067DDA"/>
    <w:rsid w:val="00075BDF"/>
    <w:rsid w:val="000852F9"/>
    <w:rsid w:val="000965AB"/>
    <w:rsid w:val="000B37F9"/>
    <w:rsid w:val="001244EF"/>
    <w:rsid w:val="001C2792"/>
    <w:rsid w:val="001C5106"/>
    <w:rsid w:val="001C6F13"/>
    <w:rsid w:val="001E48CA"/>
    <w:rsid w:val="00212470"/>
    <w:rsid w:val="00253F34"/>
    <w:rsid w:val="00257F80"/>
    <w:rsid w:val="00267A17"/>
    <w:rsid w:val="00286637"/>
    <w:rsid w:val="002C7186"/>
    <w:rsid w:val="002D068B"/>
    <w:rsid w:val="002E1EF9"/>
    <w:rsid w:val="002F1CF8"/>
    <w:rsid w:val="002F3F65"/>
    <w:rsid w:val="00355688"/>
    <w:rsid w:val="00356A67"/>
    <w:rsid w:val="003668E2"/>
    <w:rsid w:val="00370B58"/>
    <w:rsid w:val="003A78B7"/>
    <w:rsid w:val="003A7E03"/>
    <w:rsid w:val="003E18C1"/>
    <w:rsid w:val="00422A57"/>
    <w:rsid w:val="00444246"/>
    <w:rsid w:val="00450392"/>
    <w:rsid w:val="00456D44"/>
    <w:rsid w:val="004820D1"/>
    <w:rsid w:val="004B4D9A"/>
    <w:rsid w:val="005040A5"/>
    <w:rsid w:val="0050624E"/>
    <w:rsid w:val="0052402E"/>
    <w:rsid w:val="005264AD"/>
    <w:rsid w:val="005378C0"/>
    <w:rsid w:val="0054235A"/>
    <w:rsid w:val="00550E07"/>
    <w:rsid w:val="005F22B3"/>
    <w:rsid w:val="0061042C"/>
    <w:rsid w:val="006312F8"/>
    <w:rsid w:val="00631589"/>
    <w:rsid w:val="006456C7"/>
    <w:rsid w:val="00696BD4"/>
    <w:rsid w:val="00697568"/>
    <w:rsid w:val="006B031E"/>
    <w:rsid w:val="006D212D"/>
    <w:rsid w:val="006F5BCE"/>
    <w:rsid w:val="0072519A"/>
    <w:rsid w:val="00734204"/>
    <w:rsid w:val="0074246F"/>
    <w:rsid w:val="0077409E"/>
    <w:rsid w:val="0077572C"/>
    <w:rsid w:val="007E50A1"/>
    <w:rsid w:val="007F6E7D"/>
    <w:rsid w:val="00862AD3"/>
    <w:rsid w:val="008D1E16"/>
    <w:rsid w:val="0093047F"/>
    <w:rsid w:val="00981D91"/>
    <w:rsid w:val="009D540A"/>
    <w:rsid w:val="00A412B7"/>
    <w:rsid w:val="00A72ADB"/>
    <w:rsid w:val="00A775BD"/>
    <w:rsid w:val="00A90C54"/>
    <w:rsid w:val="00A95EED"/>
    <w:rsid w:val="00AA7B9C"/>
    <w:rsid w:val="00AB1A0B"/>
    <w:rsid w:val="00AC1FE7"/>
    <w:rsid w:val="00AC2A17"/>
    <w:rsid w:val="00B1792C"/>
    <w:rsid w:val="00B32B5D"/>
    <w:rsid w:val="00B3318F"/>
    <w:rsid w:val="00B8566F"/>
    <w:rsid w:val="00B86F2D"/>
    <w:rsid w:val="00B873B9"/>
    <w:rsid w:val="00BE28D1"/>
    <w:rsid w:val="00C000D8"/>
    <w:rsid w:val="00C3756B"/>
    <w:rsid w:val="00C90290"/>
    <w:rsid w:val="00C936C5"/>
    <w:rsid w:val="00C97C3C"/>
    <w:rsid w:val="00CA6B04"/>
    <w:rsid w:val="00CB177B"/>
    <w:rsid w:val="00CD49D4"/>
    <w:rsid w:val="00CD5A1E"/>
    <w:rsid w:val="00CD630C"/>
    <w:rsid w:val="00CE6C20"/>
    <w:rsid w:val="00CF02DB"/>
    <w:rsid w:val="00D4507B"/>
    <w:rsid w:val="00D66B1C"/>
    <w:rsid w:val="00D806CE"/>
    <w:rsid w:val="00D93EF1"/>
    <w:rsid w:val="00DF1FAE"/>
    <w:rsid w:val="00E101E8"/>
    <w:rsid w:val="00E106AB"/>
    <w:rsid w:val="00E2234A"/>
    <w:rsid w:val="00E438AE"/>
    <w:rsid w:val="00E75A07"/>
    <w:rsid w:val="00EA02B2"/>
    <w:rsid w:val="00EA3B72"/>
    <w:rsid w:val="00EC5F08"/>
    <w:rsid w:val="00ED00C3"/>
    <w:rsid w:val="00F368AD"/>
    <w:rsid w:val="00F52BC2"/>
    <w:rsid w:val="00F77E7A"/>
    <w:rsid w:val="00FE051B"/>
    <w:rsid w:val="00FF4C14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EFC03-BA04-435D-8753-847CBA813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5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Удалова  Е.А.</dc:creator>
  <cp:lastModifiedBy>Берестовенко М.В.</cp:lastModifiedBy>
  <cp:revision>45</cp:revision>
  <cp:lastPrinted>2019-07-22T13:22:00Z</cp:lastPrinted>
  <dcterms:created xsi:type="dcterms:W3CDTF">2019-04-11T13:33:00Z</dcterms:created>
  <dcterms:modified xsi:type="dcterms:W3CDTF">2019-07-29T11:26:00Z</dcterms:modified>
</cp:coreProperties>
</file>