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C8D" w:rsidRDefault="002E4C8D" w:rsidP="007320C1">
      <w:pPr>
        <w:widowControl w:val="0"/>
        <w:spacing w:line="240" w:lineRule="auto"/>
        <w:ind w:left="6804" w:right="0" w:firstLine="0"/>
        <w:jc w:val="center"/>
        <w:rPr>
          <w:rFonts w:eastAsia="Times New Roman"/>
          <w:iCs/>
          <w:color w:val="000000" w:themeColor="text1"/>
          <w:sz w:val="24"/>
          <w:szCs w:val="24"/>
        </w:rPr>
      </w:pPr>
    </w:p>
    <w:p w:rsidR="007320C1" w:rsidRPr="0094400D" w:rsidRDefault="007320C1" w:rsidP="007320C1">
      <w:pPr>
        <w:widowControl w:val="0"/>
        <w:spacing w:line="240" w:lineRule="auto"/>
        <w:ind w:left="6804" w:right="0" w:firstLine="0"/>
        <w:jc w:val="center"/>
        <w:rPr>
          <w:rFonts w:eastAsia="Times New Roman"/>
          <w:iCs/>
          <w:color w:val="000000" w:themeColor="text1"/>
          <w:sz w:val="24"/>
          <w:szCs w:val="24"/>
        </w:rPr>
      </w:pPr>
      <w:r w:rsidRPr="0094400D">
        <w:rPr>
          <w:rFonts w:eastAsia="Times New Roman"/>
          <w:iCs/>
          <w:color w:val="000000" w:themeColor="text1"/>
          <w:sz w:val="24"/>
          <w:szCs w:val="24"/>
        </w:rPr>
        <w:t xml:space="preserve">Приложение № </w:t>
      </w:r>
      <w:r w:rsidR="002A5640">
        <w:rPr>
          <w:rFonts w:eastAsia="Times New Roman"/>
          <w:iCs/>
          <w:color w:val="000000" w:themeColor="text1"/>
          <w:sz w:val="24"/>
          <w:szCs w:val="24"/>
        </w:rPr>
        <w:t>2</w:t>
      </w:r>
    </w:p>
    <w:p w:rsidR="007320C1" w:rsidRDefault="007320C1" w:rsidP="007320C1">
      <w:pPr>
        <w:widowControl w:val="0"/>
        <w:spacing w:line="240" w:lineRule="auto"/>
        <w:ind w:left="6804" w:right="0" w:firstLine="0"/>
        <w:jc w:val="center"/>
        <w:rPr>
          <w:rFonts w:eastAsia="Times New Roman"/>
          <w:iCs/>
          <w:color w:val="000000" w:themeColor="text1"/>
          <w:sz w:val="24"/>
          <w:szCs w:val="24"/>
        </w:rPr>
      </w:pPr>
      <w:r w:rsidRPr="0094400D">
        <w:rPr>
          <w:rFonts w:eastAsia="Times New Roman"/>
          <w:iCs/>
          <w:color w:val="000000" w:themeColor="text1"/>
          <w:sz w:val="24"/>
          <w:szCs w:val="24"/>
        </w:rPr>
        <w:t>к аналитической записке</w:t>
      </w:r>
    </w:p>
    <w:p w:rsidR="00EB19CD" w:rsidRDefault="00EB19CD" w:rsidP="00EB19CD">
      <w:pPr>
        <w:widowControl w:val="0"/>
        <w:tabs>
          <w:tab w:val="left" w:pos="9639"/>
        </w:tabs>
        <w:spacing w:line="240" w:lineRule="auto"/>
        <w:ind w:left="0" w:right="142" w:firstLine="0"/>
        <w:jc w:val="center"/>
        <w:rPr>
          <w:b/>
          <w:sz w:val="24"/>
          <w:szCs w:val="24"/>
        </w:rPr>
      </w:pPr>
    </w:p>
    <w:p w:rsidR="00EB19CD" w:rsidRDefault="007320C1" w:rsidP="00EB19CD">
      <w:pPr>
        <w:widowControl w:val="0"/>
        <w:tabs>
          <w:tab w:val="left" w:pos="9639"/>
        </w:tabs>
        <w:spacing w:line="240" w:lineRule="auto"/>
        <w:ind w:left="0" w:right="142" w:firstLine="0"/>
        <w:jc w:val="center"/>
        <w:rPr>
          <w:b/>
          <w:sz w:val="24"/>
          <w:szCs w:val="24"/>
        </w:rPr>
      </w:pPr>
      <w:r w:rsidRPr="007320C1">
        <w:rPr>
          <w:b/>
          <w:sz w:val="24"/>
          <w:szCs w:val="24"/>
        </w:rPr>
        <w:t>Информация о факторах, повлиявших на поступление</w:t>
      </w:r>
    </w:p>
    <w:p w:rsidR="007320C1" w:rsidRDefault="007320C1" w:rsidP="00EB19CD">
      <w:pPr>
        <w:widowControl w:val="0"/>
        <w:tabs>
          <w:tab w:val="left" w:pos="9639"/>
        </w:tabs>
        <w:spacing w:line="240" w:lineRule="auto"/>
        <w:ind w:left="0" w:right="142" w:firstLine="0"/>
        <w:jc w:val="center"/>
        <w:rPr>
          <w:b/>
          <w:sz w:val="24"/>
          <w:szCs w:val="24"/>
        </w:rPr>
      </w:pPr>
      <w:r w:rsidRPr="007320C1">
        <w:rPr>
          <w:b/>
          <w:sz w:val="24"/>
          <w:szCs w:val="24"/>
        </w:rPr>
        <w:t>в январе - </w:t>
      </w:r>
      <w:r w:rsidR="00FE6C03">
        <w:rPr>
          <w:b/>
          <w:sz w:val="24"/>
          <w:szCs w:val="24"/>
        </w:rPr>
        <w:t>сентябре</w:t>
      </w:r>
      <w:r w:rsidRPr="007320C1">
        <w:rPr>
          <w:b/>
          <w:sz w:val="24"/>
          <w:szCs w:val="24"/>
        </w:rPr>
        <w:t xml:space="preserve"> 2019 года доходов в федеральный бюджет</w:t>
      </w:r>
    </w:p>
    <w:p w:rsidR="00EB19CD" w:rsidRPr="00EB19CD" w:rsidRDefault="00EB19CD" w:rsidP="00EB19CD">
      <w:pPr>
        <w:widowControl w:val="0"/>
        <w:tabs>
          <w:tab w:val="left" w:pos="9639"/>
        </w:tabs>
        <w:spacing w:line="240" w:lineRule="auto"/>
        <w:ind w:left="0" w:right="142" w:firstLine="0"/>
        <w:jc w:val="center"/>
        <w:rPr>
          <w:b/>
          <w:sz w:val="14"/>
          <w:szCs w:val="14"/>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410"/>
        <w:gridCol w:w="8505"/>
      </w:tblGrid>
      <w:tr w:rsidR="007320C1" w:rsidRPr="00D076BB" w:rsidTr="00627389">
        <w:trPr>
          <w:trHeight w:val="53"/>
          <w:tblHeader/>
        </w:trPr>
        <w:tc>
          <w:tcPr>
            <w:tcW w:w="2410" w:type="dxa"/>
            <w:shd w:val="clear" w:color="auto" w:fill="FFFFFF" w:themeFill="background1"/>
            <w:vAlign w:val="center"/>
            <w:hideMark/>
          </w:tcPr>
          <w:p w:rsidR="007320C1" w:rsidRPr="00D076BB" w:rsidRDefault="007320C1" w:rsidP="00CB42D5">
            <w:pPr>
              <w:overflowPunct/>
              <w:autoSpaceDE/>
              <w:autoSpaceDN/>
              <w:adjustRightInd/>
              <w:spacing w:line="240" w:lineRule="auto"/>
              <w:ind w:left="0" w:right="0" w:firstLine="0"/>
              <w:jc w:val="center"/>
              <w:textAlignment w:val="auto"/>
              <w:rPr>
                <w:rFonts w:eastAsia="Times New Roman"/>
                <w:b/>
                <w:bCs/>
                <w:sz w:val="19"/>
                <w:szCs w:val="19"/>
              </w:rPr>
            </w:pPr>
            <w:r w:rsidRPr="00D076BB">
              <w:rPr>
                <w:rFonts w:eastAsia="Times New Roman"/>
                <w:b/>
                <w:bCs/>
                <w:sz w:val="19"/>
                <w:szCs w:val="19"/>
              </w:rPr>
              <w:t>Наименование показателя</w:t>
            </w:r>
          </w:p>
        </w:tc>
        <w:tc>
          <w:tcPr>
            <w:tcW w:w="8505" w:type="dxa"/>
            <w:shd w:val="clear" w:color="auto" w:fill="FFFFFF" w:themeFill="background1"/>
            <w:vAlign w:val="center"/>
            <w:hideMark/>
          </w:tcPr>
          <w:p w:rsidR="00CB42D5" w:rsidRDefault="007320C1" w:rsidP="00CB42D5">
            <w:pPr>
              <w:overflowPunct/>
              <w:autoSpaceDE/>
              <w:autoSpaceDN/>
              <w:adjustRightInd/>
              <w:spacing w:line="240" w:lineRule="auto"/>
              <w:ind w:left="0" w:right="0" w:firstLine="0"/>
              <w:jc w:val="center"/>
              <w:textAlignment w:val="auto"/>
              <w:rPr>
                <w:rFonts w:eastAsia="Times New Roman"/>
                <w:b/>
                <w:bCs/>
                <w:sz w:val="19"/>
                <w:szCs w:val="19"/>
              </w:rPr>
            </w:pPr>
            <w:r w:rsidRPr="00D076BB">
              <w:rPr>
                <w:rFonts w:eastAsia="Times New Roman"/>
                <w:b/>
                <w:bCs/>
                <w:sz w:val="19"/>
                <w:szCs w:val="19"/>
              </w:rPr>
              <w:t>Информация о факторах, повлиявших на поступление доходов в федеральный бюджет</w:t>
            </w:r>
          </w:p>
          <w:p w:rsidR="007320C1" w:rsidRPr="00D076BB" w:rsidRDefault="007320C1" w:rsidP="00CB42D5">
            <w:pPr>
              <w:overflowPunct/>
              <w:autoSpaceDE/>
              <w:autoSpaceDN/>
              <w:adjustRightInd/>
              <w:spacing w:line="240" w:lineRule="auto"/>
              <w:ind w:left="0" w:right="0" w:firstLine="0"/>
              <w:jc w:val="center"/>
              <w:textAlignment w:val="auto"/>
              <w:rPr>
                <w:rFonts w:eastAsia="Times New Roman"/>
                <w:b/>
                <w:bCs/>
                <w:sz w:val="19"/>
                <w:szCs w:val="19"/>
              </w:rPr>
            </w:pPr>
            <w:r w:rsidRPr="00D076BB">
              <w:rPr>
                <w:rFonts w:eastAsia="Times New Roman"/>
                <w:b/>
                <w:bCs/>
                <w:sz w:val="19"/>
                <w:szCs w:val="19"/>
              </w:rPr>
              <w:t>в январе - </w:t>
            </w:r>
            <w:r w:rsidR="00FE6C03" w:rsidRPr="00D076BB">
              <w:rPr>
                <w:rFonts w:eastAsia="Times New Roman"/>
                <w:b/>
                <w:bCs/>
                <w:sz w:val="19"/>
                <w:szCs w:val="19"/>
              </w:rPr>
              <w:t>сентябре</w:t>
            </w:r>
            <w:r w:rsidRPr="00D076BB">
              <w:rPr>
                <w:rFonts w:eastAsia="Times New Roman"/>
                <w:b/>
                <w:bCs/>
                <w:sz w:val="19"/>
                <w:szCs w:val="19"/>
              </w:rPr>
              <w:t xml:space="preserve"> 2019 года </w:t>
            </w:r>
          </w:p>
        </w:tc>
      </w:tr>
      <w:tr w:rsidR="007320C1" w:rsidRPr="00D076BB" w:rsidTr="00627389">
        <w:trPr>
          <w:trHeight w:val="53"/>
          <w:tblHeader/>
        </w:trPr>
        <w:tc>
          <w:tcPr>
            <w:tcW w:w="2410" w:type="dxa"/>
            <w:shd w:val="clear" w:color="auto" w:fill="FFFFFF" w:themeFill="background1"/>
            <w:vAlign w:val="center"/>
            <w:hideMark/>
          </w:tcPr>
          <w:p w:rsidR="007320C1" w:rsidRPr="00D076BB" w:rsidRDefault="007320C1" w:rsidP="00CB42D5">
            <w:pPr>
              <w:overflowPunct/>
              <w:autoSpaceDE/>
              <w:autoSpaceDN/>
              <w:adjustRightInd/>
              <w:spacing w:line="240" w:lineRule="auto"/>
              <w:ind w:left="0" w:right="0" w:firstLine="0"/>
              <w:jc w:val="center"/>
              <w:textAlignment w:val="auto"/>
              <w:rPr>
                <w:rFonts w:eastAsia="Times New Roman"/>
                <w:bCs/>
                <w:sz w:val="19"/>
                <w:szCs w:val="19"/>
              </w:rPr>
            </w:pPr>
            <w:r w:rsidRPr="00D076BB">
              <w:rPr>
                <w:rFonts w:eastAsia="Times New Roman"/>
                <w:bCs/>
                <w:sz w:val="19"/>
                <w:szCs w:val="19"/>
              </w:rPr>
              <w:t>1</w:t>
            </w:r>
          </w:p>
        </w:tc>
        <w:tc>
          <w:tcPr>
            <w:tcW w:w="8505" w:type="dxa"/>
            <w:shd w:val="clear" w:color="auto" w:fill="FFFFFF" w:themeFill="background1"/>
            <w:vAlign w:val="center"/>
          </w:tcPr>
          <w:p w:rsidR="007320C1" w:rsidRPr="00D076BB" w:rsidRDefault="007320C1" w:rsidP="007320C1">
            <w:pPr>
              <w:overflowPunct/>
              <w:autoSpaceDE/>
              <w:autoSpaceDN/>
              <w:adjustRightInd/>
              <w:spacing w:line="240" w:lineRule="auto"/>
              <w:ind w:left="0" w:right="0" w:firstLine="0"/>
              <w:jc w:val="center"/>
              <w:textAlignment w:val="auto"/>
              <w:rPr>
                <w:rFonts w:eastAsia="Times New Roman"/>
                <w:bCs/>
                <w:sz w:val="19"/>
                <w:szCs w:val="19"/>
              </w:rPr>
            </w:pPr>
            <w:r w:rsidRPr="00D076BB">
              <w:rPr>
                <w:rFonts w:eastAsia="Times New Roman"/>
                <w:bCs/>
                <w:sz w:val="19"/>
                <w:szCs w:val="19"/>
              </w:rPr>
              <w:t>2</w:t>
            </w:r>
          </w:p>
        </w:tc>
      </w:tr>
      <w:tr w:rsidR="007320C1" w:rsidRPr="00D076BB" w:rsidTr="00627389">
        <w:trPr>
          <w:trHeight w:val="217"/>
        </w:trPr>
        <w:tc>
          <w:tcPr>
            <w:tcW w:w="2410" w:type="dxa"/>
            <w:shd w:val="clear" w:color="auto" w:fill="FFFFFF" w:themeFill="background1"/>
            <w:vAlign w:val="center"/>
            <w:hideMark/>
          </w:tcPr>
          <w:p w:rsidR="007320C1" w:rsidRPr="00D076BB" w:rsidRDefault="007320C1" w:rsidP="00CB42D5">
            <w:pPr>
              <w:overflowPunct/>
              <w:autoSpaceDE/>
              <w:autoSpaceDN/>
              <w:adjustRightInd/>
              <w:spacing w:line="240" w:lineRule="auto"/>
              <w:ind w:left="0" w:right="-29" w:firstLine="0"/>
              <w:jc w:val="center"/>
              <w:textAlignment w:val="auto"/>
              <w:rPr>
                <w:rFonts w:eastAsia="Times New Roman"/>
                <w:b/>
                <w:bCs/>
                <w:sz w:val="19"/>
                <w:szCs w:val="19"/>
              </w:rPr>
            </w:pPr>
            <w:r w:rsidRPr="00D076BB">
              <w:rPr>
                <w:rFonts w:eastAsia="Times New Roman"/>
                <w:b/>
                <w:bCs/>
                <w:sz w:val="19"/>
                <w:szCs w:val="19"/>
              </w:rPr>
              <w:t>Доходы федерального бюджета</w:t>
            </w:r>
          </w:p>
        </w:tc>
        <w:tc>
          <w:tcPr>
            <w:tcW w:w="8505" w:type="dxa"/>
            <w:shd w:val="clear" w:color="auto" w:fill="FFFFFF" w:themeFill="background1"/>
            <w:noWrap/>
            <w:vAlign w:val="center"/>
          </w:tcPr>
          <w:p w:rsidR="007320C1" w:rsidRPr="00D076BB"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7320C1" w:rsidRPr="00D076BB" w:rsidTr="00627389">
        <w:trPr>
          <w:trHeight w:val="60"/>
        </w:trPr>
        <w:tc>
          <w:tcPr>
            <w:tcW w:w="2410" w:type="dxa"/>
            <w:shd w:val="clear" w:color="auto" w:fill="FFFFFF" w:themeFill="background1"/>
            <w:vAlign w:val="center"/>
            <w:hideMark/>
          </w:tcPr>
          <w:p w:rsidR="007320C1" w:rsidRPr="00D076BB" w:rsidRDefault="007320C1" w:rsidP="00CB42D5">
            <w:pPr>
              <w:overflowPunct/>
              <w:autoSpaceDE/>
              <w:autoSpaceDN/>
              <w:adjustRightInd/>
              <w:spacing w:line="240" w:lineRule="auto"/>
              <w:ind w:left="0" w:right="0" w:firstLineChars="100" w:firstLine="190"/>
              <w:jc w:val="center"/>
              <w:textAlignment w:val="auto"/>
              <w:rPr>
                <w:rFonts w:eastAsia="Times New Roman"/>
                <w:i/>
                <w:iCs/>
                <w:sz w:val="19"/>
                <w:szCs w:val="19"/>
              </w:rPr>
            </w:pPr>
            <w:r w:rsidRPr="00D076BB">
              <w:rPr>
                <w:rFonts w:eastAsia="Times New Roman"/>
                <w:i/>
                <w:iCs/>
                <w:sz w:val="19"/>
                <w:szCs w:val="19"/>
              </w:rPr>
              <w:t>в том числе:</w:t>
            </w:r>
          </w:p>
        </w:tc>
        <w:tc>
          <w:tcPr>
            <w:tcW w:w="8505" w:type="dxa"/>
            <w:shd w:val="clear" w:color="auto" w:fill="FFFFFF" w:themeFill="background1"/>
            <w:noWrap/>
            <w:vAlign w:val="center"/>
          </w:tcPr>
          <w:p w:rsidR="007320C1" w:rsidRPr="00D076BB" w:rsidRDefault="007320C1" w:rsidP="007320C1">
            <w:pPr>
              <w:overflowPunct/>
              <w:autoSpaceDE/>
              <w:autoSpaceDN/>
              <w:adjustRightInd/>
              <w:spacing w:line="240" w:lineRule="auto"/>
              <w:ind w:left="0" w:right="0" w:firstLine="175"/>
              <w:jc w:val="left"/>
              <w:textAlignment w:val="auto"/>
              <w:rPr>
                <w:rFonts w:eastAsia="Times New Roman"/>
                <w:i/>
                <w:iCs/>
                <w:sz w:val="19"/>
                <w:szCs w:val="19"/>
              </w:rPr>
            </w:pPr>
          </w:p>
        </w:tc>
      </w:tr>
      <w:tr w:rsidR="00840F5D" w:rsidRPr="00840F5D" w:rsidTr="00627389">
        <w:trPr>
          <w:trHeight w:val="60"/>
        </w:trPr>
        <w:tc>
          <w:tcPr>
            <w:tcW w:w="2410" w:type="dxa"/>
            <w:shd w:val="clear" w:color="auto" w:fill="FFFFFF" w:themeFill="background1"/>
            <w:vAlign w:val="center"/>
            <w:hideMark/>
          </w:tcPr>
          <w:p w:rsidR="007320C1" w:rsidRPr="00840F5D" w:rsidRDefault="007320C1" w:rsidP="00E564CF">
            <w:pPr>
              <w:overflowPunct/>
              <w:autoSpaceDE/>
              <w:autoSpaceDN/>
              <w:adjustRightInd/>
              <w:spacing w:line="240" w:lineRule="auto"/>
              <w:ind w:left="0" w:right="0" w:firstLine="0"/>
              <w:jc w:val="center"/>
              <w:textAlignment w:val="auto"/>
              <w:rPr>
                <w:rFonts w:eastAsia="Times New Roman"/>
                <w:b/>
                <w:bCs/>
                <w:sz w:val="19"/>
                <w:szCs w:val="19"/>
              </w:rPr>
            </w:pPr>
            <w:r w:rsidRPr="00840F5D">
              <w:rPr>
                <w:rFonts w:eastAsia="Times New Roman"/>
                <w:b/>
                <w:bCs/>
                <w:sz w:val="19"/>
                <w:szCs w:val="19"/>
                <w:lang w:val="en-US"/>
              </w:rPr>
              <w:t>I</w:t>
            </w:r>
            <w:r w:rsidRPr="00840F5D">
              <w:rPr>
                <w:rFonts w:eastAsia="Times New Roman"/>
                <w:b/>
                <w:bCs/>
                <w:sz w:val="19"/>
                <w:szCs w:val="19"/>
              </w:rPr>
              <w:t>.</w:t>
            </w:r>
            <w:r w:rsidRPr="00840F5D">
              <w:rPr>
                <w:rFonts w:eastAsia="Times New Roman"/>
                <w:b/>
                <w:bCs/>
                <w:sz w:val="19"/>
                <w:szCs w:val="19"/>
                <w:lang w:val="en-US"/>
              </w:rPr>
              <w:t> </w:t>
            </w:r>
            <w:r w:rsidRPr="00840F5D">
              <w:rPr>
                <w:rFonts w:eastAsia="Times New Roman"/>
                <w:b/>
                <w:bCs/>
                <w:sz w:val="19"/>
                <w:szCs w:val="19"/>
              </w:rPr>
              <w:t>Налоговые доходы</w:t>
            </w:r>
          </w:p>
        </w:tc>
        <w:tc>
          <w:tcPr>
            <w:tcW w:w="8505" w:type="dxa"/>
            <w:shd w:val="clear" w:color="auto" w:fill="FFFFFF" w:themeFill="background1"/>
            <w:noWrap/>
            <w:vAlign w:val="center"/>
          </w:tcPr>
          <w:p w:rsidR="007320C1" w:rsidRPr="00840F5D" w:rsidRDefault="007320C1" w:rsidP="00DB4A4F">
            <w:pPr>
              <w:overflowPunct/>
              <w:autoSpaceDE/>
              <w:autoSpaceDN/>
              <w:adjustRightInd/>
              <w:spacing w:line="240" w:lineRule="auto"/>
              <w:ind w:left="0" w:right="34" w:firstLine="175"/>
              <w:textAlignment w:val="auto"/>
              <w:rPr>
                <w:rFonts w:eastAsia="Times New Roman"/>
                <w:bCs/>
                <w:sz w:val="19"/>
                <w:szCs w:val="19"/>
              </w:rPr>
            </w:pPr>
            <w:r w:rsidRPr="00840F5D">
              <w:rPr>
                <w:rFonts w:eastAsia="Times New Roman"/>
                <w:b/>
                <w:bCs/>
                <w:sz w:val="19"/>
                <w:szCs w:val="19"/>
              </w:rPr>
              <w:t>Доля налоговых доходов</w:t>
            </w:r>
            <w:r w:rsidRPr="00840F5D">
              <w:rPr>
                <w:rFonts w:eastAsia="Times New Roman"/>
                <w:bCs/>
                <w:sz w:val="19"/>
                <w:szCs w:val="19"/>
              </w:rPr>
              <w:t xml:space="preserve"> в общем объеме доходов федерального бюджета в январе - </w:t>
            </w:r>
            <w:r w:rsidR="00D076BB" w:rsidRPr="00840F5D">
              <w:rPr>
                <w:rFonts w:eastAsia="Times New Roman"/>
                <w:bCs/>
                <w:sz w:val="19"/>
                <w:szCs w:val="19"/>
              </w:rPr>
              <w:t>сентябре</w:t>
            </w:r>
            <w:r w:rsidRPr="00840F5D">
              <w:rPr>
                <w:rFonts w:eastAsia="Times New Roman"/>
                <w:bCs/>
                <w:sz w:val="19"/>
                <w:szCs w:val="19"/>
              </w:rPr>
              <w:t xml:space="preserve"> 2019 года</w:t>
            </w:r>
            <w:r w:rsidRPr="00840F5D">
              <w:rPr>
                <w:rFonts w:eastAsia="Times New Roman"/>
                <w:b/>
                <w:bCs/>
                <w:sz w:val="19"/>
                <w:szCs w:val="19"/>
              </w:rPr>
              <w:t xml:space="preserve"> </w:t>
            </w:r>
            <w:r w:rsidRPr="00840F5D">
              <w:rPr>
                <w:rFonts w:eastAsia="Times New Roman"/>
                <w:bCs/>
                <w:sz w:val="19"/>
                <w:szCs w:val="19"/>
              </w:rPr>
              <w:t xml:space="preserve">составила </w:t>
            </w:r>
            <w:r w:rsidRPr="00840F5D">
              <w:rPr>
                <w:rFonts w:eastAsia="Times New Roman"/>
                <w:b/>
                <w:bCs/>
                <w:sz w:val="19"/>
                <w:szCs w:val="19"/>
              </w:rPr>
              <w:t>7</w:t>
            </w:r>
            <w:r w:rsidR="00D076BB" w:rsidRPr="00840F5D">
              <w:rPr>
                <w:rFonts w:eastAsia="Times New Roman"/>
                <w:b/>
                <w:bCs/>
                <w:sz w:val="19"/>
                <w:szCs w:val="19"/>
              </w:rPr>
              <w:t>5</w:t>
            </w:r>
            <w:r w:rsidRPr="00840F5D">
              <w:rPr>
                <w:rFonts w:eastAsia="Times New Roman"/>
                <w:b/>
                <w:bCs/>
                <w:sz w:val="19"/>
                <w:szCs w:val="19"/>
              </w:rPr>
              <w:t>,</w:t>
            </w:r>
            <w:r w:rsidR="002F1BB4">
              <w:rPr>
                <w:rFonts w:eastAsia="Times New Roman"/>
                <w:b/>
                <w:bCs/>
                <w:sz w:val="19"/>
                <w:szCs w:val="19"/>
              </w:rPr>
              <w:t>4</w:t>
            </w:r>
            <w:r w:rsidRPr="00840F5D">
              <w:rPr>
                <w:rFonts w:eastAsia="Times New Roman"/>
                <w:b/>
                <w:bCs/>
                <w:sz w:val="19"/>
                <w:szCs w:val="19"/>
              </w:rPr>
              <w:t> %</w:t>
            </w:r>
            <w:r w:rsidRPr="00840F5D">
              <w:rPr>
                <w:rFonts w:eastAsia="Times New Roman"/>
                <w:bCs/>
                <w:sz w:val="19"/>
                <w:szCs w:val="19"/>
              </w:rPr>
              <w:t xml:space="preserve">, что </w:t>
            </w:r>
            <w:r w:rsidR="00D076BB" w:rsidRPr="00840F5D">
              <w:rPr>
                <w:rFonts w:eastAsia="Times New Roman"/>
                <w:bCs/>
                <w:sz w:val="19"/>
                <w:szCs w:val="19"/>
              </w:rPr>
              <w:t>ниже</w:t>
            </w:r>
            <w:r w:rsidRPr="00840F5D">
              <w:rPr>
                <w:rFonts w:eastAsia="Times New Roman"/>
                <w:bCs/>
                <w:sz w:val="19"/>
                <w:szCs w:val="19"/>
              </w:rPr>
              <w:t xml:space="preserve"> предусмотренного прогнозом поступлений к Федеральному закону № 459-ФЗ</w:t>
            </w:r>
            <w:r w:rsidR="00466B4A">
              <w:rPr>
                <w:rFonts w:eastAsia="Times New Roman"/>
                <w:bCs/>
                <w:sz w:val="19"/>
                <w:szCs w:val="19"/>
              </w:rPr>
              <w:t xml:space="preserve"> (с изменениями)</w:t>
            </w:r>
            <w:r w:rsidRPr="00840F5D">
              <w:rPr>
                <w:rFonts w:eastAsia="Times New Roman"/>
                <w:bCs/>
                <w:sz w:val="19"/>
                <w:szCs w:val="19"/>
              </w:rPr>
              <w:t xml:space="preserve"> аналогичного показателя на </w:t>
            </w:r>
            <w:r w:rsidR="00D076BB" w:rsidRPr="00840F5D">
              <w:rPr>
                <w:rFonts w:eastAsia="Times New Roman"/>
                <w:bCs/>
                <w:sz w:val="19"/>
                <w:szCs w:val="19"/>
              </w:rPr>
              <w:t>0</w:t>
            </w:r>
            <w:r w:rsidRPr="00840F5D">
              <w:rPr>
                <w:rFonts w:eastAsia="Times New Roman"/>
                <w:bCs/>
                <w:sz w:val="19"/>
                <w:szCs w:val="19"/>
              </w:rPr>
              <w:t>,</w:t>
            </w:r>
            <w:r w:rsidR="002F1BB4">
              <w:rPr>
                <w:rFonts w:eastAsia="Times New Roman"/>
                <w:bCs/>
                <w:sz w:val="19"/>
                <w:szCs w:val="19"/>
              </w:rPr>
              <w:t>6</w:t>
            </w:r>
            <w:r w:rsidRPr="00840F5D">
              <w:rPr>
                <w:rFonts w:eastAsia="Times New Roman"/>
                <w:bCs/>
                <w:sz w:val="19"/>
                <w:szCs w:val="19"/>
              </w:rPr>
              <w:t xml:space="preserve"> процентн</w:t>
            </w:r>
            <w:r w:rsidR="00D076BB" w:rsidRPr="00840F5D">
              <w:rPr>
                <w:rFonts w:eastAsia="Times New Roman"/>
                <w:bCs/>
                <w:sz w:val="19"/>
                <w:szCs w:val="19"/>
              </w:rPr>
              <w:t>ого</w:t>
            </w:r>
            <w:r w:rsidRPr="00840F5D">
              <w:rPr>
                <w:rFonts w:eastAsia="Times New Roman"/>
                <w:bCs/>
                <w:sz w:val="19"/>
                <w:szCs w:val="19"/>
              </w:rPr>
              <w:t xml:space="preserve"> пункта (7</w:t>
            </w:r>
            <w:r w:rsidR="00D076BB" w:rsidRPr="00840F5D">
              <w:rPr>
                <w:rFonts w:eastAsia="Times New Roman"/>
                <w:bCs/>
                <w:sz w:val="19"/>
                <w:szCs w:val="19"/>
              </w:rPr>
              <w:t>6</w:t>
            </w:r>
            <w:r w:rsidR="00891016" w:rsidRPr="00840F5D">
              <w:rPr>
                <w:rFonts w:eastAsia="Times New Roman"/>
                <w:bCs/>
                <w:sz w:val="19"/>
                <w:szCs w:val="19"/>
              </w:rPr>
              <w:t> %) и на </w:t>
            </w:r>
            <w:r w:rsidR="002F1BB4">
              <w:rPr>
                <w:rFonts w:eastAsia="Times New Roman"/>
                <w:bCs/>
                <w:sz w:val="19"/>
                <w:szCs w:val="19"/>
              </w:rPr>
              <w:t>2</w:t>
            </w:r>
            <w:r w:rsidRPr="00840F5D">
              <w:rPr>
                <w:rFonts w:eastAsia="Times New Roman"/>
                <w:bCs/>
                <w:sz w:val="19"/>
                <w:szCs w:val="19"/>
              </w:rPr>
              <w:t> процентн</w:t>
            </w:r>
            <w:r w:rsidR="002F1BB4">
              <w:rPr>
                <w:rFonts w:eastAsia="Times New Roman"/>
                <w:bCs/>
                <w:sz w:val="19"/>
                <w:szCs w:val="19"/>
              </w:rPr>
              <w:t>ых</w:t>
            </w:r>
            <w:r w:rsidRPr="00840F5D">
              <w:rPr>
                <w:rFonts w:eastAsia="Times New Roman"/>
                <w:bCs/>
                <w:sz w:val="19"/>
                <w:szCs w:val="19"/>
              </w:rPr>
              <w:t xml:space="preserve"> пункта</w:t>
            </w:r>
            <w:r w:rsidR="00891016" w:rsidRPr="00840F5D">
              <w:rPr>
                <w:rFonts w:eastAsia="Times New Roman"/>
                <w:bCs/>
                <w:sz w:val="19"/>
                <w:szCs w:val="19"/>
              </w:rPr>
              <w:t xml:space="preserve"> выше</w:t>
            </w:r>
            <w:r w:rsidRPr="00840F5D">
              <w:rPr>
                <w:rFonts w:eastAsia="Times New Roman"/>
                <w:bCs/>
                <w:sz w:val="19"/>
                <w:szCs w:val="19"/>
              </w:rPr>
              <w:t>, чем в январе - </w:t>
            </w:r>
            <w:r w:rsidR="00D076BB" w:rsidRPr="00840F5D">
              <w:rPr>
                <w:rFonts w:eastAsia="Times New Roman"/>
                <w:bCs/>
                <w:sz w:val="19"/>
                <w:szCs w:val="19"/>
              </w:rPr>
              <w:t>сентябре</w:t>
            </w:r>
            <w:r w:rsidRPr="00840F5D">
              <w:rPr>
                <w:rFonts w:eastAsia="Times New Roman"/>
                <w:bCs/>
                <w:sz w:val="19"/>
                <w:szCs w:val="19"/>
              </w:rPr>
              <w:t xml:space="preserve"> 2018 года (7</w:t>
            </w:r>
            <w:r w:rsidR="00D076BB" w:rsidRPr="00840F5D">
              <w:rPr>
                <w:rFonts w:eastAsia="Times New Roman"/>
                <w:bCs/>
                <w:sz w:val="19"/>
                <w:szCs w:val="19"/>
              </w:rPr>
              <w:t>3</w:t>
            </w:r>
            <w:r w:rsidRPr="00840F5D">
              <w:rPr>
                <w:rFonts w:eastAsia="Times New Roman"/>
                <w:bCs/>
                <w:sz w:val="19"/>
                <w:szCs w:val="19"/>
              </w:rPr>
              <w:t>,</w:t>
            </w:r>
            <w:r w:rsidR="00D076BB" w:rsidRPr="00840F5D">
              <w:rPr>
                <w:rFonts w:eastAsia="Times New Roman"/>
                <w:bCs/>
                <w:sz w:val="19"/>
                <w:szCs w:val="19"/>
              </w:rPr>
              <w:t>4</w:t>
            </w:r>
            <w:r w:rsidRPr="00840F5D">
              <w:rPr>
                <w:rFonts w:eastAsia="Times New Roman"/>
                <w:bCs/>
                <w:sz w:val="19"/>
                <w:szCs w:val="19"/>
              </w:rPr>
              <w:t> %).</w:t>
            </w:r>
          </w:p>
          <w:p w:rsidR="007320C1" w:rsidRPr="00840F5D" w:rsidRDefault="007320C1" w:rsidP="002F1BB4">
            <w:pPr>
              <w:overflowPunct/>
              <w:autoSpaceDE/>
              <w:autoSpaceDN/>
              <w:adjustRightInd/>
              <w:spacing w:line="240" w:lineRule="auto"/>
              <w:ind w:left="0" w:right="0" w:firstLine="175"/>
              <w:textAlignment w:val="auto"/>
              <w:rPr>
                <w:rFonts w:eastAsia="Times New Roman"/>
                <w:bCs/>
                <w:sz w:val="19"/>
                <w:szCs w:val="19"/>
              </w:rPr>
            </w:pPr>
            <w:r w:rsidRPr="00840F5D">
              <w:rPr>
                <w:rFonts w:eastAsia="Times New Roman"/>
                <w:bCs/>
                <w:sz w:val="19"/>
                <w:szCs w:val="19"/>
              </w:rPr>
              <w:t>В январе - </w:t>
            </w:r>
            <w:r w:rsidR="00D076BB" w:rsidRPr="00840F5D">
              <w:rPr>
                <w:rFonts w:eastAsia="Times New Roman"/>
                <w:bCs/>
                <w:sz w:val="19"/>
                <w:szCs w:val="19"/>
              </w:rPr>
              <w:t>сентябре</w:t>
            </w:r>
            <w:r w:rsidRPr="00840F5D">
              <w:rPr>
                <w:rFonts w:eastAsia="Times New Roman"/>
                <w:bCs/>
                <w:sz w:val="19"/>
                <w:szCs w:val="19"/>
              </w:rPr>
              <w:t xml:space="preserve"> 2019 года поступления НДС и НДПИ составили 8</w:t>
            </w:r>
            <w:r w:rsidR="00840F5D" w:rsidRPr="00840F5D">
              <w:rPr>
                <w:rFonts w:eastAsia="Times New Roman"/>
                <w:bCs/>
                <w:sz w:val="19"/>
                <w:szCs w:val="19"/>
              </w:rPr>
              <w:t>6</w:t>
            </w:r>
            <w:r w:rsidRPr="00840F5D">
              <w:rPr>
                <w:rFonts w:eastAsia="Times New Roman"/>
                <w:bCs/>
                <w:sz w:val="19"/>
                <w:szCs w:val="19"/>
              </w:rPr>
              <w:t>,</w:t>
            </w:r>
            <w:r w:rsidR="00840F5D" w:rsidRPr="00840F5D">
              <w:rPr>
                <w:rFonts w:eastAsia="Times New Roman"/>
                <w:bCs/>
                <w:sz w:val="19"/>
                <w:szCs w:val="19"/>
              </w:rPr>
              <w:t>4</w:t>
            </w:r>
            <w:r w:rsidR="008859FB" w:rsidRPr="00840F5D">
              <w:rPr>
                <w:rFonts w:eastAsia="Times New Roman"/>
                <w:bCs/>
                <w:sz w:val="19"/>
                <w:szCs w:val="19"/>
              </w:rPr>
              <w:t> % налоговых доходов (45</w:t>
            </w:r>
            <w:r w:rsidRPr="00840F5D">
              <w:rPr>
                <w:rFonts w:eastAsia="Times New Roman"/>
                <w:bCs/>
                <w:sz w:val="19"/>
                <w:szCs w:val="19"/>
              </w:rPr>
              <w:t>,</w:t>
            </w:r>
            <w:r w:rsidR="00840F5D" w:rsidRPr="00840F5D">
              <w:rPr>
                <w:rFonts w:eastAsia="Times New Roman"/>
                <w:bCs/>
                <w:sz w:val="19"/>
                <w:szCs w:val="19"/>
              </w:rPr>
              <w:t>8</w:t>
            </w:r>
            <w:r w:rsidRPr="00840F5D">
              <w:rPr>
                <w:rFonts w:eastAsia="Times New Roman"/>
                <w:bCs/>
                <w:sz w:val="19"/>
                <w:szCs w:val="19"/>
              </w:rPr>
              <w:t> % и 4</w:t>
            </w:r>
            <w:r w:rsidR="00840F5D" w:rsidRPr="00840F5D">
              <w:rPr>
                <w:rFonts w:eastAsia="Times New Roman"/>
                <w:bCs/>
                <w:sz w:val="19"/>
                <w:szCs w:val="19"/>
              </w:rPr>
              <w:t>0</w:t>
            </w:r>
            <w:r w:rsidRPr="00840F5D">
              <w:rPr>
                <w:rFonts w:eastAsia="Times New Roman"/>
                <w:bCs/>
                <w:sz w:val="19"/>
                <w:szCs w:val="19"/>
              </w:rPr>
              <w:t>,</w:t>
            </w:r>
            <w:r w:rsidR="002F1BB4">
              <w:rPr>
                <w:rFonts w:eastAsia="Times New Roman"/>
                <w:bCs/>
                <w:sz w:val="19"/>
                <w:szCs w:val="19"/>
              </w:rPr>
              <w:t>6</w:t>
            </w:r>
            <w:r w:rsidRPr="00840F5D">
              <w:rPr>
                <w:rFonts w:eastAsia="Times New Roman"/>
                <w:bCs/>
                <w:sz w:val="19"/>
                <w:szCs w:val="19"/>
              </w:rPr>
              <w:t> % соответственно)</w:t>
            </w:r>
          </w:p>
        </w:tc>
      </w:tr>
      <w:tr w:rsidR="007320C1" w:rsidRPr="00840F5D" w:rsidTr="00627389">
        <w:trPr>
          <w:trHeight w:val="56"/>
        </w:trPr>
        <w:tc>
          <w:tcPr>
            <w:tcW w:w="2410" w:type="dxa"/>
            <w:shd w:val="clear" w:color="auto" w:fill="FFFFFF" w:themeFill="background1"/>
            <w:vAlign w:val="center"/>
            <w:hideMark/>
          </w:tcPr>
          <w:p w:rsidR="007320C1" w:rsidRPr="00840F5D" w:rsidRDefault="007320C1" w:rsidP="00CB42D5">
            <w:pPr>
              <w:overflowPunct/>
              <w:autoSpaceDE/>
              <w:autoSpaceDN/>
              <w:adjustRightInd/>
              <w:spacing w:line="240" w:lineRule="auto"/>
              <w:ind w:left="0" w:right="0" w:firstLineChars="100" w:firstLine="190"/>
              <w:jc w:val="center"/>
              <w:textAlignment w:val="auto"/>
              <w:rPr>
                <w:rFonts w:eastAsia="Times New Roman"/>
                <w:i/>
                <w:iCs/>
                <w:sz w:val="19"/>
                <w:szCs w:val="19"/>
              </w:rPr>
            </w:pPr>
            <w:r w:rsidRPr="00840F5D">
              <w:rPr>
                <w:rFonts w:eastAsia="Times New Roman"/>
                <w:i/>
                <w:iCs/>
                <w:sz w:val="19"/>
                <w:szCs w:val="19"/>
              </w:rPr>
              <w:t>в том числе:</w:t>
            </w:r>
          </w:p>
        </w:tc>
        <w:tc>
          <w:tcPr>
            <w:tcW w:w="8505" w:type="dxa"/>
            <w:shd w:val="clear" w:color="auto" w:fill="FFFFFF" w:themeFill="background1"/>
            <w:noWrap/>
            <w:vAlign w:val="center"/>
          </w:tcPr>
          <w:p w:rsidR="007320C1" w:rsidRPr="00840F5D" w:rsidRDefault="007320C1" w:rsidP="007320C1">
            <w:pPr>
              <w:overflowPunct/>
              <w:autoSpaceDE/>
              <w:autoSpaceDN/>
              <w:adjustRightInd/>
              <w:spacing w:line="240" w:lineRule="auto"/>
              <w:ind w:left="0" w:right="0" w:firstLine="175"/>
              <w:textAlignment w:val="auto"/>
              <w:rPr>
                <w:rFonts w:eastAsia="Times New Roman"/>
                <w:i/>
                <w:iCs/>
                <w:sz w:val="19"/>
                <w:szCs w:val="19"/>
              </w:rPr>
            </w:pPr>
          </w:p>
        </w:tc>
      </w:tr>
      <w:tr w:rsidR="00840F5D" w:rsidRPr="00840F5D" w:rsidTr="00627389">
        <w:trPr>
          <w:trHeight w:val="64"/>
        </w:trPr>
        <w:tc>
          <w:tcPr>
            <w:tcW w:w="2410" w:type="dxa"/>
            <w:shd w:val="clear" w:color="auto" w:fill="FFFFFF" w:themeFill="background1"/>
            <w:vAlign w:val="center"/>
            <w:hideMark/>
          </w:tcPr>
          <w:p w:rsidR="007320C1" w:rsidRPr="00840F5D" w:rsidRDefault="007320C1" w:rsidP="00DE50B3">
            <w:pPr>
              <w:overflowPunct/>
              <w:autoSpaceDE/>
              <w:autoSpaceDN/>
              <w:adjustRightInd/>
              <w:spacing w:line="240" w:lineRule="auto"/>
              <w:ind w:left="0" w:right="-29" w:firstLine="0"/>
              <w:textAlignment w:val="auto"/>
              <w:rPr>
                <w:rFonts w:eastAsia="Times New Roman"/>
                <w:bCs/>
                <w:sz w:val="19"/>
                <w:szCs w:val="19"/>
              </w:rPr>
            </w:pPr>
            <w:r w:rsidRPr="00840F5D">
              <w:rPr>
                <w:rFonts w:eastAsia="Times New Roman"/>
                <w:bCs/>
                <w:sz w:val="19"/>
                <w:szCs w:val="19"/>
              </w:rPr>
              <w:t>Налог на прибыль организаций</w:t>
            </w:r>
          </w:p>
        </w:tc>
        <w:tc>
          <w:tcPr>
            <w:tcW w:w="8505" w:type="dxa"/>
            <w:shd w:val="clear" w:color="auto" w:fill="FFFFFF" w:themeFill="background1"/>
            <w:noWrap/>
            <w:vAlign w:val="center"/>
          </w:tcPr>
          <w:p w:rsidR="003E3A8F" w:rsidRPr="00F3749B" w:rsidRDefault="003E3A8F" w:rsidP="003E3A8F">
            <w:pPr>
              <w:overflowPunct/>
              <w:autoSpaceDE/>
              <w:autoSpaceDN/>
              <w:adjustRightInd/>
              <w:spacing w:line="240" w:lineRule="auto"/>
              <w:ind w:left="0" w:right="0" w:firstLine="175"/>
              <w:textAlignment w:val="auto"/>
              <w:rPr>
                <w:rFonts w:eastAsia="Times New Roman"/>
                <w:bCs/>
                <w:sz w:val="19"/>
                <w:szCs w:val="19"/>
              </w:rPr>
            </w:pPr>
            <w:r w:rsidRPr="00F3749B">
              <w:rPr>
                <w:rFonts w:eastAsia="Times New Roman"/>
                <w:bCs/>
                <w:sz w:val="19"/>
                <w:szCs w:val="19"/>
              </w:rPr>
              <w:t>Поступление</w:t>
            </w:r>
            <w:r w:rsidRPr="005114A5">
              <w:rPr>
                <w:rFonts w:eastAsia="Times New Roman"/>
                <w:bCs/>
                <w:sz w:val="19"/>
                <w:szCs w:val="19"/>
              </w:rPr>
              <w:t xml:space="preserve"> </w:t>
            </w:r>
            <w:r>
              <w:rPr>
                <w:rFonts w:eastAsia="Times New Roman"/>
                <w:bCs/>
                <w:sz w:val="19"/>
                <w:szCs w:val="19"/>
              </w:rPr>
              <w:t>н</w:t>
            </w:r>
            <w:r w:rsidR="005114A5" w:rsidRPr="005114A5">
              <w:rPr>
                <w:rFonts w:eastAsia="Times New Roman"/>
                <w:bCs/>
                <w:sz w:val="19"/>
                <w:szCs w:val="19"/>
              </w:rPr>
              <w:t>алог</w:t>
            </w:r>
            <w:r>
              <w:rPr>
                <w:rFonts w:eastAsia="Times New Roman"/>
                <w:bCs/>
                <w:sz w:val="19"/>
                <w:szCs w:val="19"/>
              </w:rPr>
              <w:t>а</w:t>
            </w:r>
            <w:r w:rsidR="005114A5" w:rsidRPr="005114A5">
              <w:rPr>
                <w:rFonts w:eastAsia="Times New Roman"/>
                <w:bCs/>
                <w:sz w:val="19"/>
                <w:szCs w:val="19"/>
              </w:rPr>
              <w:t xml:space="preserve"> на прибыль организаций составил</w:t>
            </w:r>
            <w:r>
              <w:rPr>
                <w:rFonts w:eastAsia="Times New Roman"/>
                <w:bCs/>
                <w:sz w:val="19"/>
                <w:szCs w:val="19"/>
              </w:rPr>
              <w:t>о</w:t>
            </w:r>
            <w:r w:rsidR="005114A5" w:rsidRPr="005114A5">
              <w:rPr>
                <w:rFonts w:eastAsia="Times New Roman"/>
                <w:bCs/>
                <w:sz w:val="19"/>
                <w:szCs w:val="19"/>
              </w:rPr>
              <w:t xml:space="preserve"> 918 043,7 млн. рублей,</w:t>
            </w:r>
            <w:r>
              <w:rPr>
                <w:rFonts w:eastAsia="Times New Roman"/>
                <w:bCs/>
                <w:sz w:val="19"/>
                <w:szCs w:val="19"/>
              </w:rPr>
              <w:t xml:space="preserve"> или</w:t>
            </w:r>
            <w:r w:rsidR="005114A5" w:rsidRPr="005114A5">
              <w:rPr>
                <w:rFonts w:eastAsia="Times New Roman"/>
                <w:bCs/>
                <w:sz w:val="19"/>
                <w:szCs w:val="19"/>
              </w:rPr>
              <w:t xml:space="preserve"> </w:t>
            </w:r>
            <w:r w:rsidR="00BB661E">
              <w:rPr>
                <w:rFonts w:eastAsia="Times New Roman"/>
                <w:bCs/>
                <w:sz w:val="19"/>
                <w:szCs w:val="19"/>
              </w:rPr>
              <w:t xml:space="preserve">81,5 % </w:t>
            </w:r>
            <w:r w:rsidRPr="00F3749B">
              <w:rPr>
                <w:rFonts w:eastAsia="Times New Roman"/>
                <w:bCs/>
                <w:sz w:val="19"/>
                <w:szCs w:val="19"/>
              </w:rPr>
              <w:t>установленного прогнозом поступлений.</w:t>
            </w:r>
          </w:p>
          <w:p w:rsidR="005114A5" w:rsidRPr="005114A5" w:rsidRDefault="005114A5" w:rsidP="005114A5">
            <w:pPr>
              <w:overflowPunct/>
              <w:autoSpaceDE/>
              <w:autoSpaceDN/>
              <w:adjustRightInd/>
              <w:spacing w:line="240" w:lineRule="auto"/>
              <w:ind w:left="0" w:right="0" w:firstLine="175"/>
              <w:textAlignment w:val="auto"/>
              <w:rPr>
                <w:rFonts w:eastAsia="Times New Roman"/>
                <w:bCs/>
                <w:sz w:val="19"/>
                <w:szCs w:val="19"/>
              </w:rPr>
            </w:pPr>
            <w:r w:rsidRPr="005114A5">
              <w:rPr>
                <w:rFonts w:eastAsia="Times New Roman"/>
                <w:bCs/>
                <w:sz w:val="19"/>
                <w:szCs w:val="19"/>
              </w:rPr>
              <w:t>По сравнению с январем</w:t>
            </w:r>
            <w:r w:rsidR="003E3A8F">
              <w:rPr>
                <w:rFonts w:eastAsia="Times New Roman"/>
                <w:bCs/>
                <w:sz w:val="19"/>
                <w:szCs w:val="19"/>
              </w:rPr>
              <w:t> </w:t>
            </w:r>
            <w:r w:rsidRPr="005114A5">
              <w:rPr>
                <w:rFonts w:eastAsia="Times New Roman"/>
                <w:bCs/>
                <w:sz w:val="19"/>
                <w:szCs w:val="19"/>
              </w:rPr>
              <w:t>-</w:t>
            </w:r>
            <w:r w:rsidR="003E3A8F">
              <w:rPr>
                <w:rFonts w:eastAsia="Times New Roman"/>
                <w:bCs/>
                <w:sz w:val="19"/>
                <w:szCs w:val="19"/>
              </w:rPr>
              <w:t> сентябрем</w:t>
            </w:r>
            <w:r w:rsidRPr="005114A5">
              <w:rPr>
                <w:rFonts w:eastAsia="Times New Roman"/>
                <w:bCs/>
                <w:sz w:val="19"/>
                <w:szCs w:val="19"/>
              </w:rPr>
              <w:t xml:space="preserve"> 2018 года поступление доходов от уплаты налога на прибыль организаций увеличилось на 181 156,0 млн. рублей, или на 24,6 %, что в основном обусловлено следующими факторами:</w:t>
            </w:r>
          </w:p>
          <w:p w:rsidR="005114A5" w:rsidRPr="005114A5" w:rsidRDefault="005114A5" w:rsidP="005114A5">
            <w:pPr>
              <w:overflowPunct/>
              <w:autoSpaceDE/>
              <w:autoSpaceDN/>
              <w:adjustRightInd/>
              <w:spacing w:line="240" w:lineRule="auto"/>
              <w:ind w:left="0" w:right="0" w:firstLine="175"/>
              <w:textAlignment w:val="auto"/>
              <w:rPr>
                <w:rFonts w:eastAsia="Times New Roman"/>
                <w:bCs/>
                <w:sz w:val="19"/>
                <w:szCs w:val="19"/>
              </w:rPr>
            </w:pPr>
            <w:r w:rsidRPr="005114A5">
              <w:rPr>
                <w:rFonts w:eastAsia="Times New Roman"/>
                <w:bCs/>
                <w:sz w:val="19"/>
                <w:szCs w:val="19"/>
              </w:rPr>
              <w:t>увеличением прибыли организаций нефтегазового и металлургического секторов экономики;</w:t>
            </w:r>
          </w:p>
          <w:p w:rsidR="00C50A5E" w:rsidRPr="00C50A5E" w:rsidRDefault="00C50A5E" w:rsidP="00C50A5E">
            <w:pPr>
              <w:overflowPunct/>
              <w:autoSpaceDE/>
              <w:autoSpaceDN/>
              <w:adjustRightInd/>
              <w:spacing w:line="240" w:lineRule="auto"/>
              <w:ind w:left="0" w:right="0" w:firstLine="175"/>
              <w:textAlignment w:val="auto"/>
              <w:rPr>
                <w:rFonts w:eastAsia="Times New Roman"/>
                <w:bCs/>
                <w:sz w:val="19"/>
                <w:szCs w:val="19"/>
              </w:rPr>
            </w:pPr>
            <w:r w:rsidRPr="00C50A5E">
              <w:rPr>
                <w:rFonts w:eastAsia="Times New Roman"/>
                <w:bCs/>
                <w:sz w:val="19"/>
                <w:szCs w:val="19"/>
              </w:rPr>
              <w:t>улучшение</w:t>
            </w:r>
            <w:r>
              <w:rPr>
                <w:rFonts w:eastAsia="Times New Roman"/>
                <w:bCs/>
                <w:sz w:val="19"/>
                <w:szCs w:val="19"/>
              </w:rPr>
              <w:t>м</w:t>
            </w:r>
            <w:r w:rsidRPr="00C50A5E">
              <w:rPr>
                <w:rFonts w:eastAsia="Times New Roman"/>
                <w:bCs/>
                <w:sz w:val="19"/>
                <w:szCs w:val="19"/>
              </w:rPr>
              <w:t xml:space="preserve"> финансовых результатов деятельности организаций. По данным Росстата, в январе-</w:t>
            </w:r>
            <w:r w:rsidR="00DC4DEC">
              <w:rPr>
                <w:rFonts w:eastAsia="Times New Roman"/>
                <w:bCs/>
                <w:sz w:val="19"/>
                <w:szCs w:val="19"/>
              </w:rPr>
              <w:t>августе</w:t>
            </w:r>
            <w:r w:rsidRPr="00C50A5E">
              <w:rPr>
                <w:rFonts w:eastAsia="Times New Roman"/>
                <w:bCs/>
                <w:sz w:val="19"/>
                <w:szCs w:val="19"/>
              </w:rPr>
              <w:t xml:space="preserve"> 2019 года сальдированный финансовый результат организаций составил +</w:t>
            </w:r>
            <w:r w:rsidR="00DC4DEC">
              <w:rPr>
                <w:rFonts w:eastAsia="Times New Roman"/>
                <w:bCs/>
                <w:sz w:val="19"/>
                <w:szCs w:val="19"/>
              </w:rPr>
              <w:t>10 276,9</w:t>
            </w:r>
            <w:r w:rsidRPr="00C50A5E">
              <w:rPr>
                <w:rFonts w:eastAsia="Times New Roman"/>
                <w:bCs/>
                <w:sz w:val="19"/>
                <w:szCs w:val="19"/>
              </w:rPr>
              <w:t xml:space="preserve"> млрд. рублей (в январе-</w:t>
            </w:r>
            <w:r w:rsidR="00DC4DEC">
              <w:rPr>
                <w:rFonts w:eastAsia="Times New Roman"/>
                <w:bCs/>
                <w:sz w:val="19"/>
                <w:szCs w:val="19"/>
              </w:rPr>
              <w:t>августе</w:t>
            </w:r>
            <w:r w:rsidRPr="00C50A5E">
              <w:rPr>
                <w:rFonts w:eastAsia="Times New Roman"/>
                <w:bCs/>
                <w:sz w:val="19"/>
                <w:szCs w:val="19"/>
              </w:rPr>
              <w:t xml:space="preserve"> 2018 года: +</w:t>
            </w:r>
            <w:r w:rsidR="00DC4DEC">
              <w:rPr>
                <w:rFonts w:eastAsia="Times New Roman"/>
                <w:bCs/>
                <w:sz w:val="19"/>
                <w:szCs w:val="19"/>
              </w:rPr>
              <w:t>8 806,4</w:t>
            </w:r>
            <w:r w:rsidRPr="00C50A5E">
              <w:rPr>
                <w:rFonts w:eastAsia="Times New Roman"/>
                <w:bCs/>
                <w:sz w:val="19"/>
                <w:szCs w:val="19"/>
              </w:rPr>
              <w:t> млрд. рублей). Доля прибыль</w:t>
            </w:r>
            <w:r w:rsidR="00DC4DEC">
              <w:rPr>
                <w:rFonts w:eastAsia="Times New Roman"/>
                <w:bCs/>
                <w:sz w:val="19"/>
                <w:szCs w:val="19"/>
              </w:rPr>
              <w:t>ных организаций увеличилась на 0,8</w:t>
            </w:r>
            <w:r w:rsidRPr="00C50A5E">
              <w:rPr>
                <w:rFonts w:eastAsia="Times New Roman"/>
                <w:bCs/>
                <w:sz w:val="19"/>
                <w:szCs w:val="19"/>
              </w:rPr>
              <w:t xml:space="preserve"> </w:t>
            </w:r>
            <w:r w:rsidR="003E3A8F">
              <w:rPr>
                <w:rFonts w:eastAsia="Times New Roman"/>
                <w:bCs/>
                <w:sz w:val="19"/>
                <w:szCs w:val="19"/>
              </w:rPr>
              <w:t>процентн</w:t>
            </w:r>
            <w:r w:rsidR="00DC4DEC">
              <w:rPr>
                <w:rFonts w:eastAsia="Times New Roman"/>
                <w:bCs/>
                <w:sz w:val="19"/>
                <w:szCs w:val="19"/>
              </w:rPr>
              <w:t>ого</w:t>
            </w:r>
            <w:r w:rsidR="003E3A8F">
              <w:rPr>
                <w:rFonts w:eastAsia="Times New Roman"/>
                <w:bCs/>
                <w:sz w:val="19"/>
                <w:szCs w:val="19"/>
              </w:rPr>
              <w:t xml:space="preserve"> </w:t>
            </w:r>
            <w:r w:rsidRPr="00C50A5E">
              <w:rPr>
                <w:rFonts w:eastAsia="Times New Roman"/>
                <w:bCs/>
                <w:sz w:val="19"/>
                <w:szCs w:val="19"/>
              </w:rPr>
              <w:t>п</w:t>
            </w:r>
            <w:r w:rsidR="003E3A8F">
              <w:rPr>
                <w:rFonts w:eastAsia="Times New Roman"/>
                <w:bCs/>
                <w:sz w:val="19"/>
                <w:szCs w:val="19"/>
              </w:rPr>
              <w:t>ункт</w:t>
            </w:r>
            <w:r w:rsidR="00DC4DEC">
              <w:rPr>
                <w:rFonts w:eastAsia="Times New Roman"/>
                <w:bCs/>
                <w:sz w:val="19"/>
                <w:szCs w:val="19"/>
              </w:rPr>
              <w:t>а</w:t>
            </w:r>
            <w:r w:rsidRPr="00C50A5E">
              <w:rPr>
                <w:rFonts w:eastAsia="Times New Roman"/>
                <w:bCs/>
                <w:sz w:val="19"/>
                <w:szCs w:val="19"/>
              </w:rPr>
              <w:t xml:space="preserve"> и составила </w:t>
            </w:r>
            <w:r w:rsidR="00DC4DEC">
              <w:rPr>
                <w:rFonts w:eastAsia="Times New Roman"/>
                <w:bCs/>
                <w:sz w:val="19"/>
                <w:szCs w:val="19"/>
              </w:rPr>
              <w:t>70</w:t>
            </w:r>
            <w:bookmarkStart w:id="0" w:name="_GoBack"/>
            <w:bookmarkEnd w:id="0"/>
            <w:r w:rsidRPr="00C50A5E">
              <w:rPr>
                <w:rFonts w:eastAsia="Times New Roman"/>
                <w:bCs/>
                <w:sz w:val="19"/>
                <w:szCs w:val="19"/>
              </w:rPr>
              <w:t> %</w:t>
            </w:r>
            <w:r>
              <w:rPr>
                <w:rFonts w:eastAsia="Times New Roman"/>
                <w:bCs/>
                <w:sz w:val="19"/>
                <w:szCs w:val="19"/>
              </w:rPr>
              <w:t>;</w:t>
            </w:r>
          </w:p>
          <w:p w:rsidR="005114A5" w:rsidRPr="00C50A5E" w:rsidRDefault="005114A5" w:rsidP="005114A5">
            <w:pPr>
              <w:overflowPunct/>
              <w:autoSpaceDE/>
              <w:autoSpaceDN/>
              <w:adjustRightInd/>
              <w:spacing w:line="240" w:lineRule="auto"/>
              <w:ind w:left="0" w:right="0" w:firstLine="175"/>
              <w:textAlignment w:val="auto"/>
              <w:rPr>
                <w:rFonts w:eastAsia="Times New Roman"/>
                <w:bCs/>
                <w:sz w:val="19"/>
                <w:szCs w:val="19"/>
              </w:rPr>
            </w:pPr>
            <w:r w:rsidRPr="00C50A5E">
              <w:rPr>
                <w:rFonts w:eastAsia="Times New Roman"/>
                <w:bCs/>
                <w:sz w:val="19"/>
                <w:szCs w:val="19"/>
              </w:rPr>
              <w:t xml:space="preserve">увеличением поступлений </w:t>
            </w:r>
            <w:proofErr w:type="gramStart"/>
            <w:r w:rsidRPr="00C50A5E">
              <w:rPr>
                <w:rFonts w:eastAsia="Times New Roman"/>
                <w:bCs/>
                <w:sz w:val="19"/>
                <w:szCs w:val="19"/>
              </w:rPr>
              <w:t>с доходов от уплаты налога на прибыль при выполнении Соглашений о разработке</w:t>
            </w:r>
            <w:proofErr w:type="gramEnd"/>
            <w:r w:rsidRPr="00C50A5E">
              <w:rPr>
                <w:rFonts w:eastAsia="Times New Roman"/>
                <w:bCs/>
                <w:sz w:val="19"/>
                <w:szCs w:val="19"/>
              </w:rPr>
              <w:t xml:space="preserve"> месторождений нефти и газа (на </w:t>
            </w:r>
            <w:r w:rsidR="003E3A8F">
              <w:rPr>
                <w:rFonts w:eastAsia="Times New Roman"/>
                <w:bCs/>
                <w:sz w:val="19"/>
                <w:szCs w:val="19"/>
              </w:rPr>
              <w:t>46 093,8</w:t>
            </w:r>
            <w:r w:rsidRPr="00C50A5E">
              <w:rPr>
                <w:rFonts w:eastAsia="Times New Roman"/>
                <w:bCs/>
                <w:sz w:val="19"/>
                <w:szCs w:val="19"/>
              </w:rPr>
              <w:t xml:space="preserve"> млн. рублей, или </w:t>
            </w:r>
            <w:r w:rsidR="003E3A8F">
              <w:rPr>
                <w:rFonts w:eastAsia="Times New Roman"/>
                <w:bCs/>
                <w:sz w:val="19"/>
                <w:szCs w:val="19"/>
              </w:rPr>
              <w:t>в 1,8 раза</w:t>
            </w:r>
            <w:r w:rsidRPr="00C50A5E">
              <w:rPr>
                <w:rFonts w:eastAsia="Times New Roman"/>
                <w:bCs/>
                <w:sz w:val="19"/>
                <w:szCs w:val="19"/>
              </w:rPr>
              <w:t>), за счет роста поступлений по проекту «Сахалин-1»,</w:t>
            </w:r>
            <w:r w:rsidR="003E3A8F">
              <w:rPr>
                <w:rFonts w:eastAsia="Times New Roman"/>
                <w:bCs/>
                <w:sz w:val="19"/>
                <w:szCs w:val="19"/>
              </w:rPr>
              <w:t xml:space="preserve"> в результате увеличения стоимостных объемов реализации нефти</w:t>
            </w:r>
            <w:r w:rsidRPr="00C50A5E">
              <w:rPr>
                <w:rFonts w:eastAsia="Times New Roman"/>
                <w:bCs/>
                <w:sz w:val="19"/>
                <w:szCs w:val="19"/>
              </w:rPr>
              <w:t>;</w:t>
            </w:r>
          </w:p>
          <w:p w:rsidR="005114A5" w:rsidRPr="00BB661E" w:rsidRDefault="005114A5" w:rsidP="005114A5">
            <w:pPr>
              <w:overflowPunct/>
              <w:autoSpaceDE/>
              <w:autoSpaceDN/>
              <w:adjustRightInd/>
              <w:spacing w:line="240" w:lineRule="auto"/>
              <w:ind w:left="0" w:right="0" w:firstLine="175"/>
              <w:textAlignment w:val="auto"/>
              <w:rPr>
                <w:rFonts w:eastAsia="Times New Roman"/>
                <w:bCs/>
                <w:sz w:val="19"/>
                <w:szCs w:val="19"/>
              </w:rPr>
            </w:pPr>
            <w:proofErr w:type="gramStart"/>
            <w:r w:rsidRPr="00BB661E">
              <w:rPr>
                <w:rFonts w:eastAsia="Times New Roman"/>
                <w:bCs/>
                <w:sz w:val="19"/>
                <w:szCs w:val="19"/>
              </w:rPr>
              <w:t>увеличением поступлений налога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(на 1</w:t>
            </w:r>
            <w:r w:rsidR="00BB661E" w:rsidRPr="00BB661E">
              <w:rPr>
                <w:rFonts w:eastAsia="Times New Roman"/>
                <w:bCs/>
                <w:sz w:val="19"/>
                <w:szCs w:val="19"/>
              </w:rPr>
              <w:t>7</w:t>
            </w:r>
            <w:r w:rsidRPr="00BB661E">
              <w:rPr>
                <w:rFonts w:eastAsia="Times New Roman"/>
                <w:bCs/>
                <w:sz w:val="19"/>
                <w:szCs w:val="19"/>
              </w:rPr>
              <w:t> </w:t>
            </w:r>
            <w:r w:rsidR="00BB661E" w:rsidRPr="00BB661E">
              <w:rPr>
                <w:rFonts w:eastAsia="Times New Roman"/>
                <w:bCs/>
                <w:sz w:val="19"/>
                <w:szCs w:val="19"/>
              </w:rPr>
              <w:t>085</w:t>
            </w:r>
            <w:r w:rsidRPr="00BB661E">
              <w:rPr>
                <w:rFonts w:eastAsia="Times New Roman"/>
                <w:bCs/>
                <w:sz w:val="19"/>
                <w:szCs w:val="19"/>
              </w:rPr>
              <w:t>,</w:t>
            </w:r>
            <w:r w:rsidR="00BB661E" w:rsidRPr="00BB661E">
              <w:rPr>
                <w:rFonts w:eastAsia="Times New Roman"/>
                <w:bCs/>
                <w:sz w:val="19"/>
                <w:szCs w:val="19"/>
              </w:rPr>
              <w:t>8</w:t>
            </w:r>
            <w:r w:rsidRPr="00BB661E">
              <w:rPr>
                <w:rFonts w:eastAsia="Times New Roman"/>
                <w:bCs/>
                <w:sz w:val="19"/>
                <w:szCs w:val="19"/>
              </w:rPr>
              <w:t xml:space="preserve"> млн. рублей, или в </w:t>
            </w:r>
            <w:r w:rsidR="00BB661E" w:rsidRPr="00BB661E">
              <w:rPr>
                <w:rFonts w:eastAsia="Times New Roman"/>
                <w:bCs/>
                <w:sz w:val="19"/>
                <w:szCs w:val="19"/>
              </w:rPr>
              <w:t>1</w:t>
            </w:r>
            <w:r w:rsidRPr="00BB661E">
              <w:rPr>
                <w:rFonts w:eastAsia="Times New Roman"/>
                <w:bCs/>
                <w:sz w:val="19"/>
                <w:szCs w:val="19"/>
              </w:rPr>
              <w:t>,</w:t>
            </w:r>
            <w:r w:rsidR="00BB661E" w:rsidRPr="00BB661E">
              <w:rPr>
                <w:rFonts w:eastAsia="Times New Roman"/>
                <w:bCs/>
                <w:sz w:val="19"/>
                <w:szCs w:val="19"/>
              </w:rPr>
              <w:t>9</w:t>
            </w:r>
            <w:r w:rsidRPr="00BB661E">
              <w:rPr>
                <w:rFonts w:eastAsia="Times New Roman"/>
                <w:bCs/>
                <w:sz w:val="19"/>
                <w:szCs w:val="19"/>
              </w:rPr>
              <w:t xml:space="preserve"> раза), что обусловлено увеличением  пакета корпоративных ценных бумаг;</w:t>
            </w:r>
            <w:proofErr w:type="gramEnd"/>
          </w:p>
          <w:p w:rsidR="005114A5" w:rsidRPr="00C50A5E" w:rsidRDefault="005114A5" w:rsidP="005114A5">
            <w:pPr>
              <w:overflowPunct/>
              <w:autoSpaceDE/>
              <w:autoSpaceDN/>
              <w:adjustRightInd/>
              <w:spacing w:line="240" w:lineRule="auto"/>
              <w:ind w:left="0" w:right="0" w:firstLine="175"/>
              <w:textAlignment w:val="auto"/>
              <w:rPr>
                <w:rFonts w:eastAsia="Times New Roman"/>
                <w:bCs/>
                <w:sz w:val="19"/>
                <w:szCs w:val="19"/>
              </w:rPr>
            </w:pPr>
            <w:r w:rsidRPr="00C50A5E">
              <w:rPr>
                <w:rFonts w:eastAsia="Times New Roman"/>
                <w:bCs/>
                <w:sz w:val="19"/>
                <w:szCs w:val="19"/>
              </w:rPr>
              <w:t xml:space="preserve">увеличением поступлений с доходов, полученных в виде дивидендов от российских организаций иностранными организациями (на </w:t>
            </w:r>
            <w:r w:rsidR="00C50A5E" w:rsidRPr="00C50A5E">
              <w:rPr>
                <w:rFonts w:eastAsia="Times New Roman"/>
                <w:bCs/>
                <w:sz w:val="19"/>
                <w:szCs w:val="19"/>
              </w:rPr>
              <w:t>4</w:t>
            </w:r>
            <w:r w:rsidRPr="00C50A5E">
              <w:rPr>
                <w:rFonts w:eastAsia="Times New Roman"/>
                <w:bCs/>
                <w:sz w:val="19"/>
                <w:szCs w:val="19"/>
              </w:rPr>
              <w:t>2 </w:t>
            </w:r>
            <w:r w:rsidR="00C50A5E" w:rsidRPr="00C50A5E">
              <w:rPr>
                <w:rFonts w:eastAsia="Times New Roman"/>
                <w:bCs/>
                <w:sz w:val="19"/>
                <w:szCs w:val="19"/>
              </w:rPr>
              <w:t>801</w:t>
            </w:r>
            <w:r w:rsidRPr="00C50A5E">
              <w:rPr>
                <w:rFonts w:eastAsia="Times New Roman"/>
                <w:bCs/>
                <w:sz w:val="19"/>
                <w:szCs w:val="19"/>
              </w:rPr>
              <w:t>,</w:t>
            </w:r>
            <w:r w:rsidR="00C50A5E" w:rsidRPr="00C50A5E">
              <w:rPr>
                <w:rFonts w:eastAsia="Times New Roman"/>
                <w:bCs/>
                <w:sz w:val="19"/>
                <w:szCs w:val="19"/>
              </w:rPr>
              <w:t>7</w:t>
            </w:r>
            <w:r w:rsidRPr="00C50A5E">
              <w:rPr>
                <w:rFonts w:eastAsia="Times New Roman"/>
                <w:bCs/>
                <w:sz w:val="19"/>
                <w:szCs w:val="19"/>
              </w:rPr>
              <w:t xml:space="preserve"> млн. рублей, или на </w:t>
            </w:r>
            <w:r w:rsidR="00C50A5E" w:rsidRPr="00C50A5E">
              <w:rPr>
                <w:rFonts w:eastAsia="Times New Roman"/>
                <w:bCs/>
                <w:sz w:val="19"/>
                <w:szCs w:val="19"/>
              </w:rPr>
              <w:t>32</w:t>
            </w:r>
            <w:r w:rsidRPr="00C50A5E">
              <w:rPr>
                <w:rFonts w:eastAsia="Times New Roman"/>
                <w:bCs/>
                <w:sz w:val="19"/>
                <w:szCs w:val="19"/>
              </w:rPr>
              <w:t>,</w:t>
            </w:r>
            <w:r w:rsidR="00C50A5E" w:rsidRPr="00C50A5E">
              <w:rPr>
                <w:rFonts w:eastAsia="Times New Roman"/>
                <w:bCs/>
                <w:sz w:val="19"/>
                <w:szCs w:val="19"/>
              </w:rPr>
              <w:t>1</w:t>
            </w:r>
            <w:r w:rsidRPr="00C50A5E">
              <w:rPr>
                <w:rFonts w:eastAsia="Times New Roman"/>
                <w:bCs/>
                <w:sz w:val="19"/>
                <w:szCs w:val="19"/>
              </w:rPr>
              <w:t xml:space="preserve"> %), что обусловлено уплатой </w:t>
            </w:r>
            <w:proofErr w:type="spellStart"/>
            <w:r w:rsidRPr="00C50A5E">
              <w:rPr>
                <w:rFonts w:eastAsia="Times New Roman"/>
                <w:bCs/>
                <w:sz w:val="19"/>
                <w:szCs w:val="19"/>
              </w:rPr>
              <w:t>доначисленных</w:t>
            </w:r>
            <w:proofErr w:type="spellEnd"/>
            <w:r w:rsidRPr="00C50A5E">
              <w:rPr>
                <w:rFonts w:eastAsia="Times New Roman"/>
                <w:bCs/>
                <w:sz w:val="19"/>
                <w:szCs w:val="19"/>
              </w:rPr>
              <w:t xml:space="preserve"> сумм по результатам выездных налоговых проверок, а также увеличением выплат дивидендов российскими организациями иностранным организациям;</w:t>
            </w:r>
          </w:p>
          <w:p w:rsidR="005114A5" w:rsidRPr="00C50A5E" w:rsidRDefault="005114A5" w:rsidP="005114A5">
            <w:pPr>
              <w:overflowPunct/>
              <w:autoSpaceDE/>
              <w:autoSpaceDN/>
              <w:adjustRightInd/>
              <w:spacing w:line="240" w:lineRule="auto"/>
              <w:ind w:left="0" w:right="0" w:firstLine="175"/>
              <w:textAlignment w:val="auto"/>
              <w:rPr>
                <w:rFonts w:eastAsia="Times New Roman"/>
                <w:bCs/>
                <w:sz w:val="19"/>
                <w:szCs w:val="19"/>
              </w:rPr>
            </w:pPr>
            <w:r w:rsidRPr="00C50A5E">
              <w:rPr>
                <w:rFonts w:eastAsia="Times New Roman"/>
                <w:bCs/>
                <w:sz w:val="19"/>
                <w:szCs w:val="19"/>
              </w:rPr>
              <w:t xml:space="preserve">увеличением поступлений налога на прибыль с доходов, полученных в виде дивидендов от российских организаций российскими организациями (на </w:t>
            </w:r>
            <w:r w:rsidR="00C50A5E" w:rsidRPr="00C50A5E">
              <w:rPr>
                <w:rFonts w:eastAsia="Times New Roman"/>
                <w:bCs/>
                <w:sz w:val="19"/>
                <w:szCs w:val="19"/>
              </w:rPr>
              <w:t>10</w:t>
            </w:r>
            <w:r w:rsidRPr="00C50A5E">
              <w:rPr>
                <w:rFonts w:eastAsia="Times New Roman"/>
                <w:bCs/>
                <w:sz w:val="19"/>
                <w:szCs w:val="19"/>
              </w:rPr>
              <w:t> </w:t>
            </w:r>
            <w:r w:rsidR="00C50A5E" w:rsidRPr="00C50A5E">
              <w:rPr>
                <w:rFonts w:eastAsia="Times New Roman"/>
                <w:bCs/>
                <w:sz w:val="19"/>
                <w:szCs w:val="19"/>
              </w:rPr>
              <w:t>449</w:t>
            </w:r>
            <w:r w:rsidRPr="00C50A5E">
              <w:rPr>
                <w:rFonts w:eastAsia="Times New Roman"/>
                <w:bCs/>
                <w:sz w:val="19"/>
                <w:szCs w:val="19"/>
              </w:rPr>
              <w:t>,</w:t>
            </w:r>
            <w:r w:rsidR="00C50A5E" w:rsidRPr="00C50A5E">
              <w:rPr>
                <w:rFonts w:eastAsia="Times New Roman"/>
                <w:bCs/>
                <w:sz w:val="19"/>
                <w:szCs w:val="19"/>
              </w:rPr>
              <w:t>7</w:t>
            </w:r>
            <w:r w:rsidRPr="00C50A5E">
              <w:rPr>
                <w:rFonts w:eastAsia="Times New Roman"/>
                <w:bCs/>
                <w:sz w:val="19"/>
                <w:szCs w:val="19"/>
              </w:rPr>
              <w:t xml:space="preserve"> млн. рублей или на 2</w:t>
            </w:r>
            <w:r w:rsidR="00C50A5E" w:rsidRPr="00C50A5E">
              <w:rPr>
                <w:rFonts w:eastAsia="Times New Roman"/>
                <w:bCs/>
                <w:sz w:val="19"/>
                <w:szCs w:val="19"/>
              </w:rPr>
              <w:t>2</w:t>
            </w:r>
            <w:r w:rsidRPr="00C50A5E">
              <w:rPr>
                <w:rFonts w:eastAsia="Times New Roman"/>
                <w:bCs/>
                <w:sz w:val="19"/>
                <w:szCs w:val="19"/>
              </w:rPr>
              <w:t>,</w:t>
            </w:r>
            <w:r w:rsidR="00C50A5E" w:rsidRPr="00C50A5E">
              <w:rPr>
                <w:rFonts w:eastAsia="Times New Roman"/>
                <w:bCs/>
                <w:sz w:val="19"/>
                <w:szCs w:val="19"/>
              </w:rPr>
              <w:t>7</w:t>
            </w:r>
            <w:r w:rsidRPr="00C50A5E">
              <w:rPr>
                <w:rFonts w:eastAsia="Times New Roman"/>
                <w:bCs/>
                <w:sz w:val="19"/>
                <w:szCs w:val="19"/>
              </w:rPr>
              <w:t> %), что обусловлено увеличением выплат дивидендов российскими организациями российским организациям;</w:t>
            </w:r>
          </w:p>
          <w:p w:rsidR="00840F5D" w:rsidRPr="00921FB9" w:rsidRDefault="005114A5" w:rsidP="00BB661E">
            <w:pPr>
              <w:overflowPunct/>
              <w:autoSpaceDE/>
              <w:autoSpaceDN/>
              <w:adjustRightInd/>
              <w:spacing w:line="240" w:lineRule="auto"/>
              <w:ind w:left="0" w:right="0" w:firstLine="175"/>
              <w:textAlignment w:val="auto"/>
              <w:rPr>
                <w:rFonts w:eastAsia="Times New Roman"/>
                <w:bCs/>
                <w:sz w:val="19"/>
                <w:szCs w:val="19"/>
              </w:rPr>
            </w:pPr>
            <w:r w:rsidRPr="00BB661E">
              <w:rPr>
                <w:rFonts w:eastAsia="Times New Roman"/>
                <w:bCs/>
                <w:sz w:val="19"/>
                <w:szCs w:val="19"/>
              </w:rPr>
              <w:t>увеличением поступлений налога на прибыль организаций с доходов в виде прибыли контролируемых иностранных компаний (на 2 0</w:t>
            </w:r>
            <w:r w:rsidR="00C50A5E" w:rsidRPr="00BB661E">
              <w:rPr>
                <w:rFonts w:eastAsia="Times New Roman"/>
                <w:bCs/>
                <w:sz w:val="19"/>
                <w:szCs w:val="19"/>
              </w:rPr>
              <w:t>66</w:t>
            </w:r>
            <w:r w:rsidRPr="00BB661E">
              <w:rPr>
                <w:rFonts w:eastAsia="Times New Roman"/>
                <w:bCs/>
                <w:sz w:val="19"/>
                <w:szCs w:val="19"/>
              </w:rPr>
              <w:t>,</w:t>
            </w:r>
            <w:r w:rsidR="00C50A5E" w:rsidRPr="00BB661E">
              <w:rPr>
                <w:rFonts w:eastAsia="Times New Roman"/>
                <w:bCs/>
                <w:sz w:val="19"/>
                <w:szCs w:val="19"/>
              </w:rPr>
              <w:t>9</w:t>
            </w:r>
            <w:r w:rsidRPr="00BB661E">
              <w:rPr>
                <w:rFonts w:eastAsia="Times New Roman"/>
                <w:bCs/>
                <w:sz w:val="19"/>
                <w:szCs w:val="19"/>
              </w:rPr>
              <w:t xml:space="preserve"> млн. рублей, или в 3,4 раза), что обусловлено ростом прибыли контролируемых иностранных компаний.</w:t>
            </w:r>
          </w:p>
        </w:tc>
      </w:tr>
      <w:tr w:rsidR="007320C1" w:rsidRPr="00F3749B" w:rsidTr="00627389">
        <w:trPr>
          <w:trHeight w:val="855"/>
        </w:trPr>
        <w:tc>
          <w:tcPr>
            <w:tcW w:w="2410" w:type="dxa"/>
            <w:shd w:val="clear" w:color="auto" w:fill="FFFFFF" w:themeFill="background1"/>
            <w:vAlign w:val="center"/>
            <w:hideMark/>
          </w:tcPr>
          <w:p w:rsidR="007320C1" w:rsidRPr="00F3749B" w:rsidRDefault="007320C1" w:rsidP="00DE50B3">
            <w:pPr>
              <w:overflowPunct/>
              <w:autoSpaceDE/>
              <w:autoSpaceDN/>
              <w:adjustRightInd/>
              <w:spacing w:line="240" w:lineRule="auto"/>
              <w:ind w:left="0" w:right="-29" w:firstLine="0"/>
              <w:textAlignment w:val="auto"/>
              <w:rPr>
                <w:rFonts w:eastAsia="Times New Roman"/>
                <w:bCs/>
                <w:sz w:val="19"/>
                <w:szCs w:val="19"/>
              </w:rPr>
            </w:pPr>
            <w:r w:rsidRPr="00F3749B">
              <w:rPr>
                <w:rFonts w:eastAsia="Times New Roman"/>
                <w:bCs/>
                <w:sz w:val="19"/>
                <w:szCs w:val="19"/>
              </w:rPr>
              <w:t>НДС на товары (работы, услуги), реализуемые на территории Российской Федерации</w:t>
            </w:r>
          </w:p>
        </w:tc>
        <w:tc>
          <w:tcPr>
            <w:tcW w:w="8505" w:type="dxa"/>
            <w:shd w:val="clear" w:color="auto" w:fill="FFFFFF" w:themeFill="background1"/>
            <w:noWrap/>
            <w:vAlign w:val="center"/>
          </w:tcPr>
          <w:p w:rsidR="007320C1" w:rsidRPr="00F3749B"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F3749B">
              <w:rPr>
                <w:rFonts w:eastAsia="Times New Roman"/>
                <w:bCs/>
                <w:sz w:val="19"/>
                <w:szCs w:val="19"/>
              </w:rPr>
              <w:t xml:space="preserve">Поступление </w:t>
            </w:r>
            <w:r w:rsidR="00056FCD" w:rsidRPr="00F3749B">
              <w:rPr>
                <w:rFonts w:eastAsia="Times New Roman"/>
                <w:bCs/>
                <w:sz w:val="19"/>
                <w:szCs w:val="19"/>
              </w:rPr>
              <w:t>НДС со</w:t>
            </w:r>
            <w:r w:rsidR="00A17453" w:rsidRPr="00F3749B">
              <w:rPr>
                <w:rFonts w:eastAsia="Times New Roman"/>
                <w:bCs/>
                <w:sz w:val="19"/>
                <w:szCs w:val="19"/>
              </w:rPr>
              <w:t>ставило 3</w:t>
            </w:r>
            <w:r w:rsidRPr="00F3749B">
              <w:rPr>
                <w:rFonts w:eastAsia="Times New Roman"/>
                <w:bCs/>
                <w:sz w:val="19"/>
                <w:szCs w:val="19"/>
              </w:rPr>
              <w:t> </w:t>
            </w:r>
            <w:r w:rsidR="00A17453" w:rsidRPr="00F3749B">
              <w:rPr>
                <w:rFonts w:eastAsia="Times New Roman"/>
                <w:bCs/>
                <w:sz w:val="19"/>
                <w:szCs w:val="19"/>
              </w:rPr>
              <w:t>160</w:t>
            </w:r>
            <w:r w:rsidRPr="00F3749B">
              <w:rPr>
                <w:rFonts w:eastAsia="Times New Roman"/>
                <w:bCs/>
                <w:sz w:val="19"/>
                <w:szCs w:val="19"/>
              </w:rPr>
              <w:t> </w:t>
            </w:r>
            <w:r w:rsidR="00A17453" w:rsidRPr="00F3749B">
              <w:rPr>
                <w:rFonts w:eastAsia="Times New Roman"/>
                <w:bCs/>
                <w:sz w:val="19"/>
                <w:szCs w:val="19"/>
              </w:rPr>
              <w:t>415</w:t>
            </w:r>
            <w:r w:rsidRPr="00F3749B">
              <w:rPr>
                <w:rFonts w:eastAsia="Times New Roman"/>
                <w:bCs/>
                <w:sz w:val="19"/>
                <w:szCs w:val="19"/>
              </w:rPr>
              <w:t>,</w:t>
            </w:r>
            <w:r w:rsidR="00A17453" w:rsidRPr="00F3749B">
              <w:rPr>
                <w:rFonts w:eastAsia="Times New Roman"/>
                <w:bCs/>
                <w:sz w:val="19"/>
                <w:szCs w:val="19"/>
              </w:rPr>
              <w:t>0</w:t>
            </w:r>
            <w:r w:rsidR="00056FCD" w:rsidRPr="00F3749B">
              <w:rPr>
                <w:rFonts w:eastAsia="Times New Roman"/>
                <w:bCs/>
                <w:sz w:val="19"/>
                <w:szCs w:val="19"/>
              </w:rPr>
              <w:t xml:space="preserve"> млн. рублей, или </w:t>
            </w:r>
            <w:r w:rsidR="00A17453" w:rsidRPr="00F3749B">
              <w:rPr>
                <w:rFonts w:eastAsia="Times New Roman"/>
                <w:bCs/>
                <w:sz w:val="19"/>
                <w:szCs w:val="19"/>
              </w:rPr>
              <w:t>76</w:t>
            </w:r>
            <w:r w:rsidRPr="00F3749B">
              <w:rPr>
                <w:rFonts w:eastAsia="Times New Roman"/>
                <w:bCs/>
                <w:sz w:val="19"/>
                <w:szCs w:val="19"/>
              </w:rPr>
              <w:t>,</w:t>
            </w:r>
            <w:r w:rsidR="00A17453" w:rsidRPr="00F3749B">
              <w:rPr>
                <w:rFonts w:eastAsia="Times New Roman"/>
                <w:bCs/>
                <w:sz w:val="19"/>
                <w:szCs w:val="19"/>
              </w:rPr>
              <w:t>8</w:t>
            </w:r>
            <w:r w:rsidRPr="00F3749B">
              <w:rPr>
                <w:rFonts w:eastAsia="Times New Roman"/>
                <w:bCs/>
                <w:sz w:val="19"/>
                <w:szCs w:val="19"/>
              </w:rPr>
              <w:t xml:space="preserve"> % </w:t>
            </w:r>
            <w:r w:rsidR="00A56DB4" w:rsidRPr="00F3749B">
              <w:rPr>
                <w:rFonts w:eastAsia="Times New Roman"/>
                <w:bCs/>
                <w:sz w:val="19"/>
                <w:szCs w:val="19"/>
              </w:rPr>
              <w:t>установленного прогнозом поступлений</w:t>
            </w:r>
            <w:r w:rsidRPr="00F3749B">
              <w:rPr>
                <w:rFonts w:eastAsia="Times New Roman"/>
                <w:bCs/>
                <w:sz w:val="19"/>
                <w:szCs w:val="19"/>
              </w:rPr>
              <w:t>.</w:t>
            </w:r>
          </w:p>
          <w:p w:rsidR="00422AE0" w:rsidRPr="00F3749B" w:rsidRDefault="007320C1" w:rsidP="00422AE0">
            <w:pPr>
              <w:overflowPunct/>
              <w:autoSpaceDE/>
              <w:autoSpaceDN/>
              <w:adjustRightInd/>
              <w:spacing w:line="240" w:lineRule="auto"/>
              <w:ind w:left="0" w:right="0" w:firstLine="175"/>
              <w:textAlignment w:val="auto"/>
              <w:rPr>
                <w:rFonts w:eastAsia="Times New Roman"/>
                <w:bCs/>
                <w:sz w:val="19"/>
                <w:szCs w:val="19"/>
              </w:rPr>
            </w:pPr>
            <w:proofErr w:type="gramStart"/>
            <w:r w:rsidRPr="00F3749B">
              <w:rPr>
                <w:rFonts w:eastAsia="Times New Roman"/>
                <w:bCs/>
                <w:sz w:val="19"/>
                <w:szCs w:val="19"/>
              </w:rPr>
              <w:t>По сравнению с январем-</w:t>
            </w:r>
            <w:r w:rsidR="00921FB9" w:rsidRPr="00F3749B">
              <w:rPr>
                <w:rFonts w:eastAsia="Times New Roman"/>
                <w:bCs/>
                <w:sz w:val="19"/>
                <w:szCs w:val="19"/>
              </w:rPr>
              <w:t>сентябрем</w:t>
            </w:r>
            <w:r w:rsidRPr="00F3749B">
              <w:rPr>
                <w:rFonts w:eastAsia="Times New Roman"/>
                <w:bCs/>
                <w:sz w:val="19"/>
                <w:szCs w:val="19"/>
              </w:rPr>
              <w:t xml:space="preserve"> 2018 г</w:t>
            </w:r>
            <w:r w:rsidR="00056FCD" w:rsidRPr="00F3749B">
              <w:rPr>
                <w:rFonts w:eastAsia="Times New Roman"/>
                <w:bCs/>
                <w:sz w:val="19"/>
                <w:szCs w:val="19"/>
              </w:rPr>
              <w:t xml:space="preserve">ода поступление увеличилось на </w:t>
            </w:r>
            <w:r w:rsidR="00921FB9" w:rsidRPr="00F3749B">
              <w:rPr>
                <w:rFonts w:eastAsia="Times New Roman"/>
                <w:bCs/>
                <w:sz w:val="19"/>
                <w:szCs w:val="19"/>
              </w:rPr>
              <w:t>504 750,3</w:t>
            </w:r>
            <w:r w:rsidRPr="00F3749B">
              <w:rPr>
                <w:rFonts w:eastAsia="Times New Roman"/>
                <w:bCs/>
                <w:sz w:val="19"/>
                <w:szCs w:val="19"/>
              </w:rPr>
              <w:t xml:space="preserve"> млн. рублей, или на </w:t>
            </w:r>
            <w:r w:rsidR="00921FB9" w:rsidRPr="00F3749B">
              <w:rPr>
                <w:rFonts w:eastAsia="Times New Roman"/>
                <w:bCs/>
                <w:sz w:val="19"/>
                <w:szCs w:val="19"/>
              </w:rPr>
              <w:t>19</w:t>
            </w:r>
            <w:r w:rsidRPr="00F3749B">
              <w:rPr>
                <w:rFonts w:eastAsia="Times New Roman"/>
                <w:bCs/>
                <w:sz w:val="19"/>
                <w:szCs w:val="19"/>
              </w:rPr>
              <w:t> %. Увеличение поступлений связано с ростом объемов ВВП в номинальном выражении</w:t>
            </w:r>
            <w:r w:rsidR="00422AE0" w:rsidRPr="00F3749B">
              <w:rPr>
                <w:rFonts w:eastAsia="Times New Roman"/>
                <w:bCs/>
                <w:sz w:val="19"/>
                <w:szCs w:val="19"/>
              </w:rPr>
              <w:t xml:space="preserve"> (на 9,9 %)</w:t>
            </w:r>
            <w:r w:rsidR="00422AE0" w:rsidRPr="00F3749B">
              <w:rPr>
                <w:rFonts w:eastAsia="Times New Roman"/>
                <w:bCs/>
                <w:sz w:val="19"/>
                <w:szCs w:val="19"/>
                <w:vertAlign w:val="superscript"/>
              </w:rPr>
              <w:footnoteReference w:id="1"/>
            </w:r>
            <w:r w:rsidR="00422AE0" w:rsidRPr="00F3749B">
              <w:rPr>
                <w:rFonts w:eastAsia="Times New Roman"/>
                <w:bCs/>
                <w:sz w:val="19"/>
                <w:szCs w:val="19"/>
              </w:rPr>
              <w:t xml:space="preserve"> и увеличением ставки налога с 18 % до 20 %</w:t>
            </w:r>
            <w:r w:rsidR="009A176D">
              <w:rPr>
                <w:rFonts w:eastAsia="Times New Roman"/>
                <w:bCs/>
                <w:sz w:val="19"/>
                <w:szCs w:val="19"/>
              </w:rPr>
              <w:t xml:space="preserve">, которое оказывает влияние на поступление внутреннего НДС с начала </w:t>
            </w:r>
            <w:r w:rsidR="009A176D">
              <w:rPr>
                <w:rFonts w:eastAsia="Times New Roman"/>
                <w:bCs/>
                <w:sz w:val="19"/>
                <w:szCs w:val="19"/>
                <w:lang w:val="en-US"/>
              </w:rPr>
              <w:t>II</w:t>
            </w:r>
            <w:r w:rsidR="009A176D" w:rsidRPr="009A176D">
              <w:rPr>
                <w:rFonts w:eastAsia="Times New Roman"/>
                <w:bCs/>
                <w:sz w:val="19"/>
                <w:szCs w:val="19"/>
              </w:rPr>
              <w:t xml:space="preserve"> </w:t>
            </w:r>
            <w:r w:rsidR="009A176D">
              <w:rPr>
                <w:rFonts w:eastAsia="Times New Roman"/>
                <w:bCs/>
                <w:sz w:val="19"/>
                <w:szCs w:val="19"/>
              </w:rPr>
              <w:t>квартала 2019 года, а также улучшением налогового администрирования</w:t>
            </w:r>
            <w:r w:rsidR="00422AE0" w:rsidRPr="00F3749B">
              <w:rPr>
                <w:rFonts w:eastAsia="Times New Roman"/>
                <w:bCs/>
                <w:sz w:val="19"/>
                <w:szCs w:val="19"/>
              </w:rPr>
              <w:t>.</w:t>
            </w:r>
            <w:proofErr w:type="gramEnd"/>
          </w:p>
          <w:p w:rsidR="007320C1" w:rsidRPr="00F3749B" w:rsidRDefault="00422AE0" w:rsidP="007060D5">
            <w:pPr>
              <w:overflowPunct/>
              <w:autoSpaceDE/>
              <w:autoSpaceDN/>
              <w:adjustRightInd/>
              <w:spacing w:line="240" w:lineRule="auto"/>
              <w:ind w:left="0" w:right="0" w:firstLine="175"/>
              <w:textAlignment w:val="auto"/>
              <w:rPr>
                <w:rFonts w:eastAsia="Times New Roman"/>
                <w:bCs/>
                <w:sz w:val="19"/>
                <w:szCs w:val="19"/>
              </w:rPr>
            </w:pPr>
            <w:r w:rsidRPr="00F3749B">
              <w:rPr>
                <w:rFonts w:eastAsia="Times New Roman"/>
                <w:bCs/>
                <w:sz w:val="19"/>
                <w:szCs w:val="19"/>
              </w:rPr>
              <w:t>Объем возмещения налога на добавленную стоимость из бюджета увеличивается. На 1 сентября 2019 года возмещено 2 150 070,6 млн. рублей, что на 439 858,7  млн. рублей</w:t>
            </w:r>
            <w:r w:rsidR="007060D5">
              <w:rPr>
                <w:rFonts w:eastAsia="Times New Roman"/>
                <w:bCs/>
                <w:sz w:val="19"/>
                <w:szCs w:val="19"/>
              </w:rPr>
              <w:t xml:space="preserve">, или </w:t>
            </w:r>
            <w:r w:rsidRPr="00F3749B">
              <w:rPr>
                <w:rFonts w:eastAsia="Times New Roman"/>
                <w:bCs/>
                <w:sz w:val="19"/>
                <w:szCs w:val="19"/>
              </w:rPr>
              <w:t>на 25,7 % больше, чем в аналогичном периоде 2018 года. При этом до завершения проводимой на основе налоговой декларации камеральной налоговой проверки возмещено 1 594 151,6 млн. рублей (на 1 сентября 2018 года – 1 174 007,6  млн. рублей). Увеличение объема возмещения обусловлено введением с 1 октября 2018  года нормы, позволяющей применять заявительный порядок возмещения налога налогоплательщикам, размер совокупной суммы уплаченных налогов которых за три предшествующих года составил более 2 млрд. рублей (снижение с 7 млрд. рублей)</w:t>
            </w:r>
            <w:r w:rsidRPr="00F3749B">
              <w:rPr>
                <w:rFonts w:eastAsia="Times New Roman"/>
                <w:bCs/>
                <w:sz w:val="19"/>
                <w:szCs w:val="19"/>
                <w:vertAlign w:val="superscript"/>
              </w:rPr>
              <w:footnoteReference w:id="2"/>
            </w:r>
            <w:r w:rsidRPr="00F3749B">
              <w:rPr>
                <w:rFonts w:eastAsia="Times New Roman"/>
                <w:bCs/>
                <w:sz w:val="19"/>
                <w:szCs w:val="19"/>
              </w:rPr>
              <w:t>.</w:t>
            </w:r>
          </w:p>
        </w:tc>
      </w:tr>
      <w:tr w:rsidR="00F3749B" w:rsidRPr="00F3749B" w:rsidTr="00627389">
        <w:trPr>
          <w:trHeight w:val="570"/>
        </w:trPr>
        <w:tc>
          <w:tcPr>
            <w:tcW w:w="2410" w:type="dxa"/>
            <w:shd w:val="clear" w:color="auto" w:fill="FFFFFF" w:themeFill="background1"/>
            <w:vAlign w:val="center"/>
            <w:hideMark/>
          </w:tcPr>
          <w:p w:rsidR="007320C1" w:rsidRPr="00F3749B" w:rsidRDefault="007320C1" w:rsidP="00DE50B3">
            <w:pPr>
              <w:overflowPunct/>
              <w:autoSpaceDE/>
              <w:autoSpaceDN/>
              <w:adjustRightInd/>
              <w:spacing w:line="240" w:lineRule="auto"/>
              <w:ind w:left="0" w:right="-29" w:firstLine="0"/>
              <w:textAlignment w:val="auto"/>
              <w:rPr>
                <w:rFonts w:eastAsia="Times New Roman"/>
                <w:bCs/>
                <w:sz w:val="19"/>
                <w:szCs w:val="19"/>
              </w:rPr>
            </w:pPr>
            <w:r w:rsidRPr="00F3749B">
              <w:rPr>
                <w:rFonts w:eastAsia="Times New Roman"/>
                <w:bCs/>
                <w:sz w:val="19"/>
                <w:szCs w:val="19"/>
              </w:rPr>
              <w:lastRenderedPageBreak/>
              <w:t>Акцизы по подакцизным товарам (продукции), производимым на территории Российской Федерации</w:t>
            </w:r>
          </w:p>
        </w:tc>
        <w:tc>
          <w:tcPr>
            <w:tcW w:w="8505" w:type="dxa"/>
            <w:shd w:val="clear" w:color="auto" w:fill="FFFFFF" w:themeFill="background1"/>
            <w:noWrap/>
          </w:tcPr>
          <w:p w:rsidR="007320C1" w:rsidRPr="00F3749B" w:rsidRDefault="007320C1" w:rsidP="007320C1">
            <w:pPr>
              <w:overflowPunct/>
              <w:autoSpaceDE/>
              <w:autoSpaceDN/>
              <w:adjustRightInd/>
              <w:spacing w:line="240" w:lineRule="auto"/>
              <w:ind w:left="0" w:right="0" w:firstLine="175"/>
              <w:textAlignment w:val="auto"/>
              <w:rPr>
                <w:rFonts w:eastAsia="Times New Roman"/>
                <w:sz w:val="19"/>
                <w:szCs w:val="19"/>
              </w:rPr>
            </w:pPr>
            <w:r w:rsidRPr="00F3749B">
              <w:rPr>
                <w:rFonts w:eastAsia="Times New Roman"/>
                <w:sz w:val="19"/>
                <w:szCs w:val="19"/>
              </w:rPr>
              <w:t>Поступление акцизов по подакцизным</w:t>
            </w:r>
            <w:r w:rsidR="00056FCD" w:rsidRPr="00F3749B">
              <w:rPr>
                <w:rFonts w:eastAsia="Times New Roman"/>
                <w:sz w:val="19"/>
                <w:szCs w:val="19"/>
              </w:rPr>
              <w:t xml:space="preserve"> товарам (продукции) составило </w:t>
            </w:r>
            <w:r w:rsidR="001759EF" w:rsidRPr="00F3749B">
              <w:rPr>
                <w:rFonts w:eastAsia="Times New Roman"/>
                <w:sz w:val="19"/>
                <w:szCs w:val="19"/>
              </w:rPr>
              <w:t>394 995,7</w:t>
            </w:r>
            <w:r w:rsidRPr="00F3749B">
              <w:rPr>
                <w:rFonts w:eastAsia="Times New Roman"/>
                <w:sz w:val="19"/>
                <w:szCs w:val="19"/>
              </w:rPr>
              <w:t xml:space="preserve"> млн. рублей, ил</w:t>
            </w:r>
            <w:r w:rsidR="00056FCD" w:rsidRPr="00F3749B">
              <w:rPr>
                <w:rFonts w:eastAsia="Times New Roman"/>
                <w:sz w:val="19"/>
                <w:szCs w:val="19"/>
              </w:rPr>
              <w:t xml:space="preserve">и </w:t>
            </w:r>
            <w:r w:rsidR="001759EF" w:rsidRPr="00F3749B">
              <w:rPr>
                <w:rFonts w:eastAsia="Times New Roman"/>
                <w:sz w:val="19"/>
                <w:szCs w:val="19"/>
              </w:rPr>
              <w:t>57</w:t>
            </w:r>
            <w:r w:rsidR="00B52BCA" w:rsidRPr="00F3749B">
              <w:rPr>
                <w:rFonts w:eastAsia="Times New Roman"/>
                <w:sz w:val="19"/>
                <w:szCs w:val="19"/>
              </w:rPr>
              <w:t>,</w:t>
            </w:r>
            <w:r w:rsidR="001759EF" w:rsidRPr="00F3749B">
              <w:rPr>
                <w:rFonts w:eastAsia="Times New Roman"/>
                <w:sz w:val="19"/>
                <w:szCs w:val="19"/>
              </w:rPr>
              <w:t>5</w:t>
            </w:r>
            <w:r w:rsidR="00B52BCA" w:rsidRPr="00F3749B">
              <w:rPr>
                <w:rFonts w:eastAsia="Times New Roman"/>
                <w:sz w:val="19"/>
                <w:szCs w:val="19"/>
              </w:rPr>
              <w:t xml:space="preserve"> % </w:t>
            </w:r>
            <w:proofErr w:type="gramStart"/>
            <w:r w:rsidR="00B52BCA" w:rsidRPr="00F3749B">
              <w:rPr>
                <w:rFonts w:eastAsia="Times New Roman"/>
                <w:sz w:val="19"/>
                <w:szCs w:val="19"/>
              </w:rPr>
              <w:t>установленного</w:t>
            </w:r>
            <w:proofErr w:type="gramEnd"/>
            <w:r w:rsidR="00B52BCA" w:rsidRPr="00F3749B">
              <w:rPr>
                <w:rFonts w:eastAsia="Times New Roman"/>
                <w:sz w:val="19"/>
                <w:szCs w:val="19"/>
              </w:rPr>
              <w:t xml:space="preserve"> прогнозом</w:t>
            </w:r>
            <w:r w:rsidRPr="00F3749B">
              <w:rPr>
                <w:rFonts w:eastAsia="Times New Roman"/>
                <w:sz w:val="19"/>
                <w:szCs w:val="19"/>
              </w:rPr>
              <w:t xml:space="preserve"> поступлений.</w:t>
            </w:r>
          </w:p>
          <w:p w:rsidR="007320C1" w:rsidRPr="00F3749B" w:rsidRDefault="007320C1" w:rsidP="007F5A6B">
            <w:pPr>
              <w:overflowPunct/>
              <w:autoSpaceDE/>
              <w:autoSpaceDN/>
              <w:adjustRightInd/>
              <w:spacing w:line="240" w:lineRule="auto"/>
              <w:ind w:left="0" w:right="0" w:firstLine="175"/>
              <w:textAlignment w:val="auto"/>
              <w:rPr>
                <w:rFonts w:eastAsia="Times New Roman"/>
                <w:bCs/>
                <w:sz w:val="19"/>
                <w:szCs w:val="19"/>
              </w:rPr>
            </w:pPr>
            <w:r w:rsidRPr="00F3749B">
              <w:rPr>
                <w:rFonts w:eastAsia="Times New Roman"/>
                <w:bCs/>
                <w:sz w:val="19"/>
                <w:szCs w:val="19"/>
              </w:rPr>
              <w:t>В общем объеме поступлений акцизов по подакцизным товарам (продукции)</w:t>
            </w:r>
            <w:r w:rsidR="00665864" w:rsidRPr="00F3749B">
              <w:rPr>
                <w:rFonts w:eastAsia="Times New Roman"/>
                <w:bCs/>
                <w:sz w:val="19"/>
                <w:szCs w:val="19"/>
              </w:rPr>
              <w:t xml:space="preserve"> (без учета суммы возврата по акцизу на нефтяное сырье, направленное на переработку)</w:t>
            </w:r>
            <w:r w:rsidRPr="00F3749B">
              <w:rPr>
                <w:rFonts w:eastAsia="Times New Roman"/>
                <w:bCs/>
                <w:sz w:val="19"/>
                <w:szCs w:val="19"/>
              </w:rPr>
              <w:t xml:space="preserve"> основную долю составляют</w:t>
            </w:r>
            <w:r w:rsidR="00056FCD" w:rsidRPr="00F3749B">
              <w:rPr>
                <w:rFonts w:eastAsia="Times New Roman"/>
                <w:bCs/>
                <w:sz w:val="19"/>
                <w:szCs w:val="19"/>
              </w:rPr>
              <w:t xml:space="preserve"> акцизы на табачную продукцию (</w:t>
            </w:r>
            <w:r w:rsidR="00665864" w:rsidRPr="00F3749B">
              <w:rPr>
                <w:rFonts w:eastAsia="Times New Roman"/>
                <w:bCs/>
                <w:sz w:val="19"/>
                <w:szCs w:val="19"/>
              </w:rPr>
              <w:t>59</w:t>
            </w:r>
            <w:r w:rsidRPr="00F3749B">
              <w:rPr>
                <w:rFonts w:eastAsia="Times New Roman"/>
                <w:bCs/>
                <w:sz w:val="19"/>
                <w:szCs w:val="19"/>
              </w:rPr>
              <w:t>,</w:t>
            </w:r>
            <w:r w:rsidR="00665864" w:rsidRPr="00F3749B">
              <w:rPr>
                <w:rFonts w:eastAsia="Times New Roman"/>
                <w:bCs/>
                <w:sz w:val="19"/>
                <w:szCs w:val="19"/>
              </w:rPr>
              <w:t>1</w:t>
            </w:r>
            <w:r w:rsidRPr="00F3749B">
              <w:rPr>
                <w:rFonts w:eastAsia="Times New Roman"/>
                <w:bCs/>
                <w:sz w:val="19"/>
                <w:szCs w:val="19"/>
              </w:rPr>
              <w:t> %), акцизы на нефтепродукты (</w:t>
            </w:r>
            <w:r w:rsidR="00F3749B" w:rsidRPr="00F3749B">
              <w:rPr>
                <w:rFonts w:eastAsia="Times New Roman"/>
                <w:bCs/>
                <w:sz w:val="19"/>
                <w:szCs w:val="19"/>
              </w:rPr>
              <w:t>2</w:t>
            </w:r>
            <w:r w:rsidR="007F5A6B" w:rsidRPr="00F3749B">
              <w:rPr>
                <w:rFonts w:eastAsia="Times New Roman"/>
                <w:bCs/>
                <w:sz w:val="19"/>
                <w:szCs w:val="19"/>
              </w:rPr>
              <w:t>8</w:t>
            </w:r>
            <w:r w:rsidR="00F3749B" w:rsidRPr="00F3749B">
              <w:rPr>
                <w:rFonts w:eastAsia="Times New Roman"/>
                <w:bCs/>
                <w:sz w:val="19"/>
                <w:szCs w:val="19"/>
              </w:rPr>
              <w:t>,5</w:t>
            </w:r>
            <w:r w:rsidRPr="00F3749B">
              <w:rPr>
                <w:rFonts w:eastAsia="Times New Roman"/>
                <w:bCs/>
                <w:sz w:val="19"/>
                <w:szCs w:val="19"/>
              </w:rPr>
              <w:t> %), акцизы на природный газ, предусмотренный международными договорами Российской Федерации (</w:t>
            </w:r>
            <w:r w:rsidR="00F3749B" w:rsidRPr="00F3749B">
              <w:rPr>
                <w:rFonts w:eastAsia="Times New Roman"/>
                <w:bCs/>
                <w:sz w:val="19"/>
                <w:szCs w:val="19"/>
              </w:rPr>
              <w:t>7</w:t>
            </w:r>
            <w:r w:rsidRPr="00F3749B">
              <w:rPr>
                <w:rFonts w:eastAsia="Times New Roman"/>
                <w:bCs/>
                <w:sz w:val="19"/>
                <w:szCs w:val="19"/>
              </w:rPr>
              <w:t>,</w:t>
            </w:r>
            <w:r w:rsidR="00F3749B" w:rsidRPr="00F3749B">
              <w:rPr>
                <w:rFonts w:eastAsia="Times New Roman"/>
                <w:bCs/>
                <w:sz w:val="19"/>
                <w:szCs w:val="19"/>
              </w:rPr>
              <w:t>1</w:t>
            </w:r>
            <w:r w:rsidRPr="00F3749B">
              <w:rPr>
                <w:rFonts w:eastAsia="Times New Roman"/>
                <w:bCs/>
                <w:sz w:val="19"/>
                <w:szCs w:val="19"/>
              </w:rPr>
              <w:t> %).</w:t>
            </w:r>
          </w:p>
          <w:p w:rsidR="007F5A6B" w:rsidRPr="00F3749B" w:rsidRDefault="00F3749B" w:rsidP="00F3749B">
            <w:pPr>
              <w:overflowPunct/>
              <w:autoSpaceDE/>
              <w:autoSpaceDN/>
              <w:adjustRightInd/>
              <w:spacing w:line="240" w:lineRule="auto"/>
              <w:ind w:left="0" w:right="0" w:firstLine="175"/>
              <w:textAlignment w:val="auto"/>
              <w:rPr>
                <w:rFonts w:eastAsia="Times New Roman"/>
                <w:b/>
                <w:bCs/>
                <w:sz w:val="19"/>
                <w:szCs w:val="19"/>
              </w:rPr>
            </w:pPr>
            <w:r w:rsidRPr="00F3749B">
              <w:rPr>
                <w:rFonts w:eastAsia="Times New Roman"/>
                <w:bCs/>
                <w:sz w:val="19"/>
                <w:szCs w:val="19"/>
              </w:rPr>
              <w:t>За</w:t>
            </w:r>
            <w:r w:rsidR="007F5A6B" w:rsidRPr="00F3749B">
              <w:rPr>
                <w:rFonts w:eastAsia="Times New Roman"/>
                <w:bCs/>
                <w:sz w:val="19"/>
                <w:szCs w:val="19"/>
              </w:rPr>
              <w:t xml:space="preserve"> </w:t>
            </w:r>
            <w:r w:rsidRPr="00F3749B">
              <w:rPr>
                <w:rFonts w:eastAsia="Times New Roman"/>
                <w:bCs/>
                <w:sz w:val="19"/>
                <w:szCs w:val="19"/>
              </w:rPr>
              <w:t>9 месяцев</w:t>
            </w:r>
            <w:r w:rsidR="007F5A6B" w:rsidRPr="00F3749B">
              <w:rPr>
                <w:rFonts w:eastAsia="Times New Roman"/>
                <w:bCs/>
                <w:sz w:val="19"/>
                <w:szCs w:val="19"/>
              </w:rPr>
              <w:t xml:space="preserve"> 2019 года </w:t>
            </w:r>
            <w:r w:rsidR="000F10A8" w:rsidRPr="00F3749B">
              <w:rPr>
                <w:rFonts w:eastAsia="Times New Roman"/>
                <w:bCs/>
                <w:sz w:val="19"/>
                <w:szCs w:val="19"/>
              </w:rPr>
              <w:t>возмещение</w:t>
            </w:r>
            <w:r w:rsidR="007F5A6B" w:rsidRPr="00F3749B">
              <w:rPr>
                <w:rFonts w:eastAsia="Times New Roman"/>
                <w:bCs/>
                <w:sz w:val="19"/>
                <w:szCs w:val="19"/>
              </w:rPr>
              <w:t xml:space="preserve"> акциз</w:t>
            </w:r>
            <w:r w:rsidR="000F10A8" w:rsidRPr="00F3749B">
              <w:rPr>
                <w:rFonts w:eastAsia="Times New Roman"/>
                <w:bCs/>
                <w:sz w:val="19"/>
                <w:szCs w:val="19"/>
              </w:rPr>
              <w:t>ов</w:t>
            </w:r>
            <w:r w:rsidR="007F5A6B" w:rsidRPr="00F3749B">
              <w:rPr>
                <w:rFonts w:eastAsia="Times New Roman"/>
                <w:bCs/>
                <w:sz w:val="19"/>
                <w:szCs w:val="19"/>
              </w:rPr>
              <w:t xml:space="preserve"> на нефтяное сырье, направленное на переработку </w:t>
            </w:r>
            <w:r w:rsidR="00E963C1" w:rsidRPr="00F3749B">
              <w:rPr>
                <w:rFonts w:eastAsia="Times New Roman"/>
                <w:bCs/>
                <w:sz w:val="19"/>
                <w:szCs w:val="19"/>
              </w:rPr>
              <w:t>составило</w:t>
            </w:r>
            <w:r w:rsidR="0082226F" w:rsidRPr="00F3749B">
              <w:rPr>
                <w:rFonts w:eastAsia="Times New Roman"/>
                <w:bCs/>
                <w:sz w:val="19"/>
                <w:szCs w:val="19"/>
              </w:rPr>
              <w:t xml:space="preserve"> </w:t>
            </w:r>
            <w:r w:rsidRPr="00F3749B">
              <w:rPr>
                <w:rFonts w:eastAsia="Times New Roman"/>
                <w:bCs/>
                <w:sz w:val="19"/>
                <w:szCs w:val="19"/>
              </w:rPr>
              <w:t>307 029,9</w:t>
            </w:r>
            <w:r w:rsidR="005E0C2A" w:rsidRPr="00F3749B">
              <w:rPr>
                <w:rFonts w:eastAsia="Times New Roman"/>
                <w:bCs/>
                <w:sz w:val="19"/>
                <w:szCs w:val="19"/>
              </w:rPr>
              <w:t xml:space="preserve"> млн.</w:t>
            </w:r>
            <w:r w:rsidR="0082226F" w:rsidRPr="00F3749B">
              <w:rPr>
                <w:rFonts w:eastAsia="Times New Roman"/>
                <w:bCs/>
                <w:sz w:val="19"/>
                <w:szCs w:val="19"/>
              </w:rPr>
              <w:t xml:space="preserve"> </w:t>
            </w:r>
            <w:r w:rsidR="005E0C2A" w:rsidRPr="00F3749B">
              <w:rPr>
                <w:rFonts w:eastAsia="Times New Roman"/>
                <w:bCs/>
                <w:sz w:val="19"/>
                <w:szCs w:val="19"/>
              </w:rPr>
              <w:t>руб</w:t>
            </w:r>
            <w:r w:rsidR="0082226F" w:rsidRPr="00F3749B">
              <w:rPr>
                <w:rFonts w:eastAsia="Times New Roman"/>
                <w:bCs/>
                <w:sz w:val="19"/>
                <w:szCs w:val="19"/>
              </w:rPr>
              <w:t>лей</w:t>
            </w:r>
            <w:r w:rsidR="00E963C1" w:rsidRPr="00F3749B">
              <w:rPr>
                <w:rFonts w:eastAsia="Times New Roman"/>
                <w:bCs/>
                <w:sz w:val="19"/>
                <w:szCs w:val="19"/>
              </w:rPr>
              <w:t xml:space="preserve"> или </w:t>
            </w:r>
            <w:r w:rsidRPr="00F3749B">
              <w:rPr>
                <w:rFonts w:eastAsia="Times New Roman"/>
                <w:bCs/>
                <w:sz w:val="19"/>
                <w:szCs w:val="19"/>
              </w:rPr>
              <w:t>95</w:t>
            </w:r>
            <w:r w:rsidR="00E963C1" w:rsidRPr="00F3749B">
              <w:rPr>
                <w:rFonts w:eastAsia="Times New Roman"/>
                <w:bCs/>
                <w:sz w:val="19"/>
                <w:szCs w:val="19"/>
              </w:rPr>
              <w:t>,</w:t>
            </w:r>
            <w:r w:rsidRPr="00F3749B">
              <w:rPr>
                <w:rFonts w:eastAsia="Times New Roman"/>
                <w:bCs/>
                <w:sz w:val="19"/>
                <w:szCs w:val="19"/>
              </w:rPr>
              <w:t>4</w:t>
            </w:r>
            <w:r w:rsidR="00E963C1" w:rsidRPr="00F3749B">
              <w:rPr>
                <w:rFonts w:eastAsia="Times New Roman"/>
                <w:bCs/>
                <w:sz w:val="19"/>
                <w:szCs w:val="19"/>
              </w:rPr>
              <w:t xml:space="preserve">% общего объема </w:t>
            </w:r>
            <w:r w:rsidR="0082226F" w:rsidRPr="00F3749B">
              <w:rPr>
                <w:rFonts w:eastAsia="Times New Roman"/>
                <w:bCs/>
                <w:sz w:val="19"/>
                <w:szCs w:val="19"/>
              </w:rPr>
              <w:t xml:space="preserve">прогноза </w:t>
            </w:r>
            <w:r w:rsidR="00E963C1" w:rsidRPr="00F3749B">
              <w:rPr>
                <w:rFonts w:eastAsia="Times New Roman"/>
                <w:bCs/>
                <w:sz w:val="19"/>
                <w:szCs w:val="19"/>
              </w:rPr>
              <w:t xml:space="preserve">возмещения налога, учтенного при </w:t>
            </w:r>
            <w:r w:rsidR="0082226F" w:rsidRPr="00F3749B">
              <w:rPr>
                <w:rFonts w:eastAsia="Times New Roman"/>
                <w:bCs/>
                <w:sz w:val="19"/>
                <w:szCs w:val="19"/>
              </w:rPr>
              <w:t xml:space="preserve">формировании </w:t>
            </w:r>
            <w:r w:rsidR="00E963C1" w:rsidRPr="00F3749B">
              <w:rPr>
                <w:rFonts w:eastAsia="Times New Roman"/>
                <w:bCs/>
                <w:sz w:val="19"/>
                <w:szCs w:val="19"/>
              </w:rPr>
              <w:t xml:space="preserve">бюджета на 2019 год. </w:t>
            </w:r>
          </w:p>
        </w:tc>
      </w:tr>
      <w:tr w:rsidR="007320C1" w:rsidRPr="00F3749B" w:rsidTr="00627389">
        <w:trPr>
          <w:trHeight w:val="60"/>
        </w:trPr>
        <w:tc>
          <w:tcPr>
            <w:tcW w:w="2410" w:type="dxa"/>
            <w:shd w:val="clear" w:color="auto" w:fill="FFFFFF" w:themeFill="background1"/>
            <w:vAlign w:val="center"/>
            <w:hideMark/>
          </w:tcPr>
          <w:p w:rsidR="007320C1" w:rsidRPr="00F3749B" w:rsidRDefault="007320C1" w:rsidP="009A6D17">
            <w:pPr>
              <w:overflowPunct/>
              <w:autoSpaceDE/>
              <w:autoSpaceDN/>
              <w:adjustRightInd/>
              <w:spacing w:line="240" w:lineRule="auto"/>
              <w:ind w:left="0" w:right="0" w:firstLine="0"/>
              <w:textAlignment w:val="auto"/>
              <w:rPr>
                <w:rFonts w:eastAsia="Times New Roman"/>
                <w:sz w:val="19"/>
                <w:szCs w:val="19"/>
              </w:rPr>
            </w:pPr>
            <w:r w:rsidRPr="00F3749B">
              <w:rPr>
                <w:rFonts w:eastAsia="Times New Roman"/>
                <w:sz w:val="19"/>
                <w:szCs w:val="19"/>
              </w:rPr>
              <w:t>из них:</w:t>
            </w:r>
          </w:p>
        </w:tc>
        <w:tc>
          <w:tcPr>
            <w:tcW w:w="8505" w:type="dxa"/>
            <w:shd w:val="clear" w:color="auto" w:fill="FFFFFF" w:themeFill="background1"/>
            <w:noWrap/>
            <w:vAlign w:val="center"/>
          </w:tcPr>
          <w:p w:rsidR="007320C1" w:rsidRPr="00F3749B"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600000" w:rsidRPr="00600000" w:rsidTr="00627389">
        <w:trPr>
          <w:trHeight w:val="463"/>
        </w:trPr>
        <w:tc>
          <w:tcPr>
            <w:tcW w:w="2410" w:type="dxa"/>
            <w:shd w:val="clear" w:color="auto" w:fill="FFFFFF" w:themeFill="background1"/>
            <w:vAlign w:val="center"/>
            <w:hideMark/>
          </w:tcPr>
          <w:p w:rsidR="007320C1" w:rsidRPr="00600000" w:rsidRDefault="007320C1" w:rsidP="009A6D17">
            <w:pPr>
              <w:overflowPunct/>
              <w:autoSpaceDE/>
              <w:autoSpaceDN/>
              <w:adjustRightInd/>
              <w:spacing w:line="240" w:lineRule="auto"/>
              <w:ind w:left="0" w:right="-29" w:firstLine="0"/>
              <w:textAlignment w:val="auto"/>
              <w:rPr>
                <w:rFonts w:eastAsia="Times New Roman"/>
                <w:sz w:val="19"/>
                <w:szCs w:val="19"/>
              </w:rPr>
            </w:pPr>
            <w:r w:rsidRPr="00600000">
              <w:rPr>
                <w:rFonts w:eastAsia="Times New Roman"/>
                <w:sz w:val="19"/>
                <w:szCs w:val="19"/>
              </w:rPr>
              <w:t>Акцизы на табачную продукцию</w:t>
            </w:r>
          </w:p>
        </w:tc>
        <w:tc>
          <w:tcPr>
            <w:tcW w:w="8505" w:type="dxa"/>
            <w:shd w:val="clear" w:color="auto" w:fill="FFFFFF" w:themeFill="background1"/>
            <w:noWrap/>
            <w:vAlign w:val="center"/>
          </w:tcPr>
          <w:p w:rsidR="00600000" w:rsidRPr="00600000" w:rsidRDefault="007320C1" w:rsidP="00600000">
            <w:pPr>
              <w:overflowPunct/>
              <w:autoSpaceDE/>
              <w:autoSpaceDN/>
              <w:adjustRightInd/>
              <w:spacing w:line="240" w:lineRule="auto"/>
              <w:ind w:left="0" w:right="0" w:firstLine="175"/>
              <w:textAlignment w:val="auto"/>
              <w:rPr>
                <w:rFonts w:eastAsia="Times New Roman"/>
                <w:sz w:val="19"/>
                <w:szCs w:val="19"/>
              </w:rPr>
            </w:pPr>
            <w:r w:rsidRPr="00600000">
              <w:rPr>
                <w:rFonts w:eastAsia="Times New Roman"/>
                <w:sz w:val="19"/>
                <w:szCs w:val="19"/>
              </w:rPr>
              <w:t>Поступлен</w:t>
            </w:r>
            <w:r w:rsidR="00217040" w:rsidRPr="00600000">
              <w:rPr>
                <w:rFonts w:eastAsia="Times New Roman"/>
                <w:sz w:val="19"/>
                <w:szCs w:val="19"/>
              </w:rPr>
              <w:t xml:space="preserve">ие указанных акцизов составило </w:t>
            </w:r>
            <w:r w:rsidR="001759EF" w:rsidRPr="00600000">
              <w:rPr>
                <w:rFonts w:eastAsia="Times New Roman"/>
                <w:sz w:val="19"/>
                <w:szCs w:val="19"/>
              </w:rPr>
              <w:t>415</w:t>
            </w:r>
            <w:r w:rsidRPr="00600000">
              <w:rPr>
                <w:rFonts w:eastAsia="Times New Roman"/>
                <w:sz w:val="19"/>
                <w:szCs w:val="19"/>
              </w:rPr>
              <w:t> </w:t>
            </w:r>
            <w:r w:rsidR="001759EF" w:rsidRPr="00600000">
              <w:rPr>
                <w:rFonts w:eastAsia="Times New Roman"/>
                <w:sz w:val="19"/>
                <w:szCs w:val="19"/>
              </w:rPr>
              <w:t>048</w:t>
            </w:r>
            <w:r w:rsidRPr="00600000">
              <w:rPr>
                <w:rFonts w:eastAsia="Times New Roman"/>
                <w:sz w:val="19"/>
                <w:szCs w:val="19"/>
              </w:rPr>
              <w:t>,</w:t>
            </w:r>
            <w:r w:rsidR="001759EF" w:rsidRPr="00600000">
              <w:rPr>
                <w:rFonts w:eastAsia="Times New Roman"/>
                <w:sz w:val="19"/>
                <w:szCs w:val="19"/>
              </w:rPr>
              <w:t>9</w:t>
            </w:r>
            <w:r w:rsidRPr="00600000">
              <w:rPr>
                <w:rFonts w:eastAsia="Times New Roman"/>
                <w:sz w:val="19"/>
                <w:szCs w:val="19"/>
              </w:rPr>
              <w:t xml:space="preserve"> млн. рублей, ил</w:t>
            </w:r>
            <w:r w:rsidR="00217040" w:rsidRPr="00600000">
              <w:rPr>
                <w:rFonts w:eastAsia="Times New Roman"/>
                <w:sz w:val="19"/>
                <w:szCs w:val="19"/>
              </w:rPr>
              <w:t xml:space="preserve">и </w:t>
            </w:r>
            <w:r w:rsidR="001759EF" w:rsidRPr="00600000">
              <w:rPr>
                <w:rFonts w:eastAsia="Times New Roman"/>
                <w:sz w:val="19"/>
                <w:szCs w:val="19"/>
              </w:rPr>
              <w:t>69</w:t>
            </w:r>
            <w:r w:rsidR="00B52BCA" w:rsidRPr="00600000">
              <w:rPr>
                <w:rFonts w:eastAsia="Times New Roman"/>
                <w:sz w:val="19"/>
                <w:szCs w:val="19"/>
              </w:rPr>
              <w:t>,</w:t>
            </w:r>
            <w:r w:rsidR="001759EF" w:rsidRPr="00600000">
              <w:rPr>
                <w:rFonts w:eastAsia="Times New Roman"/>
                <w:sz w:val="19"/>
                <w:szCs w:val="19"/>
              </w:rPr>
              <w:t>3</w:t>
            </w:r>
            <w:r w:rsidR="00B52BCA" w:rsidRPr="00600000">
              <w:rPr>
                <w:rFonts w:eastAsia="Times New Roman"/>
                <w:sz w:val="19"/>
                <w:szCs w:val="19"/>
              </w:rPr>
              <w:t> %</w:t>
            </w:r>
            <w:r w:rsidR="007060D5">
              <w:rPr>
                <w:rFonts w:eastAsia="Times New Roman"/>
                <w:sz w:val="19"/>
                <w:szCs w:val="19"/>
              </w:rPr>
              <w:t xml:space="preserve"> </w:t>
            </w:r>
            <w:proofErr w:type="gramStart"/>
            <w:r w:rsidR="007060D5" w:rsidRPr="00F3749B">
              <w:rPr>
                <w:rFonts w:eastAsia="Times New Roman"/>
                <w:bCs/>
                <w:sz w:val="19"/>
                <w:szCs w:val="19"/>
              </w:rPr>
              <w:t>установленного</w:t>
            </w:r>
            <w:proofErr w:type="gramEnd"/>
            <w:r w:rsidR="007060D5" w:rsidRPr="00F3749B">
              <w:rPr>
                <w:rFonts w:eastAsia="Times New Roman"/>
                <w:bCs/>
                <w:sz w:val="19"/>
                <w:szCs w:val="19"/>
              </w:rPr>
              <w:t xml:space="preserve"> прогнозом поступлений</w:t>
            </w:r>
            <w:r w:rsidR="00600000" w:rsidRPr="00600000">
              <w:rPr>
                <w:rFonts w:eastAsia="Times New Roman"/>
                <w:sz w:val="19"/>
                <w:szCs w:val="19"/>
              </w:rPr>
              <w:t>.</w:t>
            </w:r>
          </w:p>
          <w:p w:rsidR="005E0C2A" w:rsidRPr="00600000" w:rsidRDefault="00600000" w:rsidP="00F65FF1">
            <w:pPr>
              <w:overflowPunct/>
              <w:autoSpaceDE/>
              <w:autoSpaceDN/>
              <w:adjustRightInd/>
              <w:spacing w:line="240" w:lineRule="auto"/>
              <w:ind w:left="0" w:right="0" w:firstLine="175"/>
              <w:textAlignment w:val="auto"/>
              <w:rPr>
                <w:rFonts w:eastAsia="Times New Roman"/>
                <w:sz w:val="19"/>
                <w:szCs w:val="19"/>
              </w:rPr>
            </w:pPr>
            <w:r w:rsidRPr="00600000">
              <w:rPr>
                <w:rFonts w:eastAsia="Times New Roman"/>
                <w:sz w:val="19"/>
                <w:szCs w:val="19"/>
              </w:rPr>
              <w:t>По сравнению с соответствующим периодом 2018 года поступление уменьшилось на 32 379,2</w:t>
            </w:r>
            <w:r w:rsidR="009A176D">
              <w:rPr>
                <w:rFonts w:eastAsia="Times New Roman"/>
                <w:sz w:val="19"/>
                <w:szCs w:val="19"/>
              </w:rPr>
              <w:t xml:space="preserve"> </w:t>
            </w:r>
            <w:r w:rsidRPr="00600000">
              <w:rPr>
                <w:rFonts w:eastAsia="Times New Roman"/>
                <w:sz w:val="19"/>
                <w:szCs w:val="19"/>
              </w:rPr>
              <w:t>млн. рублей</w:t>
            </w:r>
            <w:r w:rsidR="00F65FF1">
              <w:rPr>
                <w:rFonts w:eastAsia="Times New Roman"/>
                <w:sz w:val="19"/>
                <w:szCs w:val="19"/>
              </w:rPr>
              <w:t xml:space="preserve">, или </w:t>
            </w:r>
            <w:r w:rsidRPr="00600000">
              <w:rPr>
                <w:rFonts w:eastAsia="Times New Roman"/>
                <w:sz w:val="19"/>
                <w:szCs w:val="19"/>
              </w:rPr>
              <w:t>на 7,2 %, что обусловлено уплатой в мае 2018 года отсроченного платежа (11,2 млрд. рублей) и снижением объемов реализации указанной продукции.</w:t>
            </w:r>
          </w:p>
        </w:tc>
      </w:tr>
      <w:tr w:rsidR="009251BF" w:rsidRPr="009251BF" w:rsidTr="00627389">
        <w:trPr>
          <w:trHeight w:val="600"/>
        </w:trPr>
        <w:tc>
          <w:tcPr>
            <w:tcW w:w="2410" w:type="dxa"/>
            <w:shd w:val="clear" w:color="auto" w:fill="FFFFFF" w:themeFill="background1"/>
            <w:vAlign w:val="center"/>
          </w:tcPr>
          <w:p w:rsidR="007320C1" w:rsidRPr="009251BF" w:rsidRDefault="007320C1" w:rsidP="009A6D17">
            <w:pPr>
              <w:overflowPunct/>
              <w:autoSpaceDE/>
              <w:autoSpaceDN/>
              <w:adjustRightInd/>
              <w:spacing w:line="240" w:lineRule="auto"/>
              <w:ind w:left="0" w:right="-29" w:firstLine="0"/>
              <w:textAlignment w:val="auto"/>
              <w:rPr>
                <w:rFonts w:eastAsia="Times New Roman"/>
                <w:sz w:val="19"/>
                <w:szCs w:val="19"/>
              </w:rPr>
            </w:pPr>
            <w:r w:rsidRPr="009251BF">
              <w:rPr>
                <w:rFonts w:eastAsia="Times New Roman"/>
                <w:sz w:val="19"/>
                <w:szCs w:val="19"/>
              </w:rPr>
              <w:t>Акцизы на табак (табачные изделия), предназначенный для потребления путем нагревания</w:t>
            </w:r>
          </w:p>
        </w:tc>
        <w:tc>
          <w:tcPr>
            <w:tcW w:w="8505" w:type="dxa"/>
            <w:shd w:val="clear" w:color="auto" w:fill="FFFFFF" w:themeFill="background1"/>
            <w:noWrap/>
          </w:tcPr>
          <w:p w:rsidR="009A176D" w:rsidRDefault="007320C1" w:rsidP="007060D5">
            <w:pPr>
              <w:overflowPunct/>
              <w:autoSpaceDE/>
              <w:autoSpaceDN/>
              <w:adjustRightInd/>
              <w:spacing w:line="240" w:lineRule="auto"/>
              <w:ind w:left="0" w:right="0" w:firstLine="176"/>
              <w:textAlignment w:val="auto"/>
              <w:rPr>
                <w:rFonts w:eastAsia="Times New Roman"/>
                <w:sz w:val="19"/>
                <w:szCs w:val="19"/>
              </w:rPr>
            </w:pPr>
            <w:r w:rsidRPr="009251BF">
              <w:rPr>
                <w:rFonts w:eastAsia="Times New Roman"/>
                <w:sz w:val="19"/>
                <w:szCs w:val="19"/>
              </w:rPr>
              <w:t xml:space="preserve">Поступление указанных акцизов составило </w:t>
            </w:r>
            <w:r w:rsidR="00F3749B" w:rsidRPr="009251BF">
              <w:rPr>
                <w:rFonts w:eastAsia="Times New Roman"/>
                <w:sz w:val="19"/>
                <w:szCs w:val="19"/>
              </w:rPr>
              <w:t>8 158,4</w:t>
            </w:r>
            <w:r w:rsidRPr="009251BF">
              <w:rPr>
                <w:rFonts w:eastAsia="Times New Roman"/>
                <w:sz w:val="19"/>
                <w:szCs w:val="19"/>
              </w:rPr>
              <w:t xml:space="preserve"> млн. рублей, или </w:t>
            </w:r>
            <w:r w:rsidR="004B251B" w:rsidRPr="009251BF">
              <w:rPr>
                <w:rFonts w:eastAsia="Times New Roman"/>
                <w:sz w:val="19"/>
                <w:szCs w:val="19"/>
              </w:rPr>
              <w:t xml:space="preserve">в </w:t>
            </w:r>
            <w:r w:rsidR="00F3749B" w:rsidRPr="009251BF">
              <w:rPr>
                <w:rFonts w:eastAsia="Times New Roman"/>
                <w:sz w:val="19"/>
                <w:szCs w:val="19"/>
              </w:rPr>
              <w:t>3</w:t>
            </w:r>
            <w:r w:rsidRPr="009251BF">
              <w:rPr>
                <w:rFonts w:eastAsia="Times New Roman"/>
                <w:sz w:val="19"/>
                <w:szCs w:val="19"/>
              </w:rPr>
              <w:t xml:space="preserve"> раза больше установленного прогноз</w:t>
            </w:r>
            <w:r w:rsidR="005B5265" w:rsidRPr="009251BF">
              <w:rPr>
                <w:rFonts w:eastAsia="Times New Roman"/>
                <w:sz w:val="19"/>
                <w:szCs w:val="19"/>
              </w:rPr>
              <w:t>ом</w:t>
            </w:r>
            <w:r w:rsidR="004B251B" w:rsidRPr="009251BF">
              <w:rPr>
                <w:rFonts w:eastAsia="Times New Roman"/>
                <w:sz w:val="19"/>
                <w:szCs w:val="19"/>
              </w:rPr>
              <w:t xml:space="preserve"> поступлений на 2019 год,</w:t>
            </w:r>
            <w:r w:rsidR="00A00165" w:rsidRPr="009251BF">
              <w:rPr>
                <w:rFonts w:eastAsia="Times New Roman"/>
                <w:sz w:val="19"/>
                <w:szCs w:val="19"/>
              </w:rPr>
              <w:t xml:space="preserve"> </w:t>
            </w:r>
            <w:r w:rsidR="009A176D" w:rsidRPr="009A176D">
              <w:rPr>
                <w:rFonts w:eastAsia="Times New Roman"/>
                <w:sz w:val="19"/>
                <w:szCs w:val="19"/>
              </w:rPr>
              <w:t xml:space="preserve">что связано с изменением объемов реализации подакцизных товаров относительно параметров, учтенных в расчетах к бюджету. </w:t>
            </w:r>
          </w:p>
          <w:p w:rsidR="007060D5" w:rsidRPr="009251BF" w:rsidRDefault="007060D5" w:rsidP="003E3A8F">
            <w:pPr>
              <w:overflowPunct/>
              <w:autoSpaceDE/>
              <w:autoSpaceDN/>
              <w:adjustRightInd/>
              <w:spacing w:line="240" w:lineRule="auto"/>
              <w:ind w:left="0" w:right="0" w:firstLine="176"/>
              <w:textAlignment w:val="auto"/>
              <w:rPr>
                <w:rFonts w:eastAsia="Times New Roman"/>
                <w:sz w:val="19"/>
                <w:szCs w:val="19"/>
              </w:rPr>
            </w:pPr>
            <w:r w:rsidRPr="00600000">
              <w:rPr>
                <w:rFonts w:eastAsia="Times New Roman"/>
                <w:sz w:val="19"/>
                <w:szCs w:val="19"/>
              </w:rPr>
              <w:t>По сравнению с соответствующим периодом 2018 года поступление</w:t>
            </w:r>
            <w:r>
              <w:rPr>
                <w:rFonts w:eastAsia="Times New Roman"/>
                <w:sz w:val="19"/>
                <w:szCs w:val="19"/>
              </w:rPr>
              <w:t xml:space="preserve"> увеличилось на 8 119,3 млн. рублей, или в 209,1 раза</w:t>
            </w:r>
            <w:r w:rsidR="003E3A8F">
              <w:rPr>
                <w:rFonts w:eastAsia="Times New Roman"/>
                <w:sz w:val="19"/>
                <w:szCs w:val="19"/>
              </w:rPr>
              <w:t>, что обусловлено ростом</w:t>
            </w:r>
            <w:r w:rsidRPr="007060D5">
              <w:rPr>
                <w:rFonts w:eastAsia="Times New Roman"/>
                <w:sz w:val="19"/>
                <w:szCs w:val="19"/>
              </w:rPr>
              <w:t xml:space="preserve"> объ</w:t>
            </w:r>
            <w:r w:rsidR="009311A5">
              <w:rPr>
                <w:rFonts w:eastAsia="Times New Roman"/>
                <w:sz w:val="19"/>
                <w:szCs w:val="19"/>
              </w:rPr>
              <w:t>е</w:t>
            </w:r>
            <w:r w:rsidRPr="007060D5">
              <w:rPr>
                <w:rFonts w:eastAsia="Times New Roman"/>
                <w:sz w:val="19"/>
                <w:szCs w:val="19"/>
              </w:rPr>
              <w:t>мов реализации.</w:t>
            </w:r>
          </w:p>
        </w:tc>
      </w:tr>
      <w:tr w:rsidR="00DE6F66" w:rsidRPr="00DE6F66" w:rsidTr="00627389">
        <w:trPr>
          <w:trHeight w:val="600"/>
        </w:trPr>
        <w:tc>
          <w:tcPr>
            <w:tcW w:w="2410" w:type="dxa"/>
            <w:shd w:val="clear" w:color="auto" w:fill="FFFFFF" w:themeFill="background1"/>
            <w:vAlign w:val="center"/>
            <w:hideMark/>
          </w:tcPr>
          <w:p w:rsidR="007320C1" w:rsidRPr="00DE6F66" w:rsidRDefault="007320C1" w:rsidP="009A6D17">
            <w:pPr>
              <w:overflowPunct/>
              <w:autoSpaceDE/>
              <w:autoSpaceDN/>
              <w:adjustRightInd/>
              <w:spacing w:line="240" w:lineRule="auto"/>
              <w:ind w:left="0" w:right="-29" w:firstLine="0"/>
              <w:textAlignment w:val="auto"/>
              <w:rPr>
                <w:rFonts w:eastAsia="Times New Roman"/>
                <w:sz w:val="19"/>
                <w:szCs w:val="19"/>
              </w:rPr>
            </w:pPr>
            <w:r w:rsidRPr="00DE6F66">
              <w:rPr>
                <w:rFonts w:eastAsia="Times New Roman"/>
                <w:sz w:val="19"/>
                <w:szCs w:val="19"/>
              </w:rPr>
              <w:t>Акцизы на автомобили легковые  и мотоциклы</w:t>
            </w:r>
          </w:p>
        </w:tc>
        <w:tc>
          <w:tcPr>
            <w:tcW w:w="8505" w:type="dxa"/>
            <w:shd w:val="clear" w:color="auto" w:fill="FFFFFF" w:themeFill="background1"/>
            <w:noWrap/>
            <w:vAlign w:val="center"/>
          </w:tcPr>
          <w:p w:rsidR="007320C1" w:rsidRPr="00DE6F66" w:rsidRDefault="007320C1" w:rsidP="007320C1">
            <w:pPr>
              <w:overflowPunct/>
              <w:autoSpaceDE/>
              <w:autoSpaceDN/>
              <w:adjustRightInd/>
              <w:spacing w:line="240" w:lineRule="auto"/>
              <w:ind w:left="0" w:right="0" w:firstLine="175"/>
              <w:textAlignment w:val="auto"/>
              <w:rPr>
                <w:rFonts w:eastAsia="Times New Roman"/>
                <w:sz w:val="19"/>
                <w:szCs w:val="19"/>
              </w:rPr>
            </w:pPr>
            <w:r w:rsidRPr="00DE6F66">
              <w:rPr>
                <w:rFonts w:eastAsia="Times New Roman"/>
                <w:sz w:val="19"/>
                <w:szCs w:val="19"/>
              </w:rPr>
              <w:t>Поступлен</w:t>
            </w:r>
            <w:r w:rsidR="00E91D62" w:rsidRPr="00DE6F66">
              <w:rPr>
                <w:rFonts w:eastAsia="Times New Roman"/>
                <w:sz w:val="19"/>
                <w:szCs w:val="19"/>
              </w:rPr>
              <w:t xml:space="preserve">ие указанных акцизов составило </w:t>
            </w:r>
            <w:r w:rsidR="00DE6F66" w:rsidRPr="00DE6F66">
              <w:rPr>
                <w:rFonts w:eastAsia="Times New Roman"/>
                <w:sz w:val="19"/>
                <w:szCs w:val="19"/>
              </w:rPr>
              <w:t>17</w:t>
            </w:r>
            <w:r w:rsidRPr="00DE6F66">
              <w:rPr>
                <w:rFonts w:eastAsia="Times New Roman"/>
                <w:sz w:val="19"/>
                <w:szCs w:val="19"/>
              </w:rPr>
              <w:t> </w:t>
            </w:r>
            <w:r w:rsidR="00DE6F66" w:rsidRPr="00DE6F66">
              <w:rPr>
                <w:rFonts w:eastAsia="Times New Roman"/>
                <w:sz w:val="19"/>
                <w:szCs w:val="19"/>
              </w:rPr>
              <w:t>970</w:t>
            </w:r>
            <w:r w:rsidRPr="00DE6F66">
              <w:rPr>
                <w:rFonts w:eastAsia="Times New Roman"/>
                <w:sz w:val="19"/>
                <w:szCs w:val="19"/>
              </w:rPr>
              <w:t>,</w:t>
            </w:r>
            <w:r w:rsidR="00E91D62" w:rsidRPr="00DE6F66">
              <w:rPr>
                <w:rFonts w:eastAsia="Times New Roman"/>
                <w:sz w:val="19"/>
                <w:szCs w:val="19"/>
              </w:rPr>
              <w:t>5</w:t>
            </w:r>
            <w:r w:rsidRPr="00DE6F66">
              <w:rPr>
                <w:rFonts w:eastAsia="Times New Roman"/>
                <w:sz w:val="19"/>
                <w:szCs w:val="19"/>
              </w:rPr>
              <w:t xml:space="preserve"> млн. рублей, ил</w:t>
            </w:r>
            <w:r w:rsidR="00E91D62" w:rsidRPr="00DE6F66">
              <w:rPr>
                <w:rFonts w:eastAsia="Times New Roman"/>
                <w:sz w:val="19"/>
                <w:szCs w:val="19"/>
              </w:rPr>
              <w:t xml:space="preserve">и </w:t>
            </w:r>
            <w:r w:rsidR="00DE6F66" w:rsidRPr="00DE6F66">
              <w:rPr>
                <w:rFonts w:eastAsia="Times New Roman"/>
                <w:sz w:val="19"/>
                <w:szCs w:val="19"/>
              </w:rPr>
              <w:t>71</w:t>
            </w:r>
            <w:r w:rsidR="004B251B" w:rsidRPr="00DE6F66">
              <w:rPr>
                <w:rFonts w:eastAsia="Times New Roman"/>
                <w:sz w:val="19"/>
                <w:szCs w:val="19"/>
              </w:rPr>
              <w:t xml:space="preserve"> % </w:t>
            </w:r>
            <w:proofErr w:type="gramStart"/>
            <w:r w:rsidR="004B251B" w:rsidRPr="00DE6F66">
              <w:rPr>
                <w:rFonts w:eastAsia="Times New Roman"/>
                <w:sz w:val="19"/>
                <w:szCs w:val="19"/>
              </w:rPr>
              <w:t>установленного</w:t>
            </w:r>
            <w:proofErr w:type="gramEnd"/>
            <w:r w:rsidR="004B251B" w:rsidRPr="00DE6F66">
              <w:rPr>
                <w:rFonts w:eastAsia="Times New Roman"/>
                <w:sz w:val="19"/>
                <w:szCs w:val="19"/>
              </w:rPr>
              <w:t xml:space="preserve"> прогнозом</w:t>
            </w:r>
            <w:r w:rsidRPr="00DE6F66">
              <w:rPr>
                <w:rFonts w:eastAsia="Times New Roman"/>
                <w:sz w:val="19"/>
                <w:szCs w:val="19"/>
              </w:rPr>
              <w:t xml:space="preserve"> поступлений на 2019 год.</w:t>
            </w:r>
          </w:p>
          <w:p w:rsidR="007320C1" w:rsidRPr="00DE6F66" w:rsidRDefault="00DE6F66" w:rsidP="001B6700">
            <w:pPr>
              <w:overflowPunct/>
              <w:autoSpaceDE/>
              <w:autoSpaceDN/>
              <w:adjustRightInd/>
              <w:spacing w:line="240" w:lineRule="auto"/>
              <w:ind w:left="0" w:right="0" w:firstLine="175"/>
              <w:textAlignment w:val="auto"/>
              <w:rPr>
                <w:rFonts w:eastAsia="Times New Roman"/>
                <w:sz w:val="19"/>
                <w:szCs w:val="19"/>
              </w:rPr>
            </w:pPr>
            <w:r w:rsidRPr="00DE6F66">
              <w:rPr>
                <w:rFonts w:eastAsia="Times New Roman"/>
                <w:sz w:val="19"/>
                <w:szCs w:val="19"/>
              </w:rPr>
              <w:t xml:space="preserve">По сравнению с январем-сентябрем 2018 года объем поступлений увеличился на 2 854,0 млн. рублей, или на 18,9 %. </w:t>
            </w:r>
            <w:r w:rsidR="00DD7546" w:rsidRPr="00DD7546">
              <w:rPr>
                <w:rFonts w:eastAsia="Times New Roman"/>
                <w:sz w:val="19"/>
                <w:szCs w:val="19"/>
              </w:rPr>
              <w:t>Значительное влияние на объем поступлений оказало увеличение размера ставок с 1</w:t>
            </w:r>
            <w:r w:rsidR="001B6700">
              <w:rPr>
                <w:rFonts w:eastAsia="Times New Roman"/>
                <w:sz w:val="19"/>
                <w:szCs w:val="19"/>
              </w:rPr>
              <w:t> </w:t>
            </w:r>
            <w:r w:rsidR="00DD7546" w:rsidRPr="00DD7546">
              <w:rPr>
                <w:rFonts w:eastAsia="Times New Roman"/>
                <w:sz w:val="19"/>
                <w:szCs w:val="19"/>
              </w:rPr>
              <w:t>января 2019 года в среднем на 4 %, а также объемов реализации.</w:t>
            </w:r>
          </w:p>
        </w:tc>
      </w:tr>
      <w:tr w:rsidR="007320C1" w:rsidRPr="00920EE4" w:rsidTr="00627389">
        <w:trPr>
          <w:trHeight w:val="53"/>
        </w:trPr>
        <w:tc>
          <w:tcPr>
            <w:tcW w:w="2410" w:type="dxa"/>
            <w:shd w:val="clear" w:color="auto" w:fill="FFFFFF" w:themeFill="background1"/>
            <w:vAlign w:val="center"/>
            <w:hideMark/>
          </w:tcPr>
          <w:p w:rsidR="007320C1" w:rsidRPr="00920EE4" w:rsidRDefault="007320C1" w:rsidP="009A6D17">
            <w:pPr>
              <w:overflowPunct/>
              <w:autoSpaceDE/>
              <w:autoSpaceDN/>
              <w:adjustRightInd/>
              <w:spacing w:line="240" w:lineRule="auto"/>
              <w:ind w:left="0" w:right="-29" w:firstLine="0"/>
              <w:textAlignment w:val="auto"/>
              <w:rPr>
                <w:rFonts w:eastAsia="Times New Roman"/>
                <w:bCs/>
                <w:sz w:val="19"/>
                <w:szCs w:val="19"/>
              </w:rPr>
            </w:pPr>
            <w:r w:rsidRPr="00920EE4">
              <w:rPr>
                <w:rFonts w:eastAsia="Times New Roman"/>
                <w:bCs/>
                <w:sz w:val="19"/>
                <w:szCs w:val="19"/>
              </w:rPr>
              <w:t>Акцизы на нефтепродукты</w:t>
            </w:r>
          </w:p>
        </w:tc>
        <w:tc>
          <w:tcPr>
            <w:tcW w:w="8505" w:type="dxa"/>
            <w:vMerge w:val="restart"/>
            <w:shd w:val="clear" w:color="auto" w:fill="FFFFFF" w:themeFill="background1"/>
            <w:noWrap/>
            <w:vAlign w:val="center"/>
          </w:tcPr>
          <w:p w:rsidR="007320C1" w:rsidRPr="00920EE4" w:rsidRDefault="007320C1" w:rsidP="00EB19CD">
            <w:pPr>
              <w:overflowPunct/>
              <w:autoSpaceDE/>
              <w:autoSpaceDN/>
              <w:adjustRightInd/>
              <w:spacing w:line="240" w:lineRule="auto"/>
              <w:ind w:left="0" w:right="0" w:firstLine="175"/>
              <w:textAlignment w:val="auto"/>
              <w:rPr>
                <w:rFonts w:eastAsia="Times New Roman"/>
                <w:bCs/>
                <w:sz w:val="19"/>
                <w:szCs w:val="19"/>
              </w:rPr>
            </w:pPr>
            <w:r w:rsidRPr="00920EE4">
              <w:rPr>
                <w:rFonts w:eastAsia="Times New Roman"/>
                <w:bCs/>
                <w:sz w:val="19"/>
                <w:szCs w:val="19"/>
              </w:rPr>
              <w:t xml:space="preserve">Поступление указанных акцизов составило </w:t>
            </w:r>
            <w:r w:rsidR="005D3BD0" w:rsidRPr="00920EE4">
              <w:rPr>
                <w:rFonts w:eastAsia="Times New Roman"/>
                <w:bCs/>
                <w:sz w:val="19"/>
                <w:szCs w:val="19"/>
              </w:rPr>
              <w:t>200 572,8</w:t>
            </w:r>
            <w:r w:rsidRPr="00920EE4">
              <w:rPr>
                <w:rFonts w:eastAsia="Times New Roman"/>
                <w:bCs/>
                <w:sz w:val="19"/>
                <w:szCs w:val="19"/>
              </w:rPr>
              <w:t xml:space="preserve"> млн. рублей, или </w:t>
            </w:r>
            <w:r w:rsidR="00234F64" w:rsidRPr="00920EE4">
              <w:rPr>
                <w:rFonts w:eastAsia="Times New Roman"/>
                <w:bCs/>
                <w:sz w:val="19"/>
                <w:szCs w:val="19"/>
              </w:rPr>
              <w:t>7</w:t>
            </w:r>
            <w:r w:rsidR="003C012E" w:rsidRPr="00920EE4">
              <w:rPr>
                <w:rFonts w:eastAsia="Times New Roman"/>
                <w:bCs/>
                <w:sz w:val="19"/>
                <w:szCs w:val="19"/>
              </w:rPr>
              <w:t>2</w:t>
            </w:r>
            <w:r w:rsidRPr="00920EE4">
              <w:rPr>
                <w:rFonts w:eastAsia="Times New Roman"/>
                <w:bCs/>
                <w:sz w:val="19"/>
                <w:szCs w:val="19"/>
              </w:rPr>
              <w:t>,</w:t>
            </w:r>
            <w:r w:rsidR="003C012E" w:rsidRPr="00920EE4">
              <w:rPr>
                <w:rFonts w:eastAsia="Times New Roman"/>
                <w:bCs/>
                <w:sz w:val="19"/>
                <w:szCs w:val="19"/>
              </w:rPr>
              <w:t>2</w:t>
            </w:r>
            <w:r w:rsidRPr="00920EE4">
              <w:rPr>
                <w:rFonts w:eastAsia="Times New Roman"/>
                <w:bCs/>
                <w:sz w:val="19"/>
                <w:szCs w:val="19"/>
              </w:rPr>
              <w:t xml:space="preserve"> % </w:t>
            </w:r>
            <w:proofErr w:type="gramStart"/>
            <w:r w:rsidRPr="00920EE4">
              <w:rPr>
                <w:rFonts w:eastAsia="Times New Roman"/>
                <w:bCs/>
                <w:sz w:val="19"/>
                <w:szCs w:val="19"/>
              </w:rPr>
              <w:t>установленного</w:t>
            </w:r>
            <w:proofErr w:type="gramEnd"/>
            <w:r w:rsidRPr="00920EE4">
              <w:rPr>
                <w:rFonts w:eastAsia="Times New Roman"/>
                <w:bCs/>
                <w:sz w:val="19"/>
                <w:szCs w:val="19"/>
              </w:rPr>
              <w:t xml:space="preserve"> прогноз</w:t>
            </w:r>
            <w:r w:rsidR="00ED0489" w:rsidRPr="00920EE4">
              <w:rPr>
                <w:rFonts w:eastAsia="Times New Roman"/>
                <w:bCs/>
                <w:sz w:val="19"/>
                <w:szCs w:val="19"/>
              </w:rPr>
              <w:t>ом</w:t>
            </w:r>
            <w:r w:rsidRPr="00920EE4">
              <w:rPr>
                <w:rFonts w:eastAsia="Times New Roman"/>
                <w:bCs/>
                <w:sz w:val="19"/>
                <w:szCs w:val="19"/>
              </w:rPr>
              <w:t xml:space="preserve"> поступлений на 2019 год.</w:t>
            </w:r>
          </w:p>
          <w:p w:rsidR="007320C1" w:rsidRPr="00920EE4" w:rsidRDefault="007320C1" w:rsidP="00133D81">
            <w:pPr>
              <w:overflowPunct/>
              <w:autoSpaceDE/>
              <w:autoSpaceDN/>
              <w:adjustRightInd/>
              <w:spacing w:line="240" w:lineRule="auto"/>
              <w:ind w:left="0" w:right="0" w:firstLine="175"/>
              <w:textAlignment w:val="auto"/>
              <w:rPr>
                <w:rFonts w:eastAsia="Times New Roman"/>
                <w:bCs/>
                <w:sz w:val="19"/>
                <w:szCs w:val="19"/>
              </w:rPr>
            </w:pPr>
            <w:r w:rsidRPr="00920EE4">
              <w:rPr>
                <w:rFonts w:eastAsia="Times New Roman"/>
                <w:bCs/>
                <w:sz w:val="19"/>
                <w:szCs w:val="19"/>
              </w:rPr>
              <w:t>По сравнению с соответствующим периодом 2018 года поступления у</w:t>
            </w:r>
            <w:r w:rsidR="00C820A4" w:rsidRPr="00920EE4">
              <w:rPr>
                <w:rFonts w:eastAsia="Times New Roman"/>
                <w:bCs/>
                <w:sz w:val="19"/>
                <w:szCs w:val="19"/>
              </w:rPr>
              <w:t>величились</w:t>
            </w:r>
            <w:r w:rsidRPr="00920EE4">
              <w:rPr>
                <w:rFonts w:eastAsia="Times New Roman"/>
                <w:bCs/>
                <w:sz w:val="19"/>
                <w:szCs w:val="19"/>
              </w:rPr>
              <w:t xml:space="preserve"> на </w:t>
            </w:r>
            <w:r w:rsidR="00C820A4" w:rsidRPr="00920EE4">
              <w:rPr>
                <w:rFonts w:eastAsia="Times New Roman"/>
                <w:bCs/>
                <w:sz w:val="19"/>
                <w:szCs w:val="19"/>
              </w:rPr>
              <w:t>59</w:t>
            </w:r>
            <w:r w:rsidR="00234F64" w:rsidRPr="00920EE4">
              <w:rPr>
                <w:rFonts w:eastAsia="Times New Roman"/>
                <w:bCs/>
                <w:sz w:val="19"/>
                <w:szCs w:val="19"/>
              </w:rPr>
              <w:t> </w:t>
            </w:r>
            <w:r w:rsidR="00C820A4" w:rsidRPr="00920EE4">
              <w:rPr>
                <w:rFonts w:eastAsia="Times New Roman"/>
                <w:bCs/>
                <w:sz w:val="19"/>
                <w:szCs w:val="19"/>
              </w:rPr>
              <w:t>313</w:t>
            </w:r>
            <w:r w:rsidR="00234F64" w:rsidRPr="00920EE4">
              <w:rPr>
                <w:rFonts w:eastAsia="Times New Roman"/>
                <w:bCs/>
                <w:sz w:val="19"/>
                <w:szCs w:val="19"/>
              </w:rPr>
              <w:t>,</w:t>
            </w:r>
            <w:r w:rsidR="00C820A4" w:rsidRPr="00920EE4">
              <w:rPr>
                <w:rFonts w:eastAsia="Times New Roman"/>
                <w:bCs/>
                <w:sz w:val="19"/>
                <w:szCs w:val="19"/>
              </w:rPr>
              <w:t>2</w:t>
            </w:r>
            <w:r w:rsidRPr="00920EE4">
              <w:rPr>
                <w:rFonts w:eastAsia="Times New Roman"/>
                <w:bCs/>
                <w:sz w:val="19"/>
                <w:szCs w:val="19"/>
              </w:rPr>
              <w:t xml:space="preserve"> млн. рублей, или </w:t>
            </w:r>
            <w:r w:rsidR="00C820A4" w:rsidRPr="00920EE4">
              <w:rPr>
                <w:rFonts w:eastAsia="Times New Roman"/>
                <w:bCs/>
                <w:sz w:val="19"/>
                <w:szCs w:val="19"/>
              </w:rPr>
              <w:t>в 1,</w:t>
            </w:r>
            <w:r w:rsidR="00911E6C">
              <w:rPr>
                <w:rFonts w:eastAsia="Times New Roman"/>
                <w:bCs/>
                <w:sz w:val="19"/>
                <w:szCs w:val="19"/>
              </w:rPr>
              <w:t>4</w:t>
            </w:r>
            <w:r w:rsidR="00C820A4" w:rsidRPr="00920EE4">
              <w:rPr>
                <w:rFonts w:eastAsia="Times New Roman"/>
                <w:bCs/>
                <w:sz w:val="19"/>
                <w:szCs w:val="19"/>
              </w:rPr>
              <w:t xml:space="preserve"> раза </w:t>
            </w:r>
            <w:r w:rsidRPr="00920EE4">
              <w:rPr>
                <w:rFonts w:eastAsia="Times New Roman"/>
                <w:bCs/>
                <w:sz w:val="19"/>
                <w:szCs w:val="19"/>
              </w:rPr>
              <w:t xml:space="preserve">в связи с </w:t>
            </w:r>
            <w:r w:rsidR="00DD7546">
              <w:rPr>
                <w:rFonts w:eastAsia="Times New Roman"/>
                <w:bCs/>
                <w:sz w:val="19"/>
                <w:szCs w:val="19"/>
              </w:rPr>
              <w:t xml:space="preserve">ростом ставок акцизов на автомобильный бензин и дизельное топливо и </w:t>
            </w:r>
            <w:r w:rsidR="00D0394B" w:rsidRPr="00920EE4">
              <w:rPr>
                <w:rFonts w:eastAsia="Times New Roman"/>
                <w:bCs/>
                <w:sz w:val="19"/>
                <w:szCs w:val="19"/>
              </w:rPr>
              <w:t>увеличением норматива зачисления от их уплаты в федеральный бюджет</w:t>
            </w:r>
            <w:r w:rsidR="00133D81" w:rsidRPr="00234F64">
              <w:rPr>
                <w:rFonts w:eastAsia="Times New Roman"/>
                <w:bCs/>
                <w:color w:val="000000" w:themeColor="text1"/>
                <w:sz w:val="19"/>
                <w:szCs w:val="19"/>
                <w:vertAlign w:val="superscript"/>
              </w:rPr>
              <w:footnoteReference w:id="3"/>
            </w:r>
            <w:r w:rsidR="00133D81" w:rsidRPr="00234F64">
              <w:rPr>
                <w:rFonts w:eastAsia="Times New Roman"/>
                <w:bCs/>
                <w:color w:val="000000" w:themeColor="text1"/>
                <w:sz w:val="19"/>
                <w:szCs w:val="19"/>
              </w:rPr>
              <w:t>.</w:t>
            </w:r>
          </w:p>
        </w:tc>
      </w:tr>
      <w:tr w:rsidR="007320C1" w:rsidRPr="00920EE4" w:rsidTr="00627389">
        <w:trPr>
          <w:trHeight w:val="53"/>
        </w:trPr>
        <w:tc>
          <w:tcPr>
            <w:tcW w:w="2410" w:type="dxa"/>
            <w:shd w:val="clear" w:color="auto" w:fill="FFFFFF" w:themeFill="background1"/>
            <w:vAlign w:val="center"/>
          </w:tcPr>
          <w:p w:rsidR="007320C1" w:rsidRPr="00920EE4" w:rsidRDefault="007320C1" w:rsidP="009A6D17">
            <w:pPr>
              <w:overflowPunct/>
              <w:autoSpaceDE/>
              <w:autoSpaceDN/>
              <w:adjustRightInd/>
              <w:spacing w:line="240" w:lineRule="auto"/>
              <w:ind w:left="0" w:right="-29" w:firstLine="0"/>
              <w:textAlignment w:val="auto"/>
              <w:rPr>
                <w:rFonts w:eastAsia="Times New Roman"/>
                <w:sz w:val="19"/>
                <w:szCs w:val="19"/>
              </w:rPr>
            </w:pPr>
            <w:r w:rsidRPr="00920EE4">
              <w:rPr>
                <w:rFonts w:eastAsia="Times New Roman"/>
                <w:sz w:val="19"/>
                <w:szCs w:val="19"/>
              </w:rPr>
              <w:t>в том числе:</w:t>
            </w:r>
          </w:p>
        </w:tc>
        <w:tc>
          <w:tcPr>
            <w:tcW w:w="8505" w:type="dxa"/>
            <w:vMerge/>
            <w:shd w:val="clear" w:color="auto" w:fill="FFFFFF" w:themeFill="background1"/>
            <w:noWrap/>
            <w:vAlign w:val="center"/>
          </w:tcPr>
          <w:p w:rsidR="007320C1" w:rsidRPr="00920EE4"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7320C1" w:rsidRPr="00920EE4" w:rsidTr="00627389">
        <w:trPr>
          <w:trHeight w:val="116"/>
        </w:trPr>
        <w:tc>
          <w:tcPr>
            <w:tcW w:w="2410" w:type="dxa"/>
            <w:shd w:val="clear" w:color="auto" w:fill="FFFFFF" w:themeFill="background1"/>
            <w:vAlign w:val="center"/>
            <w:hideMark/>
          </w:tcPr>
          <w:p w:rsidR="007320C1" w:rsidRPr="00920EE4" w:rsidRDefault="007320C1" w:rsidP="009A6D17">
            <w:pPr>
              <w:overflowPunct/>
              <w:autoSpaceDE/>
              <w:autoSpaceDN/>
              <w:adjustRightInd/>
              <w:spacing w:line="240" w:lineRule="auto"/>
              <w:ind w:left="0" w:right="-29" w:firstLine="0"/>
              <w:textAlignment w:val="auto"/>
              <w:rPr>
                <w:rFonts w:eastAsia="Times New Roman"/>
                <w:sz w:val="19"/>
                <w:szCs w:val="19"/>
              </w:rPr>
            </w:pPr>
            <w:r w:rsidRPr="00920EE4">
              <w:rPr>
                <w:rFonts w:eastAsia="Times New Roman"/>
                <w:sz w:val="19"/>
                <w:szCs w:val="19"/>
              </w:rPr>
              <w:t>Акцизы на автомобильный бензин</w:t>
            </w:r>
          </w:p>
        </w:tc>
        <w:tc>
          <w:tcPr>
            <w:tcW w:w="8505" w:type="dxa"/>
            <w:vMerge/>
            <w:shd w:val="clear" w:color="auto" w:fill="FFFFFF" w:themeFill="background1"/>
            <w:noWrap/>
            <w:vAlign w:val="center"/>
          </w:tcPr>
          <w:p w:rsidR="007320C1" w:rsidRPr="00920EE4"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7320C1" w:rsidRPr="00920EE4" w:rsidTr="00627389">
        <w:trPr>
          <w:trHeight w:val="60"/>
        </w:trPr>
        <w:tc>
          <w:tcPr>
            <w:tcW w:w="2410" w:type="dxa"/>
            <w:shd w:val="clear" w:color="auto" w:fill="FFFFFF" w:themeFill="background1"/>
            <w:vAlign w:val="center"/>
            <w:hideMark/>
          </w:tcPr>
          <w:p w:rsidR="007320C1" w:rsidRPr="00920EE4" w:rsidRDefault="007320C1" w:rsidP="009A6D17">
            <w:pPr>
              <w:overflowPunct/>
              <w:autoSpaceDE/>
              <w:autoSpaceDN/>
              <w:adjustRightInd/>
              <w:spacing w:line="240" w:lineRule="auto"/>
              <w:ind w:left="0" w:right="-29" w:firstLine="0"/>
              <w:textAlignment w:val="auto"/>
              <w:rPr>
                <w:rFonts w:eastAsia="Times New Roman"/>
                <w:sz w:val="19"/>
                <w:szCs w:val="19"/>
              </w:rPr>
            </w:pPr>
            <w:r w:rsidRPr="00920EE4">
              <w:rPr>
                <w:rFonts w:eastAsia="Times New Roman"/>
                <w:sz w:val="19"/>
                <w:szCs w:val="19"/>
              </w:rPr>
              <w:t>Акцизы на прямогонный бензин</w:t>
            </w:r>
          </w:p>
        </w:tc>
        <w:tc>
          <w:tcPr>
            <w:tcW w:w="8505" w:type="dxa"/>
            <w:vMerge/>
            <w:shd w:val="clear" w:color="auto" w:fill="FFFFFF" w:themeFill="background1"/>
            <w:noWrap/>
            <w:vAlign w:val="center"/>
          </w:tcPr>
          <w:p w:rsidR="007320C1" w:rsidRPr="00920EE4"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7320C1" w:rsidRPr="00920EE4" w:rsidTr="00627389">
        <w:trPr>
          <w:trHeight w:val="64"/>
        </w:trPr>
        <w:tc>
          <w:tcPr>
            <w:tcW w:w="2410" w:type="dxa"/>
            <w:shd w:val="clear" w:color="auto" w:fill="FFFFFF" w:themeFill="background1"/>
            <w:vAlign w:val="center"/>
            <w:hideMark/>
          </w:tcPr>
          <w:p w:rsidR="007320C1" w:rsidRPr="00920EE4" w:rsidRDefault="007320C1" w:rsidP="009A6D17">
            <w:pPr>
              <w:overflowPunct/>
              <w:autoSpaceDE/>
              <w:autoSpaceDN/>
              <w:adjustRightInd/>
              <w:spacing w:line="240" w:lineRule="auto"/>
              <w:ind w:left="0" w:right="-29" w:firstLine="0"/>
              <w:textAlignment w:val="auto"/>
              <w:rPr>
                <w:rFonts w:eastAsia="Times New Roman"/>
                <w:sz w:val="19"/>
                <w:szCs w:val="19"/>
              </w:rPr>
            </w:pPr>
            <w:r w:rsidRPr="00920EE4">
              <w:rPr>
                <w:rFonts w:eastAsia="Times New Roman"/>
                <w:sz w:val="19"/>
                <w:szCs w:val="19"/>
              </w:rPr>
              <w:t>Акцизы на дизельное топливо</w:t>
            </w:r>
          </w:p>
        </w:tc>
        <w:tc>
          <w:tcPr>
            <w:tcW w:w="8505" w:type="dxa"/>
            <w:vMerge/>
            <w:shd w:val="clear" w:color="auto" w:fill="FFFFFF" w:themeFill="background1"/>
            <w:noWrap/>
            <w:vAlign w:val="center"/>
          </w:tcPr>
          <w:p w:rsidR="007320C1" w:rsidRPr="00920EE4"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7320C1" w:rsidRPr="00920EE4" w:rsidTr="00627389">
        <w:trPr>
          <w:trHeight w:val="60"/>
        </w:trPr>
        <w:tc>
          <w:tcPr>
            <w:tcW w:w="2410" w:type="dxa"/>
            <w:shd w:val="clear" w:color="auto" w:fill="FFFFFF" w:themeFill="background1"/>
            <w:vAlign w:val="center"/>
            <w:hideMark/>
          </w:tcPr>
          <w:p w:rsidR="007320C1" w:rsidRPr="00920EE4" w:rsidRDefault="007320C1" w:rsidP="009A6D17">
            <w:pPr>
              <w:overflowPunct/>
              <w:autoSpaceDE/>
              <w:autoSpaceDN/>
              <w:adjustRightInd/>
              <w:spacing w:line="240" w:lineRule="auto"/>
              <w:ind w:left="0" w:right="-29" w:firstLine="0"/>
              <w:textAlignment w:val="auto"/>
              <w:rPr>
                <w:rFonts w:eastAsia="Times New Roman"/>
                <w:sz w:val="19"/>
                <w:szCs w:val="19"/>
              </w:rPr>
            </w:pPr>
            <w:r w:rsidRPr="00920EE4">
              <w:rPr>
                <w:rFonts w:eastAsia="Times New Roman"/>
                <w:sz w:val="19"/>
                <w:szCs w:val="19"/>
              </w:rPr>
              <w:t>Акцизы на моторные масла для дизельных и (или) карбюраторных (</w:t>
            </w:r>
            <w:proofErr w:type="spellStart"/>
            <w:r w:rsidRPr="00920EE4">
              <w:rPr>
                <w:rFonts w:eastAsia="Times New Roman"/>
                <w:sz w:val="19"/>
                <w:szCs w:val="19"/>
              </w:rPr>
              <w:t>инжекторных</w:t>
            </w:r>
            <w:proofErr w:type="spellEnd"/>
            <w:r w:rsidRPr="00920EE4">
              <w:rPr>
                <w:rFonts w:eastAsia="Times New Roman"/>
                <w:sz w:val="19"/>
                <w:szCs w:val="19"/>
              </w:rPr>
              <w:t>) двигателей</w:t>
            </w:r>
          </w:p>
        </w:tc>
        <w:tc>
          <w:tcPr>
            <w:tcW w:w="8505" w:type="dxa"/>
            <w:vMerge/>
            <w:shd w:val="clear" w:color="auto" w:fill="FFFFFF" w:themeFill="background1"/>
            <w:noWrap/>
            <w:vAlign w:val="center"/>
          </w:tcPr>
          <w:p w:rsidR="007320C1" w:rsidRPr="00920EE4"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7320C1" w:rsidRPr="00AE3C5D" w:rsidTr="00627389">
        <w:trPr>
          <w:trHeight w:val="176"/>
        </w:trPr>
        <w:tc>
          <w:tcPr>
            <w:tcW w:w="2410" w:type="dxa"/>
            <w:shd w:val="clear" w:color="auto" w:fill="FFFFFF" w:themeFill="background1"/>
            <w:vAlign w:val="center"/>
            <w:hideMark/>
          </w:tcPr>
          <w:p w:rsidR="007320C1" w:rsidRPr="00AE3C5D" w:rsidRDefault="007320C1" w:rsidP="009A6D17">
            <w:pPr>
              <w:overflowPunct/>
              <w:autoSpaceDE/>
              <w:autoSpaceDN/>
              <w:adjustRightInd/>
              <w:spacing w:line="240" w:lineRule="auto"/>
              <w:ind w:left="0" w:right="-29" w:firstLine="0"/>
              <w:textAlignment w:val="auto"/>
              <w:rPr>
                <w:rFonts w:eastAsia="Times New Roman"/>
                <w:sz w:val="19"/>
                <w:szCs w:val="19"/>
              </w:rPr>
            </w:pPr>
            <w:r w:rsidRPr="00AE3C5D">
              <w:rPr>
                <w:rFonts w:eastAsia="Times New Roman"/>
                <w:sz w:val="19"/>
                <w:szCs w:val="19"/>
              </w:rPr>
              <w:t xml:space="preserve">Акцизы на бензол, параксилол, </w:t>
            </w:r>
            <w:proofErr w:type="spellStart"/>
            <w:r w:rsidRPr="00AE3C5D">
              <w:rPr>
                <w:rFonts w:eastAsia="Times New Roman"/>
                <w:sz w:val="19"/>
                <w:szCs w:val="19"/>
              </w:rPr>
              <w:t>ортоксилол</w:t>
            </w:r>
            <w:proofErr w:type="spellEnd"/>
          </w:p>
        </w:tc>
        <w:tc>
          <w:tcPr>
            <w:tcW w:w="8505" w:type="dxa"/>
            <w:vMerge w:val="restart"/>
            <w:shd w:val="clear" w:color="auto" w:fill="FFFFFF" w:themeFill="background1"/>
            <w:noWrap/>
            <w:vAlign w:val="center"/>
          </w:tcPr>
          <w:p w:rsidR="007320C1" w:rsidRPr="00AE3C5D" w:rsidRDefault="007320C1" w:rsidP="007320C1">
            <w:pPr>
              <w:overflowPunct/>
              <w:autoSpaceDE/>
              <w:autoSpaceDN/>
              <w:adjustRightInd/>
              <w:spacing w:line="240" w:lineRule="auto"/>
              <w:ind w:left="0" w:right="0" w:firstLine="175"/>
              <w:textAlignment w:val="auto"/>
              <w:rPr>
                <w:rFonts w:eastAsia="Times New Roman"/>
                <w:sz w:val="19"/>
                <w:szCs w:val="19"/>
              </w:rPr>
            </w:pPr>
            <w:proofErr w:type="gramStart"/>
            <w:r w:rsidRPr="00AE3C5D">
              <w:rPr>
                <w:rFonts w:eastAsia="Times New Roman"/>
                <w:sz w:val="19"/>
                <w:szCs w:val="19"/>
              </w:rPr>
              <w:t xml:space="preserve">Отрицательные значения поступлений обусловлены </w:t>
            </w:r>
            <w:r w:rsidR="00AE3C5D" w:rsidRPr="00AE3C5D">
              <w:rPr>
                <w:rFonts w:eastAsia="Times New Roman"/>
                <w:sz w:val="19"/>
                <w:szCs w:val="19"/>
              </w:rPr>
              <w:t xml:space="preserve">применением вычетов сумм акцизов, исчисленных при совершении операций налогоплательщиком, имеющим свидетельство на совершение операций с бензолом, параксилолом или </w:t>
            </w:r>
            <w:proofErr w:type="spellStart"/>
            <w:r w:rsidR="00AE3C5D" w:rsidRPr="00AE3C5D">
              <w:rPr>
                <w:rFonts w:eastAsia="Times New Roman"/>
                <w:sz w:val="19"/>
                <w:szCs w:val="19"/>
              </w:rPr>
              <w:t>ортоксилолом</w:t>
            </w:r>
            <w:proofErr w:type="spellEnd"/>
            <w:r w:rsidR="00AE3C5D" w:rsidRPr="00AE3C5D">
              <w:rPr>
                <w:rFonts w:eastAsia="Times New Roman"/>
                <w:sz w:val="19"/>
                <w:szCs w:val="19"/>
              </w:rPr>
              <w:t xml:space="preserve">, а также начисленных при получении авиационного керосина налогоплательщиком, включенным в Реестр </w:t>
            </w:r>
            <w:proofErr w:type="spellStart"/>
            <w:r w:rsidR="00AE3C5D" w:rsidRPr="00AE3C5D">
              <w:rPr>
                <w:rFonts w:eastAsia="Times New Roman"/>
                <w:sz w:val="19"/>
                <w:szCs w:val="19"/>
              </w:rPr>
              <w:t>эксплуатантов</w:t>
            </w:r>
            <w:proofErr w:type="spellEnd"/>
            <w:r w:rsidR="00AE3C5D" w:rsidRPr="00AE3C5D">
              <w:rPr>
                <w:rFonts w:eastAsia="Times New Roman"/>
                <w:sz w:val="19"/>
                <w:szCs w:val="19"/>
              </w:rPr>
              <w:t xml:space="preserve"> гражданской авиации Российской Федерации и имеющим сертификат </w:t>
            </w:r>
            <w:proofErr w:type="spellStart"/>
            <w:r w:rsidR="00AE3C5D" w:rsidRPr="00AE3C5D">
              <w:rPr>
                <w:rFonts w:eastAsia="Times New Roman"/>
                <w:sz w:val="19"/>
                <w:szCs w:val="19"/>
              </w:rPr>
              <w:t>эксплуатанта</w:t>
            </w:r>
            <w:proofErr w:type="spellEnd"/>
            <w:r w:rsidR="00AE3C5D" w:rsidRPr="00AE3C5D">
              <w:rPr>
                <w:rFonts w:eastAsia="Times New Roman"/>
                <w:sz w:val="19"/>
                <w:szCs w:val="19"/>
              </w:rPr>
              <w:t>.</w:t>
            </w:r>
            <w:proofErr w:type="gramEnd"/>
          </w:p>
          <w:p w:rsidR="007320C1" w:rsidRPr="00AE3C5D" w:rsidRDefault="00AE3C5D" w:rsidP="00521362">
            <w:pPr>
              <w:overflowPunct/>
              <w:autoSpaceDE/>
              <w:autoSpaceDN/>
              <w:adjustRightInd/>
              <w:spacing w:line="240" w:lineRule="auto"/>
              <w:ind w:left="0" w:right="0" w:firstLine="175"/>
              <w:textAlignment w:val="auto"/>
              <w:rPr>
                <w:rFonts w:eastAsia="Times New Roman"/>
                <w:sz w:val="19"/>
                <w:szCs w:val="19"/>
              </w:rPr>
            </w:pPr>
            <w:r w:rsidRPr="00AE3C5D">
              <w:rPr>
                <w:rFonts w:eastAsia="Times New Roman"/>
                <w:sz w:val="19"/>
                <w:szCs w:val="19"/>
              </w:rPr>
              <w:t xml:space="preserve">По сравнению с январем-сентябрем 2018 года объем возмещения акцизов на бензол, параксилол, </w:t>
            </w:r>
            <w:proofErr w:type="spellStart"/>
            <w:r w:rsidRPr="00AE3C5D">
              <w:rPr>
                <w:rFonts w:eastAsia="Times New Roman"/>
                <w:sz w:val="19"/>
                <w:szCs w:val="19"/>
              </w:rPr>
              <w:t>ортоксилол</w:t>
            </w:r>
            <w:proofErr w:type="spellEnd"/>
            <w:r w:rsidRPr="00AE3C5D">
              <w:rPr>
                <w:rFonts w:eastAsia="Times New Roman"/>
                <w:sz w:val="19"/>
                <w:szCs w:val="19"/>
              </w:rPr>
              <w:t xml:space="preserve"> уменьшился на 620,</w:t>
            </w:r>
            <w:r w:rsidR="00521362">
              <w:rPr>
                <w:rFonts w:eastAsia="Times New Roman"/>
                <w:sz w:val="19"/>
                <w:szCs w:val="19"/>
              </w:rPr>
              <w:t>5</w:t>
            </w:r>
            <w:r w:rsidRPr="00AE3C5D">
              <w:rPr>
                <w:rFonts w:eastAsia="Times New Roman"/>
                <w:sz w:val="19"/>
                <w:szCs w:val="19"/>
              </w:rPr>
              <w:t> млн. рублей, а акцизов на авиационный керосин увеличился на 100,7</w:t>
            </w:r>
            <w:r w:rsidR="00521362">
              <w:rPr>
                <w:rFonts w:eastAsia="Times New Roman"/>
                <w:sz w:val="19"/>
                <w:szCs w:val="19"/>
              </w:rPr>
              <w:t> </w:t>
            </w:r>
            <w:r w:rsidRPr="00AE3C5D">
              <w:rPr>
                <w:rFonts w:eastAsia="Times New Roman"/>
                <w:sz w:val="19"/>
                <w:szCs w:val="19"/>
              </w:rPr>
              <w:t>млн. рублей.</w:t>
            </w:r>
          </w:p>
        </w:tc>
      </w:tr>
      <w:tr w:rsidR="007320C1" w:rsidRPr="00AE3C5D" w:rsidTr="00627389">
        <w:trPr>
          <w:trHeight w:val="64"/>
        </w:trPr>
        <w:tc>
          <w:tcPr>
            <w:tcW w:w="2410" w:type="dxa"/>
            <w:shd w:val="clear" w:color="auto" w:fill="FFFFFF" w:themeFill="background1"/>
            <w:vAlign w:val="center"/>
            <w:hideMark/>
          </w:tcPr>
          <w:p w:rsidR="007320C1" w:rsidRPr="00AE3C5D" w:rsidRDefault="007320C1" w:rsidP="009A6D17">
            <w:pPr>
              <w:overflowPunct/>
              <w:autoSpaceDE/>
              <w:autoSpaceDN/>
              <w:adjustRightInd/>
              <w:spacing w:line="240" w:lineRule="auto"/>
              <w:ind w:left="0" w:right="-29" w:firstLine="0"/>
              <w:textAlignment w:val="auto"/>
              <w:rPr>
                <w:rFonts w:eastAsia="Times New Roman"/>
                <w:sz w:val="19"/>
                <w:szCs w:val="19"/>
              </w:rPr>
            </w:pPr>
            <w:r w:rsidRPr="00AE3C5D">
              <w:rPr>
                <w:rFonts w:eastAsia="Times New Roman"/>
                <w:sz w:val="19"/>
                <w:szCs w:val="19"/>
              </w:rPr>
              <w:t>Акцизы на авиационный керосин</w:t>
            </w:r>
          </w:p>
        </w:tc>
        <w:tc>
          <w:tcPr>
            <w:tcW w:w="8505" w:type="dxa"/>
            <w:vMerge/>
            <w:shd w:val="clear" w:color="auto" w:fill="FFFFFF" w:themeFill="background1"/>
            <w:noWrap/>
            <w:vAlign w:val="center"/>
          </w:tcPr>
          <w:p w:rsidR="007320C1" w:rsidRPr="00AE3C5D"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426552" w:rsidRPr="00426552" w:rsidTr="00627389">
        <w:trPr>
          <w:trHeight w:val="600"/>
        </w:trPr>
        <w:tc>
          <w:tcPr>
            <w:tcW w:w="2410" w:type="dxa"/>
            <w:shd w:val="clear" w:color="auto" w:fill="FFFFFF" w:themeFill="background1"/>
            <w:vAlign w:val="center"/>
          </w:tcPr>
          <w:p w:rsidR="007320C1" w:rsidRPr="00426552" w:rsidRDefault="007320C1" w:rsidP="009A6D17">
            <w:pPr>
              <w:overflowPunct/>
              <w:autoSpaceDE/>
              <w:autoSpaceDN/>
              <w:adjustRightInd/>
              <w:spacing w:line="240" w:lineRule="auto"/>
              <w:ind w:left="0" w:right="-29" w:firstLine="0"/>
              <w:textAlignment w:val="auto"/>
              <w:rPr>
                <w:rFonts w:eastAsia="Times New Roman"/>
                <w:sz w:val="19"/>
                <w:szCs w:val="19"/>
              </w:rPr>
            </w:pPr>
            <w:r w:rsidRPr="00426552">
              <w:rPr>
                <w:rFonts w:eastAsia="Times New Roman"/>
                <w:sz w:val="19"/>
                <w:szCs w:val="19"/>
              </w:rPr>
              <w:t>Акцизы на алкогольную продукцию с объемной долей этилового спирта свыше 9 процентов</w:t>
            </w:r>
          </w:p>
        </w:tc>
        <w:tc>
          <w:tcPr>
            <w:tcW w:w="8505" w:type="dxa"/>
            <w:shd w:val="clear" w:color="auto" w:fill="FFFFFF" w:themeFill="background1"/>
            <w:noWrap/>
            <w:vAlign w:val="center"/>
          </w:tcPr>
          <w:p w:rsidR="007320C1" w:rsidRPr="00426552" w:rsidRDefault="007320C1" w:rsidP="007320C1">
            <w:pPr>
              <w:overflowPunct/>
              <w:autoSpaceDE/>
              <w:autoSpaceDN/>
              <w:adjustRightInd/>
              <w:spacing w:line="240" w:lineRule="auto"/>
              <w:ind w:left="0" w:right="0" w:firstLine="175"/>
              <w:textAlignment w:val="auto"/>
              <w:rPr>
                <w:rFonts w:eastAsia="Times New Roman"/>
                <w:sz w:val="19"/>
                <w:szCs w:val="19"/>
              </w:rPr>
            </w:pPr>
            <w:r w:rsidRPr="00426552">
              <w:rPr>
                <w:rFonts w:eastAsia="Times New Roman"/>
                <w:sz w:val="19"/>
                <w:szCs w:val="19"/>
              </w:rPr>
              <w:t xml:space="preserve">Поступление указанных акцизов составило </w:t>
            </w:r>
            <w:r w:rsidR="00426552" w:rsidRPr="00426552">
              <w:rPr>
                <w:rFonts w:eastAsia="Times New Roman"/>
                <w:sz w:val="19"/>
                <w:szCs w:val="19"/>
              </w:rPr>
              <w:t>2</w:t>
            </w:r>
            <w:r w:rsidR="00E91D62" w:rsidRPr="00426552">
              <w:rPr>
                <w:rFonts w:eastAsia="Times New Roman"/>
                <w:sz w:val="19"/>
                <w:szCs w:val="19"/>
              </w:rPr>
              <w:t>8</w:t>
            </w:r>
            <w:r w:rsidRPr="00426552">
              <w:rPr>
                <w:rFonts w:eastAsia="Times New Roman"/>
                <w:sz w:val="19"/>
                <w:szCs w:val="19"/>
              </w:rPr>
              <w:t> </w:t>
            </w:r>
            <w:r w:rsidR="00426552" w:rsidRPr="00426552">
              <w:rPr>
                <w:rFonts w:eastAsia="Times New Roman"/>
                <w:sz w:val="19"/>
                <w:szCs w:val="19"/>
              </w:rPr>
              <w:t>000</w:t>
            </w:r>
            <w:r w:rsidRPr="00426552">
              <w:rPr>
                <w:rFonts w:eastAsia="Times New Roman"/>
                <w:sz w:val="19"/>
                <w:szCs w:val="19"/>
              </w:rPr>
              <w:t>,</w:t>
            </w:r>
            <w:r w:rsidR="00426552" w:rsidRPr="00426552">
              <w:rPr>
                <w:rFonts w:eastAsia="Times New Roman"/>
                <w:sz w:val="19"/>
                <w:szCs w:val="19"/>
              </w:rPr>
              <w:t>3</w:t>
            </w:r>
            <w:r w:rsidRPr="00426552">
              <w:rPr>
                <w:rFonts w:eastAsia="Times New Roman"/>
                <w:sz w:val="19"/>
                <w:szCs w:val="19"/>
              </w:rPr>
              <w:t xml:space="preserve"> млн. рублей, ил</w:t>
            </w:r>
            <w:r w:rsidR="00ED0489" w:rsidRPr="00426552">
              <w:rPr>
                <w:rFonts w:eastAsia="Times New Roman"/>
                <w:sz w:val="19"/>
                <w:szCs w:val="19"/>
              </w:rPr>
              <w:t xml:space="preserve">и </w:t>
            </w:r>
            <w:r w:rsidR="00426552" w:rsidRPr="00426552">
              <w:rPr>
                <w:rFonts w:eastAsia="Times New Roman"/>
                <w:sz w:val="19"/>
                <w:szCs w:val="19"/>
              </w:rPr>
              <w:t>70</w:t>
            </w:r>
            <w:r w:rsidR="00ED0489" w:rsidRPr="00426552">
              <w:rPr>
                <w:rFonts w:eastAsia="Times New Roman"/>
                <w:sz w:val="19"/>
                <w:szCs w:val="19"/>
              </w:rPr>
              <w:t>,</w:t>
            </w:r>
            <w:r w:rsidR="00426552" w:rsidRPr="00426552">
              <w:rPr>
                <w:rFonts w:eastAsia="Times New Roman"/>
                <w:sz w:val="19"/>
                <w:szCs w:val="19"/>
              </w:rPr>
              <w:t>9</w:t>
            </w:r>
            <w:r w:rsidR="00ED0489" w:rsidRPr="00426552">
              <w:rPr>
                <w:rFonts w:eastAsia="Times New Roman"/>
                <w:sz w:val="19"/>
                <w:szCs w:val="19"/>
              </w:rPr>
              <w:t xml:space="preserve"> % </w:t>
            </w:r>
            <w:proofErr w:type="gramStart"/>
            <w:r w:rsidR="00ED0489" w:rsidRPr="00426552">
              <w:rPr>
                <w:rFonts w:eastAsia="Times New Roman"/>
                <w:sz w:val="19"/>
                <w:szCs w:val="19"/>
              </w:rPr>
              <w:t>установленного</w:t>
            </w:r>
            <w:proofErr w:type="gramEnd"/>
            <w:r w:rsidR="00ED0489" w:rsidRPr="00426552">
              <w:rPr>
                <w:rFonts w:eastAsia="Times New Roman"/>
                <w:sz w:val="19"/>
                <w:szCs w:val="19"/>
              </w:rPr>
              <w:t xml:space="preserve"> прогнозом поступлений</w:t>
            </w:r>
            <w:r w:rsidRPr="00426552">
              <w:rPr>
                <w:rFonts w:eastAsia="Times New Roman"/>
                <w:sz w:val="19"/>
                <w:szCs w:val="19"/>
              </w:rPr>
              <w:t>.</w:t>
            </w:r>
          </w:p>
          <w:p w:rsidR="007320C1" w:rsidRPr="00426552" w:rsidRDefault="00426552" w:rsidP="00C476D1">
            <w:pPr>
              <w:overflowPunct/>
              <w:autoSpaceDE/>
              <w:autoSpaceDN/>
              <w:adjustRightInd/>
              <w:spacing w:line="240" w:lineRule="auto"/>
              <w:ind w:left="0" w:right="0" w:firstLine="175"/>
              <w:textAlignment w:val="auto"/>
              <w:rPr>
                <w:rFonts w:eastAsia="Times New Roman"/>
                <w:sz w:val="19"/>
                <w:szCs w:val="19"/>
              </w:rPr>
            </w:pPr>
            <w:r w:rsidRPr="00426552">
              <w:rPr>
                <w:rFonts w:eastAsia="Times New Roman"/>
                <w:sz w:val="19"/>
                <w:szCs w:val="19"/>
              </w:rPr>
              <w:t>По сравнению с январем</w:t>
            </w:r>
            <w:r w:rsidR="008251BF">
              <w:rPr>
                <w:rFonts w:eastAsia="Times New Roman"/>
                <w:sz w:val="19"/>
                <w:szCs w:val="19"/>
              </w:rPr>
              <w:t xml:space="preserve"> </w:t>
            </w:r>
            <w:r w:rsidRPr="00426552">
              <w:rPr>
                <w:rFonts w:eastAsia="Times New Roman"/>
                <w:sz w:val="19"/>
                <w:szCs w:val="19"/>
              </w:rPr>
              <w:t>-</w:t>
            </w:r>
            <w:r w:rsidR="008251BF">
              <w:rPr>
                <w:rFonts w:eastAsia="Times New Roman"/>
                <w:sz w:val="19"/>
                <w:szCs w:val="19"/>
              </w:rPr>
              <w:t xml:space="preserve"> </w:t>
            </w:r>
            <w:r w:rsidRPr="00426552">
              <w:rPr>
                <w:rFonts w:eastAsia="Times New Roman"/>
                <w:sz w:val="19"/>
                <w:szCs w:val="19"/>
              </w:rPr>
              <w:t>сентябрем 2018 года поступления уменьшились на 38 523,2 млн. рублей</w:t>
            </w:r>
            <w:r w:rsidR="00E24363">
              <w:rPr>
                <w:rFonts w:eastAsia="Times New Roman"/>
                <w:sz w:val="19"/>
                <w:szCs w:val="19"/>
              </w:rPr>
              <w:t xml:space="preserve">, или </w:t>
            </w:r>
            <w:r w:rsidRPr="00426552">
              <w:rPr>
                <w:rFonts w:eastAsia="Times New Roman"/>
                <w:sz w:val="19"/>
                <w:szCs w:val="19"/>
              </w:rPr>
              <w:t>в 2,4 раза, что обусловлено  снижением норматива зачисления в федеральный бюджет с 50 % до 20 %</w:t>
            </w:r>
            <w:r w:rsidR="00C476D1" w:rsidRPr="00E91D62">
              <w:rPr>
                <w:rFonts w:eastAsia="Times New Roman"/>
                <w:color w:val="000000" w:themeColor="text1"/>
                <w:sz w:val="19"/>
                <w:szCs w:val="19"/>
                <w:vertAlign w:val="superscript"/>
              </w:rPr>
              <w:footnoteReference w:id="4"/>
            </w:r>
            <w:r w:rsidR="00C476D1" w:rsidRPr="00E91D62">
              <w:rPr>
                <w:rFonts w:eastAsia="Times New Roman"/>
                <w:color w:val="000000" w:themeColor="text1"/>
                <w:sz w:val="19"/>
                <w:szCs w:val="19"/>
              </w:rPr>
              <w:t>.</w:t>
            </w:r>
          </w:p>
        </w:tc>
      </w:tr>
      <w:tr w:rsidR="007320C1" w:rsidRPr="008251BF" w:rsidTr="00627389">
        <w:trPr>
          <w:trHeight w:val="223"/>
        </w:trPr>
        <w:tc>
          <w:tcPr>
            <w:tcW w:w="2410" w:type="dxa"/>
            <w:shd w:val="clear" w:color="auto" w:fill="FFFFFF" w:themeFill="background1"/>
            <w:vAlign w:val="center"/>
            <w:hideMark/>
          </w:tcPr>
          <w:p w:rsidR="007320C1" w:rsidRPr="008251BF" w:rsidRDefault="007320C1" w:rsidP="009A6D17">
            <w:pPr>
              <w:overflowPunct/>
              <w:autoSpaceDE/>
              <w:autoSpaceDN/>
              <w:adjustRightInd/>
              <w:spacing w:line="240" w:lineRule="auto"/>
              <w:ind w:left="0" w:right="-29" w:firstLine="0"/>
              <w:textAlignment w:val="auto"/>
              <w:rPr>
                <w:rFonts w:eastAsia="Times New Roman"/>
                <w:sz w:val="19"/>
                <w:szCs w:val="19"/>
              </w:rPr>
            </w:pPr>
            <w:r w:rsidRPr="008251BF">
              <w:rPr>
                <w:rFonts w:eastAsia="Times New Roman"/>
                <w:sz w:val="19"/>
                <w:szCs w:val="19"/>
              </w:rPr>
              <w:t>Акцизы на природный газ, предусмотренные международными договорами Российской Федерации</w:t>
            </w:r>
          </w:p>
        </w:tc>
        <w:tc>
          <w:tcPr>
            <w:tcW w:w="8505" w:type="dxa"/>
            <w:shd w:val="clear" w:color="auto" w:fill="FFFFFF" w:themeFill="background1"/>
            <w:noWrap/>
            <w:vAlign w:val="center"/>
          </w:tcPr>
          <w:p w:rsidR="007320C1" w:rsidRPr="008251BF" w:rsidRDefault="007320C1" w:rsidP="007320C1">
            <w:pPr>
              <w:overflowPunct/>
              <w:autoSpaceDE/>
              <w:autoSpaceDN/>
              <w:adjustRightInd/>
              <w:spacing w:line="240" w:lineRule="auto"/>
              <w:ind w:left="0" w:right="0" w:firstLine="175"/>
              <w:textAlignment w:val="auto"/>
              <w:rPr>
                <w:rFonts w:eastAsia="Times New Roman"/>
                <w:sz w:val="19"/>
                <w:szCs w:val="19"/>
              </w:rPr>
            </w:pPr>
            <w:r w:rsidRPr="008251BF">
              <w:rPr>
                <w:rFonts w:eastAsia="Times New Roman"/>
                <w:sz w:val="19"/>
                <w:szCs w:val="19"/>
              </w:rPr>
              <w:t>Поступлен</w:t>
            </w:r>
            <w:r w:rsidR="005E0B99" w:rsidRPr="008251BF">
              <w:rPr>
                <w:rFonts w:eastAsia="Times New Roman"/>
                <w:sz w:val="19"/>
                <w:szCs w:val="19"/>
              </w:rPr>
              <w:t>ие указанных акцизов составило 4</w:t>
            </w:r>
            <w:r w:rsidR="008251BF" w:rsidRPr="008251BF">
              <w:rPr>
                <w:rFonts w:eastAsia="Times New Roman"/>
                <w:sz w:val="19"/>
                <w:szCs w:val="19"/>
              </w:rPr>
              <w:t>9</w:t>
            </w:r>
            <w:r w:rsidRPr="008251BF">
              <w:rPr>
                <w:rFonts w:eastAsia="Times New Roman"/>
                <w:sz w:val="19"/>
                <w:szCs w:val="19"/>
              </w:rPr>
              <w:t> </w:t>
            </w:r>
            <w:r w:rsidR="008251BF" w:rsidRPr="008251BF">
              <w:rPr>
                <w:rFonts w:eastAsia="Times New Roman"/>
                <w:sz w:val="19"/>
                <w:szCs w:val="19"/>
              </w:rPr>
              <w:t>545</w:t>
            </w:r>
            <w:r w:rsidRPr="008251BF">
              <w:rPr>
                <w:rFonts w:eastAsia="Times New Roman"/>
                <w:sz w:val="19"/>
                <w:szCs w:val="19"/>
              </w:rPr>
              <w:t>,</w:t>
            </w:r>
            <w:r w:rsidR="008251BF" w:rsidRPr="008251BF">
              <w:rPr>
                <w:rFonts w:eastAsia="Times New Roman"/>
                <w:sz w:val="19"/>
                <w:szCs w:val="19"/>
              </w:rPr>
              <w:t>5</w:t>
            </w:r>
            <w:r w:rsidRPr="008251BF">
              <w:rPr>
                <w:rFonts w:eastAsia="Times New Roman"/>
                <w:sz w:val="19"/>
                <w:szCs w:val="19"/>
              </w:rPr>
              <w:t xml:space="preserve"> млн. рублей,</w:t>
            </w:r>
            <w:r w:rsidR="005E0B99" w:rsidRPr="008251BF">
              <w:rPr>
                <w:rFonts w:eastAsia="Times New Roman"/>
                <w:sz w:val="19"/>
                <w:szCs w:val="19"/>
              </w:rPr>
              <w:t xml:space="preserve"> или </w:t>
            </w:r>
            <w:r w:rsidR="008251BF" w:rsidRPr="008251BF">
              <w:rPr>
                <w:rFonts w:eastAsia="Times New Roman"/>
                <w:sz w:val="19"/>
                <w:szCs w:val="19"/>
              </w:rPr>
              <w:t>74</w:t>
            </w:r>
            <w:r w:rsidRPr="008251BF">
              <w:rPr>
                <w:rFonts w:eastAsia="Times New Roman"/>
                <w:sz w:val="19"/>
                <w:szCs w:val="19"/>
              </w:rPr>
              <w:t>,</w:t>
            </w:r>
            <w:r w:rsidR="008251BF" w:rsidRPr="008251BF">
              <w:rPr>
                <w:rFonts w:eastAsia="Times New Roman"/>
                <w:sz w:val="19"/>
                <w:szCs w:val="19"/>
              </w:rPr>
              <w:t>2</w:t>
            </w:r>
            <w:r w:rsidRPr="008251BF">
              <w:rPr>
                <w:rFonts w:eastAsia="Times New Roman"/>
                <w:sz w:val="19"/>
                <w:szCs w:val="19"/>
              </w:rPr>
              <w:t xml:space="preserve"> % </w:t>
            </w:r>
            <w:proofErr w:type="gramStart"/>
            <w:r w:rsidRPr="008251BF">
              <w:rPr>
                <w:rFonts w:eastAsia="Times New Roman"/>
                <w:sz w:val="19"/>
                <w:szCs w:val="19"/>
              </w:rPr>
              <w:t>установленного</w:t>
            </w:r>
            <w:proofErr w:type="gramEnd"/>
            <w:r w:rsidRPr="008251BF">
              <w:rPr>
                <w:rFonts w:eastAsia="Times New Roman"/>
                <w:sz w:val="19"/>
                <w:szCs w:val="19"/>
              </w:rPr>
              <w:t xml:space="preserve"> прогноз</w:t>
            </w:r>
            <w:r w:rsidR="0030656F" w:rsidRPr="008251BF">
              <w:rPr>
                <w:rFonts w:eastAsia="Times New Roman"/>
                <w:sz w:val="19"/>
                <w:szCs w:val="19"/>
              </w:rPr>
              <w:t>ом поступлений</w:t>
            </w:r>
            <w:r w:rsidRPr="008251BF">
              <w:rPr>
                <w:rFonts w:eastAsia="Times New Roman"/>
                <w:sz w:val="19"/>
                <w:szCs w:val="19"/>
              </w:rPr>
              <w:t>.</w:t>
            </w:r>
          </w:p>
          <w:p w:rsidR="007320C1" w:rsidRPr="008251BF" w:rsidRDefault="008251BF" w:rsidP="00E24363">
            <w:pPr>
              <w:overflowPunct/>
              <w:autoSpaceDE/>
              <w:autoSpaceDN/>
              <w:adjustRightInd/>
              <w:spacing w:line="240" w:lineRule="auto"/>
              <w:ind w:left="0" w:right="0" w:firstLine="175"/>
              <w:textAlignment w:val="auto"/>
              <w:rPr>
                <w:rFonts w:eastAsia="Times New Roman"/>
                <w:sz w:val="19"/>
                <w:szCs w:val="19"/>
              </w:rPr>
            </w:pPr>
            <w:r w:rsidRPr="008251BF">
              <w:rPr>
                <w:rFonts w:eastAsia="Times New Roman"/>
                <w:sz w:val="19"/>
                <w:szCs w:val="19"/>
              </w:rPr>
              <w:t>По сравнению с январем - сентябрем 2018 года поступления увеличились на 19 557,3 млн. рублей</w:t>
            </w:r>
            <w:r w:rsidR="00E24363">
              <w:rPr>
                <w:rFonts w:eastAsia="Times New Roman"/>
                <w:sz w:val="19"/>
                <w:szCs w:val="19"/>
              </w:rPr>
              <w:t>, или</w:t>
            </w:r>
            <w:r w:rsidRPr="008251BF">
              <w:rPr>
                <w:rFonts w:eastAsia="Times New Roman"/>
                <w:sz w:val="19"/>
                <w:szCs w:val="19"/>
              </w:rPr>
              <w:t xml:space="preserve"> в 1,7 раза в результате роста цены на природный газ (с 214,9 до 277,7 доллара США за куб. м) и курса доллара США по отношению к рублю (с 61,28 до 65,07 рубля за доллар США).</w:t>
            </w:r>
          </w:p>
        </w:tc>
      </w:tr>
      <w:tr w:rsidR="00A2234C" w:rsidRPr="00AE4367" w:rsidTr="00627389">
        <w:trPr>
          <w:trHeight w:val="570"/>
        </w:trPr>
        <w:tc>
          <w:tcPr>
            <w:tcW w:w="2410" w:type="dxa"/>
            <w:shd w:val="clear" w:color="auto" w:fill="FFFFFF" w:themeFill="background1"/>
            <w:vAlign w:val="center"/>
          </w:tcPr>
          <w:p w:rsidR="00A2234C" w:rsidRPr="006961B1" w:rsidRDefault="00A2234C" w:rsidP="009A6D17">
            <w:pPr>
              <w:overflowPunct/>
              <w:autoSpaceDE/>
              <w:autoSpaceDN/>
              <w:adjustRightInd/>
              <w:spacing w:line="240" w:lineRule="auto"/>
              <w:ind w:left="0" w:right="-29" w:firstLine="0"/>
              <w:textAlignment w:val="auto"/>
              <w:rPr>
                <w:rFonts w:eastAsia="Times New Roman"/>
                <w:bCs/>
                <w:sz w:val="19"/>
                <w:szCs w:val="19"/>
              </w:rPr>
            </w:pPr>
            <w:r w:rsidRPr="006961B1">
              <w:rPr>
                <w:rFonts w:eastAsia="Times New Roman"/>
                <w:bCs/>
                <w:sz w:val="19"/>
                <w:szCs w:val="19"/>
              </w:rPr>
              <w:lastRenderedPageBreak/>
              <w:t>Акциз на нефтяное сырье, направленное на переработку</w:t>
            </w:r>
          </w:p>
        </w:tc>
        <w:tc>
          <w:tcPr>
            <w:tcW w:w="8505" w:type="dxa"/>
            <w:shd w:val="clear" w:color="auto" w:fill="FFFFFF" w:themeFill="background1"/>
            <w:noWrap/>
            <w:vAlign w:val="center"/>
          </w:tcPr>
          <w:p w:rsidR="00A2234C" w:rsidRPr="006961B1" w:rsidRDefault="00493276" w:rsidP="00A2234C">
            <w:pPr>
              <w:overflowPunct/>
              <w:autoSpaceDE/>
              <w:autoSpaceDN/>
              <w:adjustRightInd/>
              <w:spacing w:line="240" w:lineRule="auto"/>
              <w:ind w:left="0" w:right="0" w:firstLine="175"/>
              <w:textAlignment w:val="auto"/>
              <w:rPr>
                <w:rFonts w:eastAsia="Times New Roman"/>
                <w:bCs/>
                <w:sz w:val="19"/>
                <w:szCs w:val="19"/>
              </w:rPr>
            </w:pPr>
            <w:r w:rsidRPr="006961B1">
              <w:rPr>
                <w:rFonts w:eastAsia="Times New Roman"/>
                <w:bCs/>
                <w:sz w:val="19"/>
                <w:szCs w:val="19"/>
              </w:rPr>
              <w:t>В</w:t>
            </w:r>
            <w:r w:rsidR="00A2234C" w:rsidRPr="006961B1">
              <w:rPr>
                <w:rFonts w:eastAsia="Times New Roman"/>
                <w:bCs/>
                <w:sz w:val="19"/>
                <w:szCs w:val="19"/>
              </w:rPr>
              <w:t xml:space="preserve"> январе-</w:t>
            </w:r>
            <w:r w:rsidR="006961B1" w:rsidRPr="006961B1">
              <w:rPr>
                <w:rFonts w:eastAsia="Times New Roman"/>
                <w:bCs/>
                <w:sz w:val="19"/>
                <w:szCs w:val="19"/>
              </w:rPr>
              <w:t>сентябре</w:t>
            </w:r>
            <w:r w:rsidR="00A2234C" w:rsidRPr="006961B1">
              <w:rPr>
                <w:rFonts w:eastAsia="Times New Roman"/>
                <w:bCs/>
                <w:sz w:val="19"/>
                <w:szCs w:val="19"/>
              </w:rPr>
              <w:t xml:space="preserve"> 2019 года возмещено </w:t>
            </w:r>
            <w:r w:rsidR="006961B1" w:rsidRPr="006961B1">
              <w:rPr>
                <w:rFonts w:eastAsia="Times New Roman"/>
                <w:bCs/>
                <w:sz w:val="19"/>
                <w:szCs w:val="19"/>
              </w:rPr>
              <w:t>307</w:t>
            </w:r>
            <w:r w:rsidRPr="006961B1">
              <w:rPr>
                <w:rFonts w:eastAsia="Times New Roman"/>
                <w:bCs/>
                <w:sz w:val="19"/>
                <w:szCs w:val="19"/>
              </w:rPr>
              <w:t xml:space="preserve"> </w:t>
            </w:r>
            <w:r w:rsidR="006961B1" w:rsidRPr="006961B1">
              <w:rPr>
                <w:rFonts w:eastAsia="Times New Roman"/>
                <w:bCs/>
                <w:sz w:val="19"/>
                <w:szCs w:val="19"/>
              </w:rPr>
              <w:t>029</w:t>
            </w:r>
            <w:r w:rsidR="00A2234C" w:rsidRPr="006961B1">
              <w:rPr>
                <w:rFonts w:eastAsia="Times New Roman"/>
                <w:bCs/>
                <w:sz w:val="19"/>
                <w:szCs w:val="19"/>
              </w:rPr>
              <w:t>,</w:t>
            </w:r>
            <w:r w:rsidR="006961B1" w:rsidRPr="006961B1">
              <w:rPr>
                <w:rFonts w:eastAsia="Times New Roman"/>
                <w:bCs/>
                <w:sz w:val="19"/>
                <w:szCs w:val="19"/>
              </w:rPr>
              <w:t>9</w:t>
            </w:r>
            <w:r w:rsidR="00A2234C" w:rsidRPr="006961B1">
              <w:rPr>
                <w:rFonts w:eastAsia="Times New Roman"/>
                <w:bCs/>
                <w:sz w:val="19"/>
                <w:szCs w:val="19"/>
              </w:rPr>
              <w:t xml:space="preserve"> </w:t>
            </w:r>
            <w:proofErr w:type="gramStart"/>
            <w:r w:rsidR="00A2234C" w:rsidRPr="006961B1">
              <w:rPr>
                <w:rFonts w:eastAsia="Times New Roman"/>
                <w:bCs/>
                <w:sz w:val="19"/>
                <w:szCs w:val="19"/>
              </w:rPr>
              <w:t>мл</w:t>
            </w:r>
            <w:r w:rsidRPr="006961B1">
              <w:rPr>
                <w:rFonts w:eastAsia="Times New Roman"/>
                <w:bCs/>
                <w:sz w:val="19"/>
                <w:szCs w:val="19"/>
              </w:rPr>
              <w:t>н</w:t>
            </w:r>
            <w:proofErr w:type="gramEnd"/>
            <w:r w:rsidRPr="006961B1">
              <w:rPr>
                <w:rFonts w:eastAsia="Times New Roman"/>
                <w:bCs/>
                <w:sz w:val="19"/>
                <w:szCs w:val="19"/>
              </w:rPr>
              <w:t xml:space="preserve"> </w:t>
            </w:r>
            <w:r w:rsidR="00A2234C" w:rsidRPr="006961B1">
              <w:rPr>
                <w:rFonts w:eastAsia="Times New Roman"/>
                <w:bCs/>
                <w:sz w:val="19"/>
                <w:szCs w:val="19"/>
              </w:rPr>
              <w:t>рублей. Акциз на нефтяное сырье включ</w:t>
            </w:r>
            <w:r w:rsidR="009311A5">
              <w:rPr>
                <w:rFonts w:eastAsia="Times New Roman"/>
                <w:bCs/>
                <w:sz w:val="19"/>
                <w:szCs w:val="19"/>
              </w:rPr>
              <w:t>е</w:t>
            </w:r>
            <w:r w:rsidR="00A2234C" w:rsidRPr="006961B1">
              <w:rPr>
                <w:rFonts w:eastAsia="Times New Roman"/>
                <w:bCs/>
                <w:sz w:val="19"/>
                <w:szCs w:val="19"/>
              </w:rPr>
              <w:t>н в перечень подакцизных товаров пунктом 2 Федерального закона от 03 августа 2018 года №</w:t>
            </w:r>
            <w:r w:rsidR="009311A5">
              <w:rPr>
                <w:rFonts w:eastAsia="Times New Roman"/>
                <w:bCs/>
                <w:sz w:val="19"/>
                <w:szCs w:val="19"/>
              </w:rPr>
              <w:t> </w:t>
            </w:r>
            <w:r w:rsidR="00A2234C" w:rsidRPr="006961B1">
              <w:rPr>
                <w:rFonts w:eastAsia="Times New Roman"/>
                <w:bCs/>
                <w:sz w:val="19"/>
                <w:szCs w:val="19"/>
              </w:rPr>
              <w:t xml:space="preserve">301-ФЗ «О внесении изменений в часть вторую Налогового кодекса Российской Федерации» с 1 января 2019 года. </w:t>
            </w:r>
          </w:p>
          <w:p w:rsidR="00A2234C" w:rsidRPr="006961B1" w:rsidRDefault="00A2234C" w:rsidP="00A2234C">
            <w:pPr>
              <w:overflowPunct/>
              <w:autoSpaceDE/>
              <w:autoSpaceDN/>
              <w:adjustRightInd/>
              <w:spacing w:line="240" w:lineRule="auto"/>
              <w:ind w:left="0" w:right="0" w:firstLine="175"/>
              <w:textAlignment w:val="auto"/>
              <w:rPr>
                <w:rFonts w:eastAsia="Times New Roman"/>
                <w:bCs/>
                <w:sz w:val="19"/>
                <w:szCs w:val="19"/>
              </w:rPr>
            </w:pPr>
            <w:r w:rsidRPr="006961B1">
              <w:rPr>
                <w:rFonts w:eastAsia="Times New Roman"/>
                <w:bCs/>
                <w:sz w:val="19"/>
                <w:szCs w:val="19"/>
              </w:rPr>
              <w:t>Возмещение акцизов на нефтяное сырье, направленное на переработку, в январе-</w:t>
            </w:r>
            <w:r w:rsidR="006961B1" w:rsidRPr="006961B1">
              <w:rPr>
                <w:rFonts w:eastAsia="Times New Roman"/>
                <w:bCs/>
                <w:sz w:val="19"/>
                <w:szCs w:val="19"/>
              </w:rPr>
              <w:t>сентябре</w:t>
            </w:r>
            <w:r w:rsidRPr="006961B1">
              <w:rPr>
                <w:rFonts w:eastAsia="Times New Roman"/>
                <w:bCs/>
                <w:sz w:val="19"/>
                <w:szCs w:val="19"/>
              </w:rPr>
              <w:t xml:space="preserve"> 2019 года составило </w:t>
            </w:r>
            <w:r w:rsidR="006961B1" w:rsidRPr="006961B1">
              <w:rPr>
                <w:rFonts w:eastAsia="Times New Roman"/>
                <w:bCs/>
                <w:sz w:val="19"/>
                <w:szCs w:val="19"/>
              </w:rPr>
              <w:t>95</w:t>
            </w:r>
            <w:r w:rsidRPr="006961B1">
              <w:rPr>
                <w:rFonts w:eastAsia="Times New Roman"/>
                <w:bCs/>
                <w:sz w:val="19"/>
                <w:szCs w:val="19"/>
              </w:rPr>
              <w:t>,</w:t>
            </w:r>
            <w:r w:rsidR="006961B1" w:rsidRPr="006961B1">
              <w:rPr>
                <w:rFonts w:eastAsia="Times New Roman"/>
                <w:bCs/>
                <w:sz w:val="19"/>
                <w:szCs w:val="19"/>
              </w:rPr>
              <w:t>4</w:t>
            </w:r>
            <w:r w:rsidR="00F002FA" w:rsidRPr="006961B1">
              <w:rPr>
                <w:rFonts w:eastAsia="Times New Roman"/>
                <w:bCs/>
                <w:sz w:val="19"/>
                <w:szCs w:val="19"/>
              </w:rPr>
              <w:t xml:space="preserve"> </w:t>
            </w:r>
            <w:r w:rsidRPr="006961B1">
              <w:rPr>
                <w:rFonts w:eastAsia="Times New Roman"/>
                <w:bCs/>
                <w:sz w:val="19"/>
                <w:szCs w:val="19"/>
              </w:rPr>
              <w:t>% от объ</w:t>
            </w:r>
            <w:r w:rsidR="009311A5">
              <w:rPr>
                <w:rFonts w:eastAsia="Times New Roman"/>
                <w:bCs/>
                <w:sz w:val="19"/>
                <w:szCs w:val="19"/>
              </w:rPr>
              <w:t>е</w:t>
            </w:r>
            <w:r w:rsidRPr="006961B1">
              <w:rPr>
                <w:rFonts w:eastAsia="Times New Roman"/>
                <w:bCs/>
                <w:sz w:val="19"/>
                <w:szCs w:val="19"/>
              </w:rPr>
              <w:t>ма возмещения налога, учт</w:t>
            </w:r>
            <w:r w:rsidR="009311A5">
              <w:rPr>
                <w:rFonts w:eastAsia="Times New Roman"/>
                <w:bCs/>
                <w:sz w:val="19"/>
                <w:szCs w:val="19"/>
              </w:rPr>
              <w:t>е</w:t>
            </w:r>
            <w:r w:rsidRPr="006961B1">
              <w:rPr>
                <w:rFonts w:eastAsia="Times New Roman"/>
                <w:bCs/>
                <w:sz w:val="19"/>
                <w:szCs w:val="19"/>
              </w:rPr>
              <w:t>нного на 2019 год в Федеральном законе</w:t>
            </w:r>
            <w:r w:rsidR="00C476D1">
              <w:rPr>
                <w:rFonts w:eastAsia="Times New Roman"/>
                <w:bCs/>
                <w:sz w:val="19"/>
                <w:szCs w:val="19"/>
              </w:rPr>
              <w:t xml:space="preserve"> </w:t>
            </w:r>
            <w:r w:rsidR="00C476D1" w:rsidRPr="00840F5D">
              <w:rPr>
                <w:rFonts w:eastAsia="Times New Roman"/>
                <w:bCs/>
                <w:sz w:val="19"/>
                <w:szCs w:val="19"/>
              </w:rPr>
              <w:t>№ 459-ФЗ</w:t>
            </w:r>
            <w:r w:rsidR="00C476D1">
              <w:rPr>
                <w:rFonts w:eastAsia="Times New Roman"/>
                <w:bCs/>
                <w:sz w:val="19"/>
                <w:szCs w:val="19"/>
              </w:rPr>
              <w:t xml:space="preserve"> (с изменениями)</w:t>
            </w:r>
            <w:r w:rsidRPr="006961B1">
              <w:rPr>
                <w:rFonts w:eastAsia="Times New Roman"/>
                <w:bCs/>
                <w:sz w:val="19"/>
                <w:szCs w:val="19"/>
              </w:rPr>
              <w:t xml:space="preserve">, в размере </w:t>
            </w:r>
            <w:r w:rsidR="006961B1" w:rsidRPr="006961B1">
              <w:rPr>
                <w:rFonts w:eastAsia="Times New Roman"/>
                <w:bCs/>
                <w:sz w:val="19"/>
                <w:szCs w:val="19"/>
              </w:rPr>
              <w:t>292</w:t>
            </w:r>
            <w:r w:rsidRPr="006961B1">
              <w:rPr>
                <w:rFonts w:eastAsia="Times New Roman"/>
                <w:bCs/>
                <w:sz w:val="19"/>
                <w:szCs w:val="19"/>
              </w:rPr>
              <w:t>,</w:t>
            </w:r>
            <w:r w:rsidR="006961B1" w:rsidRPr="006961B1">
              <w:rPr>
                <w:rFonts w:eastAsia="Times New Roman"/>
                <w:bCs/>
                <w:sz w:val="19"/>
                <w:szCs w:val="19"/>
              </w:rPr>
              <w:t>9</w:t>
            </w:r>
            <w:r w:rsidR="009311A5">
              <w:rPr>
                <w:rFonts w:eastAsia="Times New Roman"/>
                <w:bCs/>
                <w:sz w:val="19"/>
                <w:szCs w:val="19"/>
              </w:rPr>
              <w:t> </w:t>
            </w:r>
            <w:r w:rsidRPr="006961B1">
              <w:rPr>
                <w:rFonts w:eastAsia="Times New Roman"/>
                <w:bCs/>
                <w:sz w:val="19"/>
                <w:szCs w:val="19"/>
              </w:rPr>
              <w:t>млрд. рублей.</w:t>
            </w:r>
          </w:p>
          <w:p w:rsidR="00A2234C" w:rsidRPr="006961B1" w:rsidRDefault="00A2234C" w:rsidP="00A2234C">
            <w:pPr>
              <w:overflowPunct/>
              <w:autoSpaceDE/>
              <w:autoSpaceDN/>
              <w:adjustRightInd/>
              <w:spacing w:line="240" w:lineRule="auto"/>
              <w:ind w:left="0" w:right="0" w:firstLine="175"/>
              <w:textAlignment w:val="auto"/>
              <w:rPr>
                <w:rFonts w:eastAsia="Times New Roman"/>
                <w:bCs/>
                <w:sz w:val="19"/>
                <w:szCs w:val="19"/>
              </w:rPr>
            </w:pPr>
            <w:r w:rsidRPr="006961B1">
              <w:rPr>
                <w:rFonts w:eastAsia="Times New Roman"/>
                <w:bCs/>
                <w:sz w:val="19"/>
                <w:szCs w:val="19"/>
              </w:rPr>
              <w:t xml:space="preserve">Фактором, повлиявшим на размер возмещения указанного акциза, является увеличение размера коэффициента </w:t>
            </w:r>
            <w:proofErr w:type="spellStart"/>
            <w:r w:rsidRPr="006961B1">
              <w:rPr>
                <w:rFonts w:eastAsia="Times New Roman"/>
                <w:bCs/>
                <w:sz w:val="19"/>
                <w:szCs w:val="19"/>
              </w:rPr>
              <w:t>К</w:t>
            </w:r>
            <w:r w:rsidR="009311A5" w:rsidRPr="006961B1">
              <w:rPr>
                <w:rFonts w:eastAsia="Times New Roman"/>
                <w:bCs/>
                <w:sz w:val="19"/>
                <w:szCs w:val="19"/>
                <w:vertAlign w:val="subscript"/>
              </w:rPr>
              <w:t>демп</w:t>
            </w:r>
            <w:proofErr w:type="spellEnd"/>
            <w:r w:rsidRPr="009311A5">
              <w:rPr>
                <w:rFonts w:eastAsia="Times New Roman"/>
                <w:bCs/>
                <w:sz w:val="19"/>
                <w:szCs w:val="19"/>
              </w:rPr>
              <w:t>.</w:t>
            </w:r>
          </w:p>
        </w:tc>
      </w:tr>
      <w:tr w:rsidR="00364D70" w:rsidRPr="00364D70" w:rsidTr="00627389">
        <w:trPr>
          <w:trHeight w:val="570"/>
        </w:trPr>
        <w:tc>
          <w:tcPr>
            <w:tcW w:w="2410" w:type="dxa"/>
            <w:shd w:val="clear" w:color="auto" w:fill="FFFFFF" w:themeFill="background1"/>
            <w:vAlign w:val="center"/>
            <w:hideMark/>
          </w:tcPr>
          <w:p w:rsidR="007320C1" w:rsidRPr="00364D70" w:rsidRDefault="007320C1" w:rsidP="00DE50B3">
            <w:pPr>
              <w:overflowPunct/>
              <w:autoSpaceDE/>
              <w:autoSpaceDN/>
              <w:adjustRightInd/>
              <w:spacing w:line="240" w:lineRule="auto"/>
              <w:ind w:left="0" w:right="-29" w:firstLine="0"/>
              <w:textAlignment w:val="auto"/>
              <w:rPr>
                <w:rFonts w:eastAsia="Times New Roman"/>
                <w:bCs/>
                <w:sz w:val="19"/>
                <w:szCs w:val="19"/>
              </w:rPr>
            </w:pPr>
            <w:r w:rsidRPr="00364D70">
              <w:rPr>
                <w:rFonts w:eastAsia="Times New Roman"/>
                <w:bCs/>
                <w:sz w:val="19"/>
                <w:szCs w:val="19"/>
              </w:rPr>
              <w:t>НДС на товары, ввозимые на территорию Российской Федерации</w:t>
            </w:r>
          </w:p>
        </w:tc>
        <w:tc>
          <w:tcPr>
            <w:tcW w:w="8505" w:type="dxa"/>
            <w:shd w:val="clear" w:color="auto" w:fill="FFFFFF" w:themeFill="background1"/>
            <w:noWrap/>
            <w:vAlign w:val="center"/>
          </w:tcPr>
          <w:p w:rsidR="007320C1" w:rsidRPr="00364D70"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364D70">
              <w:rPr>
                <w:rFonts w:eastAsia="Times New Roman"/>
                <w:bCs/>
                <w:sz w:val="19"/>
                <w:szCs w:val="19"/>
              </w:rPr>
              <w:t xml:space="preserve">Поступление указанных </w:t>
            </w:r>
            <w:r w:rsidR="00A432E9" w:rsidRPr="00364D70">
              <w:rPr>
                <w:rFonts w:eastAsia="Times New Roman"/>
                <w:bCs/>
                <w:sz w:val="19"/>
                <w:szCs w:val="19"/>
              </w:rPr>
              <w:t>доходов</w:t>
            </w:r>
            <w:r w:rsidRPr="00364D70">
              <w:rPr>
                <w:rFonts w:eastAsia="Times New Roman"/>
                <w:bCs/>
                <w:sz w:val="19"/>
                <w:szCs w:val="19"/>
              </w:rPr>
              <w:t xml:space="preserve"> составило </w:t>
            </w:r>
            <w:r w:rsidR="00364D70" w:rsidRPr="00364D70">
              <w:rPr>
                <w:rFonts w:eastAsia="Times New Roman"/>
                <w:bCs/>
                <w:sz w:val="19"/>
                <w:szCs w:val="19"/>
              </w:rPr>
              <w:t>2</w:t>
            </w:r>
            <w:r w:rsidR="00FE410F" w:rsidRPr="00364D70">
              <w:rPr>
                <w:rFonts w:eastAsia="Times New Roman"/>
                <w:bCs/>
                <w:sz w:val="19"/>
                <w:szCs w:val="19"/>
              </w:rPr>
              <w:t> </w:t>
            </w:r>
            <w:r w:rsidR="00364D70" w:rsidRPr="00364D70">
              <w:rPr>
                <w:rFonts w:eastAsia="Times New Roman"/>
                <w:bCs/>
                <w:sz w:val="19"/>
                <w:szCs w:val="19"/>
              </w:rPr>
              <w:t>031</w:t>
            </w:r>
            <w:r w:rsidR="00FE410F" w:rsidRPr="00364D70">
              <w:rPr>
                <w:rFonts w:eastAsia="Times New Roman"/>
                <w:bCs/>
                <w:sz w:val="19"/>
                <w:szCs w:val="19"/>
              </w:rPr>
              <w:t> </w:t>
            </w:r>
            <w:r w:rsidR="00364D70" w:rsidRPr="00364D70">
              <w:rPr>
                <w:rFonts w:eastAsia="Times New Roman"/>
                <w:bCs/>
                <w:sz w:val="19"/>
                <w:szCs w:val="19"/>
              </w:rPr>
              <w:t>884</w:t>
            </w:r>
            <w:r w:rsidR="00FE410F" w:rsidRPr="00364D70">
              <w:rPr>
                <w:rFonts w:eastAsia="Times New Roman"/>
                <w:bCs/>
                <w:sz w:val="19"/>
                <w:szCs w:val="19"/>
              </w:rPr>
              <w:t>,</w:t>
            </w:r>
            <w:r w:rsidR="00364D70" w:rsidRPr="00364D70">
              <w:rPr>
                <w:rFonts w:eastAsia="Times New Roman"/>
                <w:bCs/>
                <w:sz w:val="19"/>
                <w:szCs w:val="19"/>
              </w:rPr>
              <w:t>2</w:t>
            </w:r>
            <w:r w:rsidR="00FE410F" w:rsidRPr="00364D70">
              <w:rPr>
                <w:rFonts w:eastAsia="Times New Roman"/>
                <w:bCs/>
                <w:sz w:val="19"/>
                <w:szCs w:val="19"/>
              </w:rPr>
              <w:t xml:space="preserve"> млн. рублей, или </w:t>
            </w:r>
            <w:r w:rsidR="00364D70" w:rsidRPr="00364D70">
              <w:rPr>
                <w:rFonts w:eastAsia="Times New Roman"/>
                <w:bCs/>
                <w:sz w:val="19"/>
                <w:szCs w:val="19"/>
              </w:rPr>
              <w:t>70</w:t>
            </w:r>
            <w:r w:rsidRPr="00364D70">
              <w:rPr>
                <w:rFonts w:eastAsia="Times New Roman"/>
                <w:bCs/>
                <w:sz w:val="19"/>
                <w:szCs w:val="19"/>
              </w:rPr>
              <w:t xml:space="preserve"> % </w:t>
            </w:r>
            <w:proofErr w:type="gramStart"/>
            <w:r w:rsidR="0030656F" w:rsidRPr="00364D70">
              <w:rPr>
                <w:rFonts w:eastAsia="Times New Roman"/>
                <w:bCs/>
                <w:sz w:val="19"/>
                <w:szCs w:val="19"/>
              </w:rPr>
              <w:t>установленного</w:t>
            </w:r>
            <w:proofErr w:type="gramEnd"/>
            <w:r w:rsidR="0030656F" w:rsidRPr="00364D70">
              <w:rPr>
                <w:rFonts w:eastAsia="Times New Roman"/>
                <w:bCs/>
                <w:sz w:val="19"/>
                <w:szCs w:val="19"/>
              </w:rPr>
              <w:t xml:space="preserve"> прогнозом поступлений</w:t>
            </w:r>
            <w:r w:rsidRPr="00364D70">
              <w:rPr>
                <w:rFonts w:eastAsia="Times New Roman"/>
                <w:bCs/>
                <w:sz w:val="19"/>
                <w:szCs w:val="19"/>
              </w:rPr>
              <w:t>.</w:t>
            </w:r>
          </w:p>
          <w:p w:rsidR="007320C1" w:rsidRPr="00364D70" w:rsidRDefault="00364D70" w:rsidP="00364D70">
            <w:pPr>
              <w:overflowPunct/>
              <w:autoSpaceDE/>
              <w:autoSpaceDN/>
              <w:adjustRightInd/>
              <w:spacing w:line="240" w:lineRule="auto"/>
              <w:ind w:left="0" w:right="0" w:firstLine="175"/>
              <w:textAlignment w:val="auto"/>
              <w:rPr>
                <w:rFonts w:eastAsia="Times New Roman"/>
                <w:bCs/>
                <w:sz w:val="19"/>
                <w:szCs w:val="19"/>
              </w:rPr>
            </w:pPr>
            <w:r w:rsidRPr="00364D70">
              <w:rPr>
                <w:rFonts w:eastAsia="Times New Roman"/>
                <w:bCs/>
                <w:sz w:val="19"/>
                <w:szCs w:val="19"/>
              </w:rPr>
              <w:t>По сравнению с январем-сентябрем 2018 года доходы увеличились на 286 567,4 млн. рублей, или на 16,4 %, что обусловлено увеличением с 1 января 2019 года ставки налога на 2 процентных пункта и ростом курса доллара США по отношению к рублю</w:t>
            </w:r>
            <w:r w:rsidRPr="00364D70">
              <w:rPr>
                <w:rFonts w:eastAsia="Times New Roman"/>
                <w:bCs/>
                <w:sz w:val="19"/>
                <w:szCs w:val="19"/>
                <w:vertAlign w:val="superscript"/>
              </w:rPr>
              <w:footnoteReference w:id="5"/>
            </w:r>
            <w:r w:rsidRPr="00364D70">
              <w:rPr>
                <w:rFonts w:eastAsia="Times New Roman"/>
                <w:bCs/>
                <w:sz w:val="19"/>
                <w:szCs w:val="19"/>
              </w:rPr>
              <w:t>.</w:t>
            </w:r>
          </w:p>
        </w:tc>
      </w:tr>
      <w:tr w:rsidR="007320C1" w:rsidRPr="00AE4367" w:rsidTr="00627389">
        <w:trPr>
          <w:trHeight w:val="64"/>
        </w:trPr>
        <w:tc>
          <w:tcPr>
            <w:tcW w:w="2410" w:type="dxa"/>
            <w:shd w:val="clear" w:color="auto" w:fill="FFFFFF" w:themeFill="background1"/>
            <w:vAlign w:val="center"/>
            <w:hideMark/>
          </w:tcPr>
          <w:p w:rsidR="007320C1" w:rsidRPr="009E1900" w:rsidRDefault="007320C1" w:rsidP="00DE50B3">
            <w:pPr>
              <w:overflowPunct/>
              <w:autoSpaceDE/>
              <w:autoSpaceDN/>
              <w:adjustRightInd/>
              <w:spacing w:line="240" w:lineRule="auto"/>
              <w:ind w:left="0" w:right="-29" w:firstLine="0"/>
              <w:textAlignment w:val="auto"/>
              <w:rPr>
                <w:rFonts w:eastAsia="Times New Roman"/>
                <w:bCs/>
                <w:sz w:val="19"/>
                <w:szCs w:val="19"/>
              </w:rPr>
            </w:pPr>
            <w:r w:rsidRPr="009E1900">
              <w:rPr>
                <w:rFonts w:eastAsia="Times New Roman"/>
                <w:bCs/>
                <w:sz w:val="19"/>
                <w:szCs w:val="19"/>
              </w:rPr>
              <w:t>Акцизы по подакцизным товарам (продукции), ввозимым на территорию Российской Федерации</w:t>
            </w:r>
          </w:p>
        </w:tc>
        <w:tc>
          <w:tcPr>
            <w:tcW w:w="8505" w:type="dxa"/>
            <w:shd w:val="clear" w:color="auto" w:fill="FFFFFF" w:themeFill="background1"/>
            <w:noWrap/>
            <w:vAlign w:val="center"/>
          </w:tcPr>
          <w:p w:rsidR="007320C1" w:rsidRPr="009E1900"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9E1900">
              <w:rPr>
                <w:rFonts w:eastAsia="Times New Roman"/>
                <w:bCs/>
                <w:sz w:val="19"/>
                <w:szCs w:val="19"/>
              </w:rPr>
              <w:t>Поступлен</w:t>
            </w:r>
            <w:r w:rsidR="00C80758" w:rsidRPr="009E1900">
              <w:rPr>
                <w:rFonts w:eastAsia="Times New Roman"/>
                <w:bCs/>
                <w:sz w:val="19"/>
                <w:szCs w:val="19"/>
              </w:rPr>
              <w:t xml:space="preserve">ие указанных акцизов составило </w:t>
            </w:r>
            <w:r w:rsidR="009E1900" w:rsidRPr="009E1900">
              <w:rPr>
                <w:rFonts w:eastAsia="Times New Roman"/>
                <w:bCs/>
                <w:sz w:val="19"/>
                <w:szCs w:val="19"/>
              </w:rPr>
              <w:t>62</w:t>
            </w:r>
            <w:r w:rsidRPr="009E1900">
              <w:rPr>
                <w:rFonts w:eastAsia="Times New Roman"/>
                <w:bCs/>
                <w:sz w:val="19"/>
                <w:szCs w:val="19"/>
              </w:rPr>
              <w:t> </w:t>
            </w:r>
            <w:r w:rsidR="009E1900" w:rsidRPr="009E1900">
              <w:rPr>
                <w:rFonts w:eastAsia="Times New Roman"/>
                <w:bCs/>
                <w:sz w:val="19"/>
                <w:szCs w:val="19"/>
              </w:rPr>
              <w:t>164</w:t>
            </w:r>
            <w:r w:rsidRPr="009E1900">
              <w:rPr>
                <w:rFonts w:eastAsia="Times New Roman"/>
                <w:bCs/>
                <w:sz w:val="19"/>
                <w:szCs w:val="19"/>
              </w:rPr>
              <w:t>,</w:t>
            </w:r>
            <w:r w:rsidR="009E1900" w:rsidRPr="009E1900">
              <w:rPr>
                <w:rFonts w:eastAsia="Times New Roman"/>
                <w:bCs/>
                <w:sz w:val="19"/>
                <w:szCs w:val="19"/>
              </w:rPr>
              <w:t>7</w:t>
            </w:r>
            <w:r w:rsidR="00C80758" w:rsidRPr="009E1900">
              <w:rPr>
                <w:rFonts w:eastAsia="Times New Roman"/>
                <w:bCs/>
                <w:sz w:val="19"/>
                <w:szCs w:val="19"/>
              </w:rPr>
              <w:t xml:space="preserve"> млн. рублей, или </w:t>
            </w:r>
            <w:r w:rsidR="009E1900" w:rsidRPr="009E1900">
              <w:rPr>
                <w:rFonts w:eastAsia="Times New Roman"/>
                <w:bCs/>
                <w:sz w:val="19"/>
                <w:szCs w:val="19"/>
              </w:rPr>
              <w:t>63</w:t>
            </w:r>
            <w:r w:rsidRPr="009E1900">
              <w:rPr>
                <w:rFonts w:eastAsia="Times New Roman"/>
                <w:bCs/>
                <w:sz w:val="19"/>
                <w:szCs w:val="19"/>
              </w:rPr>
              <w:t>,</w:t>
            </w:r>
            <w:r w:rsidR="009E1900" w:rsidRPr="009E1900">
              <w:rPr>
                <w:rFonts w:eastAsia="Times New Roman"/>
                <w:bCs/>
                <w:sz w:val="19"/>
                <w:szCs w:val="19"/>
              </w:rPr>
              <w:t>9</w:t>
            </w:r>
            <w:r w:rsidRPr="009E1900">
              <w:rPr>
                <w:rFonts w:eastAsia="Times New Roman"/>
                <w:bCs/>
                <w:sz w:val="19"/>
                <w:szCs w:val="19"/>
              </w:rPr>
              <w:t xml:space="preserve"> % </w:t>
            </w:r>
            <w:proofErr w:type="gramStart"/>
            <w:r w:rsidRPr="009E1900">
              <w:rPr>
                <w:rFonts w:eastAsia="Times New Roman"/>
                <w:bCs/>
                <w:sz w:val="19"/>
                <w:szCs w:val="19"/>
              </w:rPr>
              <w:t>установленного</w:t>
            </w:r>
            <w:proofErr w:type="gramEnd"/>
            <w:r w:rsidRPr="009E1900">
              <w:rPr>
                <w:rFonts w:eastAsia="Times New Roman"/>
                <w:bCs/>
                <w:sz w:val="19"/>
                <w:szCs w:val="19"/>
              </w:rPr>
              <w:t xml:space="preserve"> прогноз</w:t>
            </w:r>
            <w:r w:rsidR="005B717A" w:rsidRPr="009E1900">
              <w:rPr>
                <w:rFonts w:eastAsia="Times New Roman"/>
                <w:bCs/>
                <w:sz w:val="19"/>
                <w:szCs w:val="19"/>
              </w:rPr>
              <w:t>ом поступлений</w:t>
            </w:r>
            <w:r w:rsidRPr="009E1900">
              <w:rPr>
                <w:rFonts w:eastAsia="Times New Roman"/>
                <w:bCs/>
                <w:sz w:val="19"/>
                <w:szCs w:val="19"/>
              </w:rPr>
              <w:t>.</w:t>
            </w:r>
          </w:p>
          <w:p w:rsidR="007320C1" w:rsidRPr="009E1900" w:rsidRDefault="009E1900" w:rsidP="00C476D1">
            <w:pPr>
              <w:overflowPunct/>
              <w:autoSpaceDE/>
              <w:autoSpaceDN/>
              <w:adjustRightInd/>
              <w:spacing w:line="240" w:lineRule="auto"/>
              <w:ind w:left="0" w:right="0" w:firstLine="175"/>
              <w:textAlignment w:val="auto"/>
              <w:rPr>
                <w:rFonts w:eastAsia="Times New Roman"/>
                <w:bCs/>
                <w:sz w:val="19"/>
                <w:szCs w:val="19"/>
              </w:rPr>
            </w:pPr>
            <w:proofErr w:type="gramStart"/>
            <w:r w:rsidRPr="009E1900">
              <w:rPr>
                <w:rFonts w:eastAsia="Times New Roman"/>
                <w:bCs/>
                <w:sz w:val="19"/>
                <w:szCs w:val="19"/>
              </w:rPr>
              <w:t>По сравнению с январем-сентябрем 2018 года поступления снизились на 2 837,0 млн. рублей, или на 4,4 %, главным образом за счет акцизов на табачную продукцию (на 7 483,2 млн. рублей или в 2,7</w:t>
            </w:r>
            <w:r w:rsidR="009311A5">
              <w:rPr>
                <w:rFonts w:eastAsia="Times New Roman"/>
                <w:bCs/>
                <w:sz w:val="19"/>
                <w:szCs w:val="19"/>
              </w:rPr>
              <w:t> </w:t>
            </w:r>
            <w:r w:rsidRPr="009E1900">
              <w:rPr>
                <w:rFonts w:eastAsia="Times New Roman"/>
                <w:bCs/>
                <w:sz w:val="19"/>
                <w:szCs w:val="19"/>
              </w:rPr>
              <w:t>раза) и на табак (табачные изделия), предназначенный для потребления путем нагревания (на 2 436,1 млн. рублей или в 6,9 раза).</w:t>
            </w:r>
            <w:proofErr w:type="gramEnd"/>
            <w:r w:rsidRPr="009E1900">
              <w:rPr>
                <w:rFonts w:eastAsia="Times New Roman"/>
                <w:bCs/>
                <w:sz w:val="19"/>
                <w:szCs w:val="19"/>
              </w:rPr>
              <w:t xml:space="preserve"> </w:t>
            </w:r>
            <w:proofErr w:type="gramStart"/>
            <w:r w:rsidRPr="009E1900">
              <w:rPr>
                <w:rFonts w:eastAsia="Times New Roman"/>
                <w:bCs/>
                <w:sz w:val="19"/>
                <w:szCs w:val="19"/>
              </w:rPr>
              <w:t>Уменьшение поступлений обусловлено сокращением объемов ввоза сигарет на 80,2 % и табака (табачных изделий), предназначенного для потребления путем нагревания на 86,9</w:t>
            </w:r>
            <w:r w:rsidR="009311A5">
              <w:rPr>
                <w:rFonts w:eastAsia="Times New Roman"/>
                <w:bCs/>
                <w:sz w:val="19"/>
                <w:szCs w:val="19"/>
              </w:rPr>
              <w:t> </w:t>
            </w:r>
            <w:r w:rsidRPr="009E1900">
              <w:rPr>
                <w:rFonts w:eastAsia="Times New Roman"/>
                <w:bCs/>
                <w:sz w:val="19"/>
                <w:szCs w:val="19"/>
              </w:rPr>
              <w:t>%. Поступление акцизов на легковые автомобили и мотоциклы увеличилось (на 3 954,3</w:t>
            </w:r>
            <w:r w:rsidR="009311A5">
              <w:rPr>
                <w:rFonts w:eastAsia="Times New Roman"/>
                <w:bCs/>
                <w:sz w:val="19"/>
                <w:szCs w:val="19"/>
              </w:rPr>
              <w:t> </w:t>
            </w:r>
            <w:r w:rsidRPr="009E1900">
              <w:rPr>
                <w:rFonts w:eastAsia="Times New Roman"/>
                <w:bCs/>
                <w:sz w:val="19"/>
                <w:szCs w:val="19"/>
              </w:rPr>
              <w:t>млн. рублей или на 17,6</w:t>
            </w:r>
            <w:r w:rsidR="009311A5">
              <w:rPr>
                <w:rFonts w:eastAsia="Times New Roman"/>
                <w:bCs/>
                <w:sz w:val="19"/>
                <w:szCs w:val="19"/>
              </w:rPr>
              <w:t> </w:t>
            </w:r>
            <w:r w:rsidRPr="009E1900">
              <w:rPr>
                <w:rFonts w:eastAsia="Times New Roman"/>
                <w:bCs/>
                <w:sz w:val="19"/>
                <w:szCs w:val="19"/>
              </w:rPr>
              <w:t>%), в связи с ростом объемов ввоза автомобилей с мощностью двигателя свыше 150</w:t>
            </w:r>
            <w:r w:rsidR="009311A5">
              <w:rPr>
                <w:rFonts w:eastAsia="Times New Roman"/>
                <w:bCs/>
                <w:sz w:val="19"/>
                <w:szCs w:val="19"/>
              </w:rPr>
              <w:t> </w:t>
            </w:r>
            <w:r w:rsidRPr="009E1900">
              <w:rPr>
                <w:rFonts w:eastAsia="Times New Roman"/>
                <w:bCs/>
                <w:sz w:val="19"/>
                <w:szCs w:val="19"/>
              </w:rPr>
              <w:t>лошадиных сил (на 10,8</w:t>
            </w:r>
            <w:r w:rsidR="009311A5">
              <w:rPr>
                <w:rFonts w:eastAsia="Times New Roman"/>
                <w:bCs/>
                <w:sz w:val="19"/>
                <w:szCs w:val="19"/>
              </w:rPr>
              <w:t> </w:t>
            </w:r>
            <w:r w:rsidRPr="009E1900">
              <w:rPr>
                <w:rFonts w:eastAsia="Times New Roman"/>
                <w:bCs/>
                <w:sz w:val="19"/>
                <w:szCs w:val="19"/>
              </w:rPr>
              <w:t>%).</w:t>
            </w:r>
            <w:proofErr w:type="gramEnd"/>
          </w:p>
        </w:tc>
      </w:tr>
      <w:tr w:rsidR="007320C1" w:rsidRPr="009E1900" w:rsidTr="00627389">
        <w:trPr>
          <w:trHeight w:val="64"/>
        </w:trPr>
        <w:tc>
          <w:tcPr>
            <w:tcW w:w="2410" w:type="dxa"/>
            <w:shd w:val="clear" w:color="auto" w:fill="FFFFFF" w:themeFill="background1"/>
            <w:vAlign w:val="center"/>
            <w:hideMark/>
          </w:tcPr>
          <w:p w:rsidR="007320C1" w:rsidRPr="009E1900" w:rsidRDefault="007320C1" w:rsidP="00DE50B3">
            <w:pPr>
              <w:overflowPunct/>
              <w:autoSpaceDE/>
              <w:autoSpaceDN/>
              <w:adjustRightInd/>
              <w:spacing w:line="240" w:lineRule="auto"/>
              <w:ind w:left="0" w:right="-29" w:firstLine="0"/>
              <w:textAlignment w:val="auto"/>
              <w:rPr>
                <w:rFonts w:eastAsia="Times New Roman"/>
                <w:bCs/>
                <w:sz w:val="19"/>
                <w:szCs w:val="19"/>
              </w:rPr>
            </w:pPr>
            <w:r w:rsidRPr="009E1900">
              <w:rPr>
                <w:rFonts w:eastAsia="Times New Roman"/>
                <w:bCs/>
                <w:sz w:val="19"/>
                <w:szCs w:val="19"/>
              </w:rPr>
              <w:t>Налоги, сборы и регулярные платежи за пользование природными ресурсами</w:t>
            </w:r>
          </w:p>
        </w:tc>
        <w:tc>
          <w:tcPr>
            <w:tcW w:w="8505" w:type="dxa"/>
            <w:shd w:val="clear" w:color="auto" w:fill="FFFFFF" w:themeFill="background1"/>
            <w:noWrap/>
          </w:tcPr>
          <w:p w:rsidR="007320C1" w:rsidRPr="009E1900"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9E1900">
              <w:rPr>
                <w:rFonts w:eastAsia="Times New Roman"/>
                <w:bCs/>
                <w:sz w:val="19"/>
                <w:szCs w:val="19"/>
              </w:rPr>
              <w:t>Поступлен</w:t>
            </w:r>
            <w:r w:rsidR="00671DFC" w:rsidRPr="009E1900">
              <w:rPr>
                <w:rFonts w:eastAsia="Times New Roman"/>
                <w:bCs/>
                <w:sz w:val="19"/>
                <w:szCs w:val="19"/>
              </w:rPr>
              <w:t xml:space="preserve">ие указанных доходов составило </w:t>
            </w:r>
            <w:r w:rsidR="009E1900" w:rsidRPr="009E1900">
              <w:rPr>
                <w:rFonts w:eastAsia="Times New Roman"/>
                <w:bCs/>
                <w:sz w:val="19"/>
                <w:szCs w:val="19"/>
              </w:rPr>
              <w:t>4</w:t>
            </w:r>
            <w:r w:rsidRPr="009E1900">
              <w:rPr>
                <w:rFonts w:eastAsia="Times New Roman"/>
                <w:bCs/>
                <w:sz w:val="19"/>
                <w:szCs w:val="19"/>
              </w:rPr>
              <w:t> </w:t>
            </w:r>
            <w:r w:rsidR="009E1900" w:rsidRPr="009E1900">
              <w:rPr>
                <w:rFonts w:eastAsia="Times New Roman"/>
                <w:bCs/>
                <w:sz w:val="19"/>
                <w:szCs w:val="19"/>
              </w:rPr>
              <w:t>683</w:t>
            </w:r>
            <w:r w:rsidRPr="009E1900">
              <w:rPr>
                <w:rFonts w:eastAsia="Times New Roman"/>
                <w:bCs/>
                <w:sz w:val="19"/>
                <w:szCs w:val="19"/>
              </w:rPr>
              <w:t> </w:t>
            </w:r>
            <w:r w:rsidR="009E1900" w:rsidRPr="009E1900">
              <w:rPr>
                <w:rFonts w:eastAsia="Times New Roman"/>
                <w:bCs/>
                <w:sz w:val="19"/>
                <w:szCs w:val="19"/>
              </w:rPr>
              <w:t>955</w:t>
            </w:r>
            <w:r w:rsidRPr="009E1900">
              <w:rPr>
                <w:rFonts w:eastAsia="Times New Roman"/>
                <w:bCs/>
                <w:sz w:val="19"/>
                <w:szCs w:val="19"/>
              </w:rPr>
              <w:t>,</w:t>
            </w:r>
            <w:r w:rsidR="009E1900" w:rsidRPr="009E1900">
              <w:rPr>
                <w:rFonts w:eastAsia="Times New Roman"/>
                <w:bCs/>
                <w:sz w:val="19"/>
                <w:szCs w:val="19"/>
              </w:rPr>
              <w:t>2</w:t>
            </w:r>
            <w:r w:rsidRPr="009E1900">
              <w:rPr>
                <w:rFonts w:eastAsia="Times New Roman"/>
                <w:bCs/>
                <w:sz w:val="19"/>
                <w:szCs w:val="19"/>
              </w:rPr>
              <w:t xml:space="preserve"> млн. рублей, ил</w:t>
            </w:r>
            <w:r w:rsidR="00671DFC" w:rsidRPr="009E1900">
              <w:rPr>
                <w:rFonts w:eastAsia="Times New Roman"/>
                <w:bCs/>
                <w:sz w:val="19"/>
                <w:szCs w:val="19"/>
              </w:rPr>
              <w:t xml:space="preserve">и </w:t>
            </w:r>
            <w:r w:rsidR="009E1900" w:rsidRPr="009E1900">
              <w:rPr>
                <w:rFonts w:eastAsia="Times New Roman"/>
                <w:bCs/>
                <w:sz w:val="19"/>
                <w:szCs w:val="19"/>
              </w:rPr>
              <w:t>74</w:t>
            </w:r>
            <w:r w:rsidR="00767239" w:rsidRPr="009E1900">
              <w:rPr>
                <w:rFonts w:eastAsia="Times New Roman"/>
                <w:bCs/>
                <w:sz w:val="19"/>
                <w:szCs w:val="19"/>
              </w:rPr>
              <w:t>,</w:t>
            </w:r>
            <w:r w:rsidR="009E1900" w:rsidRPr="009E1900">
              <w:rPr>
                <w:rFonts w:eastAsia="Times New Roman"/>
                <w:bCs/>
                <w:sz w:val="19"/>
                <w:szCs w:val="19"/>
              </w:rPr>
              <w:t>4</w:t>
            </w:r>
            <w:r w:rsidR="00767239" w:rsidRPr="009E1900">
              <w:rPr>
                <w:rFonts w:eastAsia="Times New Roman"/>
                <w:bCs/>
                <w:sz w:val="19"/>
                <w:szCs w:val="19"/>
              </w:rPr>
              <w:t xml:space="preserve"> % </w:t>
            </w:r>
            <w:proofErr w:type="gramStart"/>
            <w:r w:rsidR="00767239" w:rsidRPr="009E1900">
              <w:rPr>
                <w:rFonts w:eastAsia="Times New Roman"/>
                <w:bCs/>
                <w:sz w:val="19"/>
                <w:szCs w:val="19"/>
              </w:rPr>
              <w:t>установленного</w:t>
            </w:r>
            <w:proofErr w:type="gramEnd"/>
            <w:r w:rsidR="00767239" w:rsidRPr="009E1900">
              <w:rPr>
                <w:rFonts w:eastAsia="Times New Roman"/>
                <w:bCs/>
                <w:sz w:val="19"/>
                <w:szCs w:val="19"/>
              </w:rPr>
              <w:t xml:space="preserve"> прогнозом поступлений</w:t>
            </w:r>
            <w:r w:rsidRPr="009E1900">
              <w:rPr>
                <w:rFonts w:eastAsia="Times New Roman"/>
                <w:bCs/>
                <w:sz w:val="19"/>
                <w:szCs w:val="19"/>
              </w:rPr>
              <w:t>.</w:t>
            </w:r>
          </w:p>
          <w:p w:rsidR="007320C1" w:rsidRPr="009E1900" w:rsidRDefault="002D0BE7" w:rsidP="009311A5">
            <w:pPr>
              <w:overflowPunct/>
              <w:autoSpaceDE/>
              <w:autoSpaceDN/>
              <w:adjustRightInd/>
              <w:spacing w:line="240" w:lineRule="auto"/>
              <w:ind w:left="0" w:right="0" w:firstLine="175"/>
              <w:textAlignment w:val="auto"/>
              <w:rPr>
                <w:rFonts w:eastAsia="Times New Roman"/>
                <w:bCs/>
                <w:sz w:val="19"/>
                <w:szCs w:val="19"/>
              </w:rPr>
            </w:pPr>
            <w:r w:rsidRPr="009E1900">
              <w:rPr>
                <w:spacing w:val="4"/>
                <w:sz w:val="19"/>
                <w:szCs w:val="19"/>
              </w:rPr>
              <w:t xml:space="preserve">Основной объем поступлений обеспечен за счет налога на добычу полезных ископаемых </w:t>
            </w:r>
            <w:r w:rsidRPr="009E1900">
              <w:rPr>
                <w:b/>
                <w:spacing w:val="4"/>
                <w:sz w:val="19"/>
                <w:szCs w:val="19"/>
              </w:rPr>
              <w:t>в виде углеводородного сырья</w:t>
            </w:r>
            <w:r w:rsidRPr="009E1900">
              <w:rPr>
                <w:spacing w:val="4"/>
                <w:sz w:val="19"/>
                <w:szCs w:val="19"/>
              </w:rPr>
              <w:t xml:space="preserve"> (</w:t>
            </w:r>
            <w:r w:rsidR="009E1900" w:rsidRPr="009E1900">
              <w:rPr>
                <w:spacing w:val="4"/>
                <w:sz w:val="19"/>
                <w:szCs w:val="19"/>
              </w:rPr>
              <w:t>4</w:t>
            </w:r>
            <w:r w:rsidRPr="009E1900">
              <w:rPr>
                <w:rFonts w:eastAsia="Times New Roman"/>
                <w:sz w:val="19"/>
                <w:szCs w:val="19"/>
              </w:rPr>
              <w:t> </w:t>
            </w:r>
            <w:r w:rsidR="009E1900" w:rsidRPr="009E1900">
              <w:rPr>
                <w:rFonts w:eastAsia="Times New Roman"/>
                <w:sz w:val="19"/>
                <w:szCs w:val="19"/>
              </w:rPr>
              <w:t>550</w:t>
            </w:r>
            <w:r w:rsidRPr="009E1900">
              <w:rPr>
                <w:rFonts w:eastAsia="Times New Roman"/>
                <w:sz w:val="19"/>
                <w:szCs w:val="19"/>
              </w:rPr>
              <w:t> </w:t>
            </w:r>
            <w:r w:rsidR="009E1900" w:rsidRPr="009E1900">
              <w:rPr>
                <w:rFonts w:eastAsia="Times New Roman"/>
                <w:sz w:val="19"/>
                <w:szCs w:val="19"/>
              </w:rPr>
              <w:t>664</w:t>
            </w:r>
            <w:r w:rsidRPr="009E1900">
              <w:rPr>
                <w:rFonts w:eastAsia="Times New Roman"/>
                <w:sz w:val="19"/>
                <w:szCs w:val="19"/>
              </w:rPr>
              <w:t>,</w:t>
            </w:r>
            <w:r w:rsidR="009E1900" w:rsidRPr="009E1900">
              <w:rPr>
                <w:rFonts w:eastAsia="Times New Roman"/>
                <w:sz w:val="19"/>
                <w:szCs w:val="19"/>
              </w:rPr>
              <w:t>7</w:t>
            </w:r>
            <w:r w:rsidRPr="009E1900">
              <w:rPr>
                <w:rFonts w:eastAsia="Times New Roman"/>
                <w:sz w:val="19"/>
                <w:szCs w:val="19"/>
              </w:rPr>
              <w:t> </w:t>
            </w:r>
            <w:r w:rsidRPr="009E1900">
              <w:rPr>
                <w:spacing w:val="4"/>
                <w:sz w:val="19"/>
                <w:szCs w:val="19"/>
              </w:rPr>
              <w:t>млн. рублей, или 97,</w:t>
            </w:r>
            <w:r w:rsidR="009E1900" w:rsidRPr="009E1900">
              <w:rPr>
                <w:spacing w:val="4"/>
                <w:sz w:val="19"/>
                <w:szCs w:val="19"/>
              </w:rPr>
              <w:t>2</w:t>
            </w:r>
            <w:r w:rsidR="009311A5">
              <w:rPr>
                <w:spacing w:val="4"/>
                <w:sz w:val="19"/>
                <w:szCs w:val="19"/>
              </w:rPr>
              <w:t> </w:t>
            </w:r>
            <w:r w:rsidRPr="009E1900">
              <w:rPr>
                <w:spacing w:val="4"/>
                <w:sz w:val="19"/>
                <w:szCs w:val="19"/>
              </w:rPr>
              <w:t>%), прежде всего, при добыче нефти и природного газа.</w:t>
            </w:r>
          </w:p>
        </w:tc>
      </w:tr>
      <w:tr w:rsidR="007320C1" w:rsidRPr="00B23548" w:rsidTr="00627389">
        <w:trPr>
          <w:trHeight w:val="60"/>
        </w:trPr>
        <w:tc>
          <w:tcPr>
            <w:tcW w:w="2410" w:type="dxa"/>
            <w:shd w:val="clear" w:color="auto" w:fill="FFFFFF" w:themeFill="background1"/>
            <w:vAlign w:val="center"/>
          </w:tcPr>
          <w:p w:rsidR="007320C1" w:rsidRPr="00B23548" w:rsidRDefault="007320C1" w:rsidP="00CB42D5">
            <w:pPr>
              <w:overflowPunct/>
              <w:autoSpaceDE/>
              <w:autoSpaceDN/>
              <w:adjustRightInd/>
              <w:spacing w:line="240" w:lineRule="auto"/>
              <w:ind w:left="0" w:right="-29" w:firstLine="0"/>
              <w:jc w:val="center"/>
              <w:textAlignment w:val="auto"/>
              <w:rPr>
                <w:rFonts w:eastAsia="Times New Roman"/>
                <w:bCs/>
                <w:i/>
                <w:sz w:val="19"/>
                <w:szCs w:val="19"/>
                <w:lang w:val="en-US"/>
              </w:rPr>
            </w:pPr>
            <w:r w:rsidRPr="00B23548">
              <w:rPr>
                <w:rFonts w:eastAsia="Times New Roman"/>
                <w:bCs/>
                <w:i/>
                <w:sz w:val="19"/>
                <w:szCs w:val="19"/>
              </w:rPr>
              <w:t>из них</w:t>
            </w:r>
            <w:r w:rsidRPr="00B23548">
              <w:rPr>
                <w:rFonts w:eastAsia="Times New Roman"/>
                <w:bCs/>
                <w:i/>
                <w:sz w:val="19"/>
                <w:szCs w:val="19"/>
                <w:lang w:val="en-US"/>
              </w:rPr>
              <w:t>:</w:t>
            </w:r>
          </w:p>
        </w:tc>
        <w:tc>
          <w:tcPr>
            <w:tcW w:w="8505" w:type="dxa"/>
            <w:shd w:val="clear" w:color="auto" w:fill="FFFFFF" w:themeFill="background1"/>
            <w:noWrap/>
            <w:vAlign w:val="center"/>
          </w:tcPr>
          <w:p w:rsidR="007320C1" w:rsidRPr="00B23548"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7320C1" w:rsidRPr="00B23548" w:rsidTr="00627389">
        <w:trPr>
          <w:trHeight w:val="140"/>
        </w:trPr>
        <w:tc>
          <w:tcPr>
            <w:tcW w:w="2410" w:type="dxa"/>
            <w:shd w:val="clear" w:color="auto" w:fill="FFFFFF" w:themeFill="background1"/>
            <w:vAlign w:val="center"/>
            <w:hideMark/>
          </w:tcPr>
          <w:p w:rsidR="007320C1" w:rsidRPr="00B23548" w:rsidRDefault="007320C1" w:rsidP="009A6D17">
            <w:pPr>
              <w:overflowPunct/>
              <w:autoSpaceDE/>
              <w:autoSpaceDN/>
              <w:adjustRightInd/>
              <w:spacing w:line="240" w:lineRule="auto"/>
              <w:ind w:left="0" w:right="-29" w:firstLine="0"/>
              <w:textAlignment w:val="auto"/>
              <w:rPr>
                <w:rFonts w:eastAsia="Times New Roman"/>
                <w:bCs/>
                <w:sz w:val="19"/>
                <w:szCs w:val="19"/>
              </w:rPr>
            </w:pPr>
            <w:r w:rsidRPr="00B23548">
              <w:rPr>
                <w:rFonts w:eastAsia="Times New Roman"/>
                <w:bCs/>
                <w:sz w:val="19"/>
                <w:szCs w:val="19"/>
              </w:rPr>
              <w:t>Налог на добычу полезных ископаемых</w:t>
            </w:r>
          </w:p>
        </w:tc>
        <w:tc>
          <w:tcPr>
            <w:tcW w:w="8505" w:type="dxa"/>
            <w:shd w:val="clear" w:color="auto" w:fill="FFFFFF" w:themeFill="background1"/>
            <w:noWrap/>
            <w:vAlign w:val="center"/>
          </w:tcPr>
          <w:p w:rsidR="007320C1" w:rsidRPr="00B23548"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7320C1" w:rsidRPr="00B23548" w:rsidTr="00627389">
        <w:trPr>
          <w:trHeight w:val="60"/>
        </w:trPr>
        <w:tc>
          <w:tcPr>
            <w:tcW w:w="2410" w:type="dxa"/>
            <w:shd w:val="clear" w:color="auto" w:fill="FFFFFF" w:themeFill="background1"/>
            <w:vAlign w:val="center"/>
          </w:tcPr>
          <w:p w:rsidR="007320C1" w:rsidRPr="00B23548" w:rsidRDefault="007320C1" w:rsidP="00CB42D5">
            <w:pPr>
              <w:overflowPunct/>
              <w:autoSpaceDE/>
              <w:autoSpaceDN/>
              <w:adjustRightInd/>
              <w:spacing w:line="240" w:lineRule="auto"/>
              <w:ind w:left="0" w:right="-29" w:firstLine="0"/>
              <w:jc w:val="center"/>
              <w:textAlignment w:val="auto"/>
              <w:rPr>
                <w:rFonts w:eastAsia="Times New Roman"/>
                <w:bCs/>
                <w:i/>
                <w:sz w:val="19"/>
                <w:szCs w:val="19"/>
                <w:lang w:val="en-US"/>
              </w:rPr>
            </w:pPr>
            <w:r w:rsidRPr="00B23548">
              <w:rPr>
                <w:rFonts w:eastAsia="Times New Roman"/>
                <w:bCs/>
                <w:i/>
                <w:sz w:val="19"/>
                <w:szCs w:val="19"/>
              </w:rPr>
              <w:t>из него</w:t>
            </w:r>
            <w:r w:rsidRPr="00B23548">
              <w:rPr>
                <w:rFonts w:eastAsia="Times New Roman"/>
                <w:bCs/>
                <w:i/>
                <w:sz w:val="19"/>
                <w:szCs w:val="19"/>
                <w:lang w:val="en-US"/>
              </w:rPr>
              <w:t>:</w:t>
            </w:r>
          </w:p>
        </w:tc>
        <w:tc>
          <w:tcPr>
            <w:tcW w:w="8505" w:type="dxa"/>
            <w:shd w:val="clear" w:color="auto" w:fill="FFFFFF" w:themeFill="background1"/>
            <w:noWrap/>
            <w:vAlign w:val="center"/>
          </w:tcPr>
          <w:p w:rsidR="007320C1" w:rsidRPr="00B23548"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7320C1" w:rsidRPr="00AE4367" w:rsidTr="00627389">
        <w:trPr>
          <w:trHeight w:val="300"/>
        </w:trPr>
        <w:tc>
          <w:tcPr>
            <w:tcW w:w="2410" w:type="dxa"/>
            <w:shd w:val="clear" w:color="auto" w:fill="FFFFFF" w:themeFill="background1"/>
            <w:vAlign w:val="center"/>
            <w:hideMark/>
          </w:tcPr>
          <w:p w:rsidR="007320C1" w:rsidRPr="00B23548" w:rsidRDefault="007320C1" w:rsidP="009A6D17">
            <w:pPr>
              <w:overflowPunct/>
              <w:autoSpaceDE/>
              <w:autoSpaceDN/>
              <w:adjustRightInd/>
              <w:spacing w:line="240" w:lineRule="auto"/>
              <w:ind w:left="0" w:right="-29" w:firstLine="0"/>
              <w:textAlignment w:val="auto"/>
              <w:rPr>
                <w:rFonts w:eastAsia="Times New Roman"/>
                <w:sz w:val="19"/>
                <w:szCs w:val="19"/>
              </w:rPr>
            </w:pPr>
            <w:r w:rsidRPr="00B23548">
              <w:rPr>
                <w:rFonts w:eastAsia="Times New Roman"/>
                <w:sz w:val="19"/>
                <w:szCs w:val="19"/>
              </w:rPr>
              <w:t>НДПИ (нефть)</w:t>
            </w:r>
          </w:p>
        </w:tc>
        <w:tc>
          <w:tcPr>
            <w:tcW w:w="8505" w:type="dxa"/>
            <w:shd w:val="clear" w:color="auto" w:fill="FFFFFF" w:themeFill="background1"/>
            <w:noWrap/>
            <w:vAlign w:val="center"/>
          </w:tcPr>
          <w:p w:rsidR="007320C1" w:rsidRPr="00B23548"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B23548">
              <w:rPr>
                <w:rFonts w:eastAsia="Times New Roman"/>
                <w:bCs/>
                <w:sz w:val="19"/>
                <w:szCs w:val="19"/>
              </w:rPr>
              <w:t xml:space="preserve">Поступление указанных доходов составило </w:t>
            </w:r>
            <w:r w:rsidR="00B23548" w:rsidRPr="00B23548">
              <w:rPr>
                <w:rFonts w:eastAsia="Times New Roman"/>
                <w:bCs/>
                <w:sz w:val="19"/>
                <w:szCs w:val="19"/>
              </w:rPr>
              <w:t>3</w:t>
            </w:r>
            <w:r w:rsidR="00315A04" w:rsidRPr="00B23548">
              <w:rPr>
                <w:rFonts w:eastAsia="Times New Roman"/>
                <w:bCs/>
                <w:sz w:val="19"/>
                <w:szCs w:val="19"/>
              </w:rPr>
              <w:t> </w:t>
            </w:r>
            <w:r w:rsidR="00B23548" w:rsidRPr="00B23548">
              <w:rPr>
                <w:rFonts w:eastAsia="Times New Roman"/>
                <w:bCs/>
                <w:sz w:val="19"/>
                <w:szCs w:val="19"/>
              </w:rPr>
              <w:t>937</w:t>
            </w:r>
            <w:r w:rsidR="00315A04" w:rsidRPr="00B23548">
              <w:rPr>
                <w:rFonts w:eastAsia="Times New Roman"/>
                <w:bCs/>
                <w:sz w:val="19"/>
                <w:szCs w:val="19"/>
              </w:rPr>
              <w:t> </w:t>
            </w:r>
            <w:r w:rsidR="00B23548" w:rsidRPr="00B23548">
              <w:rPr>
                <w:rFonts w:eastAsia="Times New Roman"/>
                <w:bCs/>
                <w:sz w:val="19"/>
                <w:szCs w:val="19"/>
              </w:rPr>
              <w:t>957</w:t>
            </w:r>
            <w:r w:rsidR="00315A04" w:rsidRPr="00B23548">
              <w:rPr>
                <w:rFonts w:eastAsia="Times New Roman"/>
                <w:bCs/>
                <w:sz w:val="19"/>
                <w:szCs w:val="19"/>
              </w:rPr>
              <w:t>,</w:t>
            </w:r>
            <w:r w:rsidR="00B23548" w:rsidRPr="00B23548">
              <w:rPr>
                <w:rFonts w:eastAsia="Times New Roman"/>
                <w:bCs/>
                <w:sz w:val="19"/>
                <w:szCs w:val="19"/>
              </w:rPr>
              <w:t>3</w:t>
            </w:r>
            <w:r w:rsidR="00315A04" w:rsidRPr="00B23548">
              <w:rPr>
                <w:rFonts w:eastAsia="Times New Roman"/>
                <w:bCs/>
                <w:sz w:val="19"/>
                <w:szCs w:val="19"/>
              </w:rPr>
              <w:t xml:space="preserve"> </w:t>
            </w:r>
            <w:r w:rsidR="00EB0FB9" w:rsidRPr="00B23548">
              <w:rPr>
                <w:rFonts w:eastAsia="Times New Roman"/>
                <w:bCs/>
                <w:sz w:val="19"/>
                <w:szCs w:val="19"/>
              </w:rPr>
              <w:t xml:space="preserve">млн. рублей, или </w:t>
            </w:r>
            <w:r w:rsidR="00B23548" w:rsidRPr="00B23548">
              <w:rPr>
                <w:rFonts w:eastAsia="Times New Roman"/>
                <w:bCs/>
                <w:sz w:val="19"/>
                <w:szCs w:val="19"/>
              </w:rPr>
              <w:t>73</w:t>
            </w:r>
            <w:r w:rsidRPr="00B23548">
              <w:rPr>
                <w:rFonts w:eastAsia="Times New Roman"/>
                <w:bCs/>
                <w:sz w:val="19"/>
                <w:szCs w:val="19"/>
              </w:rPr>
              <w:t>,</w:t>
            </w:r>
            <w:r w:rsidR="00B23548" w:rsidRPr="00B23548">
              <w:rPr>
                <w:rFonts w:eastAsia="Times New Roman"/>
                <w:bCs/>
                <w:sz w:val="19"/>
                <w:szCs w:val="19"/>
              </w:rPr>
              <w:t>9</w:t>
            </w:r>
            <w:r w:rsidRPr="00B23548">
              <w:rPr>
                <w:rFonts w:eastAsia="Times New Roman"/>
                <w:bCs/>
                <w:sz w:val="19"/>
                <w:szCs w:val="19"/>
              </w:rPr>
              <w:t xml:space="preserve"> % </w:t>
            </w:r>
            <w:proofErr w:type="gramStart"/>
            <w:r w:rsidRPr="00B23548">
              <w:rPr>
                <w:rFonts w:eastAsia="Times New Roman"/>
                <w:bCs/>
                <w:sz w:val="19"/>
                <w:szCs w:val="19"/>
              </w:rPr>
              <w:t>установленного</w:t>
            </w:r>
            <w:proofErr w:type="gramEnd"/>
            <w:r w:rsidRPr="00B23548">
              <w:rPr>
                <w:rFonts w:eastAsia="Times New Roman"/>
                <w:bCs/>
                <w:sz w:val="19"/>
                <w:szCs w:val="19"/>
              </w:rPr>
              <w:t xml:space="preserve"> прогноз</w:t>
            </w:r>
            <w:r w:rsidR="00B3513D" w:rsidRPr="00B23548">
              <w:rPr>
                <w:rFonts w:eastAsia="Times New Roman"/>
                <w:bCs/>
                <w:sz w:val="19"/>
                <w:szCs w:val="19"/>
              </w:rPr>
              <w:t>ом поступлений</w:t>
            </w:r>
            <w:r w:rsidRPr="00B23548">
              <w:rPr>
                <w:rFonts w:eastAsia="Times New Roman"/>
                <w:bCs/>
                <w:sz w:val="19"/>
                <w:szCs w:val="19"/>
              </w:rPr>
              <w:t>.</w:t>
            </w:r>
          </w:p>
          <w:p w:rsidR="007320C1" w:rsidRPr="00B23548" w:rsidRDefault="007320C1" w:rsidP="00217970">
            <w:pPr>
              <w:overflowPunct/>
              <w:autoSpaceDE/>
              <w:autoSpaceDN/>
              <w:adjustRightInd/>
              <w:spacing w:line="240" w:lineRule="auto"/>
              <w:ind w:left="0" w:right="0" w:firstLine="175"/>
              <w:textAlignment w:val="auto"/>
              <w:rPr>
                <w:rFonts w:eastAsia="Times New Roman"/>
                <w:sz w:val="19"/>
                <w:szCs w:val="19"/>
              </w:rPr>
            </w:pPr>
            <w:proofErr w:type="gramStart"/>
            <w:r w:rsidRPr="00B23548">
              <w:rPr>
                <w:rFonts w:eastAsia="Times New Roman"/>
                <w:sz w:val="19"/>
                <w:szCs w:val="19"/>
              </w:rPr>
              <w:t>По сравнению с январем-</w:t>
            </w:r>
            <w:r w:rsidR="00B23548" w:rsidRPr="00B23548">
              <w:rPr>
                <w:rFonts w:eastAsia="Times New Roman"/>
                <w:sz w:val="19"/>
                <w:szCs w:val="19"/>
              </w:rPr>
              <w:t>сентябрем</w:t>
            </w:r>
            <w:r w:rsidRPr="00B23548">
              <w:rPr>
                <w:rFonts w:eastAsia="Times New Roman"/>
                <w:sz w:val="19"/>
                <w:szCs w:val="19"/>
              </w:rPr>
              <w:t xml:space="preserve"> 2018 года доходы увеличились</w:t>
            </w:r>
            <w:r w:rsidR="00EB0FB9" w:rsidRPr="00B23548">
              <w:rPr>
                <w:rFonts w:eastAsia="Times New Roman"/>
                <w:sz w:val="19"/>
                <w:szCs w:val="19"/>
              </w:rPr>
              <w:t xml:space="preserve"> </w:t>
            </w:r>
            <w:r w:rsidR="00B23548" w:rsidRPr="00B23548">
              <w:rPr>
                <w:rFonts w:eastAsia="Times New Roman"/>
                <w:sz w:val="19"/>
                <w:szCs w:val="19"/>
              </w:rPr>
              <w:t>на 221 278,3 млн. рублей, или на 6 %, что обусловлено введением новых коэффициентов (</w:t>
            </w:r>
            <w:proofErr w:type="spellStart"/>
            <w:r w:rsidR="00B23548" w:rsidRPr="00B23548">
              <w:rPr>
                <w:rFonts w:eastAsia="Times New Roman"/>
                <w:sz w:val="19"/>
                <w:szCs w:val="19"/>
              </w:rPr>
              <w:t>К</w:t>
            </w:r>
            <w:r w:rsidR="007348B9" w:rsidRPr="00B23548">
              <w:rPr>
                <w:rFonts w:eastAsia="Times New Roman"/>
                <w:sz w:val="19"/>
                <w:szCs w:val="19"/>
                <w:vertAlign w:val="subscript"/>
              </w:rPr>
              <w:t>ман</w:t>
            </w:r>
            <w:proofErr w:type="spellEnd"/>
            <w:r w:rsidR="00B23548" w:rsidRPr="00B23548">
              <w:rPr>
                <w:rFonts w:eastAsia="Times New Roman"/>
                <w:sz w:val="19"/>
                <w:szCs w:val="19"/>
              </w:rPr>
              <w:t xml:space="preserve"> и </w:t>
            </w:r>
            <w:proofErr w:type="spellStart"/>
            <w:r w:rsidR="00B23548" w:rsidRPr="00B23548">
              <w:rPr>
                <w:rFonts w:eastAsia="Times New Roman"/>
                <w:sz w:val="19"/>
                <w:szCs w:val="19"/>
              </w:rPr>
              <w:t>К</w:t>
            </w:r>
            <w:r w:rsidR="007348B9" w:rsidRPr="00B23548">
              <w:rPr>
                <w:rFonts w:eastAsia="Times New Roman"/>
                <w:sz w:val="19"/>
                <w:szCs w:val="19"/>
                <w:vertAlign w:val="subscript"/>
              </w:rPr>
              <w:t>абдт</w:t>
            </w:r>
            <w:proofErr w:type="spellEnd"/>
            <w:r w:rsidR="00B23548" w:rsidRPr="00B23548">
              <w:rPr>
                <w:rFonts w:eastAsia="Times New Roman"/>
                <w:sz w:val="19"/>
                <w:szCs w:val="19"/>
              </w:rPr>
              <w:t xml:space="preserve">) и увеличением коэффициента </w:t>
            </w:r>
            <w:proofErr w:type="spellStart"/>
            <w:r w:rsidR="00B23548" w:rsidRPr="00B23548">
              <w:rPr>
                <w:rFonts w:eastAsia="Times New Roman"/>
                <w:sz w:val="19"/>
                <w:szCs w:val="19"/>
              </w:rPr>
              <w:t>Кк</w:t>
            </w:r>
            <w:proofErr w:type="spellEnd"/>
            <w:r w:rsidR="00B23548" w:rsidRPr="00B23548">
              <w:rPr>
                <w:rFonts w:eastAsia="Times New Roman"/>
                <w:sz w:val="19"/>
                <w:szCs w:val="19"/>
              </w:rPr>
              <w:t xml:space="preserve"> (с 357 до 428), используемых для определения показателя, характеризующего особенности добычи нефти, при расчете ставки налога</w:t>
            </w:r>
            <w:r w:rsidR="00B23548" w:rsidRPr="00B23548">
              <w:rPr>
                <w:rFonts w:eastAsia="Times New Roman"/>
                <w:sz w:val="19"/>
                <w:szCs w:val="19"/>
                <w:vertAlign w:val="superscript"/>
              </w:rPr>
              <w:footnoteReference w:id="6"/>
            </w:r>
            <w:r w:rsidR="00605D2F">
              <w:rPr>
                <w:rFonts w:eastAsia="Times New Roman"/>
                <w:sz w:val="19"/>
                <w:szCs w:val="19"/>
              </w:rPr>
              <w:t>,</w:t>
            </w:r>
            <w:r w:rsidR="00B23548" w:rsidRPr="00B23548">
              <w:rPr>
                <w:rFonts w:eastAsia="Times New Roman"/>
                <w:sz w:val="19"/>
                <w:szCs w:val="19"/>
              </w:rPr>
              <w:t xml:space="preserve"> увеличением объемов </w:t>
            </w:r>
            <w:r w:rsidR="00B23548" w:rsidRPr="00217970">
              <w:rPr>
                <w:rFonts w:eastAsia="Times New Roman"/>
                <w:sz w:val="19"/>
                <w:szCs w:val="19"/>
              </w:rPr>
              <w:t>добычи нефти</w:t>
            </w:r>
            <w:r w:rsidR="00B23548" w:rsidRPr="00217970">
              <w:rPr>
                <w:rFonts w:eastAsia="Times New Roman"/>
                <w:sz w:val="19"/>
                <w:szCs w:val="19"/>
                <w:vertAlign w:val="superscript"/>
              </w:rPr>
              <w:footnoteReference w:id="7"/>
            </w:r>
            <w:r w:rsidR="00605D2F" w:rsidRPr="00217970">
              <w:rPr>
                <w:rFonts w:eastAsia="Times New Roman"/>
                <w:sz w:val="19"/>
                <w:szCs w:val="19"/>
              </w:rPr>
              <w:t>, ростом курса доллара США в декабре 2018 – августе 2019 года на 7</w:t>
            </w:r>
            <w:proofErr w:type="gramEnd"/>
            <w:r w:rsidR="00605D2F" w:rsidRPr="00217970">
              <w:rPr>
                <w:rFonts w:eastAsia="Times New Roman"/>
                <w:sz w:val="19"/>
                <w:szCs w:val="19"/>
              </w:rPr>
              <w:t xml:space="preserve"> % (с 61,0 до 65,3 рублей за долл. США), при одновременном снижении цены на нефть марки «Юралс» в декабре 2018 – августе</w:t>
            </w:r>
            <w:r w:rsidR="00217970" w:rsidRPr="00217970">
              <w:rPr>
                <w:rFonts w:eastAsia="Times New Roman"/>
                <w:sz w:val="19"/>
                <w:szCs w:val="19"/>
              </w:rPr>
              <w:t xml:space="preserve"> 2019 года на 7</w:t>
            </w:r>
            <w:r w:rsidR="00605D2F" w:rsidRPr="00217970">
              <w:rPr>
                <w:rFonts w:eastAsia="Times New Roman"/>
                <w:sz w:val="19"/>
                <w:szCs w:val="19"/>
              </w:rPr>
              <w:t>,</w:t>
            </w:r>
            <w:r w:rsidR="00217970" w:rsidRPr="00217970">
              <w:rPr>
                <w:rFonts w:eastAsia="Times New Roman"/>
                <w:sz w:val="19"/>
                <w:szCs w:val="19"/>
              </w:rPr>
              <w:t>4</w:t>
            </w:r>
            <w:r w:rsidR="00605D2F" w:rsidRPr="00217970">
              <w:rPr>
                <w:rFonts w:eastAsia="Times New Roman"/>
                <w:sz w:val="19"/>
                <w:szCs w:val="19"/>
              </w:rPr>
              <w:t>% (с 69,1 до 64,0 долл./</w:t>
            </w:r>
            <w:proofErr w:type="gramStart"/>
            <w:r w:rsidR="00605D2F" w:rsidRPr="00217970">
              <w:rPr>
                <w:rFonts w:eastAsia="Times New Roman"/>
                <w:sz w:val="19"/>
                <w:szCs w:val="19"/>
              </w:rPr>
              <w:t>за</w:t>
            </w:r>
            <w:proofErr w:type="gramEnd"/>
            <w:r w:rsidR="00605D2F" w:rsidRPr="00217970">
              <w:rPr>
                <w:rFonts w:eastAsia="Times New Roman"/>
                <w:sz w:val="19"/>
                <w:szCs w:val="19"/>
              </w:rPr>
              <w:t xml:space="preserve"> </w:t>
            </w:r>
            <w:proofErr w:type="spellStart"/>
            <w:r w:rsidR="00605D2F" w:rsidRPr="00217970">
              <w:rPr>
                <w:rFonts w:eastAsia="Times New Roman"/>
                <w:sz w:val="19"/>
                <w:szCs w:val="19"/>
              </w:rPr>
              <w:t>барр</w:t>
            </w:r>
            <w:proofErr w:type="spellEnd"/>
            <w:r w:rsidR="00605D2F" w:rsidRPr="00217970">
              <w:rPr>
                <w:rFonts w:eastAsia="Times New Roman"/>
                <w:sz w:val="19"/>
                <w:szCs w:val="19"/>
              </w:rPr>
              <w:t>) относительно показателей аналогичного периода прошлого года.</w:t>
            </w:r>
          </w:p>
        </w:tc>
      </w:tr>
      <w:tr w:rsidR="007320C1" w:rsidRPr="00AE4367" w:rsidTr="00627389">
        <w:trPr>
          <w:trHeight w:val="600"/>
        </w:trPr>
        <w:tc>
          <w:tcPr>
            <w:tcW w:w="2410" w:type="dxa"/>
            <w:shd w:val="clear" w:color="auto" w:fill="FFFFFF" w:themeFill="background1"/>
            <w:vAlign w:val="center"/>
            <w:hideMark/>
          </w:tcPr>
          <w:p w:rsidR="007320C1" w:rsidRPr="008F00FC" w:rsidRDefault="007320C1" w:rsidP="009A6D17">
            <w:pPr>
              <w:overflowPunct/>
              <w:autoSpaceDE/>
              <w:autoSpaceDN/>
              <w:adjustRightInd/>
              <w:spacing w:line="240" w:lineRule="auto"/>
              <w:ind w:left="0" w:right="-29" w:firstLine="0"/>
              <w:textAlignment w:val="auto"/>
              <w:rPr>
                <w:rFonts w:eastAsia="Times New Roman"/>
                <w:sz w:val="19"/>
                <w:szCs w:val="19"/>
              </w:rPr>
            </w:pPr>
            <w:r w:rsidRPr="008F00FC">
              <w:rPr>
                <w:rFonts w:eastAsia="Times New Roman"/>
                <w:sz w:val="19"/>
                <w:szCs w:val="19"/>
              </w:rPr>
              <w:t>НДПИ (газ горючий природный из всех видов месторождений углеводородного сырья)</w:t>
            </w:r>
          </w:p>
        </w:tc>
        <w:tc>
          <w:tcPr>
            <w:tcW w:w="8505" w:type="dxa"/>
            <w:shd w:val="clear" w:color="auto" w:fill="FFFFFF" w:themeFill="background1"/>
            <w:noWrap/>
            <w:vAlign w:val="center"/>
          </w:tcPr>
          <w:p w:rsidR="007320C1" w:rsidRPr="008F00FC"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8F00FC">
              <w:rPr>
                <w:rFonts w:eastAsia="Times New Roman"/>
                <w:bCs/>
                <w:sz w:val="19"/>
                <w:szCs w:val="19"/>
              </w:rPr>
              <w:t>Поступлен</w:t>
            </w:r>
            <w:r w:rsidR="005D7E6F" w:rsidRPr="008F00FC">
              <w:rPr>
                <w:rFonts w:eastAsia="Times New Roman"/>
                <w:bCs/>
                <w:sz w:val="19"/>
                <w:szCs w:val="19"/>
              </w:rPr>
              <w:t xml:space="preserve">ие указанных доходов составило </w:t>
            </w:r>
            <w:r w:rsidR="008F00FC" w:rsidRPr="008F00FC">
              <w:rPr>
                <w:rFonts w:eastAsia="Times New Roman"/>
                <w:bCs/>
                <w:sz w:val="19"/>
                <w:szCs w:val="19"/>
              </w:rPr>
              <w:t>483</w:t>
            </w:r>
            <w:r w:rsidRPr="008F00FC">
              <w:rPr>
                <w:rFonts w:eastAsia="Times New Roman"/>
                <w:bCs/>
                <w:sz w:val="19"/>
                <w:szCs w:val="19"/>
              </w:rPr>
              <w:t> </w:t>
            </w:r>
            <w:r w:rsidR="008F00FC" w:rsidRPr="008F00FC">
              <w:rPr>
                <w:rFonts w:eastAsia="Times New Roman"/>
                <w:bCs/>
                <w:sz w:val="19"/>
                <w:szCs w:val="19"/>
              </w:rPr>
              <w:t>305</w:t>
            </w:r>
            <w:r w:rsidRPr="008F00FC">
              <w:rPr>
                <w:rFonts w:eastAsia="Times New Roman"/>
                <w:bCs/>
                <w:sz w:val="19"/>
                <w:szCs w:val="19"/>
              </w:rPr>
              <w:t>,</w:t>
            </w:r>
            <w:r w:rsidR="008F00FC" w:rsidRPr="008F00FC">
              <w:rPr>
                <w:rFonts w:eastAsia="Times New Roman"/>
                <w:bCs/>
                <w:sz w:val="19"/>
                <w:szCs w:val="19"/>
              </w:rPr>
              <w:t>4</w:t>
            </w:r>
            <w:r w:rsidRPr="008F00FC">
              <w:rPr>
                <w:rFonts w:eastAsia="Times New Roman"/>
                <w:bCs/>
                <w:sz w:val="19"/>
                <w:szCs w:val="19"/>
              </w:rPr>
              <w:t xml:space="preserve"> млн. рублей, ил</w:t>
            </w:r>
            <w:r w:rsidR="005D7E6F" w:rsidRPr="008F00FC">
              <w:rPr>
                <w:rFonts w:eastAsia="Times New Roman"/>
                <w:bCs/>
                <w:sz w:val="19"/>
                <w:szCs w:val="19"/>
              </w:rPr>
              <w:t xml:space="preserve">и </w:t>
            </w:r>
            <w:r w:rsidR="008F00FC" w:rsidRPr="008F00FC">
              <w:rPr>
                <w:rFonts w:eastAsia="Times New Roman"/>
                <w:bCs/>
                <w:sz w:val="19"/>
                <w:szCs w:val="19"/>
              </w:rPr>
              <w:t>77</w:t>
            </w:r>
            <w:r w:rsidR="00B3513D" w:rsidRPr="008F00FC">
              <w:rPr>
                <w:rFonts w:eastAsia="Times New Roman"/>
                <w:bCs/>
                <w:sz w:val="19"/>
                <w:szCs w:val="19"/>
              </w:rPr>
              <w:t>,</w:t>
            </w:r>
            <w:r w:rsidR="008F00FC" w:rsidRPr="008F00FC">
              <w:rPr>
                <w:rFonts w:eastAsia="Times New Roman"/>
                <w:bCs/>
                <w:sz w:val="19"/>
                <w:szCs w:val="19"/>
              </w:rPr>
              <w:t>5</w:t>
            </w:r>
            <w:r w:rsidR="00B3513D" w:rsidRPr="008F00FC">
              <w:rPr>
                <w:rFonts w:eastAsia="Times New Roman"/>
                <w:bCs/>
                <w:sz w:val="19"/>
                <w:szCs w:val="19"/>
              </w:rPr>
              <w:t xml:space="preserve"> % </w:t>
            </w:r>
            <w:proofErr w:type="gramStart"/>
            <w:r w:rsidR="00B3513D" w:rsidRPr="008F00FC">
              <w:rPr>
                <w:rFonts w:eastAsia="Times New Roman"/>
                <w:bCs/>
                <w:sz w:val="19"/>
                <w:szCs w:val="19"/>
              </w:rPr>
              <w:t>установленного</w:t>
            </w:r>
            <w:proofErr w:type="gramEnd"/>
            <w:r w:rsidR="00B3513D" w:rsidRPr="008F00FC">
              <w:rPr>
                <w:rFonts w:eastAsia="Times New Roman"/>
                <w:bCs/>
                <w:sz w:val="19"/>
                <w:szCs w:val="19"/>
              </w:rPr>
              <w:t xml:space="preserve"> прогнозом поступлений</w:t>
            </w:r>
            <w:r w:rsidRPr="008F00FC">
              <w:rPr>
                <w:rFonts w:eastAsia="Times New Roman"/>
                <w:bCs/>
                <w:sz w:val="19"/>
                <w:szCs w:val="19"/>
              </w:rPr>
              <w:t>.</w:t>
            </w:r>
          </w:p>
          <w:p w:rsidR="007320C1" w:rsidRPr="008F00FC" w:rsidRDefault="008F00FC" w:rsidP="007348B9">
            <w:pPr>
              <w:overflowPunct/>
              <w:autoSpaceDE/>
              <w:autoSpaceDN/>
              <w:adjustRightInd/>
              <w:spacing w:line="240" w:lineRule="auto"/>
              <w:ind w:left="0" w:right="0" w:firstLine="175"/>
              <w:textAlignment w:val="auto"/>
              <w:rPr>
                <w:rFonts w:eastAsia="Times New Roman"/>
                <w:sz w:val="19"/>
                <w:szCs w:val="19"/>
              </w:rPr>
            </w:pPr>
            <w:proofErr w:type="gramStart"/>
            <w:r w:rsidRPr="008F00FC">
              <w:rPr>
                <w:rFonts w:eastAsia="Times New Roman"/>
                <w:sz w:val="19"/>
                <w:szCs w:val="19"/>
              </w:rPr>
              <w:t>По сравнению с соответствующим периодом 2018 года поступления увеличились на 72 829,1 млн.</w:t>
            </w:r>
            <w:r w:rsidR="007348B9">
              <w:rPr>
                <w:rFonts w:eastAsia="Times New Roman"/>
                <w:sz w:val="19"/>
                <w:szCs w:val="19"/>
              </w:rPr>
              <w:t xml:space="preserve"> </w:t>
            </w:r>
            <w:r w:rsidRPr="008F00FC">
              <w:rPr>
                <w:rFonts w:eastAsia="Times New Roman"/>
                <w:sz w:val="19"/>
                <w:szCs w:val="19"/>
              </w:rPr>
              <w:t>рублей</w:t>
            </w:r>
            <w:r w:rsidR="007348B9">
              <w:rPr>
                <w:rFonts w:eastAsia="Times New Roman"/>
                <w:sz w:val="19"/>
                <w:szCs w:val="19"/>
              </w:rPr>
              <w:t xml:space="preserve">, или </w:t>
            </w:r>
            <w:r w:rsidRPr="008F00FC">
              <w:rPr>
                <w:rFonts w:eastAsia="Times New Roman"/>
                <w:sz w:val="19"/>
                <w:szCs w:val="19"/>
              </w:rPr>
              <w:t>на 17,7 %, что связано с ростом цены реализации газа за пределы территорий государств-участников Содружества независимых государств на 27,6% (с 12 782 до 16 314 рублей за тыс. куб. м.) в декабре 2018 года – августе 2019 года.</w:t>
            </w:r>
            <w:proofErr w:type="gramEnd"/>
          </w:p>
        </w:tc>
      </w:tr>
      <w:tr w:rsidR="000D4E0F" w:rsidRPr="008F00FC" w:rsidTr="00627389">
        <w:trPr>
          <w:trHeight w:val="285"/>
        </w:trPr>
        <w:tc>
          <w:tcPr>
            <w:tcW w:w="2410" w:type="dxa"/>
            <w:shd w:val="clear" w:color="auto" w:fill="FFFFFF" w:themeFill="background1"/>
            <w:vAlign w:val="center"/>
          </w:tcPr>
          <w:p w:rsidR="000D4E0F" w:rsidRPr="008F00FC" w:rsidRDefault="000D4E0F" w:rsidP="009A6D17">
            <w:pPr>
              <w:overflowPunct/>
              <w:autoSpaceDE/>
              <w:autoSpaceDN/>
              <w:adjustRightInd/>
              <w:spacing w:line="240" w:lineRule="auto"/>
              <w:ind w:left="0" w:right="-29" w:firstLine="0"/>
              <w:textAlignment w:val="auto"/>
              <w:rPr>
                <w:rFonts w:eastAsia="Times New Roman"/>
                <w:bCs/>
                <w:sz w:val="19"/>
                <w:szCs w:val="19"/>
              </w:rPr>
            </w:pPr>
            <w:r w:rsidRPr="000D4E0F">
              <w:rPr>
                <w:rFonts w:eastAsia="Times New Roman"/>
                <w:bCs/>
                <w:sz w:val="19"/>
                <w:szCs w:val="19"/>
              </w:rPr>
              <w:t>Газовый конденсат из всех видов месторождений углеводородного сырья</w:t>
            </w:r>
          </w:p>
        </w:tc>
        <w:tc>
          <w:tcPr>
            <w:tcW w:w="8505" w:type="dxa"/>
            <w:shd w:val="clear" w:color="auto" w:fill="FFFFFF" w:themeFill="background1"/>
            <w:noWrap/>
            <w:vAlign w:val="center"/>
          </w:tcPr>
          <w:p w:rsidR="00AC53D0" w:rsidRPr="008F00FC" w:rsidRDefault="00AC53D0" w:rsidP="00AC53D0">
            <w:pPr>
              <w:overflowPunct/>
              <w:autoSpaceDE/>
              <w:autoSpaceDN/>
              <w:adjustRightInd/>
              <w:spacing w:line="240" w:lineRule="auto"/>
              <w:ind w:left="0" w:right="0" w:firstLine="175"/>
              <w:textAlignment w:val="auto"/>
              <w:rPr>
                <w:rFonts w:eastAsia="Times New Roman"/>
                <w:bCs/>
                <w:sz w:val="19"/>
                <w:szCs w:val="19"/>
              </w:rPr>
            </w:pPr>
            <w:r w:rsidRPr="008F00FC">
              <w:rPr>
                <w:rFonts w:eastAsia="Times New Roman"/>
                <w:bCs/>
                <w:sz w:val="19"/>
                <w:szCs w:val="19"/>
              </w:rPr>
              <w:t xml:space="preserve">Поступление указанных доходов составило </w:t>
            </w:r>
            <w:r>
              <w:rPr>
                <w:rFonts w:eastAsia="Times New Roman"/>
                <w:bCs/>
                <w:sz w:val="19"/>
                <w:szCs w:val="19"/>
              </w:rPr>
              <w:t>129</w:t>
            </w:r>
            <w:r w:rsidRPr="008F00FC">
              <w:rPr>
                <w:rFonts w:eastAsia="Times New Roman"/>
                <w:bCs/>
                <w:sz w:val="19"/>
                <w:szCs w:val="19"/>
              </w:rPr>
              <w:t> </w:t>
            </w:r>
            <w:r>
              <w:rPr>
                <w:rFonts w:eastAsia="Times New Roman"/>
                <w:bCs/>
                <w:sz w:val="19"/>
                <w:szCs w:val="19"/>
              </w:rPr>
              <w:t>402</w:t>
            </w:r>
            <w:r w:rsidRPr="008F00FC">
              <w:rPr>
                <w:rFonts w:eastAsia="Times New Roman"/>
                <w:bCs/>
                <w:sz w:val="19"/>
                <w:szCs w:val="19"/>
              </w:rPr>
              <w:t>,</w:t>
            </w:r>
            <w:r>
              <w:rPr>
                <w:rFonts w:eastAsia="Times New Roman"/>
                <w:bCs/>
                <w:sz w:val="19"/>
                <w:szCs w:val="19"/>
              </w:rPr>
              <w:t>1</w:t>
            </w:r>
            <w:r w:rsidRPr="008F00FC">
              <w:rPr>
                <w:rFonts w:eastAsia="Times New Roman"/>
                <w:bCs/>
                <w:sz w:val="19"/>
                <w:szCs w:val="19"/>
              </w:rPr>
              <w:t xml:space="preserve"> млн. рублей, или 7</w:t>
            </w:r>
            <w:r>
              <w:rPr>
                <w:rFonts w:eastAsia="Times New Roman"/>
                <w:bCs/>
                <w:sz w:val="19"/>
                <w:szCs w:val="19"/>
              </w:rPr>
              <w:t>1</w:t>
            </w:r>
            <w:r w:rsidRPr="008F00FC">
              <w:rPr>
                <w:rFonts w:eastAsia="Times New Roman"/>
                <w:bCs/>
                <w:sz w:val="19"/>
                <w:szCs w:val="19"/>
              </w:rPr>
              <w:t>,</w:t>
            </w:r>
            <w:r>
              <w:rPr>
                <w:rFonts w:eastAsia="Times New Roman"/>
                <w:bCs/>
                <w:sz w:val="19"/>
                <w:szCs w:val="19"/>
              </w:rPr>
              <w:t>3</w:t>
            </w:r>
            <w:r w:rsidRPr="008F00FC">
              <w:rPr>
                <w:rFonts w:eastAsia="Times New Roman"/>
                <w:bCs/>
                <w:sz w:val="19"/>
                <w:szCs w:val="19"/>
              </w:rPr>
              <w:t xml:space="preserve"> % </w:t>
            </w:r>
            <w:proofErr w:type="gramStart"/>
            <w:r w:rsidRPr="008F00FC">
              <w:rPr>
                <w:rFonts w:eastAsia="Times New Roman"/>
                <w:bCs/>
                <w:sz w:val="19"/>
                <w:szCs w:val="19"/>
              </w:rPr>
              <w:t>установленного</w:t>
            </w:r>
            <w:proofErr w:type="gramEnd"/>
            <w:r w:rsidRPr="008F00FC">
              <w:rPr>
                <w:rFonts w:eastAsia="Times New Roman"/>
                <w:bCs/>
                <w:sz w:val="19"/>
                <w:szCs w:val="19"/>
              </w:rPr>
              <w:t xml:space="preserve"> прогнозом поступлений.</w:t>
            </w:r>
          </w:p>
          <w:p w:rsidR="000D4E0F" w:rsidRPr="008F00FC" w:rsidRDefault="00AC53D0" w:rsidP="00627389">
            <w:pPr>
              <w:overflowPunct/>
              <w:autoSpaceDE/>
              <w:autoSpaceDN/>
              <w:adjustRightInd/>
              <w:spacing w:line="240" w:lineRule="auto"/>
              <w:ind w:left="0" w:right="0" w:firstLine="175"/>
              <w:textAlignment w:val="auto"/>
              <w:rPr>
                <w:rFonts w:eastAsia="Times New Roman"/>
                <w:bCs/>
                <w:sz w:val="19"/>
                <w:szCs w:val="19"/>
              </w:rPr>
            </w:pPr>
            <w:proofErr w:type="gramStart"/>
            <w:r w:rsidRPr="008F00FC">
              <w:rPr>
                <w:rFonts w:eastAsia="Times New Roman"/>
                <w:sz w:val="19"/>
                <w:szCs w:val="19"/>
              </w:rPr>
              <w:t>По сравнению с соответствующим периодом 2018 года поступления увеличились на 2</w:t>
            </w:r>
            <w:r>
              <w:rPr>
                <w:rFonts w:eastAsia="Times New Roman"/>
                <w:sz w:val="19"/>
                <w:szCs w:val="19"/>
              </w:rPr>
              <w:t>4</w:t>
            </w:r>
            <w:r w:rsidRPr="008F00FC">
              <w:rPr>
                <w:rFonts w:eastAsia="Times New Roman"/>
                <w:sz w:val="19"/>
                <w:szCs w:val="19"/>
              </w:rPr>
              <w:t> </w:t>
            </w:r>
            <w:r>
              <w:rPr>
                <w:rFonts w:eastAsia="Times New Roman"/>
                <w:sz w:val="19"/>
                <w:szCs w:val="19"/>
              </w:rPr>
              <w:t>129</w:t>
            </w:r>
            <w:r w:rsidRPr="008F00FC">
              <w:rPr>
                <w:rFonts w:eastAsia="Times New Roman"/>
                <w:sz w:val="19"/>
                <w:szCs w:val="19"/>
              </w:rPr>
              <w:t>,</w:t>
            </w:r>
            <w:r>
              <w:rPr>
                <w:rFonts w:eastAsia="Times New Roman"/>
                <w:sz w:val="19"/>
                <w:szCs w:val="19"/>
              </w:rPr>
              <w:t>4</w:t>
            </w:r>
            <w:r w:rsidRPr="008F00FC">
              <w:rPr>
                <w:rFonts w:eastAsia="Times New Roman"/>
                <w:sz w:val="19"/>
                <w:szCs w:val="19"/>
              </w:rPr>
              <w:t xml:space="preserve"> млн.</w:t>
            </w:r>
            <w:r>
              <w:rPr>
                <w:rFonts w:eastAsia="Times New Roman"/>
                <w:sz w:val="19"/>
                <w:szCs w:val="19"/>
              </w:rPr>
              <w:t xml:space="preserve"> </w:t>
            </w:r>
            <w:r w:rsidRPr="008F00FC">
              <w:rPr>
                <w:rFonts w:eastAsia="Times New Roman"/>
                <w:sz w:val="19"/>
                <w:szCs w:val="19"/>
              </w:rPr>
              <w:t>рублей</w:t>
            </w:r>
            <w:r>
              <w:rPr>
                <w:rFonts w:eastAsia="Times New Roman"/>
                <w:sz w:val="19"/>
                <w:szCs w:val="19"/>
              </w:rPr>
              <w:t xml:space="preserve">, или </w:t>
            </w:r>
            <w:r w:rsidRPr="008F00FC">
              <w:rPr>
                <w:rFonts w:eastAsia="Times New Roman"/>
                <w:sz w:val="19"/>
                <w:szCs w:val="19"/>
              </w:rPr>
              <w:t xml:space="preserve">на </w:t>
            </w:r>
            <w:r>
              <w:rPr>
                <w:rFonts w:eastAsia="Times New Roman"/>
                <w:sz w:val="19"/>
                <w:szCs w:val="19"/>
              </w:rPr>
              <w:t>22</w:t>
            </w:r>
            <w:r w:rsidRPr="008F00FC">
              <w:rPr>
                <w:rFonts w:eastAsia="Times New Roman"/>
                <w:sz w:val="19"/>
                <w:szCs w:val="19"/>
              </w:rPr>
              <w:t>,</w:t>
            </w:r>
            <w:r>
              <w:rPr>
                <w:rFonts w:eastAsia="Times New Roman"/>
                <w:sz w:val="19"/>
                <w:szCs w:val="19"/>
              </w:rPr>
              <w:t>9</w:t>
            </w:r>
            <w:r w:rsidRPr="008F00FC">
              <w:rPr>
                <w:rFonts w:eastAsia="Times New Roman"/>
                <w:sz w:val="19"/>
                <w:szCs w:val="19"/>
              </w:rPr>
              <w:t> %,</w:t>
            </w:r>
            <w:r w:rsidRPr="00AC53D0">
              <w:rPr>
                <w:rFonts w:eastAsia="Times New Roman"/>
                <w:sz w:val="19"/>
                <w:szCs w:val="19"/>
              </w:rPr>
              <w:t xml:space="preserve"> что</w:t>
            </w:r>
            <w:r>
              <w:rPr>
                <w:rFonts w:eastAsia="Times New Roman"/>
                <w:snapToGrid w:val="0"/>
              </w:rPr>
              <w:t xml:space="preserve"> </w:t>
            </w:r>
            <w:r w:rsidRPr="00AC53D0">
              <w:rPr>
                <w:rFonts w:eastAsia="Times New Roman"/>
                <w:sz w:val="19"/>
                <w:szCs w:val="19"/>
              </w:rPr>
              <w:t>обусловлен</w:t>
            </w:r>
            <w:r>
              <w:rPr>
                <w:rFonts w:eastAsia="Times New Roman"/>
                <w:sz w:val="19"/>
                <w:szCs w:val="19"/>
              </w:rPr>
              <w:t>о</w:t>
            </w:r>
            <w:r w:rsidRPr="00AC53D0">
              <w:rPr>
                <w:rFonts w:eastAsia="Times New Roman"/>
                <w:sz w:val="19"/>
                <w:szCs w:val="19"/>
              </w:rPr>
              <w:t xml:space="preserve"> изменением законодательства и введением в соответствии с Федеральным законом от 3 августа 2018 г</w:t>
            </w:r>
            <w:r>
              <w:rPr>
                <w:rFonts w:eastAsia="Times New Roman"/>
                <w:sz w:val="19"/>
                <w:szCs w:val="19"/>
              </w:rPr>
              <w:t>.</w:t>
            </w:r>
            <w:r w:rsidRPr="00AC53D0">
              <w:rPr>
                <w:rFonts w:eastAsia="Times New Roman"/>
                <w:sz w:val="19"/>
                <w:szCs w:val="19"/>
              </w:rPr>
              <w:t xml:space="preserve"> № 301-ФЗ «О внесении изменений в отдельные законодательные акты Российской Федерации» коэффициента </w:t>
            </w:r>
            <w:proofErr w:type="spellStart"/>
            <w:r w:rsidRPr="00AC53D0">
              <w:rPr>
                <w:rFonts w:eastAsia="Times New Roman"/>
                <w:sz w:val="19"/>
                <w:szCs w:val="19"/>
              </w:rPr>
              <w:t>К</w:t>
            </w:r>
            <w:r w:rsidR="009311A5" w:rsidRPr="00AC53D0">
              <w:rPr>
                <w:rFonts w:eastAsia="Times New Roman"/>
                <w:sz w:val="19"/>
                <w:szCs w:val="19"/>
                <w:vertAlign w:val="subscript"/>
              </w:rPr>
              <w:t>ман</w:t>
            </w:r>
            <w:proofErr w:type="spellEnd"/>
            <w:r w:rsidR="00627389">
              <w:rPr>
                <w:rFonts w:eastAsia="Times New Roman"/>
                <w:sz w:val="19"/>
                <w:szCs w:val="19"/>
              </w:rPr>
              <w:t xml:space="preserve">, </w:t>
            </w:r>
            <w:r w:rsidRPr="00AC53D0">
              <w:rPr>
                <w:rFonts w:eastAsia="Times New Roman"/>
                <w:sz w:val="19"/>
                <w:szCs w:val="19"/>
              </w:rPr>
              <w:t>увеличивающего ставку НДПИ в виде газового конденсата в январе</w:t>
            </w:r>
            <w:r w:rsidR="00627389">
              <w:rPr>
                <w:rFonts w:eastAsia="Times New Roman"/>
                <w:sz w:val="19"/>
                <w:szCs w:val="19"/>
              </w:rPr>
              <w:t> </w:t>
            </w:r>
            <w:r w:rsidRPr="00AC53D0">
              <w:rPr>
                <w:rFonts w:eastAsia="Times New Roman"/>
                <w:sz w:val="19"/>
                <w:szCs w:val="19"/>
              </w:rPr>
              <w:t>-</w:t>
            </w:r>
            <w:r w:rsidR="00627389">
              <w:rPr>
                <w:rFonts w:eastAsia="Times New Roman"/>
                <w:sz w:val="19"/>
                <w:szCs w:val="19"/>
              </w:rPr>
              <w:t> </w:t>
            </w:r>
            <w:r w:rsidRPr="00AC53D0">
              <w:rPr>
                <w:rFonts w:eastAsia="Times New Roman"/>
                <w:sz w:val="19"/>
                <w:szCs w:val="19"/>
              </w:rPr>
              <w:t>августе в среднем на 943,1 руб</w:t>
            </w:r>
            <w:proofErr w:type="gramEnd"/>
            <w:r w:rsidRPr="00AC53D0">
              <w:rPr>
                <w:rFonts w:eastAsia="Times New Roman"/>
                <w:sz w:val="19"/>
                <w:szCs w:val="19"/>
              </w:rPr>
              <w:t>. за 1 тыс. тонн, а также увеличением цены реализации газа за пределы СНГ на 27,6</w:t>
            </w:r>
            <w:r w:rsidR="009311A5">
              <w:rPr>
                <w:rFonts w:eastAsia="Times New Roman"/>
                <w:sz w:val="19"/>
                <w:szCs w:val="19"/>
              </w:rPr>
              <w:t> </w:t>
            </w:r>
            <w:r w:rsidRPr="00AC53D0">
              <w:rPr>
                <w:rFonts w:eastAsia="Times New Roman"/>
                <w:sz w:val="19"/>
                <w:szCs w:val="19"/>
              </w:rPr>
              <w:t>% (с 12</w:t>
            </w:r>
            <w:r w:rsidR="009311A5">
              <w:rPr>
                <w:rFonts w:eastAsia="Times New Roman"/>
                <w:sz w:val="19"/>
                <w:szCs w:val="19"/>
              </w:rPr>
              <w:t> </w:t>
            </w:r>
            <w:r w:rsidRPr="00AC53D0">
              <w:rPr>
                <w:rFonts w:eastAsia="Times New Roman"/>
                <w:sz w:val="19"/>
                <w:szCs w:val="19"/>
              </w:rPr>
              <w:t>782 до 16 314 рублей за тыс. куб. м.) в декабре 2018</w:t>
            </w:r>
            <w:r w:rsidR="009311A5">
              <w:rPr>
                <w:rFonts w:eastAsia="Times New Roman"/>
                <w:sz w:val="19"/>
                <w:szCs w:val="19"/>
              </w:rPr>
              <w:t xml:space="preserve"> года</w:t>
            </w:r>
            <w:r w:rsidRPr="00AC53D0">
              <w:rPr>
                <w:rFonts w:eastAsia="Times New Roman"/>
                <w:sz w:val="19"/>
                <w:szCs w:val="19"/>
              </w:rPr>
              <w:t xml:space="preserve"> – августе 2019 года относительно показателей аналогичного периода прошлого года.</w:t>
            </w:r>
          </w:p>
        </w:tc>
      </w:tr>
      <w:tr w:rsidR="008F00FC" w:rsidRPr="008F00FC" w:rsidTr="00627389">
        <w:trPr>
          <w:trHeight w:val="1513"/>
        </w:trPr>
        <w:tc>
          <w:tcPr>
            <w:tcW w:w="2410" w:type="dxa"/>
            <w:shd w:val="clear" w:color="auto" w:fill="FFFFFF" w:themeFill="background1"/>
            <w:vAlign w:val="center"/>
            <w:hideMark/>
          </w:tcPr>
          <w:p w:rsidR="007320C1" w:rsidRPr="008F00FC" w:rsidRDefault="007320C1" w:rsidP="00B173A6">
            <w:pPr>
              <w:overflowPunct/>
              <w:autoSpaceDE/>
              <w:autoSpaceDN/>
              <w:adjustRightInd/>
              <w:spacing w:line="240" w:lineRule="auto"/>
              <w:ind w:left="0" w:right="-29" w:firstLine="0"/>
              <w:textAlignment w:val="auto"/>
              <w:rPr>
                <w:rFonts w:eastAsia="Times New Roman"/>
                <w:bCs/>
                <w:sz w:val="19"/>
                <w:szCs w:val="19"/>
              </w:rPr>
            </w:pPr>
            <w:r w:rsidRPr="008F00FC">
              <w:rPr>
                <w:rFonts w:eastAsia="Times New Roman"/>
                <w:bCs/>
                <w:sz w:val="19"/>
                <w:szCs w:val="19"/>
              </w:rPr>
              <w:lastRenderedPageBreak/>
              <w:t>Государственная пошлина</w:t>
            </w:r>
          </w:p>
        </w:tc>
        <w:tc>
          <w:tcPr>
            <w:tcW w:w="8505" w:type="dxa"/>
            <w:shd w:val="clear" w:color="auto" w:fill="FFFFFF" w:themeFill="background1"/>
            <w:noWrap/>
            <w:vAlign w:val="center"/>
          </w:tcPr>
          <w:p w:rsidR="007320C1" w:rsidRPr="008F00FC"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8F00FC">
              <w:rPr>
                <w:rFonts w:eastAsia="Times New Roman"/>
                <w:bCs/>
                <w:sz w:val="19"/>
                <w:szCs w:val="19"/>
              </w:rPr>
              <w:t xml:space="preserve">Поступление государственной пошлины составило </w:t>
            </w:r>
            <w:r w:rsidR="008F00FC" w:rsidRPr="008F00FC">
              <w:rPr>
                <w:rFonts w:eastAsia="Times New Roman"/>
                <w:bCs/>
                <w:sz w:val="19"/>
                <w:szCs w:val="19"/>
              </w:rPr>
              <w:t>73</w:t>
            </w:r>
            <w:r w:rsidRPr="008F00FC">
              <w:rPr>
                <w:rFonts w:eastAsia="Times New Roman"/>
                <w:bCs/>
                <w:sz w:val="19"/>
                <w:szCs w:val="19"/>
              </w:rPr>
              <w:t> </w:t>
            </w:r>
            <w:r w:rsidR="008F00FC" w:rsidRPr="008F00FC">
              <w:rPr>
                <w:rFonts w:eastAsia="Times New Roman"/>
                <w:bCs/>
                <w:sz w:val="19"/>
                <w:szCs w:val="19"/>
              </w:rPr>
              <w:t>775</w:t>
            </w:r>
            <w:r w:rsidRPr="008F00FC">
              <w:rPr>
                <w:rFonts w:eastAsia="Times New Roman"/>
                <w:bCs/>
                <w:sz w:val="19"/>
                <w:szCs w:val="19"/>
              </w:rPr>
              <w:t>,</w:t>
            </w:r>
            <w:r w:rsidR="008F00FC" w:rsidRPr="008F00FC">
              <w:rPr>
                <w:rFonts w:eastAsia="Times New Roman"/>
                <w:bCs/>
                <w:sz w:val="19"/>
                <w:szCs w:val="19"/>
              </w:rPr>
              <w:t>8</w:t>
            </w:r>
            <w:r w:rsidR="00C74372" w:rsidRPr="008F00FC">
              <w:rPr>
                <w:rFonts w:eastAsia="Times New Roman"/>
                <w:bCs/>
                <w:sz w:val="19"/>
                <w:szCs w:val="19"/>
              </w:rPr>
              <w:t xml:space="preserve"> млн. рублей, или </w:t>
            </w:r>
            <w:r w:rsidR="008F00FC" w:rsidRPr="008F00FC">
              <w:rPr>
                <w:rFonts w:eastAsia="Times New Roman"/>
                <w:bCs/>
                <w:sz w:val="19"/>
                <w:szCs w:val="19"/>
              </w:rPr>
              <w:t>70</w:t>
            </w:r>
            <w:r w:rsidRPr="008F00FC">
              <w:rPr>
                <w:rFonts w:eastAsia="Times New Roman"/>
                <w:bCs/>
                <w:sz w:val="19"/>
                <w:szCs w:val="19"/>
              </w:rPr>
              <w:t>,</w:t>
            </w:r>
            <w:r w:rsidR="008F00FC" w:rsidRPr="008F00FC">
              <w:rPr>
                <w:rFonts w:eastAsia="Times New Roman"/>
                <w:bCs/>
                <w:sz w:val="19"/>
                <w:szCs w:val="19"/>
              </w:rPr>
              <w:t>1</w:t>
            </w:r>
            <w:r w:rsidRPr="008F00FC">
              <w:rPr>
                <w:rFonts w:eastAsia="Times New Roman"/>
                <w:bCs/>
                <w:sz w:val="19"/>
                <w:szCs w:val="19"/>
              </w:rPr>
              <w:t xml:space="preserve"> % </w:t>
            </w:r>
            <w:proofErr w:type="gramStart"/>
            <w:r w:rsidRPr="008F00FC">
              <w:rPr>
                <w:rFonts w:eastAsia="Times New Roman"/>
                <w:bCs/>
                <w:sz w:val="19"/>
                <w:szCs w:val="19"/>
              </w:rPr>
              <w:t>установленного</w:t>
            </w:r>
            <w:proofErr w:type="gramEnd"/>
            <w:r w:rsidRPr="008F00FC">
              <w:rPr>
                <w:rFonts w:eastAsia="Times New Roman"/>
                <w:bCs/>
                <w:sz w:val="19"/>
                <w:szCs w:val="19"/>
              </w:rPr>
              <w:t xml:space="preserve"> прогноз</w:t>
            </w:r>
            <w:r w:rsidR="00FF16B9" w:rsidRPr="008F00FC">
              <w:rPr>
                <w:rFonts w:eastAsia="Times New Roman"/>
                <w:bCs/>
                <w:sz w:val="19"/>
                <w:szCs w:val="19"/>
              </w:rPr>
              <w:t>ом поступлений</w:t>
            </w:r>
            <w:r w:rsidRPr="008F00FC">
              <w:rPr>
                <w:rFonts w:eastAsia="Times New Roman"/>
                <w:bCs/>
                <w:sz w:val="19"/>
                <w:szCs w:val="19"/>
              </w:rPr>
              <w:t>.</w:t>
            </w:r>
          </w:p>
          <w:p w:rsidR="008F00FC" w:rsidRPr="008F00FC" w:rsidRDefault="008F00FC" w:rsidP="008F00FC">
            <w:pPr>
              <w:overflowPunct/>
              <w:autoSpaceDE/>
              <w:autoSpaceDN/>
              <w:adjustRightInd/>
              <w:spacing w:line="240" w:lineRule="auto"/>
              <w:ind w:left="0" w:right="0" w:firstLine="175"/>
              <w:textAlignment w:val="auto"/>
              <w:rPr>
                <w:rFonts w:eastAsia="Times New Roman"/>
                <w:bCs/>
                <w:sz w:val="19"/>
                <w:szCs w:val="19"/>
              </w:rPr>
            </w:pPr>
            <w:proofErr w:type="gramStart"/>
            <w:r w:rsidRPr="008F00FC">
              <w:rPr>
                <w:rFonts w:eastAsia="Times New Roman"/>
                <w:bCs/>
                <w:sz w:val="19"/>
                <w:szCs w:val="19"/>
              </w:rPr>
              <w:t>Более 80 % объема поступлений приходится на 4 вида пошлин: 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(29,5 %); государственная пошлина за государственную регистрацию прав, ограничений (обременений) прав на недвижимое имущество и сделок с ним (21,3 %);</w:t>
            </w:r>
            <w:proofErr w:type="gramEnd"/>
            <w:r w:rsidRPr="008F00FC">
              <w:rPr>
                <w:rFonts w:eastAsia="Times New Roman"/>
                <w:bCs/>
                <w:sz w:val="19"/>
                <w:szCs w:val="19"/>
              </w:rPr>
              <w:t xml:space="preserve"> 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(16,4 %) и государственная пошлина по делам, рассматриваемым в арбитражных судах (14,2 %). </w:t>
            </w:r>
          </w:p>
          <w:p w:rsidR="007320C1" w:rsidRPr="008F00FC" w:rsidRDefault="008F00FC" w:rsidP="00A20FD3">
            <w:pPr>
              <w:overflowPunct/>
              <w:autoSpaceDE/>
              <w:autoSpaceDN/>
              <w:adjustRightInd/>
              <w:spacing w:line="240" w:lineRule="auto"/>
              <w:ind w:left="0" w:right="0" w:firstLine="175"/>
              <w:textAlignment w:val="auto"/>
              <w:rPr>
                <w:rFonts w:eastAsia="Times New Roman"/>
                <w:bCs/>
                <w:sz w:val="19"/>
                <w:szCs w:val="19"/>
              </w:rPr>
            </w:pPr>
            <w:r w:rsidRPr="008F00FC">
              <w:rPr>
                <w:rFonts w:eastAsia="Times New Roman"/>
                <w:bCs/>
                <w:sz w:val="19"/>
                <w:szCs w:val="19"/>
              </w:rPr>
              <w:t>По сравнению с соответствующим периодом 2018 года доходы от уплаты государственной пошлины увеличились на 3</w:t>
            </w:r>
            <w:r w:rsidR="0078495E">
              <w:rPr>
                <w:rFonts w:eastAsia="Times New Roman"/>
                <w:bCs/>
                <w:sz w:val="19"/>
                <w:szCs w:val="19"/>
              </w:rPr>
              <w:t> </w:t>
            </w:r>
            <w:r w:rsidRPr="008F00FC">
              <w:rPr>
                <w:rFonts w:eastAsia="Times New Roman"/>
                <w:bCs/>
                <w:sz w:val="19"/>
                <w:szCs w:val="19"/>
              </w:rPr>
              <w:t xml:space="preserve">285,0 млн. рублей, или на 4,7 %. При этом поступления отдельных видов государственной пошлины сократились на общую сумму 1 086,0 млн. рублей. </w:t>
            </w:r>
            <w:proofErr w:type="gramStart"/>
            <w:r w:rsidRPr="008F00FC">
              <w:rPr>
                <w:rFonts w:eastAsia="Times New Roman"/>
                <w:bCs/>
                <w:sz w:val="19"/>
                <w:szCs w:val="19"/>
              </w:rPr>
              <w:t>Существенно уменьшились поступления государственной пошлины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(в 1,7 раза), что обусловлено действием норм Федерального закона от 29 июля 2018</w:t>
            </w:r>
            <w:r w:rsidR="009311A5">
              <w:rPr>
                <w:rFonts w:eastAsia="Times New Roman"/>
                <w:bCs/>
                <w:sz w:val="19"/>
                <w:szCs w:val="19"/>
              </w:rPr>
              <w:t> </w:t>
            </w:r>
            <w:r w:rsidRPr="008F00FC">
              <w:rPr>
                <w:rFonts w:eastAsia="Times New Roman"/>
                <w:bCs/>
                <w:sz w:val="19"/>
                <w:szCs w:val="19"/>
              </w:rPr>
              <w:t>г</w:t>
            </w:r>
            <w:r w:rsidR="0078495E">
              <w:rPr>
                <w:rFonts w:eastAsia="Times New Roman"/>
                <w:bCs/>
                <w:sz w:val="19"/>
                <w:szCs w:val="19"/>
              </w:rPr>
              <w:t>.</w:t>
            </w:r>
            <w:r w:rsidRPr="008F00FC">
              <w:rPr>
                <w:rFonts w:eastAsia="Times New Roman"/>
                <w:bCs/>
                <w:sz w:val="19"/>
                <w:szCs w:val="19"/>
              </w:rPr>
              <w:t xml:space="preserve"> № 234-ФЗ «О внесении изменения в статью 333.35 части второй Налогового кодекса Российской Федерации», в соответствии с которыми</w:t>
            </w:r>
            <w:proofErr w:type="gramEnd"/>
            <w:r w:rsidRPr="008F00FC">
              <w:rPr>
                <w:rFonts w:eastAsia="Times New Roman"/>
                <w:bCs/>
                <w:sz w:val="19"/>
                <w:szCs w:val="19"/>
              </w:rPr>
              <w:t xml:space="preserve"> расширен перечень случаев, служащих основанием для освобождения от уплаты государственной пошлины</w:t>
            </w:r>
            <w:r w:rsidR="00A20FD3" w:rsidRPr="008F00FC">
              <w:rPr>
                <w:rFonts w:eastAsia="Times New Roman"/>
                <w:bCs/>
                <w:sz w:val="19"/>
                <w:szCs w:val="19"/>
                <w:vertAlign w:val="superscript"/>
              </w:rPr>
              <w:footnoteReference w:id="8"/>
            </w:r>
            <w:r w:rsidRPr="008F00FC">
              <w:rPr>
                <w:rFonts w:eastAsia="Times New Roman"/>
                <w:bCs/>
                <w:sz w:val="19"/>
                <w:szCs w:val="19"/>
              </w:rPr>
              <w:t xml:space="preserve">. </w:t>
            </w:r>
          </w:p>
        </w:tc>
      </w:tr>
      <w:tr w:rsidR="007320C1" w:rsidRPr="00AE4367" w:rsidTr="00627389">
        <w:trPr>
          <w:trHeight w:val="60"/>
        </w:trPr>
        <w:tc>
          <w:tcPr>
            <w:tcW w:w="2410" w:type="dxa"/>
            <w:shd w:val="clear" w:color="auto" w:fill="FFFFFF" w:themeFill="background1"/>
            <w:vAlign w:val="center"/>
          </w:tcPr>
          <w:p w:rsidR="007320C1" w:rsidRPr="00AE4367" w:rsidRDefault="007320C1" w:rsidP="00CB42D5">
            <w:pPr>
              <w:overflowPunct/>
              <w:autoSpaceDE/>
              <w:autoSpaceDN/>
              <w:adjustRightInd/>
              <w:spacing w:line="240" w:lineRule="auto"/>
              <w:ind w:left="0" w:right="0" w:firstLine="0"/>
              <w:jc w:val="center"/>
              <w:textAlignment w:val="auto"/>
              <w:rPr>
                <w:rFonts w:eastAsia="Times New Roman"/>
                <w:b/>
                <w:bCs/>
                <w:color w:val="FF0000"/>
                <w:sz w:val="10"/>
                <w:szCs w:val="10"/>
              </w:rPr>
            </w:pPr>
          </w:p>
        </w:tc>
        <w:tc>
          <w:tcPr>
            <w:tcW w:w="8505" w:type="dxa"/>
            <w:shd w:val="clear" w:color="auto" w:fill="FFFFFF" w:themeFill="background1"/>
            <w:noWrap/>
            <w:vAlign w:val="center"/>
          </w:tcPr>
          <w:p w:rsidR="007320C1" w:rsidRPr="00AE4367" w:rsidRDefault="007320C1" w:rsidP="007320C1">
            <w:pPr>
              <w:overflowPunct/>
              <w:autoSpaceDE/>
              <w:autoSpaceDN/>
              <w:adjustRightInd/>
              <w:spacing w:line="240" w:lineRule="auto"/>
              <w:ind w:left="0" w:right="0" w:firstLine="175"/>
              <w:jc w:val="left"/>
              <w:textAlignment w:val="auto"/>
              <w:rPr>
                <w:rFonts w:eastAsia="Times New Roman"/>
                <w:iCs/>
                <w:color w:val="FF0000"/>
                <w:sz w:val="10"/>
                <w:szCs w:val="10"/>
              </w:rPr>
            </w:pPr>
          </w:p>
        </w:tc>
      </w:tr>
      <w:tr w:rsidR="006B3A44" w:rsidRPr="006B3A44" w:rsidTr="00627389">
        <w:trPr>
          <w:trHeight w:val="330"/>
        </w:trPr>
        <w:tc>
          <w:tcPr>
            <w:tcW w:w="2410" w:type="dxa"/>
            <w:shd w:val="clear" w:color="auto" w:fill="FFFFFF" w:themeFill="background1"/>
            <w:vAlign w:val="center"/>
            <w:hideMark/>
          </w:tcPr>
          <w:p w:rsidR="007320C1" w:rsidRPr="006B3A44" w:rsidRDefault="007320C1" w:rsidP="00CB42D5">
            <w:pPr>
              <w:overflowPunct/>
              <w:autoSpaceDE/>
              <w:autoSpaceDN/>
              <w:adjustRightInd/>
              <w:spacing w:line="240" w:lineRule="auto"/>
              <w:ind w:left="0" w:right="0" w:firstLine="0"/>
              <w:jc w:val="center"/>
              <w:textAlignment w:val="auto"/>
              <w:rPr>
                <w:rFonts w:eastAsia="Times New Roman"/>
                <w:b/>
                <w:bCs/>
                <w:sz w:val="19"/>
                <w:szCs w:val="19"/>
              </w:rPr>
            </w:pPr>
            <w:r w:rsidRPr="006B3A44">
              <w:rPr>
                <w:rFonts w:eastAsia="Times New Roman"/>
                <w:b/>
                <w:bCs/>
                <w:sz w:val="19"/>
                <w:szCs w:val="19"/>
              </w:rPr>
              <w:t>II. Неналоговые доходы</w:t>
            </w:r>
          </w:p>
        </w:tc>
        <w:tc>
          <w:tcPr>
            <w:tcW w:w="8505" w:type="dxa"/>
            <w:shd w:val="clear" w:color="auto" w:fill="FFFFFF" w:themeFill="background1"/>
            <w:noWrap/>
            <w:vAlign w:val="center"/>
            <w:hideMark/>
          </w:tcPr>
          <w:p w:rsidR="007320C1" w:rsidRPr="006B3A44" w:rsidRDefault="007320C1" w:rsidP="007320C1">
            <w:pPr>
              <w:overflowPunct/>
              <w:autoSpaceDE/>
              <w:autoSpaceDN/>
              <w:adjustRightInd/>
              <w:spacing w:line="240" w:lineRule="auto"/>
              <w:ind w:left="0" w:right="0" w:firstLine="175"/>
              <w:textAlignment w:val="auto"/>
              <w:rPr>
                <w:rFonts w:eastAsia="Times New Roman"/>
                <w:iCs/>
                <w:sz w:val="19"/>
                <w:szCs w:val="19"/>
              </w:rPr>
            </w:pPr>
            <w:r w:rsidRPr="006B3A44">
              <w:rPr>
                <w:rFonts w:eastAsia="Times New Roman"/>
                <w:b/>
                <w:iCs/>
                <w:sz w:val="19"/>
                <w:szCs w:val="19"/>
              </w:rPr>
              <w:t>Доля неналоговых доходов</w:t>
            </w:r>
            <w:r w:rsidRPr="006B3A44">
              <w:rPr>
                <w:rFonts w:eastAsia="Times New Roman"/>
                <w:iCs/>
                <w:sz w:val="19"/>
                <w:szCs w:val="19"/>
              </w:rPr>
              <w:t xml:space="preserve"> в общем объеме доходов федерального бюджета в январе – </w:t>
            </w:r>
            <w:r w:rsidR="006B3A44" w:rsidRPr="006B3A44">
              <w:rPr>
                <w:rFonts w:eastAsia="Times New Roman"/>
                <w:iCs/>
                <w:sz w:val="19"/>
                <w:szCs w:val="19"/>
              </w:rPr>
              <w:t>сентябре</w:t>
            </w:r>
            <w:r w:rsidRPr="006B3A44">
              <w:rPr>
                <w:rFonts w:eastAsia="Times New Roman"/>
                <w:iCs/>
                <w:sz w:val="19"/>
                <w:szCs w:val="19"/>
              </w:rPr>
              <w:t xml:space="preserve"> 2019 год</w:t>
            </w:r>
            <w:r w:rsidR="001B15C0" w:rsidRPr="006B3A44">
              <w:rPr>
                <w:rFonts w:eastAsia="Times New Roman"/>
                <w:iCs/>
                <w:sz w:val="19"/>
                <w:szCs w:val="19"/>
              </w:rPr>
              <w:t>а</w:t>
            </w:r>
            <w:r w:rsidRPr="006B3A44">
              <w:rPr>
                <w:rFonts w:eastAsia="Times New Roman"/>
                <w:iCs/>
                <w:sz w:val="19"/>
                <w:szCs w:val="19"/>
              </w:rPr>
              <w:t xml:space="preserve"> составила </w:t>
            </w:r>
            <w:r w:rsidRPr="006B3A44">
              <w:rPr>
                <w:rFonts w:eastAsia="Times New Roman"/>
                <w:b/>
                <w:iCs/>
                <w:sz w:val="19"/>
                <w:szCs w:val="19"/>
              </w:rPr>
              <w:t>2</w:t>
            </w:r>
            <w:r w:rsidR="006B3A44" w:rsidRPr="006B3A44">
              <w:rPr>
                <w:rFonts w:eastAsia="Times New Roman"/>
                <w:b/>
                <w:iCs/>
                <w:sz w:val="19"/>
                <w:szCs w:val="19"/>
              </w:rPr>
              <w:t>4</w:t>
            </w:r>
            <w:r w:rsidRPr="006B3A44">
              <w:rPr>
                <w:rFonts w:eastAsia="Times New Roman"/>
                <w:b/>
                <w:iCs/>
                <w:sz w:val="19"/>
                <w:szCs w:val="19"/>
              </w:rPr>
              <w:t>,</w:t>
            </w:r>
            <w:r w:rsidR="006B3A44" w:rsidRPr="006B3A44">
              <w:rPr>
                <w:rFonts w:eastAsia="Times New Roman"/>
                <w:b/>
                <w:iCs/>
                <w:sz w:val="19"/>
                <w:szCs w:val="19"/>
              </w:rPr>
              <w:t>3</w:t>
            </w:r>
            <w:r w:rsidRPr="006B3A44">
              <w:rPr>
                <w:rFonts w:eastAsia="Times New Roman"/>
                <w:b/>
                <w:iCs/>
                <w:sz w:val="19"/>
                <w:szCs w:val="19"/>
              </w:rPr>
              <w:t> %,</w:t>
            </w:r>
            <w:r w:rsidRPr="006B3A44">
              <w:rPr>
                <w:rFonts w:eastAsia="Times New Roman"/>
                <w:iCs/>
                <w:sz w:val="19"/>
                <w:szCs w:val="19"/>
              </w:rPr>
              <w:t xml:space="preserve"> что на </w:t>
            </w:r>
            <w:r w:rsidR="006B3A44" w:rsidRPr="006B3A44">
              <w:rPr>
                <w:rFonts w:eastAsia="Times New Roman"/>
                <w:iCs/>
                <w:sz w:val="19"/>
                <w:szCs w:val="19"/>
              </w:rPr>
              <w:t>0</w:t>
            </w:r>
            <w:r w:rsidRPr="006B3A44">
              <w:rPr>
                <w:rFonts w:eastAsia="Times New Roman"/>
                <w:iCs/>
                <w:sz w:val="19"/>
                <w:szCs w:val="19"/>
              </w:rPr>
              <w:t>,</w:t>
            </w:r>
            <w:r w:rsidR="006B3A44" w:rsidRPr="006B3A44">
              <w:rPr>
                <w:rFonts w:eastAsia="Times New Roman"/>
                <w:iCs/>
                <w:sz w:val="19"/>
                <w:szCs w:val="19"/>
              </w:rPr>
              <w:t>6</w:t>
            </w:r>
            <w:r w:rsidRPr="006B3A44">
              <w:rPr>
                <w:rFonts w:eastAsia="Times New Roman"/>
                <w:iCs/>
                <w:sz w:val="19"/>
                <w:szCs w:val="19"/>
              </w:rPr>
              <w:t xml:space="preserve"> процентного пункта </w:t>
            </w:r>
            <w:r w:rsidR="006B3A44" w:rsidRPr="006B3A44">
              <w:rPr>
                <w:rFonts w:eastAsia="Times New Roman"/>
                <w:iCs/>
                <w:sz w:val="19"/>
                <w:szCs w:val="19"/>
              </w:rPr>
              <w:t>выше</w:t>
            </w:r>
            <w:r w:rsidRPr="006B3A44">
              <w:rPr>
                <w:rFonts w:eastAsia="Times New Roman"/>
                <w:iCs/>
                <w:sz w:val="19"/>
                <w:szCs w:val="19"/>
              </w:rPr>
              <w:t xml:space="preserve"> предусмотренного прогнозом поступлений к Федеральному закону № 459-ФЗ</w:t>
            </w:r>
            <w:r w:rsidR="0078495E">
              <w:rPr>
                <w:rFonts w:eastAsia="Times New Roman"/>
                <w:iCs/>
                <w:sz w:val="19"/>
                <w:szCs w:val="19"/>
              </w:rPr>
              <w:t xml:space="preserve"> (с изменениями)</w:t>
            </w:r>
            <w:r w:rsidRPr="006B3A44">
              <w:rPr>
                <w:rFonts w:eastAsia="Times New Roman"/>
                <w:iCs/>
                <w:sz w:val="19"/>
                <w:szCs w:val="19"/>
              </w:rPr>
              <w:t xml:space="preserve"> соотношения (2</w:t>
            </w:r>
            <w:r w:rsidR="006B3A44" w:rsidRPr="006B3A44">
              <w:rPr>
                <w:rFonts w:eastAsia="Times New Roman"/>
                <w:iCs/>
                <w:sz w:val="19"/>
                <w:szCs w:val="19"/>
              </w:rPr>
              <w:t>3</w:t>
            </w:r>
            <w:r w:rsidRPr="006B3A44">
              <w:rPr>
                <w:rFonts w:eastAsia="Times New Roman"/>
                <w:iCs/>
                <w:sz w:val="19"/>
                <w:szCs w:val="19"/>
              </w:rPr>
              <w:t>,</w:t>
            </w:r>
            <w:r w:rsidR="006B3A44" w:rsidRPr="006B3A44">
              <w:rPr>
                <w:rFonts w:eastAsia="Times New Roman"/>
                <w:iCs/>
                <w:sz w:val="19"/>
                <w:szCs w:val="19"/>
              </w:rPr>
              <w:t>7</w:t>
            </w:r>
            <w:r w:rsidRPr="006B3A44">
              <w:rPr>
                <w:rFonts w:eastAsia="Times New Roman"/>
                <w:iCs/>
                <w:sz w:val="19"/>
                <w:szCs w:val="19"/>
              </w:rPr>
              <w:t xml:space="preserve"> %) и на </w:t>
            </w:r>
            <w:r w:rsidR="001B15C0" w:rsidRPr="006B3A44">
              <w:rPr>
                <w:rFonts w:eastAsia="Times New Roman"/>
                <w:iCs/>
                <w:sz w:val="19"/>
                <w:szCs w:val="19"/>
              </w:rPr>
              <w:t>2</w:t>
            </w:r>
            <w:r w:rsidRPr="006B3A44">
              <w:rPr>
                <w:rFonts w:eastAsia="Times New Roman"/>
                <w:iCs/>
                <w:sz w:val="19"/>
                <w:szCs w:val="19"/>
              </w:rPr>
              <w:t> процентн</w:t>
            </w:r>
            <w:r w:rsidR="009B198A">
              <w:rPr>
                <w:rFonts w:eastAsia="Times New Roman"/>
                <w:iCs/>
                <w:sz w:val="19"/>
                <w:szCs w:val="19"/>
              </w:rPr>
              <w:t>ых</w:t>
            </w:r>
            <w:r w:rsidRPr="006B3A44">
              <w:rPr>
                <w:rFonts w:eastAsia="Times New Roman"/>
                <w:iCs/>
                <w:sz w:val="19"/>
                <w:szCs w:val="19"/>
              </w:rPr>
              <w:t xml:space="preserve"> пункта ниже, чем в январе – </w:t>
            </w:r>
            <w:r w:rsidR="006B3A44" w:rsidRPr="006B3A44">
              <w:rPr>
                <w:rFonts w:eastAsia="Times New Roman"/>
                <w:iCs/>
                <w:sz w:val="19"/>
                <w:szCs w:val="19"/>
              </w:rPr>
              <w:t>сентябре</w:t>
            </w:r>
            <w:r w:rsidRPr="006B3A44">
              <w:rPr>
                <w:rFonts w:eastAsia="Times New Roman"/>
                <w:iCs/>
                <w:sz w:val="19"/>
                <w:szCs w:val="19"/>
              </w:rPr>
              <w:t xml:space="preserve"> 2018 года (2</w:t>
            </w:r>
            <w:r w:rsidR="006B3A44" w:rsidRPr="006B3A44">
              <w:rPr>
                <w:rFonts w:eastAsia="Times New Roman"/>
                <w:iCs/>
                <w:sz w:val="19"/>
                <w:szCs w:val="19"/>
              </w:rPr>
              <w:t>6</w:t>
            </w:r>
            <w:r w:rsidRPr="006B3A44">
              <w:rPr>
                <w:rFonts w:eastAsia="Times New Roman"/>
                <w:iCs/>
                <w:sz w:val="19"/>
                <w:szCs w:val="19"/>
              </w:rPr>
              <w:t>,</w:t>
            </w:r>
            <w:r w:rsidR="006B3A44" w:rsidRPr="006B3A44">
              <w:rPr>
                <w:rFonts w:eastAsia="Times New Roman"/>
                <w:iCs/>
                <w:sz w:val="19"/>
                <w:szCs w:val="19"/>
              </w:rPr>
              <w:t>3</w:t>
            </w:r>
            <w:r w:rsidRPr="006B3A44">
              <w:rPr>
                <w:rFonts w:eastAsia="Times New Roman"/>
                <w:iCs/>
                <w:sz w:val="19"/>
                <w:szCs w:val="19"/>
              </w:rPr>
              <w:t> %).</w:t>
            </w:r>
          </w:p>
          <w:p w:rsidR="007320C1" w:rsidRPr="006B3A44" w:rsidRDefault="007320C1" w:rsidP="009B198A">
            <w:pPr>
              <w:overflowPunct/>
              <w:autoSpaceDE/>
              <w:autoSpaceDN/>
              <w:adjustRightInd/>
              <w:spacing w:line="240" w:lineRule="auto"/>
              <w:ind w:left="0" w:right="0" w:firstLine="175"/>
              <w:textAlignment w:val="auto"/>
              <w:rPr>
                <w:rFonts w:eastAsia="Times New Roman"/>
                <w:iCs/>
                <w:sz w:val="19"/>
                <w:szCs w:val="19"/>
              </w:rPr>
            </w:pPr>
            <w:r w:rsidRPr="006B3A44">
              <w:rPr>
                <w:rFonts w:eastAsia="Times New Roman"/>
                <w:iCs/>
                <w:sz w:val="19"/>
                <w:szCs w:val="19"/>
              </w:rPr>
              <w:t>Основную часть неналоговых доходов в январе - </w:t>
            </w:r>
            <w:r w:rsidR="006B3A44" w:rsidRPr="006B3A44">
              <w:rPr>
                <w:rFonts w:eastAsia="Times New Roman"/>
                <w:iCs/>
                <w:sz w:val="19"/>
                <w:szCs w:val="19"/>
              </w:rPr>
              <w:t>сентябре</w:t>
            </w:r>
            <w:r w:rsidRPr="006B3A44">
              <w:rPr>
                <w:rFonts w:eastAsia="Times New Roman"/>
                <w:iCs/>
                <w:sz w:val="19"/>
                <w:szCs w:val="19"/>
              </w:rPr>
              <w:t xml:space="preserve"> 2019 год</w:t>
            </w:r>
            <w:r w:rsidR="00402261" w:rsidRPr="006B3A44">
              <w:rPr>
                <w:rFonts w:eastAsia="Times New Roman"/>
                <w:iCs/>
                <w:sz w:val="19"/>
                <w:szCs w:val="19"/>
              </w:rPr>
              <w:t>а</w:t>
            </w:r>
            <w:r w:rsidRPr="006B3A44">
              <w:rPr>
                <w:rFonts w:eastAsia="Times New Roman"/>
                <w:iCs/>
                <w:sz w:val="19"/>
                <w:szCs w:val="19"/>
              </w:rPr>
              <w:t xml:space="preserve"> составили поступления от внешнеэкономической деятельности – </w:t>
            </w:r>
            <w:r w:rsidR="006B3A44" w:rsidRPr="006B3A44">
              <w:rPr>
                <w:rFonts w:eastAsia="Times New Roman"/>
                <w:iCs/>
                <w:sz w:val="19"/>
                <w:szCs w:val="19"/>
              </w:rPr>
              <w:t>61</w:t>
            </w:r>
            <w:r w:rsidRPr="006B3A44">
              <w:rPr>
                <w:rFonts w:eastAsia="Times New Roman"/>
                <w:iCs/>
                <w:sz w:val="19"/>
                <w:szCs w:val="19"/>
              </w:rPr>
              <w:t>,</w:t>
            </w:r>
            <w:r w:rsidR="006B3A44" w:rsidRPr="006B3A44">
              <w:rPr>
                <w:rFonts w:eastAsia="Times New Roman"/>
                <w:iCs/>
                <w:sz w:val="19"/>
                <w:szCs w:val="19"/>
              </w:rPr>
              <w:t>4</w:t>
            </w:r>
            <w:r w:rsidRPr="006B3A44">
              <w:rPr>
                <w:rFonts w:eastAsia="Times New Roman"/>
                <w:iCs/>
                <w:sz w:val="19"/>
                <w:szCs w:val="19"/>
              </w:rPr>
              <w:t xml:space="preserve"> % </w:t>
            </w:r>
            <w:r w:rsidR="009B198A">
              <w:rPr>
                <w:rFonts w:eastAsia="Times New Roman"/>
                <w:iCs/>
                <w:sz w:val="19"/>
                <w:szCs w:val="19"/>
              </w:rPr>
              <w:t>(</w:t>
            </w:r>
            <w:r w:rsidRPr="006B3A44">
              <w:rPr>
                <w:rFonts w:eastAsia="Times New Roman"/>
                <w:iCs/>
                <w:sz w:val="19"/>
                <w:szCs w:val="19"/>
              </w:rPr>
              <w:t>в январе - </w:t>
            </w:r>
            <w:r w:rsidR="006B3A44" w:rsidRPr="006B3A44">
              <w:rPr>
                <w:rFonts w:eastAsia="Times New Roman"/>
                <w:iCs/>
                <w:sz w:val="19"/>
                <w:szCs w:val="19"/>
              </w:rPr>
              <w:t>сентябре</w:t>
            </w:r>
            <w:r w:rsidRPr="006B3A44">
              <w:rPr>
                <w:rFonts w:eastAsia="Times New Roman"/>
                <w:iCs/>
                <w:sz w:val="19"/>
                <w:szCs w:val="19"/>
              </w:rPr>
              <w:t xml:space="preserve"> 2018 года – </w:t>
            </w:r>
            <w:r w:rsidR="006B3A44" w:rsidRPr="006B3A44">
              <w:rPr>
                <w:rFonts w:eastAsia="Times New Roman"/>
                <w:iCs/>
                <w:sz w:val="19"/>
                <w:szCs w:val="19"/>
              </w:rPr>
              <w:t>69</w:t>
            </w:r>
            <w:r w:rsidRPr="006B3A44">
              <w:rPr>
                <w:rFonts w:eastAsia="Times New Roman"/>
                <w:iCs/>
                <w:sz w:val="19"/>
                <w:szCs w:val="19"/>
              </w:rPr>
              <w:t>,</w:t>
            </w:r>
            <w:r w:rsidR="006B3A44" w:rsidRPr="006B3A44">
              <w:rPr>
                <w:rFonts w:eastAsia="Times New Roman"/>
                <w:iCs/>
                <w:sz w:val="19"/>
                <w:szCs w:val="19"/>
              </w:rPr>
              <w:t>6</w:t>
            </w:r>
            <w:r w:rsidRPr="006B3A44">
              <w:rPr>
                <w:rFonts w:eastAsia="Times New Roman"/>
                <w:iCs/>
                <w:sz w:val="19"/>
                <w:szCs w:val="19"/>
              </w:rPr>
              <w:t> %</w:t>
            </w:r>
            <w:r w:rsidR="009B198A">
              <w:rPr>
                <w:rFonts w:eastAsia="Times New Roman"/>
                <w:iCs/>
                <w:sz w:val="19"/>
                <w:szCs w:val="19"/>
              </w:rPr>
              <w:t>)</w:t>
            </w:r>
            <w:r w:rsidRPr="006B3A44">
              <w:rPr>
                <w:rFonts w:eastAsia="Times New Roman"/>
                <w:iCs/>
                <w:sz w:val="19"/>
                <w:szCs w:val="19"/>
              </w:rPr>
              <w:t>.</w:t>
            </w:r>
          </w:p>
        </w:tc>
      </w:tr>
      <w:tr w:rsidR="007320C1" w:rsidRPr="006B3A44" w:rsidTr="00627389">
        <w:trPr>
          <w:trHeight w:val="64"/>
        </w:trPr>
        <w:tc>
          <w:tcPr>
            <w:tcW w:w="2410" w:type="dxa"/>
            <w:shd w:val="clear" w:color="auto" w:fill="FFFFFF" w:themeFill="background1"/>
            <w:vAlign w:val="center"/>
            <w:hideMark/>
          </w:tcPr>
          <w:p w:rsidR="007320C1" w:rsidRPr="006B3A44"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6B3A44">
              <w:rPr>
                <w:rFonts w:eastAsia="Times New Roman"/>
                <w:i/>
                <w:iCs/>
                <w:sz w:val="19"/>
                <w:szCs w:val="19"/>
              </w:rPr>
              <w:t>в том числе:</w:t>
            </w:r>
          </w:p>
        </w:tc>
        <w:tc>
          <w:tcPr>
            <w:tcW w:w="8505" w:type="dxa"/>
            <w:shd w:val="clear" w:color="auto" w:fill="FFFFFF" w:themeFill="background1"/>
            <w:noWrap/>
            <w:vAlign w:val="center"/>
          </w:tcPr>
          <w:p w:rsidR="007320C1" w:rsidRPr="006B3A44" w:rsidRDefault="007320C1" w:rsidP="007320C1">
            <w:pPr>
              <w:overflowPunct/>
              <w:autoSpaceDE/>
              <w:autoSpaceDN/>
              <w:adjustRightInd/>
              <w:spacing w:line="240" w:lineRule="auto"/>
              <w:ind w:left="0" w:right="0" w:firstLine="175"/>
              <w:jc w:val="left"/>
              <w:textAlignment w:val="auto"/>
              <w:rPr>
                <w:rFonts w:eastAsia="Times New Roman"/>
                <w:bCs/>
                <w:sz w:val="19"/>
                <w:szCs w:val="19"/>
              </w:rPr>
            </w:pPr>
          </w:p>
        </w:tc>
      </w:tr>
      <w:tr w:rsidR="009D0EDA" w:rsidRPr="009D0EDA" w:rsidTr="00627389">
        <w:trPr>
          <w:trHeight w:val="64"/>
        </w:trPr>
        <w:tc>
          <w:tcPr>
            <w:tcW w:w="2410" w:type="dxa"/>
            <w:shd w:val="clear" w:color="auto" w:fill="FFFFFF" w:themeFill="background1"/>
            <w:vAlign w:val="center"/>
            <w:hideMark/>
          </w:tcPr>
          <w:p w:rsidR="007320C1" w:rsidRPr="009D0EDA" w:rsidRDefault="007320C1" w:rsidP="00B173A6">
            <w:pPr>
              <w:overflowPunct/>
              <w:autoSpaceDE/>
              <w:autoSpaceDN/>
              <w:adjustRightInd/>
              <w:spacing w:line="240" w:lineRule="auto"/>
              <w:ind w:left="0" w:right="0" w:firstLine="0"/>
              <w:textAlignment w:val="auto"/>
              <w:rPr>
                <w:rFonts w:eastAsia="Times New Roman"/>
                <w:bCs/>
                <w:sz w:val="19"/>
                <w:szCs w:val="19"/>
              </w:rPr>
            </w:pPr>
            <w:r w:rsidRPr="009D0EDA">
              <w:rPr>
                <w:rFonts w:eastAsia="Times New Roman"/>
                <w:bCs/>
                <w:sz w:val="19"/>
                <w:szCs w:val="19"/>
              </w:rPr>
              <w:t>Доходы от внешнеэкономической деятельности</w:t>
            </w:r>
          </w:p>
        </w:tc>
        <w:tc>
          <w:tcPr>
            <w:tcW w:w="8505" w:type="dxa"/>
            <w:shd w:val="clear" w:color="auto" w:fill="FFFFFF" w:themeFill="background1"/>
            <w:noWrap/>
            <w:vAlign w:val="center"/>
          </w:tcPr>
          <w:p w:rsidR="007320C1" w:rsidRPr="009D0EDA" w:rsidRDefault="00FF16B9" w:rsidP="00454181">
            <w:pPr>
              <w:overflowPunct/>
              <w:autoSpaceDE/>
              <w:autoSpaceDN/>
              <w:adjustRightInd/>
              <w:spacing w:line="240" w:lineRule="auto"/>
              <w:ind w:left="0" w:right="0" w:firstLine="175"/>
              <w:textAlignment w:val="auto"/>
              <w:rPr>
                <w:rFonts w:eastAsia="Times New Roman"/>
                <w:bCs/>
                <w:sz w:val="19"/>
                <w:szCs w:val="19"/>
              </w:rPr>
            </w:pPr>
            <w:r w:rsidRPr="009D0EDA">
              <w:rPr>
                <w:rFonts w:eastAsia="Times New Roman"/>
                <w:bCs/>
                <w:sz w:val="19"/>
                <w:szCs w:val="19"/>
              </w:rPr>
              <w:t xml:space="preserve">Из общего объема </w:t>
            </w:r>
            <w:r w:rsidR="007320C1" w:rsidRPr="009D0EDA">
              <w:rPr>
                <w:rFonts w:eastAsia="Times New Roman"/>
                <w:bCs/>
                <w:sz w:val="19"/>
                <w:szCs w:val="19"/>
              </w:rPr>
              <w:t xml:space="preserve">указанных доходов </w:t>
            </w:r>
            <w:r w:rsidR="00454181">
              <w:rPr>
                <w:rFonts w:eastAsia="Times New Roman"/>
                <w:bCs/>
                <w:sz w:val="19"/>
                <w:szCs w:val="19"/>
              </w:rPr>
              <w:t>76</w:t>
            </w:r>
            <w:r w:rsidR="009111E3" w:rsidRPr="009D0EDA">
              <w:rPr>
                <w:rFonts w:eastAsia="Times New Roman"/>
                <w:bCs/>
                <w:sz w:val="19"/>
                <w:szCs w:val="19"/>
              </w:rPr>
              <w:t>,</w:t>
            </w:r>
            <w:r w:rsidR="009D0EDA" w:rsidRPr="009D0EDA">
              <w:rPr>
                <w:rFonts w:eastAsia="Times New Roman"/>
                <w:bCs/>
                <w:sz w:val="19"/>
                <w:szCs w:val="19"/>
              </w:rPr>
              <w:t>4</w:t>
            </w:r>
            <w:r w:rsidRPr="009D0EDA">
              <w:rPr>
                <w:rFonts w:eastAsia="Times New Roman"/>
                <w:bCs/>
                <w:sz w:val="19"/>
                <w:szCs w:val="19"/>
              </w:rPr>
              <w:t xml:space="preserve"> % </w:t>
            </w:r>
            <w:r w:rsidR="007320C1" w:rsidRPr="009D0EDA">
              <w:rPr>
                <w:rFonts w:eastAsia="Times New Roman"/>
                <w:bCs/>
                <w:sz w:val="19"/>
                <w:szCs w:val="19"/>
              </w:rPr>
              <w:t>приходится на вывозные таможенные пошлины.</w:t>
            </w:r>
          </w:p>
        </w:tc>
      </w:tr>
      <w:tr w:rsidR="007320C1" w:rsidRPr="00864462" w:rsidTr="00627389">
        <w:trPr>
          <w:trHeight w:val="64"/>
        </w:trPr>
        <w:tc>
          <w:tcPr>
            <w:tcW w:w="2410" w:type="dxa"/>
            <w:shd w:val="clear" w:color="auto" w:fill="FFFFFF" w:themeFill="background1"/>
            <w:vAlign w:val="center"/>
            <w:hideMark/>
          </w:tcPr>
          <w:p w:rsidR="007320C1" w:rsidRPr="00864462"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864462">
              <w:rPr>
                <w:rFonts w:eastAsia="Times New Roman"/>
                <w:i/>
                <w:iCs/>
                <w:sz w:val="19"/>
                <w:szCs w:val="19"/>
              </w:rPr>
              <w:t>из них:</w:t>
            </w:r>
          </w:p>
        </w:tc>
        <w:tc>
          <w:tcPr>
            <w:tcW w:w="8505" w:type="dxa"/>
            <w:shd w:val="clear" w:color="auto" w:fill="FFFFFF" w:themeFill="background1"/>
            <w:noWrap/>
            <w:vAlign w:val="center"/>
          </w:tcPr>
          <w:p w:rsidR="007320C1" w:rsidRPr="00864462" w:rsidRDefault="007320C1" w:rsidP="007320C1">
            <w:pPr>
              <w:overflowPunct/>
              <w:autoSpaceDE/>
              <w:autoSpaceDN/>
              <w:adjustRightInd/>
              <w:spacing w:line="240" w:lineRule="auto"/>
              <w:ind w:left="0" w:right="0" w:firstLine="175"/>
              <w:jc w:val="left"/>
              <w:textAlignment w:val="auto"/>
              <w:rPr>
                <w:rFonts w:eastAsia="Times New Roman"/>
                <w:bCs/>
                <w:sz w:val="19"/>
                <w:szCs w:val="19"/>
              </w:rPr>
            </w:pPr>
          </w:p>
        </w:tc>
      </w:tr>
      <w:tr w:rsidR="002D76C5" w:rsidRPr="002D76C5" w:rsidTr="00627389">
        <w:trPr>
          <w:trHeight w:val="342"/>
        </w:trPr>
        <w:tc>
          <w:tcPr>
            <w:tcW w:w="2410" w:type="dxa"/>
            <w:shd w:val="clear" w:color="auto" w:fill="FFFFFF" w:themeFill="background1"/>
            <w:vAlign w:val="center"/>
            <w:hideMark/>
          </w:tcPr>
          <w:p w:rsidR="007320C1" w:rsidRPr="002D76C5" w:rsidRDefault="007320C1" w:rsidP="009A6D17">
            <w:pPr>
              <w:overflowPunct/>
              <w:autoSpaceDE/>
              <w:autoSpaceDN/>
              <w:adjustRightInd/>
              <w:spacing w:line="240" w:lineRule="auto"/>
              <w:ind w:left="0" w:right="0" w:firstLine="0"/>
              <w:textAlignment w:val="auto"/>
              <w:rPr>
                <w:rFonts w:eastAsia="Times New Roman"/>
                <w:sz w:val="19"/>
                <w:szCs w:val="19"/>
              </w:rPr>
            </w:pPr>
            <w:r w:rsidRPr="002D76C5">
              <w:rPr>
                <w:rFonts w:eastAsia="Times New Roman"/>
                <w:sz w:val="19"/>
                <w:szCs w:val="19"/>
              </w:rPr>
              <w:t>Вывозные таможенные пошлины на нефть сырую</w:t>
            </w:r>
          </w:p>
        </w:tc>
        <w:tc>
          <w:tcPr>
            <w:tcW w:w="8505" w:type="dxa"/>
            <w:shd w:val="clear" w:color="auto" w:fill="FFFFFF" w:themeFill="background1"/>
            <w:noWrap/>
            <w:vAlign w:val="center"/>
          </w:tcPr>
          <w:p w:rsidR="007320C1" w:rsidRPr="002D76C5"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2D76C5">
              <w:rPr>
                <w:rFonts w:eastAsia="Times New Roman"/>
                <w:bCs/>
                <w:sz w:val="19"/>
                <w:szCs w:val="19"/>
              </w:rPr>
              <w:t xml:space="preserve">Поступление указанных доходов составило </w:t>
            </w:r>
            <w:r w:rsidR="002D76C5" w:rsidRPr="002D76C5">
              <w:rPr>
                <w:rFonts w:eastAsia="Times New Roman"/>
                <w:bCs/>
                <w:sz w:val="19"/>
                <w:szCs w:val="19"/>
              </w:rPr>
              <w:t>843</w:t>
            </w:r>
            <w:r w:rsidR="00AC7F64" w:rsidRPr="002D76C5">
              <w:rPr>
                <w:rFonts w:eastAsia="Times New Roman"/>
                <w:bCs/>
                <w:sz w:val="19"/>
                <w:szCs w:val="19"/>
              </w:rPr>
              <w:t> </w:t>
            </w:r>
            <w:r w:rsidR="002D76C5" w:rsidRPr="002D76C5">
              <w:rPr>
                <w:rFonts w:eastAsia="Times New Roman"/>
                <w:bCs/>
                <w:sz w:val="19"/>
                <w:szCs w:val="19"/>
              </w:rPr>
              <w:t>343</w:t>
            </w:r>
            <w:r w:rsidR="00AC7F64" w:rsidRPr="002D76C5">
              <w:rPr>
                <w:rFonts w:eastAsia="Times New Roman"/>
                <w:bCs/>
                <w:sz w:val="19"/>
                <w:szCs w:val="19"/>
              </w:rPr>
              <w:t>,</w:t>
            </w:r>
            <w:r w:rsidR="002D76C5" w:rsidRPr="002D76C5">
              <w:rPr>
                <w:rFonts w:eastAsia="Times New Roman"/>
                <w:bCs/>
                <w:sz w:val="19"/>
                <w:szCs w:val="19"/>
              </w:rPr>
              <w:t>9</w:t>
            </w:r>
            <w:r w:rsidR="00AC7F64" w:rsidRPr="002D76C5">
              <w:rPr>
                <w:rFonts w:eastAsia="Times New Roman"/>
                <w:bCs/>
                <w:sz w:val="19"/>
                <w:szCs w:val="19"/>
              </w:rPr>
              <w:t xml:space="preserve"> млн. рублей, или </w:t>
            </w:r>
            <w:r w:rsidR="002D76C5" w:rsidRPr="002D76C5">
              <w:rPr>
                <w:rFonts w:eastAsia="Times New Roman"/>
                <w:bCs/>
                <w:sz w:val="19"/>
                <w:szCs w:val="19"/>
              </w:rPr>
              <w:t>76</w:t>
            </w:r>
            <w:r w:rsidRPr="002D76C5">
              <w:rPr>
                <w:rFonts w:eastAsia="Times New Roman"/>
                <w:bCs/>
                <w:sz w:val="19"/>
                <w:szCs w:val="19"/>
              </w:rPr>
              <w:t>,</w:t>
            </w:r>
            <w:r w:rsidR="0078495E">
              <w:rPr>
                <w:rFonts w:eastAsia="Times New Roman"/>
                <w:bCs/>
                <w:sz w:val="19"/>
                <w:szCs w:val="19"/>
              </w:rPr>
              <w:t>2</w:t>
            </w:r>
            <w:r w:rsidRPr="002D76C5">
              <w:rPr>
                <w:rFonts w:eastAsia="Times New Roman"/>
                <w:bCs/>
                <w:sz w:val="19"/>
                <w:szCs w:val="19"/>
              </w:rPr>
              <w:t xml:space="preserve"> % </w:t>
            </w:r>
            <w:proofErr w:type="gramStart"/>
            <w:r w:rsidRPr="002D76C5">
              <w:rPr>
                <w:rFonts w:eastAsia="Times New Roman"/>
                <w:bCs/>
                <w:sz w:val="19"/>
                <w:szCs w:val="19"/>
              </w:rPr>
              <w:t>установленного</w:t>
            </w:r>
            <w:proofErr w:type="gramEnd"/>
            <w:r w:rsidRPr="002D76C5">
              <w:rPr>
                <w:rFonts w:eastAsia="Times New Roman"/>
                <w:bCs/>
                <w:sz w:val="19"/>
                <w:szCs w:val="19"/>
              </w:rPr>
              <w:t xml:space="preserve"> прогноз</w:t>
            </w:r>
            <w:r w:rsidR="00F31A14" w:rsidRPr="002D76C5">
              <w:rPr>
                <w:rFonts w:eastAsia="Times New Roman"/>
                <w:bCs/>
                <w:sz w:val="19"/>
                <w:szCs w:val="19"/>
              </w:rPr>
              <w:t>ом поступлений</w:t>
            </w:r>
            <w:r w:rsidRPr="002D76C5">
              <w:rPr>
                <w:rFonts w:eastAsia="Times New Roman"/>
                <w:bCs/>
                <w:sz w:val="19"/>
                <w:szCs w:val="19"/>
              </w:rPr>
              <w:t>.</w:t>
            </w:r>
          </w:p>
          <w:p w:rsidR="002D76C5" w:rsidRPr="002D76C5" w:rsidRDefault="007320C1" w:rsidP="002D76C5">
            <w:pPr>
              <w:overflowPunct/>
              <w:autoSpaceDE/>
              <w:autoSpaceDN/>
              <w:adjustRightInd/>
              <w:spacing w:line="240" w:lineRule="auto"/>
              <w:ind w:left="0" w:right="0" w:firstLine="175"/>
              <w:textAlignment w:val="auto"/>
              <w:rPr>
                <w:rFonts w:eastAsia="Times New Roman"/>
                <w:sz w:val="19"/>
                <w:szCs w:val="19"/>
              </w:rPr>
            </w:pPr>
            <w:r w:rsidRPr="002D76C5">
              <w:rPr>
                <w:rFonts w:eastAsia="Times New Roman"/>
                <w:sz w:val="19"/>
                <w:szCs w:val="19"/>
              </w:rPr>
              <w:t xml:space="preserve">По сравнению с соответствующим периодом 2018 года поступления снизились </w:t>
            </w:r>
            <w:r w:rsidR="002D76C5" w:rsidRPr="002D76C5">
              <w:rPr>
                <w:rFonts w:eastAsia="Times New Roman"/>
                <w:sz w:val="19"/>
                <w:szCs w:val="19"/>
              </w:rPr>
              <w:t>на 216 200,5 млн. рублей, или на 20,4 %. На уменьшение поступлений оказали влияние следующие факторы:</w:t>
            </w:r>
          </w:p>
          <w:p w:rsidR="002D76C5" w:rsidRPr="002D76C5" w:rsidRDefault="002D76C5" w:rsidP="002D76C5">
            <w:pPr>
              <w:overflowPunct/>
              <w:autoSpaceDE/>
              <w:autoSpaceDN/>
              <w:adjustRightInd/>
              <w:spacing w:line="240" w:lineRule="auto"/>
              <w:ind w:left="0" w:right="0" w:firstLine="175"/>
              <w:textAlignment w:val="auto"/>
              <w:rPr>
                <w:rFonts w:eastAsia="Times New Roman"/>
                <w:sz w:val="19"/>
                <w:szCs w:val="19"/>
              </w:rPr>
            </w:pPr>
            <w:r w:rsidRPr="002D76C5">
              <w:rPr>
                <w:rFonts w:eastAsia="Times New Roman"/>
                <w:sz w:val="19"/>
                <w:szCs w:val="19"/>
              </w:rPr>
              <w:t>снижение цены на нефть марки «Юралс»</w:t>
            </w:r>
            <w:r w:rsidR="00454181">
              <w:rPr>
                <w:rFonts w:eastAsia="Times New Roman"/>
                <w:sz w:val="19"/>
                <w:szCs w:val="19"/>
              </w:rPr>
              <w:t xml:space="preserve"> на 6,4 %</w:t>
            </w:r>
            <w:r w:rsidRPr="002D76C5">
              <w:rPr>
                <w:rFonts w:eastAsia="Times New Roman"/>
                <w:sz w:val="19"/>
                <w:szCs w:val="19"/>
              </w:rPr>
              <w:t xml:space="preserve"> и, как следствие, снижение уровня ставок вывозных таможенных пошлин на нефть;</w:t>
            </w:r>
          </w:p>
          <w:p w:rsidR="002D76C5" w:rsidRPr="002D76C5" w:rsidRDefault="002D76C5" w:rsidP="002D76C5">
            <w:pPr>
              <w:overflowPunct/>
              <w:autoSpaceDE/>
              <w:autoSpaceDN/>
              <w:adjustRightInd/>
              <w:spacing w:line="240" w:lineRule="auto"/>
              <w:ind w:left="0" w:right="0" w:firstLine="175"/>
              <w:textAlignment w:val="auto"/>
              <w:rPr>
                <w:rFonts w:eastAsia="Times New Roman"/>
                <w:sz w:val="19"/>
                <w:szCs w:val="19"/>
              </w:rPr>
            </w:pPr>
            <w:r w:rsidRPr="002D76C5">
              <w:rPr>
                <w:rFonts w:eastAsia="Times New Roman"/>
                <w:sz w:val="19"/>
                <w:szCs w:val="19"/>
              </w:rPr>
              <w:t>уменьшение облагаемых объемов экспорта нефти на 0,9</w:t>
            </w:r>
            <w:r w:rsidR="00A20FD3">
              <w:rPr>
                <w:rFonts w:eastAsia="Times New Roman"/>
                <w:sz w:val="19"/>
                <w:szCs w:val="19"/>
              </w:rPr>
              <w:t> </w:t>
            </w:r>
            <w:r w:rsidRPr="002D76C5">
              <w:rPr>
                <w:rFonts w:eastAsia="Times New Roman"/>
                <w:sz w:val="19"/>
                <w:szCs w:val="19"/>
              </w:rPr>
              <w:t>%;</w:t>
            </w:r>
          </w:p>
          <w:p w:rsidR="002D76C5" w:rsidRPr="002D76C5" w:rsidRDefault="002D76C5" w:rsidP="002D76C5">
            <w:pPr>
              <w:overflowPunct/>
              <w:autoSpaceDE/>
              <w:autoSpaceDN/>
              <w:adjustRightInd/>
              <w:spacing w:line="240" w:lineRule="auto"/>
              <w:ind w:left="0" w:right="0" w:firstLine="175"/>
              <w:textAlignment w:val="auto"/>
              <w:rPr>
                <w:rFonts w:eastAsia="Times New Roman"/>
                <w:sz w:val="19"/>
                <w:szCs w:val="19"/>
              </w:rPr>
            </w:pPr>
            <w:r w:rsidRPr="002D76C5">
              <w:rPr>
                <w:rFonts w:eastAsia="Times New Roman"/>
                <w:sz w:val="19"/>
                <w:szCs w:val="19"/>
              </w:rPr>
              <w:t>применение с 1 января 2019 года</w:t>
            </w:r>
            <w:r w:rsidRPr="002D76C5">
              <w:rPr>
                <w:rFonts w:eastAsia="Times New Roman"/>
                <w:sz w:val="19"/>
                <w:szCs w:val="19"/>
                <w:vertAlign w:val="superscript"/>
              </w:rPr>
              <w:footnoteReference w:id="9"/>
            </w:r>
            <w:r w:rsidRPr="002D76C5">
              <w:rPr>
                <w:rFonts w:eastAsia="Times New Roman"/>
                <w:sz w:val="19"/>
                <w:szCs w:val="19"/>
              </w:rPr>
              <w:t xml:space="preserve"> при расчете ставки вывозной таможенной пошлины на нефть корректирующего коэффициента 0,833;</w:t>
            </w:r>
          </w:p>
          <w:p w:rsidR="007320C1" w:rsidRPr="002D76C5" w:rsidRDefault="002D76C5" w:rsidP="009311A5">
            <w:pPr>
              <w:overflowPunct/>
              <w:autoSpaceDE/>
              <w:autoSpaceDN/>
              <w:adjustRightInd/>
              <w:spacing w:line="240" w:lineRule="auto"/>
              <w:ind w:left="0" w:right="0" w:firstLine="175"/>
              <w:textAlignment w:val="auto"/>
              <w:rPr>
                <w:rFonts w:eastAsia="Times New Roman"/>
                <w:sz w:val="19"/>
                <w:szCs w:val="19"/>
              </w:rPr>
            </w:pPr>
            <w:r w:rsidRPr="002D76C5">
              <w:rPr>
                <w:rFonts w:eastAsia="Times New Roman"/>
                <w:sz w:val="19"/>
                <w:szCs w:val="19"/>
              </w:rPr>
              <w:t>освобождение от уплаты вывозной таможенной пошлины на нефть сырую месторождений, облагаемых налогом на дополнительный доход от добычи углеводородного сырья</w:t>
            </w:r>
            <w:r w:rsidR="009311A5" w:rsidRPr="002D76C5">
              <w:rPr>
                <w:rFonts w:eastAsia="Times New Roman"/>
                <w:sz w:val="19"/>
                <w:szCs w:val="19"/>
                <w:vertAlign w:val="superscript"/>
              </w:rPr>
              <w:footnoteReference w:id="10"/>
            </w:r>
            <w:r w:rsidRPr="002D76C5">
              <w:rPr>
                <w:rFonts w:eastAsia="Times New Roman"/>
                <w:sz w:val="19"/>
                <w:szCs w:val="19"/>
              </w:rPr>
              <w:t>.</w:t>
            </w:r>
            <w:r w:rsidRPr="002D76C5">
              <w:rPr>
                <w:rFonts w:eastAsia="Times New Roman"/>
                <w:sz w:val="19"/>
                <w:szCs w:val="19"/>
                <w:vertAlign w:val="superscript"/>
              </w:rPr>
              <w:t xml:space="preserve"> </w:t>
            </w:r>
          </w:p>
        </w:tc>
      </w:tr>
      <w:tr w:rsidR="002D76C5" w:rsidRPr="002D76C5" w:rsidTr="00627389">
        <w:trPr>
          <w:trHeight w:val="300"/>
        </w:trPr>
        <w:tc>
          <w:tcPr>
            <w:tcW w:w="2410" w:type="dxa"/>
            <w:shd w:val="clear" w:color="auto" w:fill="FFFFFF" w:themeFill="background1"/>
            <w:vAlign w:val="center"/>
            <w:hideMark/>
          </w:tcPr>
          <w:p w:rsidR="007320C1" w:rsidRPr="002D76C5" w:rsidRDefault="007320C1" w:rsidP="009A6D17">
            <w:pPr>
              <w:overflowPunct/>
              <w:autoSpaceDE/>
              <w:autoSpaceDN/>
              <w:adjustRightInd/>
              <w:spacing w:line="240" w:lineRule="auto"/>
              <w:ind w:left="0" w:right="0" w:firstLine="0"/>
              <w:textAlignment w:val="auto"/>
              <w:rPr>
                <w:rFonts w:eastAsia="Times New Roman"/>
                <w:sz w:val="19"/>
                <w:szCs w:val="19"/>
              </w:rPr>
            </w:pPr>
            <w:r w:rsidRPr="002D76C5">
              <w:rPr>
                <w:rFonts w:eastAsia="Times New Roman"/>
                <w:sz w:val="19"/>
                <w:szCs w:val="19"/>
              </w:rPr>
              <w:t>Вывозные таможенные пошлины на газ природный</w:t>
            </w:r>
          </w:p>
        </w:tc>
        <w:tc>
          <w:tcPr>
            <w:tcW w:w="8505" w:type="dxa"/>
            <w:shd w:val="clear" w:color="auto" w:fill="FFFFFF" w:themeFill="background1"/>
            <w:noWrap/>
            <w:vAlign w:val="center"/>
          </w:tcPr>
          <w:p w:rsidR="007320C1" w:rsidRPr="002D76C5"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2D76C5">
              <w:rPr>
                <w:rFonts w:eastAsia="Times New Roman"/>
                <w:bCs/>
                <w:sz w:val="19"/>
                <w:szCs w:val="19"/>
              </w:rPr>
              <w:t xml:space="preserve">Поступление указанных доходов составило </w:t>
            </w:r>
            <w:r w:rsidR="002D76C5" w:rsidRPr="002D76C5">
              <w:rPr>
                <w:rFonts w:eastAsia="Times New Roman"/>
                <w:bCs/>
                <w:sz w:val="19"/>
                <w:szCs w:val="19"/>
              </w:rPr>
              <w:t>525</w:t>
            </w:r>
            <w:r w:rsidR="005470ED" w:rsidRPr="002D76C5">
              <w:rPr>
                <w:rFonts w:eastAsia="Times New Roman"/>
                <w:bCs/>
                <w:sz w:val="19"/>
                <w:szCs w:val="19"/>
              </w:rPr>
              <w:t> </w:t>
            </w:r>
            <w:r w:rsidR="002D76C5" w:rsidRPr="002D76C5">
              <w:rPr>
                <w:rFonts w:eastAsia="Times New Roman"/>
                <w:bCs/>
                <w:sz w:val="19"/>
                <w:szCs w:val="19"/>
              </w:rPr>
              <w:t>355</w:t>
            </w:r>
            <w:r w:rsidR="005470ED" w:rsidRPr="002D76C5">
              <w:rPr>
                <w:rFonts w:eastAsia="Times New Roman"/>
                <w:bCs/>
                <w:sz w:val="19"/>
                <w:szCs w:val="19"/>
              </w:rPr>
              <w:t>,</w:t>
            </w:r>
            <w:r w:rsidR="002D76C5" w:rsidRPr="002D76C5">
              <w:rPr>
                <w:rFonts w:eastAsia="Times New Roman"/>
                <w:bCs/>
                <w:sz w:val="19"/>
                <w:szCs w:val="19"/>
              </w:rPr>
              <w:t>6</w:t>
            </w:r>
            <w:r w:rsidR="005470ED" w:rsidRPr="002D76C5">
              <w:rPr>
                <w:rFonts w:eastAsia="Times New Roman"/>
                <w:bCs/>
                <w:sz w:val="19"/>
                <w:szCs w:val="19"/>
              </w:rPr>
              <w:t xml:space="preserve"> млн. рублей, или </w:t>
            </w:r>
            <w:r w:rsidR="002D76C5" w:rsidRPr="002D76C5">
              <w:rPr>
                <w:rFonts w:eastAsia="Times New Roman"/>
                <w:bCs/>
                <w:sz w:val="19"/>
                <w:szCs w:val="19"/>
              </w:rPr>
              <w:t>64</w:t>
            </w:r>
            <w:r w:rsidRPr="002D76C5">
              <w:rPr>
                <w:rFonts w:eastAsia="Times New Roman"/>
                <w:bCs/>
                <w:sz w:val="19"/>
                <w:szCs w:val="19"/>
              </w:rPr>
              <w:t>,</w:t>
            </w:r>
            <w:r w:rsidR="002D76C5" w:rsidRPr="002D76C5">
              <w:rPr>
                <w:rFonts w:eastAsia="Times New Roman"/>
                <w:bCs/>
                <w:sz w:val="19"/>
                <w:szCs w:val="19"/>
              </w:rPr>
              <w:t>7</w:t>
            </w:r>
            <w:r w:rsidRPr="002D76C5">
              <w:rPr>
                <w:rFonts w:eastAsia="Times New Roman"/>
                <w:bCs/>
                <w:sz w:val="19"/>
                <w:szCs w:val="19"/>
              </w:rPr>
              <w:t xml:space="preserve"> % </w:t>
            </w:r>
            <w:proofErr w:type="gramStart"/>
            <w:r w:rsidRPr="002D76C5">
              <w:rPr>
                <w:rFonts w:eastAsia="Times New Roman"/>
                <w:bCs/>
                <w:sz w:val="19"/>
                <w:szCs w:val="19"/>
              </w:rPr>
              <w:t>установленного</w:t>
            </w:r>
            <w:proofErr w:type="gramEnd"/>
            <w:r w:rsidRPr="002D76C5">
              <w:rPr>
                <w:rFonts w:eastAsia="Times New Roman"/>
                <w:bCs/>
                <w:sz w:val="19"/>
                <w:szCs w:val="19"/>
              </w:rPr>
              <w:t xml:space="preserve"> прогноз</w:t>
            </w:r>
            <w:r w:rsidR="00D8747D" w:rsidRPr="002D76C5">
              <w:rPr>
                <w:rFonts w:eastAsia="Times New Roman"/>
                <w:bCs/>
                <w:sz w:val="19"/>
                <w:szCs w:val="19"/>
              </w:rPr>
              <w:t>ом поступлений</w:t>
            </w:r>
            <w:r w:rsidRPr="002D76C5">
              <w:rPr>
                <w:rFonts w:eastAsia="Times New Roman"/>
                <w:bCs/>
                <w:sz w:val="19"/>
                <w:szCs w:val="19"/>
              </w:rPr>
              <w:t>.</w:t>
            </w:r>
          </w:p>
          <w:p w:rsidR="007320C1" w:rsidRPr="002D76C5" w:rsidRDefault="002D76C5" w:rsidP="00246487">
            <w:pPr>
              <w:overflowPunct/>
              <w:autoSpaceDE/>
              <w:autoSpaceDN/>
              <w:adjustRightInd/>
              <w:spacing w:line="240" w:lineRule="auto"/>
              <w:ind w:left="0" w:right="0" w:firstLine="175"/>
              <w:textAlignment w:val="auto"/>
              <w:rPr>
                <w:rFonts w:eastAsia="Times New Roman"/>
                <w:sz w:val="19"/>
                <w:szCs w:val="19"/>
              </w:rPr>
            </w:pPr>
            <w:r w:rsidRPr="002D76C5">
              <w:rPr>
                <w:rFonts w:eastAsia="Times New Roman"/>
                <w:sz w:val="19"/>
                <w:szCs w:val="19"/>
              </w:rPr>
              <w:t>По сравнению с аналогичным периодом 2018 года поступления уменьшились на 37 311,8 млн. рублей</w:t>
            </w:r>
            <w:r w:rsidR="0078495E">
              <w:rPr>
                <w:rFonts w:eastAsia="Times New Roman"/>
                <w:sz w:val="19"/>
                <w:szCs w:val="19"/>
              </w:rPr>
              <w:t xml:space="preserve">, или </w:t>
            </w:r>
            <w:r w:rsidRPr="002D76C5">
              <w:rPr>
                <w:rFonts w:eastAsia="Times New Roman"/>
                <w:sz w:val="19"/>
                <w:szCs w:val="19"/>
              </w:rPr>
              <w:t>на 6,6</w:t>
            </w:r>
            <w:r w:rsidR="00246487">
              <w:rPr>
                <w:rFonts w:eastAsia="Times New Roman"/>
                <w:sz w:val="19"/>
                <w:szCs w:val="19"/>
              </w:rPr>
              <w:t> </w:t>
            </w:r>
            <w:r w:rsidRPr="002D76C5">
              <w:rPr>
                <w:rFonts w:eastAsia="Times New Roman"/>
                <w:sz w:val="19"/>
                <w:szCs w:val="19"/>
              </w:rPr>
              <w:t>%, что связано со снижением средней цены на газ в страны дальнего зарубежья на 13,3</w:t>
            </w:r>
            <w:r w:rsidR="00246487">
              <w:rPr>
                <w:rFonts w:eastAsia="Times New Roman"/>
                <w:sz w:val="19"/>
                <w:szCs w:val="19"/>
              </w:rPr>
              <w:t> </w:t>
            </w:r>
            <w:r w:rsidRPr="002D76C5">
              <w:rPr>
                <w:rFonts w:eastAsia="Times New Roman"/>
                <w:sz w:val="19"/>
                <w:szCs w:val="19"/>
              </w:rPr>
              <w:t>% и с уменьшением налогооблагаемых объемов экспорта природного газа на 4,5</w:t>
            </w:r>
            <w:r w:rsidR="00246487">
              <w:rPr>
                <w:rFonts w:eastAsia="Times New Roman"/>
                <w:sz w:val="19"/>
                <w:szCs w:val="19"/>
              </w:rPr>
              <w:t> </w:t>
            </w:r>
            <w:r w:rsidRPr="002D76C5">
              <w:rPr>
                <w:rFonts w:eastAsia="Times New Roman"/>
                <w:sz w:val="19"/>
                <w:szCs w:val="19"/>
              </w:rPr>
              <w:t>%.</w:t>
            </w:r>
          </w:p>
        </w:tc>
      </w:tr>
      <w:tr w:rsidR="001D2F01" w:rsidRPr="001D2F01" w:rsidTr="00373717">
        <w:trPr>
          <w:trHeight w:val="50"/>
        </w:trPr>
        <w:tc>
          <w:tcPr>
            <w:tcW w:w="2410" w:type="dxa"/>
            <w:shd w:val="clear" w:color="auto" w:fill="FFFFFF" w:themeFill="background1"/>
            <w:vAlign w:val="center"/>
            <w:hideMark/>
          </w:tcPr>
          <w:p w:rsidR="007320C1" w:rsidRPr="001D2F01" w:rsidRDefault="007320C1" w:rsidP="009A6D17">
            <w:pPr>
              <w:overflowPunct/>
              <w:autoSpaceDE/>
              <w:autoSpaceDN/>
              <w:adjustRightInd/>
              <w:spacing w:line="240" w:lineRule="auto"/>
              <w:ind w:left="0" w:right="0" w:firstLine="0"/>
              <w:textAlignment w:val="auto"/>
              <w:rPr>
                <w:rFonts w:eastAsia="Times New Roman"/>
                <w:sz w:val="19"/>
                <w:szCs w:val="19"/>
              </w:rPr>
            </w:pPr>
            <w:r w:rsidRPr="001D2F01">
              <w:rPr>
                <w:rFonts w:eastAsia="Times New Roman"/>
                <w:sz w:val="19"/>
                <w:szCs w:val="19"/>
              </w:rPr>
              <w:t>Вывозные таможенные пошлины на товары, выработанные из нефти</w:t>
            </w:r>
          </w:p>
        </w:tc>
        <w:tc>
          <w:tcPr>
            <w:tcW w:w="8505" w:type="dxa"/>
            <w:shd w:val="clear" w:color="auto" w:fill="FFFFFF" w:themeFill="background1"/>
            <w:noWrap/>
            <w:vAlign w:val="center"/>
          </w:tcPr>
          <w:p w:rsidR="007320C1" w:rsidRPr="001D2F01"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1D2F01">
              <w:rPr>
                <w:rFonts w:eastAsia="Times New Roman"/>
                <w:bCs/>
                <w:sz w:val="19"/>
                <w:szCs w:val="19"/>
              </w:rPr>
              <w:t xml:space="preserve">Поступление указанных доходов составило </w:t>
            </w:r>
            <w:r w:rsidR="001D2F01" w:rsidRPr="001D2F01">
              <w:rPr>
                <w:rFonts w:eastAsia="Times New Roman"/>
                <w:bCs/>
                <w:sz w:val="19"/>
                <w:szCs w:val="19"/>
              </w:rPr>
              <w:t>336</w:t>
            </w:r>
            <w:r w:rsidR="00E77550" w:rsidRPr="001D2F01">
              <w:rPr>
                <w:rFonts w:eastAsia="Times New Roman"/>
                <w:bCs/>
                <w:sz w:val="19"/>
                <w:szCs w:val="19"/>
              </w:rPr>
              <w:t> </w:t>
            </w:r>
            <w:r w:rsidR="001D2F01" w:rsidRPr="001D2F01">
              <w:rPr>
                <w:rFonts w:eastAsia="Times New Roman"/>
                <w:bCs/>
                <w:sz w:val="19"/>
                <w:szCs w:val="19"/>
              </w:rPr>
              <w:t>483</w:t>
            </w:r>
            <w:r w:rsidR="00E77550" w:rsidRPr="001D2F01">
              <w:rPr>
                <w:rFonts w:eastAsia="Times New Roman"/>
                <w:bCs/>
                <w:sz w:val="19"/>
                <w:szCs w:val="19"/>
              </w:rPr>
              <w:t>,</w:t>
            </w:r>
            <w:r w:rsidR="001D2F01" w:rsidRPr="001D2F01">
              <w:rPr>
                <w:rFonts w:eastAsia="Times New Roman"/>
                <w:bCs/>
                <w:sz w:val="19"/>
                <w:szCs w:val="19"/>
              </w:rPr>
              <w:t>0</w:t>
            </w:r>
            <w:r w:rsidR="00E77550" w:rsidRPr="001D2F01">
              <w:rPr>
                <w:rFonts w:eastAsia="Times New Roman"/>
                <w:bCs/>
                <w:sz w:val="19"/>
                <w:szCs w:val="19"/>
              </w:rPr>
              <w:t xml:space="preserve"> млн. рублей, или </w:t>
            </w:r>
            <w:r w:rsidR="001D2F01" w:rsidRPr="001D2F01">
              <w:rPr>
                <w:rFonts w:eastAsia="Times New Roman"/>
                <w:bCs/>
                <w:sz w:val="19"/>
                <w:szCs w:val="19"/>
              </w:rPr>
              <w:t>80</w:t>
            </w:r>
            <w:r w:rsidRPr="001D2F01">
              <w:rPr>
                <w:rFonts w:eastAsia="Times New Roman"/>
                <w:bCs/>
                <w:sz w:val="19"/>
                <w:szCs w:val="19"/>
              </w:rPr>
              <w:t>,</w:t>
            </w:r>
            <w:r w:rsidR="001D2F01" w:rsidRPr="001D2F01">
              <w:rPr>
                <w:rFonts w:eastAsia="Times New Roman"/>
                <w:bCs/>
                <w:sz w:val="19"/>
                <w:szCs w:val="19"/>
              </w:rPr>
              <w:t>7</w:t>
            </w:r>
            <w:r w:rsidRPr="001D2F01">
              <w:rPr>
                <w:rFonts w:eastAsia="Times New Roman"/>
                <w:bCs/>
                <w:sz w:val="19"/>
                <w:szCs w:val="19"/>
              </w:rPr>
              <w:t xml:space="preserve"> % </w:t>
            </w:r>
            <w:proofErr w:type="gramStart"/>
            <w:r w:rsidRPr="001D2F01">
              <w:rPr>
                <w:rFonts w:eastAsia="Times New Roman"/>
                <w:bCs/>
                <w:sz w:val="19"/>
                <w:szCs w:val="19"/>
              </w:rPr>
              <w:t>установленного</w:t>
            </w:r>
            <w:proofErr w:type="gramEnd"/>
            <w:r w:rsidRPr="001D2F01">
              <w:rPr>
                <w:rFonts w:eastAsia="Times New Roman"/>
                <w:bCs/>
                <w:sz w:val="19"/>
                <w:szCs w:val="19"/>
              </w:rPr>
              <w:t xml:space="preserve"> прогноз</w:t>
            </w:r>
            <w:r w:rsidR="00D8747D" w:rsidRPr="001D2F01">
              <w:rPr>
                <w:rFonts w:eastAsia="Times New Roman"/>
                <w:bCs/>
                <w:sz w:val="19"/>
                <w:szCs w:val="19"/>
              </w:rPr>
              <w:t>ом поступлений</w:t>
            </w:r>
            <w:r w:rsidRPr="001D2F01">
              <w:rPr>
                <w:rFonts w:eastAsia="Times New Roman"/>
                <w:bCs/>
                <w:sz w:val="19"/>
                <w:szCs w:val="19"/>
              </w:rPr>
              <w:t>.</w:t>
            </w:r>
          </w:p>
          <w:p w:rsidR="001D2F01" w:rsidRPr="001D2F01" w:rsidRDefault="001D2F01" w:rsidP="001D2F01">
            <w:pPr>
              <w:overflowPunct/>
              <w:autoSpaceDE/>
              <w:autoSpaceDN/>
              <w:adjustRightInd/>
              <w:spacing w:line="240" w:lineRule="auto"/>
              <w:ind w:left="0" w:right="0" w:firstLine="175"/>
              <w:textAlignment w:val="auto"/>
              <w:rPr>
                <w:rFonts w:eastAsia="Times New Roman"/>
                <w:sz w:val="19"/>
                <w:szCs w:val="19"/>
              </w:rPr>
            </w:pPr>
            <w:r w:rsidRPr="001D2F01">
              <w:rPr>
                <w:rFonts w:eastAsia="Times New Roman"/>
                <w:sz w:val="19"/>
                <w:szCs w:val="19"/>
              </w:rPr>
              <w:t>По сравнению с аналогичным периодом 2018 года поступления уменьшились на 110</w:t>
            </w:r>
            <w:r w:rsidR="00B658D2">
              <w:rPr>
                <w:rFonts w:eastAsia="Times New Roman"/>
                <w:sz w:val="19"/>
                <w:szCs w:val="19"/>
              </w:rPr>
              <w:t> </w:t>
            </w:r>
            <w:r w:rsidRPr="001D2F01">
              <w:rPr>
                <w:rFonts w:eastAsia="Times New Roman"/>
                <w:sz w:val="19"/>
                <w:szCs w:val="19"/>
              </w:rPr>
              <w:t>959,8 млн.</w:t>
            </w:r>
            <w:r w:rsidR="00246487">
              <w:rPr>
                <w:rFonts w:eastAsia="Times New Roman"/>
                <w:sz w:val="19"/>
                <w:szCs w:val="19"/>
              </w:rPr>
              <w:t xml:space="preserve"> </w:t>
            </w:r>
            <w:r w:rsidRPr="001D2F01">
              <w:rPr>
                <w:rFonts w:eastAsia="Times New Roman"/>
                <w:sz w:val="19"/>
                <w:szCs w:val="19"/>
              </w:rPr>
              <w:t>рублей</w:t>
            </w:r>
            <w:r w:rsidR="00B658D2">
              <w:rPr>
                <w:rFonts w:eastAsia="Times New Roman"/>
                <w:sz w:val="19"/>
                <w:szCs w:val="19"/>
              </w:rPr>
              <w:t xml:space="preserve">, или </w:t>
            </w:r>
            <w:r w:rsidRPr="001D2F01">
              <w:rPr>
                <w:rFonts w:eastAsia="Times New Roman"/>
                <w:sz w:val="19"/>
                <w:szCs w:val="19"/>
              </w:rPr>
              <w:t>на 24,8 %. Основные причины</w:t>
            </w:r>
            <w:r w:rsidR="00454181">
              <w:rPr>
                <w:rFonts w:eastAsia="Times New Roman"/>
                <w:sz w:val="19"/>
                <w:szCs w:val="19"/>
              </w:rPr>
              <w:t xml:space="preserve"> снижения поступлений</w:t>
            </w:r>
            <w:r w:rsidRPr="001D2F01">
              <w:rPr>
                <w:rFonts w:eastAsia="Times New Roman"/>
                <w:sz w:val="19"/>
                <w:szCs w:val="19"/>
              </w:rPr>
              <w:t>:</w:t>
            </w:r>
          </w:p>
          <w:p w:rsidR="001D2F01" w:rsidRPr="001D2F01" w:rsidRDefault="001D2F01" w:rsidP="001D2F01">
            <w:pPr>
              <w:overflowPunct/>
              <w:autoSpaceDE/>
              <w:autoSpaceDN/>
              <w:adjustRightInd/>
              <w:spacing w:line="240" w:lineRule="auto"/>
              <w:ind w:left="0" w:right="0" w:firstLine="175"/>
              <w:textAlignment w:val="auto"/>
              <w:rPr>
                <w:rFonts w:eastAsia="Times New Roman"/>
                <w:sz w:val="19"/>
                <w:szCs w:val="19"/>
              </w:rPr>
            </w:pPr>
            <w:r w:rsidRPr="001D2F01">
              <w:rPr>
                <w:rFonts w:eastAsia="Times New Roman"/>
                <w:sz w:val="19"/>
                <w:szCs w:val="19"/>
              </w:rPr>
              <w:t>снижение цены на нефть марки «Юралс»</w:t>
            </w:r>
            <w:r w:rsidR="00454181">
              <w:rPr>
                <w:rFonts w:eastAsia="Times New Roman"/>
                <w:sz w:val="19"/>
                <w:szCs w:val="19"/>
              </w:rPr>
              <w:t xml:space="preserve"> на 6,4 %</w:t>
            </w:r>
            <w:r w:rsidRPr="001D2F01">
              <w:rPr>
                <w:rFonts w:eastAsia="Times New Roman"/>
                <w:sz w:val="19"/>
                <w:szCs w:val="19"/>
              </w:rPr>
              <w:t xml:space="preserve"> и, как следствие, снижение уровня ставок вывозных таможенных пошлин на </w:t>
            </w:r>
            <w:r w:rsidR="00EF0FDB">
              <w:rPr>
                <w:rFonts w:eastAsia="Times New Roman"/>
                <w:sz w:val="19"/>
                <w:szCs w:val="19"/>
              </w:rPr>
              <w:t>товары, выработанные из нефти</w:t>
            </w:r>
            <w:r w:rsidRPr="001D2F01">
              <w:rPr>
                <w:rFonts w:eastAsia="Times New Roman"/>
                <w:sz w:val="19"/>
                <w:szCs w:val="19"/>
              </w:rPr>
              <w:t>;</w:t>
            </w:r>
          </w:p>
          <w:p w:rsidR="001D2F01" w:rsidRPr="001D2F01" w:rsidRDefault="001D2F01" w:rsidP="001D2F01">
            <w:pPr>
              <w:overflowPunct/>
              <w:autoSpaceDE/>
              <w:autoSpaceDN/>
              <w:adjustRightInd/>
              <w:spacing w:line="240" w:lineRule="auto"/>
              <w:ind w:left="0" w:right="0" w:firstLine="175"/>
              <w:textAlignment w:val="auto"/>
              <w:rPr>
                <w:rFonts w:eastAsia="Times New Roman"/>
                <w:sz w:val="19"/>
                <w:szCs w:val="19"/>
              </w:rPr>
            </w:pPr>
            <w:r w:rsidRPr="001D2F01">
              <w:rPr>
                <w:rFonts w:eastAsia="Times New Roman"/>
                <w:sz w:val="19"/>
                <w:szCs w:val="19"/>
              </w:rPr>
              <w:t>снижение облагаемых объемов экспорта товаров, выработанных из нефти, на 5,8</w:t>
            </w:r>
            <w:r w:rsidR="00246487">
              <w:rPr>
                <w:rFonts w:eastAsia="Times New Roman"/>
                <w:sz w:val="19"/>
                <w:szCs w:val="19"/>
              </w:rPr>
              <w:t> </w:t>
            </w:r>
            <w:r w:rsidRPr="001D2F01">
              <w:rPr>
                <w:rFonts w:eastAsia="Times New Roman"/>
                <w:sz w:val="19"/>
                <w:szCs w:val="19"/>
              </w:rPr>
              <w:t>%;</w:t>
            </w:r>
          </w:p>
          <w:p w:rsidR="004D5CD7" w:rsidRPr="001D2F01" w:rsidRDefault="001D2F01" w:rsidP="001D2F01">
            <w:pPr>
              <w:overflowPunct/>
              <w:autoSpaceDE/>
              <w:autoSpaceDN/>
              <w:adjustRightInd/>
              <w:spacing w:line="240" w:lineRule="auto"/>
              <w:ind w:left="0" w:right="0" w:firstLine="175"/>
              <w:textAlignment w:val="auto"/>
              <w:rPr>
                <w:rFonts w:eastAsia="Times New Roman"/>
                <w:sz w:val="19"/>
                <w:szCs w:val="19"/>
              </w:rPr>
            </w:pPr>
            <w:r w:rsidRPr="001D2F01">
              <w:rPr>
                <w:rFonts w:eastAsia="Times New Roman"/>
                <w:sz w:val="19"/>
                <w:szCs w:val="19"/>
              </w:rPr>
              <w:t xml:space="preserve">переход ряда экспортеров сырой нефти с 1 января 2019 года на уплату налога на дополнительный доход от добычи углеводородного сырья и применение льготного режима уплаты вывозной </w:t>
            </w:r>
            <w:r w:rsidRPr="001D2F01">
              <w:rPr>
                <w:rFonts w:eastAsia="Times New Roman"/>
                <w:sz w:val="19"/>
                <w:szCs w:val="19"/>
              </w:rPr>
              <w:lastRenderedPageBreak/>
              <w:t>таможенной пошлины</w:t>
            </w:r>
            <w:r w:rsidRPr="001D2F01">
              <w:rPr>
                <w:rFonts w:eastAsia="Times New Roman"/>
                <w:sz w:val="19"/>
                <w:szCs w:val="19"/>
                <w:vertAlign w:val="superscript"/>
              </w:rPr>
              <w:t xml:space="preserve"> </w:t>
            </w:r>
            <w:r w:rsidRPr="001D2F01">
              <w:rPr>
                <w:rFonts w:eastAsia="Times New Roman"/>
                <w:sz w:val="19"/>
                <w:szCs w:val="19"/>
                <w:vertAlign w:val="superscript"/>
              </w:rPr>
              <w:footnoteReference w:id="11"/>
            </w:r>
            <w:r w:rsidRPr="001D2F01">
              <w:rPr>
                <w:rFonts w:eastAsia="Times New Roman"/>
                <w:sz w:val="19"/>
                <w:szCs w:val="19"/>
              </w:rPr>
              <w:t>.</w:t>
            </w:r>
          </w:p>
        </w:tc>
      </w:tr>
      <w:tr w:rsidR="00661A33" w:rsidRPr="00A32598" w:rsidTr="00627389">
        <w:trPr>
          <w:trHeight w:val="855"/>
        </w:trPr>
        <w:tc>
          <w:tcPr>
            <w:tcW w:w="2410" w:type="dxa"/>
            <w:shd w:val="clear" w:color="auto" w:fill="FFFFFF" w:themeFill="background1"/>
            <w:vAlign w:val="center"/>
          </w:tcPr>
          <w:p w:rsidR="00661A33" w:rsidRPr="00A32598" w:rsidRDefault="00661A33" w:rsidP="00943CEB">
            <w:pPr>
              <w:overflowPunct/>
              <w:autoSpaceDE/>
              <w:autoSpaceDN/>
              <w:adjustRightInd/>
              <w:spacing w:line="240" w:lineRule="auto"/>
              <w:ind w:left="0" w:right="0" w:firstLine="0"/>
              <w:textAlignment w:val="auto"/>
              <w:rPr>
                <w:rFonts w:eastAsia="Times New Roman"/>
                <w:bCs/>
                <w:sz w:val="19"/>
                <w:szCs w:val="19"/>
              </w:rPr>
            </w:pPr>
            <w:r w:rsidRPr="00A32598">
              <w:rPr>
                <w:rFonts w:eastAsia="Times New Roman"/>
                <w:bCs/>
                <w:sz w:val="19"/>
                <w:szCs w:val="19"/>
              </w:rPr>
              <w:lastRenderedPageBreak/>
              <w:t>Доходы (операции) по соглашениям между государствами - членами Евразийского экономического союза</w:t>
            </w:r>
          </w:p>
        </w:tc>
        <w:tc>
          <w:tcPr>
            <w:tcW w:w="8505" w:type="dxa"/>
            <w:shd w:val="clear" w:color="auto" w:fill="FFFFFF" w:themeFill="background1"/>
            <w:noWrap/>
          </w:tcPr>
          <w:p w:rsidR="00661A33" w:rsidRPr="00A32598" w:rsidRDefault="00661A33" w:rsidP="00661A33">
            <w:pPr>
              <w:overflowPunct/>
              <w:autoSpaceDE/>
              <w:autoSpaceDN/>
              <w:adjustRightInd/>
              <w:spacing w:line="240" w:lineRule="auto"/>
              <w:ind w:left="0" w:right="0" w:firstLine="175"/>
              <w:textAlignment w:val="auto"/>
              <w:rPr>
                <w:rFonts w:eastAsia="Times New Roman"/>
                <w:sz w:val="19"/>
                <w:szCs w:val="19"/>
              </w:rPr>
            </w:pPr>
            <w:r w:rsidRPr="00A32598">
              <w:rPr>
                <w:rFonts w:eastAsia="Times New Roman"/>
                <w:sz w:val="19"/>
                <w:szCs w:val="19"/>
              </w:rPr>
              <w:t>Поступления указанного дохода составили 519 171,8 млн. рублей, или 79,1</w:t>
            </w:r>
            <w:r w:rsidR="00246487">
              <w:rPr>
                <w:rFonts w:eastAsia="Times New Roman"/>
                <w:sz w:val="19"/>
                <w:szCs w:val="19"/>
              </w:rPr>
              <w:t> </w:t>
            </w:r>
            <w:r w:rsidRPr="00A32598">
              <w:rPr>
                <w:rFonts w:eastAsia="Times New Roman"/>
                <w:sz w:val="19"/>
                <w:szCs w:val="19"/>
              </w:rPr>
              <w:t>% установленного прогнозом поступлений.</w:t>
            </w:r>
          </w:p>
          <w:p w:rsidR="00661A33" w:rsidRPr="00A32598" w:rsidRDefault="00661A33" w:rsidP="00246487">
            <w:pPr>
              <w:overflowPunct/>
              <w:autoSpaceDE/>
              <w:autoSpaceDN/>
              <w:adjustRightInd/>
              <w:spacing w:line="240" w:lineRule="auto"/>
              <w:ind w:left="0" w:right="0" w:firstLine="175"/>
              <w:textAlignment w:val="auto"/>
              <w:rPr>
                <w:rFonts w:eastAsia="Times New Roman"/>
                <w:sz w:val="19"/>
                <w:szCs w:val="19"/>
              </w:rPr>
            </w:pPr>
            <w:r w:rsidRPr="00A32598">
              <w:rPr>
                <w:rFonts w:eastAsia="Times New Roman"/>
                <w:sz w:val="19"/>
                <w:szCs w:val="19"/>
              </w:rPr>
              <w:t>По сравнению с аналогичным периодом 2018 года объем доходов увеличился на 39</w:t>
            </w:r>
            <w:r w:rsidR="00246487">
              <w:rPr>
                <w:rFonts w:eastAsia="Times New Roman"/>
                <w:sz w:val="19"/>
                <w:szCs w:val="19"/>
              </w:rPr>
              <w:t> </w:t>
            </w:r>
            <w:r w:rsidRPr="00A32598">
              <w:rPr>
                <w:rFonts w:eastAsia="Times New Roman"/>
                <w:sz w:val="19"/>
                <w:szCs w:val="19"/>
              </w:rPr>
              <w:t>471,7</w:t>
            </w:r>
            <w:r w:rsidRPr="00A32598">
              <w:rPr>
                <w:rFonts w:eastAsia="Times New Roman"/>
                <w:b/>
                <w:bCs/>
                <w:sz w:val="19"/>
                <w:szCs w:val="19"/>
              </w:rPr>
              <w:t> </w:t>
            </w:r>
            <w:r w:rsidRPr="00A32598">
              <w:rPr>
                <w:rFonts w:eastAsia="Times New Roman"/>
                <w:sz w:val="19"/>
                <w:szCs w:val="19"/>
              </w:rPr>
              <w:t xml:space="preserve">млн. рублей, или на 8,2 %. Поступление указанных доходов обеспечено главным образом за счет распределенных ввозных таможенных пошлин (иных пошлин, налогов и сборов, имеющих эквивалентное действие), уплаченных на территории Российской Федерации (85,7 % от суммы доходов (операций) по соглашениям). </w:t>
            </w:r>
          </w:p>
        </w:tc>
      </w:tr>
      <w:tr w:rsidR="00CD3055" w:rsidRPr="00CD3055" w:rsidTr="00627389">
        <w:trPr>
          <w:trHeight w:val="900"/>
        </w:trPr>
        <w:tc>
          <w:tcPr>
            <w:tcW w:w="2410" w:type="dxa"/>
            <w:shd w:val="clear" w:color="auto" w:fill="FFFFFF" w:themeFill="background1"/>
            <w:vAlign w:val="center"/>
          </w:tcPr>
          <w:p w:rsidR="007320C1" w:rsidRPr="00CD3055" w:rsidRDefault="007320C1" w:rsidP="009A6D17">
            <w:pPr>
              <w:overflowPunct/>
              <w:autoSpaceDE/>
              <w:autoSpaceDN/>
              <w:adjustRightInd/>
              <w:spacing w:line="240" w:lineRule="auto"/>
              <w:ind w:left="0" w:right="0" w:firstLine="0"/>
              <w:textAlignment w:val="auto"/>
              <w:rPr>
                <w:rFonts w:eastAsia="Times New Roman"/>
                <w:sz w:val="19"/>
                <w:szCs w:val="19"/>
              </w:rPr>
            </w:pPr>
            <w:r w:rsidRPr="00CD3055">
              <w:rPr>
                <w:rFonts w:eastAsia="Times New Roman"/>
                <w:sz w:val="19"/>
                <w:szCs w:val="19"/>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c>
          <w:tcPr>
            <w:tcW w:w="8505" w:type="dxa"/>
            <w:shd w:val="clear" w:color="auto" w:fill="FFFFFF" w:themeFill="background1"/>
            <w:noWrap/>
            <w:vAlign w:val="center"/>
          </w:tcPr>
          <w:p w:rsidR="007320C1" w:rsidRPr="00CD3055" w:rsidRDefault="007320C1" w:rsidP="0036631D">
            <w:pPr>
              <w:overflowPunct/>
              <w:autoSpaceDE/>
              <w:autoSpaceDN/>
              <w:adjustRightInd/>
              <w:spacing w:line="240" w:lineRule="auto"/>
              <w:ind w:left="0" w:right="0" w:firstLine="175"/>
              <w:textAlignment w:val="auto"/>
              <w:rPr>
                <w:rFonts w:eastAsia="Times New Roman"/>
                <w:bCs/>
                <w:sz w:val="19"/>
                <w:szCs w:val="19"/>
              </w:rPr>
            </w:pPr>
            <w:r w:rsidRPr="00CD3055">
              <w:rPr>
                <w:rFonts w:eastAsia="Times New Roman"/>
                <w:bCs/>
                <w:sz w:val="19"/>
                <w:szCs w:val="19"/>
              </w:rPr>
              <w:t xml:space="preserve">Поступление указанных доходов составило </w:t>
            </w:r>
            <w:r w:rsidR="001D2F01" w:rsidRPr="00CD3055">
              <w:rPr>
                <w:rFonts w:eastAsia="Times New Roman"/>
                <w:bCs/>
                <w:sz w:val="19"/>
                <w:szCs w:val="19"/>
              </w:rPr>
              <w:t>444</w:t>
            </w:r>
            <w:r w:rsidR="00EE1C15" w:rsidRPr="00CD3055">
              <w:rPr>
                <w:rFonts w:eastAsia="Times New Roman"/>
                <w:bCs/>
                <w:sz w:val="19"/>
                <w:szCs w:val="19"/>
              </w:rPr>
              <w:t xml:space="preserve"> </w:t>
            </w:r>
            <w:r w:rsidR="001D2F01" w:rsidRPr="00CD3055">
              <w:rPr>
                <w:rFonts w:eastAsia="Times New Roman"/>
                <w:bCs/>
                <w:sz w:val="19"/>
                <w:szCs w:val="19"/>
              </w:rPr>
              <w:t>976</w:t>
            </w:r>
            <w:r w:rsidRPr="00CD3055">
              <w:rPr>
                <w:rFonts w:eastAsia="Times New Roman"/>
                <w:bCs/>
                <w:sz w:val="19"/>
                <w:szCs w:val="19"/>
              </w:rPr>
              <w:t>,</w:t>
            </w:r>
            <w:r w:rsidR="00661A33">
              <w:rPr>
                <w:rFonts w:eastAsia="Times New Roman"/>
                <w:bCs/>
                <w:sz w:val="19"/>
                <w:szCs w:val="19"/>
              </w:rPr>
              <w:t>2</w:t>
            </w:r>
            <w:r w:rsidRPr="00CD3055">
              <w:rPr>
                <w:rFonts w:eastAsia="Times New Roman"/>
                <w:bCs/>
                <w:sz w:val="19"/>
                <w:szCs w:val="19"/>
              </w:rPr>
              <w:t xml:space="preserve"> млн. рублей, или </w:t>
            </w:r>
            <w:r w:rsidR="001D2F01" w:rsidRPr="00CD3055">
              <w:rPr>
                <w:rFonts w:eastAsia="Times New Roman"/>
                <w:bCs/>
                <w:sz w:val="19"/>
                <w:szCs w:val="19"/>
              </w:rPr>
              <w:t>78</w:t>
            </w:r>
            <w:r w:rsidRPr="00CD3055">
              <w:rPr>
                <w:rFonts w:eastAsia="Times New Roman"/>
                <w:bCs/>
                <w:sz w:val="19"/>
                <w:szCs w:val="19"/>
              </w:rPr>
              <w:t>,</w:t>
            </w:r>
            <w:r w:rsidR="001D2F01" w:rsidRPr="00CD3055">
              <w:rPr>
                <w:rFonts w:eastAsia="Times New Roman"/>
                <w:bCs/>
                <w:sz w:val="19"/>
                <w:szCs w:val="19"/>
              </w:rPr>
              <w:t>8</w:t>
            </w:r>
            <w:r w:rsidRPr="00CD3055">
              <w:rPr>
                <w:rFonts w:eastAsia="Times New Roman"/>
                <w:bCs/>
                <w:sz w:val="19"/>
                <w:szCs w:val="19"/>
              </w:rPr>
              <w:t xml:space="preserve"> % </w:t>
            </w:r>
            <w:proofErr w:type="gramStart"/>
            <w:r w:rsidRPr="00CD3055">
              <w:rPr>
                <w:rFonts w:eastAsia="Times New Roman"/>
                <w:bCs/>
                <w:sz w:val="19"/>
                <w:szCs w:val="19"/>
              </w:rPr>
              <w:t>установленного</w:t>
            </w:r>
            <w:proofErr w:type="gramEnd"/>
            <w:r w:rsidRPr="00CD3055">
              <w:rPr>
                <w:rFonts w:eastAsia="Times New Roman"/>
                <w:bCs/>
                <w:sz w:val="19"/>
                <w:szCs w:val="19"/>
              </w:rPr>
              <w:t xml:space="preserve"> прогноз</w:t>
            </w:r>
            <w:r w:rsidR="00CA61B5" w:rsidRPr="00CD3055">
              <w:rPr>
                <w:rFonts w:eastAsia="Times New Roman"/>
                <w:bCs/>
                <w:sz w:val="19"/>
                <w:szCs w:val="19"/>
              </w:rPr>
              <w:t>ом поступлений</w:t>
            </w:r>
            <w:r w:rsidRPr="00CD3055">
              <w:rPr>
                <w:rFonts w:eastAsia="Times New Roman"/>
                <w:bCs/>
                <w:sz w:val="19"/>
                <w:szCs w:val="19"/>
              </w:rPr>
              <w:t>.</w:t>
            </w:r>
          </w:p>
          <w:p w:rsidR="007320C1" w:rsidRPr="00CD3055" w:rsidRDefault="007320C1" w:rsidP="0036631D">
            <w:pPr>
              <w:overflowPunct/>
              <w:autoSpaceDE/>
              <w:autoSpaceDN/>
              <w:adjustRightInd/>
              <w:spacing w:line="240" w:lineRule="auto"/>
              <w:ind w:left="0" w:right="0" w:firstLine="175"/>
              <w:textAlignment w:val="auto"/>
              <w:rPr>
                <w:rFonts w:eastAsia="Times New Roman"/>
                <w:sz w:val="19"/>
                <w:szCs w:val="19"/>
              </w:rPr>
            </w:pPr>
            <w:r w:rsidRPr="00CD3055">
              <w:rPr>
                <w:rFonts w:eastAsia="Times New Roman"/>
                <w:sz w:val="19"/>
                <w:szCs w:val="19"/>
              </w:rPr>
              <w:t>По сравнению с аналогичным периодом 2018 года поступления у</w:t>
            </w:r>
            <w:r w:rsidR="00EE1C15" w:rsidRPr="00CD3055">
              <w:rPr>
                <w:rFonts w:eastAsia="Times New Roman"/>
                <w:sz w:val="19"/>
                <w:szCs w:val="19"/>
              </w:rPr>
              <w:t xml:space="preserve">казанных пошлин увеличились на </w:t>
            </w:r>
            <w:r w:rsidR="001D2F01" w:rsidRPr="00CD3055">
              <w:rPr>
                <w:rFonts w:eastAsia="Times New Roman"/>
                <w:sz w:val="19"/>
                <w:szCs w:val="19"/>
              </w:rPr>
              <w:t>33</w:t>
            </w:r>
            <w:r w:rsidRPr="00CD3055">
              <w:rPr>
                <w:rFonts w:eastAsia="Times New Roman"/>
                <w:sz w:val="19"/>
                <w:szCs w:val="19"/>
              </w:rPr>
              <w:t> </w:t>
            </w:r>
            <w:r w:rsidR="001D2F01" w:rsidRPr="00CD3055">
              <w:rPr>
                <w:rFonts w:eastAsia="Times New Roman"/>
                <w:sz w:val="19"/>
                <w:szCs w:val="19"/>
              </w:rPr>
              <w:t>109</w:t>
            </w:r>
            <w:r w:rsidRPr="00CD3055">
              <w:rPr>
                <w:rFonts w:eastAsia="Times New Roman"/>
                <w:sz w:val="19"/>
                <w:szCs w:val="19"/>
              </w:rPr>
              <w:t>,</w:t>
            </w:r>
            <w:r w:rsidR="001D2F01" w:rsidRPr="00CD3055">
              <w:rPr>
                <w:rFonts w:eastAsia="Times New Roman"/>
                <w:sz w:val="19"/>
                <w:szCs w:val="19"/>
              </w:rPr>
              <w:t>9</w:t>
            </w:r>
            <w:r w:rsidRPr="00CD3055">
              <w:rPr>
                <w:rFonts w:eastAsia="Times New Roman"/>
                <w:sz w:val="19"/>
                <w:szCs w:val="19"/>
              </w:rPr>
              <w:t xml:space="preserve"> млн. рублей, или на </w:t>
            </w:r>
            <w:r w:rsidR="001D2F01" w:rsidRPr="00CD3055">
              <w:rPr>
                <w:rFonts w:eastAsia="Times New Roman"/>
                <w:sz w:val="19"/>
                <w:szCs w:val="19"/>
              </w:rPr>
              <w:t>8</w:t>
            </w:r>
            <w:r w:rsidRPr="00CD3055">
              <w:rPr>
                <w:rFonts w:eastAsia="Times New Roman"/>
                <w:sz w:val="19"/>
                <w:szCs w:val="19"/>
              </w:rPr>
              <w:t> %,что главным образом обусловлено ростом курса доллара США по отношению к р</w:t>
            </w:r>
            <w:r w:rsidR="00CD3055" w:rsidRPr="00CD3055">
              <w:rPr>
                <w:rFonts w:eastAsia="Times New Roman"/>
                <w:sz w:val="19"/>
                <w:szCs w:val="19"/>
              </w:rPr>
              <w:t>ублю.</w:t>
            </w:r>
          </w:p>
        </w:tc>
      </w:tr>
      <w:tr w:rsidR="00175E34" w:rsidRPr="00175E34" w:rsidTr="00627389">
        <w:trPr>
          <w:trHeight w:val="53"/>
        </w:trPr>
        <w:tc>
          <w:tcPr>
            <w:tcW w:w="2410" w:type="dxa"/>
            <w:shd w:val="clear" w:color="auto" w:fill="FFFFFF" w:themeFill="background1"/>
            <w:vAlign w:val="center"/>
            <w:hideMark/>
          </w:tcPr>
          <w:p w:rsidR="007320C1" w:rsidRPr="00175E34" w:rsidRDefault="007320C1" w:rsidP="009A6D17">
            <w:pPr>
              <w:overflowPunct/>
              <w:autoSpaceDE/>
              <w:autoSpaceDN/>
              <w:adjustRightInd/>
              <w:spacing w:line="240" w:lineRule="auto"/>
              <w:ind w:left="0" w:right="0" w:firstLine="0"/>
              <w:textAlignment w:val="auto"/>
              <w:rPr>
                <w:rFonts w:eastAsia="Times New Roman"/>
                <w:sz w:val="19"/>
                <w:szCs w:val="19"/>
              </w:rPr>
            </w:pPr>
            <w:r w:rsidRPr="00175E34">
              <w:rPr>
                <w:rFonts w:eastAsia="Times New Roman"/>
                <w:sz w:val="19"/>
                <w:szCs w:val="19"/>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c>
          <w:tcPr>
            <w:tcW w:w="8505" w:type="dxa"/>
            <w:shd w:val="clear" w:color="auto" w:fill="FFFFFF" w:themeFill="background1"/>
            <w:noWrap/>
            <w:vAlign w:val="center"/>
          </w:tcPr>
          <w:p w:rsidR="007320C1" w:rsidRPr="00175E34" w:rsidRDefault="007320C1" w:rsidP="0036631D">
            <w:pPr>
              <w:overflowPunct/>
              <w:autoSpaceDE/>
              <w:autoSpaceDN/>
              <w:adjustRightInd/>
              <w:spacing w:line="240" w:lineRule="auto"/>
              <w:ind w:left="0" w:right="0" w:firstLine="175"/>
              <w:textAlignment w:val="auto"/>
              <w:rPr>
                <w:rFonts w:eastAsia="Times New Roman"/>
                <w:bCs/>
                <w:sz w:val="19"/>
                <w:szCs w:val="19"/>
              </w:rPr>
            </w:pPr>
            <w:r w:rsidRPr="00175E34">
              <w:rPr>
                <w:rFonts w:eastAsia="Times New Roman"/>
                <w:bCs/>
                <w:sz w:val="19"/>
                <w:szCs w:val="19"/>
              </w:rPr>
              <w:t xml:space="preserve">Поступление указанных доходов составило </w:t>
            </w:r>
            <w:r w:rsidR="008B2985" w:rsidRPr="00175E34">
              <w:rPr>
                <w:rFonts w:eastAsia="Times New Roman"/>
                <w:bCs/>
                <w:sz w:val="19"/>
                <w:szCs w:val="19"/>
              </w:rPr>
              <w:t>1</w:t>
            </w:r>
            <w:r w:rsidR="00175E34" w:rsidRPr="00175E34">
              <w:rPr>
                <w:rFonts w:eastAsia="Times New Roman"/>
                <w:bCs/>
                <w:sz w:val="19"/>
                <w:szCs w:val="19"/>
              </w:rPr>
              <w:t>7</w:t>
            </w:r>
            <w:r w:rsidR="008B2985" w:rsidRPr="00175E34">
              <w:rPr>
                <w:rFonts w:eastAsia="Times New Roman"/>
                <w:bCs/>
                <w:sz w:val="19"/>
                <w:szCs w:val="19"/>
              </w:rPr>
              <w:t> </w:t>
            </w:r>
            <w:r w:rsidR="00175E34" w:rsidRPr="00175E34">
              <w:rPr>
                <w:rFonts w:eastAsia="Times New Roman"/>
                <w:bCs/>
                <w:sz w:val="19"/>
                <w:szCs w:val="19"/>
              </w:rPr>
              <w:t>563</w:t>
            </w:r>
            <w:r w:rsidR="008B2985" w:rsidRPr="00175E34">
              <w:rPr>
                <w:rFonts w:eastAsia="Times New Roman"/>
                <w:bCs/>
                <w:sz w:val="19"/>
                <w:szCs w:val="19"/>
              </w:rPr>
              <w:t>,</w:t>
            </w:r>
            <w:r w:rsidR="00175E34" w:rsidRPr="00175E34">
              <w:rPr>
                <w:rFonts w:eastAsia="Times New Roman"/>
                <w:bCs/>
                <w:sz w:val="19"/>
                <w:szCs w:val="19"/>
              </w:rPr>
              <w:t>9</w:t>
            </w:r>
            <w:r w:rsidRPr="00175E34">
              <w:rPr>
                <w:rFonts w:eastAsia="Times New Roman"/>
                <w:bCs/>
                <w:sz w:val="19"/>
                <w:szCs w:val="19"/>
              </w:rPr>
              <w:t xml:space="preserve"> млн. рублей, ил</w:t>
            </w:r>
            <w:r w:rsidR="00CA61B5" w:rsidRPr="00175E34">
              <w:rPr>
                <w:rFonts w:eastAsia="Times New Roman"/>
                <w:bCs/>
                <w:sz w:val="19"/>
                <w:szCs w:val="19"/>
              </w:rPr>
              <w:t xml:space="preserve">и </w:t>
            </w:r>
            <w:r w:rsidR="00175E34" w:rsidRPr="00175E34">
              <w:rPr>
                <w:rFonts w:eastAsia="Times New Roman"/>
                <w:bCs/>
                <w:sz w:val="19"/>
                <w:szCs w:val="19"/>
              </w:rPr>
              <w:t>95</w:t>
            </w:r>
            <w:r w:rsidR="00CA61B5" w:rsidRPr="00175E34">
              <w:rPr>
                <w:rFonts w:eastAsia="Times New Roman"/>
                <w:bCs/>
                <w:sz w:val="19"/>
                <w:szCs w:val="19"/>
              </w:rPr>
              <w:t>,</w:t>
            </w:r>
            <w:r w:rsidR="00175E34" w:rsidRPr="00175E34">
              <w:rPr>
                <w:rFonts w:eastAsia="Times New Roman"/>
                <w:bCs/>
                <w:sz w:val="19"/>
                <w:szCs w:val="19"/>
              </w:rPr>
              <w:t>8</w:t>
            </w:r>
            <w:r w:rsidR="00CA61B5" w:rsidRPr="00175E34">
              <w:rPr>
                <w:rFonts w:eastAsia="Times New Roman"/>
                <w:bCs/>
                <w:sz w:val="19"/>
                <w:szCs w:val="19"/>
              </w:rPr>
              <w:t xml:space="preserve"> % </w:t>
            </w:r>
            <w:proofErr w:type="gramStart"/>
            <w:r w:rsidR="00CA61B5" w:rsidRPr="00175E34">
              <w:rPr>
                <w:rFonts w:eastAsia="Times New Roman"/>
                <w:bCs/>
                <w:sz w:val="19"/>
                <w:szCs w:val="19"/>
              </w:rPr>
              <w:t>установленного</w:t>
            </w:r>
            <w:proofErr w:type="gramEnd"/>
            <w:r w:rsidR="00CA61B5" w:rsidRPr="00175E34">
              <w:rPr>
                <w:rFonts w:eastAsia="Times New Roman"/>
                <w:bCs/>
                <w:sz w:val="19"/>
                <w:szCs w:val="19"/>
              </w:rPr>
              <w:t xml:space="preserve"> прогнозом поступлений</w:t>
            </w:r>
            <w:r w:rsidRPr="00175E34">
              <w:rPr>
                <w:rFonts w:eastAsia="Times New Roman"/>
                <w:bCs/>
                <w:sz w:val="19"/>
                <w:szCs w:val="19"/>
              </w:rPr>
              <w:t>.</w:t>
            </w:r>
          </w:p>
          <w:p w:rsidR="007320C1" w:rsidRPr="00175E34" w:rsidRDefault="007320C1" w:rsidP="00454181">
            <w:pPr>
              <w:overflowPunct/>
              <w:autoSpaceDE/>
              <w:autoSpaceDN/>
              <w:adjustRightInd/>
              <w:spacing w:line="240" w:lineRule="auto"/>
              <w:ind w:left="0" w:right="0" w:firstLine="175"/>
              <w:textAlignment w:val="auto"/>
              <w:rPr>
                <w:rFonts w:eastAsia="Times New Roman"/>
                <w:sz w:val="19"/>
                <w:szCs w:val="19"/>
              </w:rPr>
            </w:pPr>
            <w:r w:rsidRPr="00175E34">
              <w:rPr>
                <w:rFonts w:eastAsia="Times New Roman"/>
                <w:sz w:val="19"/>
                <w:szCs w:val="19"/>
              </w:rPr>
              <w:t xml:space="preserve">По сравнению с аналогичным периодом 2018 года поступления увеличились на </w:t>
            </w:r>
            <w:r w:rsidR="00175E34" w:rsidRPr="00175E34">
              <w:rPr>
                <w:rFonts w:eastAsia="Times New Roman"/>
                <w:sz w:val="19"/>
                <w:szCs w:val="19"/>
              </w:rPr>
              <w:t>6</w:t>
            </w:r>
            <w:r w:rsidR="008B2985" w:rsidRPr="00175E34">
              <w:rPr>
                <w:rFonts w:eastAsia="Times New Roman"/>
                <w:sz w:val="19"/>
                <w:szCs w:val="19"/>
              </w:rPr>
              <w:t> </w:t>
            </w:r>
            <w:r w:rsidR="00175E34" w:rsidRPr="00175E34">
              <w:rPr>
                <w:rFonts w:eastAsia="Times New Roman"/>
                <w:sz w:val="19"/>
                <w:szCs w:val="19"/>
              </w:rPr>
              <w:t>092</w:t>
            </w:r>
            <w:r w:rsidR="008B2985" w:rsidRPr="00175E34">
              <w:rPr>
                <w:rFonts w:eastAsia="Times New Roman"/>
                <w:sz w:val="19"/>
                <w:szCs w:val="19"/>
              </w:rPr>
              <w:t>,</w:t>
            </w:r>
            <w:r w:rsidR="00175E34" w:rsidRPr="00175E34">
              <w:rPr>
                <w:rFonts w:eastAsia="Times New Roman"/>
                <w:sz w:val="19"/>
                <w:szCs w:val="19"/>
              </w:rPr>
              <w:t>7</w:t>
            </w:r>
            <w:r w:rsidRPr="00175E34">
              <w:rPr>
                <w:rFonts w:eastAsia="Times New Roman"/>
                <w:sz w:val="19"/>
                <w:szCs w:val="19"/>
              </w:rPr>
              <w:t> млн. рублей, или в 1,</w:t>
            </w:r>
            <w:r w:rsidR="00175E34" w:rsidRPr="00175E34">
              <w:rPr>
                <w:rFonts w:eastAsia="Times New Roman"/>
                <w:sz w:val="19"/>
                <w:szCs w:val="19"/>
              </w:rPr>
              <w:t>5</w:t>
            </w:r>
            <w:r w:rsidRPr="00175E34">
              <w:rPr>
                <w:rFonts w:eastAsia="Times New Roman"/>
                <w:sz w:val="19"/>
                <w:szCs w:val="19"/>
              </w:rPr>
              <w:t xml:space="preserve"> раза, что обусловлено увеличением объема ввоза легковых авт</w:t>
            </w:r>
            <w:r w:rsidR="008B2985" w:rsidRPr="00175E34">
              <w:rPr>
                <w:rFonts w:eastAsia="Times New Roman"/>
                <w:sz w:val="19"/>
                <w:szCs w:val="19"/>
              </w:rPr>
              <w:t xml:space="preserve">омобилей физическими лицами на </w:t>
            </w:r>
            <w:r w:rsidR="00175E34" w:rsidRPr="00175E34">
              <w:rPr>
                <w:rFonts w:eastAsia="Times New Roman"/>
                <w:sz w:val="19"/>
                <w:szCs w:val="19"/>
              </w:rPr>
              <w:t>49</w:t>
            </w:r>
            <w:r w:rsidRPr="00175E34">
              <w:rPr>
                <w:rFonts w:eastAsia="Times New Roman"/>
                <w:sz w:val="19"/>
                <w:szCs w:val="19"/>
              </w:rPr>
              <w:t>,</w:t>
            </w:r>
            <w:r w:rsidR="00454181">
              <w:rPr>
                <w:rFonts w:eastAsia="Times New Roman"/>
                <w:sz w:val="19"/>
                <w:szCs w:val="19"/>
              </w:rPr>
              <w:t>1</w:t>
            </w:r>
            <w:r w:rsidRPr="00175E34">
              <w:rPr>
                <w:rFonts w:eastAsia="Times New Roman"/>
                <w:sz w:val="19"/>
                <w:szCs w:val="19"/>
              </w:rPr>
              <w:t> %.</w:t>
            </w:r>
          </w:p>
        </w:tc>
      </w:tr>
      <w:tr w:rsidR="007320C1" w:rsidRPr="00B01356" w:rsidTr="00627389">
        <w:trPr>
          <w:trHeight w:val="527"/>
        </w:trPr>
        <w:tc>
          <w:tcPr>
            <w:tcW w:w="2410" w:type="dxa"/>
            <w:shd w:val="clear" w:color="auto" w:fill="FFFFFF" w:themeFill="background1"/>
            <w:vAlign w:val="center"/>
            <w:hideMark/>
          </w:tcPr>
          <w:p w:rsidR="007320C1" w:rsidRPr="00B01356" w:rsidRDefault="007320C1" w:rsidP="009A6D17">
            <w:pPr>
              <w:overflowPunct/>
              <w:autoSpaceDE/>
              <w:autoSpaceDN/>
              <w:adjustRightInd/>
              <w:spacing w:line="240" w:lineRule="auto"/>
              <w:ind w:left="0" w:right="0" w:firstLine="0"/>
              <w:textAlignment w:val="auto"/>
              <w:rPr>
                <w:rFonts w:eastAsia="Times New Roman"/>
                <w:sz w:val="19"/>
                <w:szCs w:val="19"/>
              </w:rPr>
            </w:pPr>
            <w:r w:rsidRPr="00B01356">
              <w:rPr>
                <w:rFonts w:eastAsia="Times New Roman"/>
                <w:sz w:val="19"/>
                <w:szCs w:val="19"/>
              </w:rPr>
              <w:t>Авансовые платежи в счет будущих таможенных и иных платежей</w:t>
            </w:r>
          </w:p>
        </w:tc>
        <w:tc>
          <w:tcPr>
            <w:tcW w:w="8505" w:type="dxa"/>
            <w:vMerge w:val="restart"/>
            <w:shd w:val="clear" w:color="auto" w:fill="FFFFFF" w:themeFill="background1"/>
            <w:noWrap/>
            <w:vAlign w:val="center"/>
          </w:tcPr>
          <w:p w:rsidR="00661A33" w:rsidRDefault="007320C1" w:rsidP="0036631D">
            <w:pPr>
              <w:overflowPunct/>
              <w:autoSpaceDE/>
              <w:autoSpaceDN/>
              <w:adjustRightInd/>
              <w:spacing w:line="240" w:lineRule="auto"/>
              <w:ind w:left="0" w:right="0" w:firstLine="175"/>
              <w:textAlignment w:val="auto"/>
              <w:rPr>
                <w:rFonts w:eastAsia="Times New Roman"/>
                <w:sz w:val="19"/>
                <w:szCs w:val="19"/>
              </w:rPr>
            </w:pPr>
            <w:r w:rsidRPr="00B01356">
              <w:rPr>
                <w:rFonts w:eastAsia="Times New Roman"/>
                <w:sz w:val="19"/>
                <w:szCs w:val="19"/>
              </w:rPr>
              <w:t>На поступление доходов от внешнеэкономической деятельности в январе</w:t>
            </w:r>
            <w:r w:rsidRPr="00B01356">
              <w:rPr>
                <w:rFonts w:eastAsia="Times New Roman"/>
                <w:sz w:val="19"/>
                <w:szCs w:val="19"/>
                <w:lang w:val="en-US"/>
              </w:rPr>
              <w:t> </w:t>
            </w:r>
            <w:r w:rsidRPr="00B01356">
              <w:rPr>
                <w:rFonts w:eastAsia="Times New Roman"/>
                <w:sz w:val="19"/>
                <w:szCs w:val="19"/>
              </w:rPr>
              <w:t>- </w:t>
            </w:r>
            <w:r w:rsidR="00686293" w:rsidRPr="00B01356">
              <w:rPr>
                <w:rFonts w:eastAsia="Times New Roman"/>
                <w:sz w:val="19"/>
                <w:szCs w:val="19"/>
              </w:rPr>
              <w:t>сентябре</w:t>
            </w:r>
            <w:r w:rsidRPr="00B01356">
              <w:rPr>
                <w:rFonts w:eastAsia="Times New Roman"/>
                <w:sz w:val="19"/>
                <w:szCs w:val="19"/>
              </w:rPr>
              <w:t xml:space="preserve"> 2019 года оказал возврат поступлений авансовых </w:t>
            </w:r>
            <w:proofErr w:type="gramStart"/>
            <w:r w:rsidRPr="00B01356">
              <w:rPr>
                <w:rFonts w:eastAsia="Times New Roman"/>
                <w:sz w:val="19"/>
                <w:szCs w:val="19"/>
              </w:rPr>
              <w:t>платежей</w:t>
            </w:r>
            <w:proofErr w:type="gramEnd"/>
            <w:r w:rsidRPr="00B01356">
              <w:rPr>
                <w:rFonts w:eastAsia="Times New Roman"/>
                <w:sz w:val="19"/>
                <w:szCs w:val="19"/>
              </w:rPr>
              <w:t xml:space="preserve"> в счет будущих таможенных и иных платежей в сумме 2</w:t>
            </w:r>
            <w:r w:rsidR="00686293" w:rsidRPr="00B01356">
              <w:rPr>
                <w:rFonts w:eastAsia="Times New Roman"/>
                <w:sz w:val="19"/>
                <w:szCs w:val="19"/>
              </w:rPr>
              <w:t>2</w:t>
            </w:r>
            <w:r w:rsidRPr="00B01356">
              <w:rPr>
                <w:rFonts w:eastAsia="Times New Roman"/>
                <w:sz w:val="19"/>
                <w:szCs w:val="19"/>
              </w:rPr>
              <w:t> </w:t>
            </w:r>
            <w:r w:rsidR="00686293" w:rsidRPr="00B01356">
              <w:rPr>
                <w:rFonts w:eastAsia="Times New Roman"/>
                <w:sz w:val="19"/>
                <w:szCs w:val="19"/>
              </w:rPr>
              <w:t>800</w:t>
            </w:r>
            <w:r w:rsidRPr="00B01356">
              <w:rPr>
                <w:rFonts w:eastAsia="Times New Roman"/>
                <w:sz w:val="19"/>
                <w:szCs w:val="19"/>
              </w:rPr>
              <w:t>,</w:t>
            </w:r>
            <w:r w:rsidR="00686293" w:rsidRPr="00B01356">
              <w:rPr>
                <w:rFonts w:eastAsia="Times New Roman"/>
                <w:sz w:val="19"/>
                <w:szCs w:val="19"/>
              </w:rPr>
              <w:t>9</w:t>
            </w:r>
            <w:r w:rsidRPr="00B01356">
              <w:rPr>
                <w:rFonts w:eastAsia="Times New Roman"/>
                <w:sz w:val="19"/>
                <w:szCs w:val="19"/>
              </w:rPr>
              <w:t> млн. рублей (в январе - </w:t>
            </w:r>
            <w:r w:rsidR="00B01356" w:rsidRPr="00B01356">
              <w:rPr>
                <w:rFonts w:eastAsia="Times New Roman"/>
                <w:sz w:val="19"/>
                <w:szCs w:val="19"/>
              </w:rPr>
              <w:t>сентябре</w:t>
            </w:r>
            <w:r w:rsidRPr="00B01356">
              <w:rPr>
                <w:rFonts w:eastAsia="Times New Roman"/>
                <w:sz w:val="19"/>
                <w:szCs w:val="19"/>
              </w:rPr>
              <w:t xml:space="preserve"> 2018 года </w:t>
            </w:r>
            <w:r w:rsidR="00661A33">
              <w:rPr>
                <w:rFonts w:eastAsia="Times New Roman"/>
                <w:sz w:val="19"/>
                <w:szCs w:val="19"/>
              </w:rPr>
              <w:t xml:space="preserve">сумма возврата </w:t>
            </w:r>
            <w:r w:rsidRPr="00B01356">
              <w:rPr>
                <w:rFonts w:eastAsia="Times New Roman"/>
                <w:sz w:val="19"/>
                <w:szCs w:val="19"/>
              </w:rPr>
              <w:t>состав</w:t>
            </w:r>
            <w:r w:rsidR="00661A33">
              <w:rPr>
                <w:rFonts w:eastAsia="Times New Roman"/>
                <w:sz w:val="19"/>
                <w:szCs w:val="19"/>
              </w:rPr>
              <w:t>ляла</w:t>
            </w:r>
            <w:r w:rsidRPr="00B01356">
              <w:rPr>
                <w:rFonts w:eastAsia="Times New Roman"/>
                <w:sz w:val="19"/>
                <w:szCs w:val="19"/>
              </w:rPr>
              <w:t xml:space="preserve"> </w:t>
            </w:r>
            <w:r w:rsidR="00B01356" w:rsidRPr="00B01356">
              <w:rPr>
                <w:rFonts w:eastAsia="Times New Roman"/>
                <w:sz w:val="19"/>
                <w:szCs w:val="19"/>
              </w:rPr>
              <w:t>25</w:t>
            </w:r>
            <w:r w:rsidRPr="00B01356">
              <w:rPr>
                <w:rFonts w:eastAsia="Times New Roman"/>
                <w:sz w:val="19"/>
                <w:szCs w:val="19"/>
              </w:rPr>
              <w:t> </w:t>
            </w:r>
            <w:r w:rsidR="00B01356" w:rsidRPr="00B01356">
              <w:rPr>
                <w:rFonts w:eastAsia="Times New Roman"/>
                <w:sz w:val="19"/>
                <w:szCs w:val="19"/>
              </w:rPr>
              <w:t>053</w:t>
            </w:r>
            <w:r w:rsidRPr="00B01356">
              <w:rPr>
                <w:rFonts w:eastAsia="Times New Roman"/>
                <w:sz w:val="19"/>
                <w:szCs w:val="19"/>
              </w:rPr>
              <w:t>,</w:t>
            </w:r>
            <w:r w:rsidR="00B01356" w:rsidRPr="00B01356">
              <w:rPr>
                <w:rFonts w:eastAsia="Times New Roman"/>
                <w:sz w:val="19"/>
                <w:szCs w:val="19"/>
              </w:rPr>
              <w:t>0</w:t>
            </w:r>
            <w:r w:rsidRPr="00B01356">
              <w:rPr>
                <w:rFonts w:eastAsia="Times New Roman"/>
                <w:sz w:val="19"/>
                <w:szCs w:val="19"/>
              </w:rPr>
              <w:t xml:space="preserve"> млн. рублей).</w:t>
            </w:r>
          </w:p>
          <w:p w:rsidR="007320C1" w:rsidRPr="00B01356" w:rsidRDefault="007320C1" w:rsidP="0036631D">
            <w:pPr>
              <w:overflowPunct/>
              <w:autoSpaceDE/>
              <w:autoSpaceDN/>
              <w:adjustRightInd/>
              <w:spacing w:line="240" w:lineRule="auto"/>
              <w:ind w:left="0" w:right="0" w:firstLine="175"/>
              <w:textAlignment w:val="auto"/>
              <w:rPr>
                <w:rFonts w:eastAsia="Times New Roman"/>
                <w:sz w:val="19"/>
                <w:szCs w:val="19"/>
              </w:rPr>
            </w:pPr>
            <w:r w:rsidRPr="00B01356">
              <w:rPr>
                <w:rFonts w:eastAsia="Times New Roman"/>
                <w:sz w:val="19"/>
                <w:szCs w:val="19"/>
              </w:rPr>
              <w:t xml:space="preserve">Кроме того, поступления денежных залогов в обеспечение уплаты таможенных и иных платежей составили </w:t>
            </w:r>
            <w:r w:rsidR="009A01B1" w:rsidRPr="00B01356">
              <w:rPr>
                <w:rFonts w:eastAsia="Times New Roman"/>
                <w:sz w:val="19"/>
                <w:szCs w:val="19"/>
              </w:rPr>
              <w:t>1 </w:t>
            </w:r>
            <w:r w:rsidR="00B01356" w:rsidRPr="00B01356">
              <w:rPr>
                <w:rFonts w:eastAsia="Times New Roman"/>
                <w:sz w:val="19"/>
                <w:szCs w:val="19"/>
              </w:rPr>
              <w:t>294</w:t>
            </w:r>
            <w:r w:rsidR="009A01B1" w:rsidRPr="00B01356">
              <w:rPr>
                <w:rFonts w:eastAsia="Times New Roman"/>
                <w:sz w:val="19"/>
                <w:szCs w:val="19"/>
              </w:rPr>
              <w:t>,</w:t>
            </w:r>
            <w:r w:rsidR="00B01356" w:rsidRPr="00B01356">
              <w:rPr>
                <w:rFonts w:eastAsia="Times New Roman"/>
                <w:sz w:val="19"/>
                <w:szCs w:val="19"/>
              </w:rPr>
              <w:t>6</w:t>
            </w:r>
            <w:r w:rsidRPr="00B01356">
              <w:rPr>
                <w:rFonts w:eastAsia="Times New Roman"/>
                <w:sz w:val="19"/>
                <w:szCs w:val="19"/>
              </w:rPr>
              <w:t> млн. рублей. Прогнозирование указанных платежей не было запланировано ФТС России при формировании Федерального закона № 459-ФЗ</w:t>
            </w:r>
            <w:r w:rsidR="00661A33">
              <w:rPr>
                <w:rFonts w:eastAsia="Times New Roman"/>
                <w:sz w:val="19"/>
                <w:szCs w:val="19"/>
              </w:rPr>
              <w:t xml:space="preserve"> (с изменениями)</w:t>
            </w:r>
            <w:r w:rsidRPr="00B01356">
              <w:rPr>
                <w:rFonts w:eastAsia="Times New Roman"/>
                <w:sz w:val="19"/>
                <w:szCs w:val="19"/>
              </w:rPr>
              <w:t>.</w:t>
            </w:r>
          </w:p>
        </w:tc>
      </w:tr>
      <w:tr w:rsidR="007320C1" w:rsidRPr="00B01356" w:rsidTr="00627389">
        <w:trPr>
          <w:trHeight w:val="600"/>
        </w:trPr>
        <w:tc>
          <w:tcPr>
            <w:tcW w:w="2410" w:type="dxa"/>
            <w:shd w:val="clear" w:color="auto" w:fill="FFFFFF" w:themeFill="background1"/>
            <w:vAlign w:val="center"/>
            <w:hideMark/>
          </w:tcPr>
          <w:p w:rsidR="007320C1" w:rsidRPr="00B01356" w:rsidRDefault="007320C1" w:rsidP="009311A5">
            <w:pPr>
              <w:overflowPunct/>
              <w:autoSpaceDE/>
              <w:autoSpaceDN/>
              <w:adjustRightInd/>
              <w:spacing w:line="240" w:lineRule="auto"/>
              <w:ind w:left="0" w:right="0" w:firstLine="0"/>
              <w:textAlignment w:val="auto"/>
              <w:rPr>
                <w:rFonts w:eastAsia="Times New Roman"/>
                <w:sz w:val="19"/>
                <w:szCs w:val="19"/>
              </w:rPr>
            </w:pPr>
            <w:r w:rsidRPr="00B01356">
              <w:rPr>
                <w:rFonts w:eastAsia="Times New Roman"/>
                <w:sz w:val="19"/>
                <w:szCs w:val="19"/>
              </w:rPr>
              <w:t>Денежный залог в обеспечение уплаты таможенных и иных платежей</w:t>
            </w:r>
          </w:p>
        </w:tc>
        <w:tc>
          <w:tcPr>
            <w:tcW w:w="8505" w:type="dxa"/>
            <w:vMerge/>
            <w:shd w:val="clear" w:color="auto" w:fill="FFFFFF" w:themeFill="background1"/>
            <w:noWrap/>
          </w:tcPr>
          <w:p w:rsidR="007320C1" w:rsidRPr="00B01356" w:rsidRDefault="007320C1" w:rsidP="002E4C8D">
            <w:pPr>
              <w:overflowPunct/>
              <w:autoSpaceDE/>
              <w:autoSpaceDN/>
              <w:adjustRightInd/>
              <w:spacing w:line="240" w:lineRule="auto"/>
              <w:ind w:left="0" w:right="0" w:firstLine="175"/>
              <w:textAlignment w:val="auto"/>
              <w:rPr>
                <w:rFonts w:eastAsia="Times New Roman"/>
                <w:bCs/>
                <w:sz w:val="19"/>
                <w:szCs w:val="19"/>
              </w:rPr>
            </w:pPr>
          </w:p>
        </w:tc>
      </w:tr>
      <w:tr w:rsidR="004A7DAA" w:rsidRPr="004A7DAA" w:rsidTr="00627389">
        <w:trPr>
          <w:trHeight w:val="855"/>
        </w:trPr>
        <w:tc>
          <w:tcPr>
            <w:tcW w:w="2410" w:type="dxa"/>
            <w:shd w:val="clear" w:color="auto" w:fill="FFFFFF" w:themeFill="background1"/>
            <w:vAlign w:val="center"/>
            <w:hideMark/>
          </w:tcPr>
          <w:p w:rsidR="007320C1" w:rsidRPr="004A7DAA" w:rsidRDefault="007320C1" w:rsidP="00DE50B3">
            <w:pPr>
              <w:overflowPunct/>
              <w:autoSpaceDE/>
              <w:autoSpaceDN/>
              <w:adjustRightInd/>
              <w:spacing w:line="240" w:lineRule="auto"/>
              <w:ind w:left="0" w:right="0" w:firstLine="0"/>
              <w:textAlignment w:val="auto"/>
              <w:rPr>
                <w:rFonts w:eastAsia="Times New Roman"/>
                <w:bCs/>
                <w:sz w:val="19"/>
                <w:szCs w:val="19"/>
              </w:rPr>
            </w:pPr>
            <w:r w:rsidRPr="004A7DAA">
              <w:rPr>
                <w:rFonts w:eastAsia="Times New Roman"/>
                <w:bCs/>
                <w:sz w:val="19"/>
                <w:szCs w:val="19"/>
              </w:rPr>
              <w:t>Доходы от использования имущества, находящегося в государственной собственности</w:t>
            </w:r>
          </w:p>
        </w:tc>
        <w:tc>
          <w:tcPr>
            <w:tcW w:w="8505" w:type="dxa"/>
            <w:shd w:val="clear" w:color="auto" w:fill="FFFFFF" w:themeFill="background1"/>
            <w:noWrap/>
          </w:tcPr>
          <w:p w:rsidR="007320C1" w:rsidRPr="004A7DAA" w:rsidRDefault="00543F5D" w:rsidP="004A7DAA">
            <w:pPr>
              <w:overflowPunct/>
              <w:autoSpaceDE/>
              <w:autoSpaceDN/>
              <w:adjustRightInd/>
              <w:spacing w:line="240" w:lineRule="auto"/>
              <w:ind w:left="0" w:right="0" w:firstLine="175"/>
              <w:textAlignment w:val="auto"/>
              <w:rPr>
                <w:rFonts w:eastAsia="Times New Roman"/>
                <w:sz w:val="19"/>
                <w:szCs w:val="19"/>
              </w:rPr>
            </w:pPr>
            <w:proofErr w:type="gramStart"/>
            <w:r w:rsidRPr="004A7DAA">
              <w:rPr>
                <w:rFonts w:eastAsia="Times New Roman"/>
                <w:sz w:val="19"/>
                <w:szCs w:val="19"/>
              </w:rPr>
              <w:t xml:space="preserve">Из общего объема </w:t>
            </w:r>
            <w:r w:rsidR="007320C1" w:rsidRPr="004A7DAA">
              <w:rPr>
                <w:rFonts w:eastAsia="Times New Roman"/>
                <w:sz w:val="19"/>
                <w:szCs w:val="19"/>
              </w:rPr>
              <w:t xml:space="preserve">всех доходов данной подгруппы </w:t>
            </w:r>
            <w:r w:rsidRPr="004A7DAA">
              <w:rPr>
                <w:rFonts w:eastAsia="Times New Roman"/>
                <w:sz w:val="19"/>
                <w:szCs w:val="19"/>
              </w:rPr>
              <w:t xml:space="preserve">более 91 % </w:t>
            </w:r>
            <w:r w:rsidR="007320C1" w:rsidRPr="004A7DAA">
              <w:rPr>
                <w:rFonts w:eastAsia="Times New Roman"/>
                <w:sz w:val="19"/>
                <w:szCs w:val="19"/>
              </w:rPr>
              <w:t xml:space="preserve">составляют </w:t>
            </w:r>
            <w:r w:rsidR="004A7DAA" w:rsidRPr="004A7DAA">
              <w:rPr>
                <w:rFonts w:eastAsia="Times New Roman"/>
                <w:sz w:val="19"/>
                <w:szCs w:val="19"/>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(379 885,6 млн. рублей), </w:t>
            </w:r>
            <w:r w:rsidR="00CD1AF5" w:rsidRPr="004A7DAA">
              <w:rPr>
                <w:rFonts w:eastAsia="Times New Roman"/>
                <w:sz w:val="19"/>
                <w:szCs w:val="19"/>
              </w:rPr>
              <w:t>доходы по остаткам средств на счетах федерального бюджета и от их размещения, кроме средств Резервного фонда и Фонда национального благосостояния (</w:t>
            </w:r>
            <w:r w:rsidR="004A7DAA" w:rsidRPr="004A7DAA">
              <w:rPr>
                <w:rFonts w:eastAsia="Times New Roman"/>
                <w:sz w:val="19"/>
                <w:szCs w:val="19"/>
              </w:rPr>
              <w:t>111</w:t>
            </w:r>
            <w:r w:rsidR="00CD1AF5" w:rsidRPr="004A7DAA">
              <w:rPr>
                <w:rFonts w:eastAsia="Times New Roman"/>
                <w:sz w:val="19"/>
                <w:szCs w:val="19"/>
              </w:rPr>
              <w:t> </w:t>
            </w:r>
            <w:r w:rsidR="004A7DAA" w:rsidRPr="004A7DAA">
              <w:rPr>
                <w:rFonts w:eastAsia="Times New Roman"/>
                <w:sz w:val="19"/>
                <w:szCs w:val="19"/>
              </w:rPr>
              <w:t>405</w:t>
            </w:r>
            <w:r w:rsidR="00CD1AF5" w:rsidRPr="004A7DAA">
              <w:rPr>
                <w:rFonts w:eastAsia="Times New Roman"/>
                <w:sz w:val="19"/>
                <w:szCs w:val="19"/>
              </w:rPr>
              <w:t>,</w:t>
            </w:r>
            <w:r w:rsidR="004A7DAA" w:rsidRPr="004A7DAA">
              <w:rPr>
                <w:rFonts w:eastAsia="Times New Roman"/>
                <w:sz w:val="19"/>
                <w:szCs w:val="19"/>
              </w:rPr>
              <w:t>9</w:t>
            </w:r>
            <w:r w:rsidR="00CD1AF5" w:rsidRPr="004A7DAA">
              <w:rPr>
                <w:rFonts w:eastAsia="Times New Roman"/>
                <w:sz w:val="19"/>
                <w:szCs w:val="19"/>
              </w:rPr>
              <w:t xml:space="preserve"> млн. рублей</w:t>
            </w:r>
            <w:proofErr w:type="gramEnd"/>
            <w:r w:rsidR="00CD1AF5" w:rsidRPr="004A7DAA">
              <w:rPr>
                <w:rFonts w:eastAsia="Times New Roman"/>
                <w:sz w:val="19"/>
                <w:szCs w:val="19"/>
              </w:rPr>
              <w:t>), проценты по государственным кредитам, предоставленным Российской Федерацией правительствам иностранных государств, их юридическим лицам (</w:t>
            </w:r>
            <w:r w:rsidR="004A7DAA" w:rsidRPr="004A7DAA">
              <w:rPr>
                <w:rFonts w:eastAsia="Times New Roman"/>
                <w:sz w:val="19"/>
                <w:szCs w:val="19"/>
              </w:rPr>
              <w:t>52</w:t>
            </w:r>
            <w:r w:rsidR="00CD1AF5" w:rsidRPr="004A7DAA">
              <w:rPr>
                <w:rFonts w:eastAsia="Times New Roman"/>
                <w:sz w:val="19"/>
                <w:szCs w:val="19"/>
              </w:rPr>
              <w:t> </w:t>
            </w:r>
            <w:r w:rsidR="004A7DAA">
              <w:rPr>
                <w:rFonts w:eastAsia="Times New Roman"/>
                <w:sz w:val="19"/>
                <w:szCs w:val="19"/>
              </w:rPr>
              <w:t>545</w:t>
            </w:r>
            <w:r w:rsidR="00CD1AF5" w:rsidRPr="004A7DAA">
              <w:rPr>
                <w:rFonts w:eastAsia="Times New Roman"/>
                <w:sz w:val="19"/>
                <w:szCs w:val="19"/>
              </w:rPr>
              <w:t>,</w:t>
            </w:r>
            <w:r w:rsidR="004A7DAA">
              <w:rPr>
                <w:rFonts w:eastAsia="Times New Roman"/>
                <w:sz w:val="19"/>
                <w:szCs w:val="19"/>
              </w:rPr>
              <w:t>0</w:t>
            </w:r>
            <w:r w:rsidR="00CD1AF5" w:rsidRPr="004A7DAA">
              <w:rPr>
                <w:rFonts w:eastAsia="Times New Roman"/>
                <w:sz w:val="19"/>
                <w:szCs w:val="19"/>
              </w:rPr>
              <w:t xml:space="preserve"> млн. рублей) и  </w:t>
            </w:r>
            <w:r w:rsidR="007320C1" w:rsidRPr="004A7DAA">
              <w:rPr>
                <w:rFonts w:eastAsia="Times New Roman"/>
                <w:sz w:val="19"/>
                <w:szCs w:val="19"/>
              </w:rPr>
              <w:t>доходы от управления средствами Фонда национального благосостояния (</w:t>
            </w:r>
            <w:r w:rsidR="004A7DAA" w:rsidRPr="004A7DAA">
              <w:rPr>
                <w:rFonts w:eastAsia="Times New Roman"/>
                <w:sz w:val="19"/>
                <w:szCs w:val="19"/>
              </w:rPr>
              <w:t>2</w:t>
            </w:r>
            <w:r w:rsidR="007A29D4" w:rsidRPr="004A7DAA">
              <w:rPr>
                <w:rFonts w:eastAsia="Times New Roman"/>
                <w:sz w:val="19"/>
                <w:szCs w:val="19"/>
              </w:rPr>
              <w:t>6 </w:t>
            </w:r>
            <w:r w:rsidR="004A7DAA" w:rsidRPr="004A7DAA">
              <w:rPr>
                <w:rFonts w:eastAsia="Times New Roman"/>
                <w:sz w:val="19"/>
                <w:szCs w:val="19"/>
              </w:rPr>
              <w:t>198</w:t>
            </w:r>
            <w:r w:rsidR="007A29D4" w:rsidRPr="004A7DAA">
              <w:rPr>
                <w:rFonts w:eastAsia="Times New Roman"/>
                <w:sz w:val="19"/>
                <w:szCs w:val="19"/>
              </w:rPr>
              <w:t>,</w:t>
            </w:r>
            <w:r w:rsidR="004A7DAA" w:rsidRPr="004A7DAA">
              <w:rPr>
                <w:rFonts w:eastAsia="Times New Roman"/>
                <w:sz w:val="19"/>
                <w:szCs w:val="19"/>
              </w:rPr>
              <w:t>0</w:t>
            </w:r>
            <w:r w:rsidR="007320C1" w:rsidRPr="004A7DAA">
              <w:rPr>
                <w:rFonts w:eastAsia="Times New Roman"/>
                <w:sz w:val="19"/>
                <w:szCs w:val="19"/>
              </w:rPr>
              <w:t> млн. рублей).</w:t>
            </w:r>
          </w:p>
        </w:tc>
      </w:tr>
      <w:tr w:rsidR="007320C1" w:rsidRPr="0010618C" w:rsidTr="00627389">
        <w:trPr>
          <w:trHeight w:val="56"/>
        </w:trPr>
        <w:tc>
          <w:tcPr>
            <w:tcW w:w="2410" w:type="dxa"/>
            <w:shd w:val="clear" w:color="auto" w:fill="FFFFFF" w:themeFill="background1"/>
            <w:vAlign w:val="center"/>
            <w:hideMark/>
          </w:tcPr>
          <w:p w:rsidR="007320C1" w:rsidRPr="0010618C"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10618C">
              <w:rPr>
                <w:rFonts w:eastAsia="Times New Roman"/>
                <w:i/>
                <w:iCs/>
                <w:sz w:val="19"/>
                <w:szCs w:val="19"/>
              </w:rPr>
              <w:t>из них:</w:t>
            </w:r>
          </w:p>
        </w:tc>
        <w:tc>
          <w:tcPr>
            <w:tcW w:w="8505" w:type="dxa"/>
            <w:shd w:val="clear" w:color="auto" w:fill="FFFFFF" w:themeFill="background1"/>
            <w:noWrap/>
          </w:tcPr>
          <w:p w:rsidR="007320C1" w:rsidRPr="0010618C"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10618C" w:rsidRPr="0010618C" w:rsidTr="00627389">
        <w:trPr>
          <w:trHeight w:val="790"/>
        </w:trPr>
        <w:tc>
          <w:tcPr>
            <w:tcW w:w="2410" w:type="dxa"/>
            <w:shd w:val="clear" w:color="auto" w:fill="FFFFFF" w:themeFill="background1"/>
            <w:vAlign w:val="center"/>
            <w:hideMark/>
          </w:tcPr>
          <w:p w:rsidR="007320C1" w:rsidRPr="0010618C" w:rsidRDefault="007320C1" w:rsidP="009A6D17">
            <w:pPr>
              <w:overflowPunct/>
              <w:autoSpaceDE/>
              <w:autoSpaceDN/>
              <w:adjustRightInd/>
              <w:spacing w:line="240" w:lineRule="auto"/>
              <w:ind w:left="0" w:right="0" w:firstLine="0"/>
              <w:textAlignment w:val="auto"/>
              <w:rPr>
                <w:rFonts w:eastAsia="Times New Roman"/>
                <w:sz w:val="19"/>
                <w:szCs w:val="19"/>
              </w:rPr>
            </w:pPr>
            <w:r w:rsidRPr="0010618C">
              <w:rPr>
                <w:rFonts w:eastAsia="Times New Roman"/>
                <w:sz w:val="19"/>
                <w:szCs w:val="19"/>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c>
          <w:tcPr>
            <w:tcW w:w="8505" w:type="dxa"/>
            <w:shd w:val="clear" w:color="auto" w:fill="FFFFFF" w:themeFill="background1"/>
            <w:noWrap/>
          </w:tcPr>
          <w:p w:rsidR="00A32598" w:rsidRDefault="00A32598" w:rsidP="00A32598">
            <w:pPr>
              <w:overflowPunct/>
              <w:autoSpaceDE/>
              <w:autoSpaceDN/>
              <w:adjustRightInd/>
              <w:spacing w:line="240" w:lineRule="auto"/>
              <w:ind w:left="0" w:right="0" w:firstLine="175"/>
              <w:textAlignment w:val="auto"/>
              <w:rPr>
                <w:rFonts w:eastAsia="Times New Roman"/>
                <w:sz w:val="19"/>
                <w:szCs w:val="19"/>
              </w:rPr>
            </w:pPr>
            <w:r w:rsidRPr="0010618C">
              <w:rPr>
                <w:rFonts w:eastAsia="Times New Roman"/>
                <w:sz w:val="19"/>
                <w:szCs w:val="19"/>
              </w:rPr>
              <w:t>Поступлени</w:t>
            </w:r>
            <w:r w:rsidR="00627389">
              <w:rPr>
                <w:rFonts w:eastAsia="Times New Roman"/>
                <w:sz w:val="19"/>
                <w:szCs w:val="19"/>
              </w:rPr>
              <w:t>е</w:t>
            </w:r>
            <w:r w:rsidRPr="0010618C">
              <w:rPr>
                <w:rFonts w:eastAsia="Times New Roman"/>
                <w:sz w:val="19"/>
                <w:szCs w:val="19"/>
              </w:rPr>
              <w:t xml:space="preserve"> указанн</w:t>
            </w:r>
            <w:r w:rsidR="00627389">
              <w:rPr>
                <w:rFonts w:eastAsia="Times New Roman"/>
                <w:sz w:val="19"/>
                <w:szCs w:val="19"/>
              </w:rPr>
              <w:t>ых</w:t>
            </w:r>
            <w:r w:rsidRPr="0010618C">
              <w:rPr>
                <w:rFonts w:eastAsia="Times New Roman"/>
                <w:sz w:val="19"/>
                <w:szCs w:val="19"/>
              </w:rPr>
              <w:t xml:space="preserve"> доход</w:t>
            </w:r>
            <w:r w:rsidR="00627389">
              <w:rPr>
                <w:rFonts w:eastAsia="Times New Roman"/>
                <w:sz w:val="19"/>
                <w:szCs w:val="19"/>
              </w:rPr>
              <w:t>ов</w:t>
            </w:r>
            <w:r w:rsidRPr="0010618C">
              <w:rPr>
                <w:rFonts w:eastAsia="Times New Roman"/>
                <w:sz w:val="19"/>
                <w:szCs w:val="19"/>
              </w:rPr>
              <w:t xml:space="preserve"> составил</w:t>
            </w:r>
            <w:r w:rsidR="00627389">
              <w:rPr>
                <w:rFonts w:eastAsia="Times New Roman"/>
                <w:sz w:val="19"/>
                <w:szCs w:val="19"/>
              </w:rPr>
              <w:t>о</w:t>
            </w:r>
            <w:r w:rsidRPr="0010618C">
              <w:rPr>
                <w:rFonts w:eastAsia="Times New Roman"/>
                <w:sz w:val="19"/>
                <w:szCs w:val="19"/>
              </w:rPr>
              <w:t xml:space="preserve"> 379 885,6 млн. рублей, или 85,6</w:t>
            </w:r>
            <w:r w:rsidR="00246487">
              <w:rPr>
                <w:rFonts w:eastAsia="Times New Roman"/>
                <w:sz w:val="19"/>
                <w:szCs w:val="19"/>
              </w:rPr>
              <w:t> </w:t>
            </w:r>
            <w:r w:rsidRPr="0010618C">
              <w:rPr>
                <w:rFonts w:eastAsia="Times New Roman"/>
                <w:sz w:val="19"/>
                <w:szCs w:val="19"/>
              </w:rPr>
              <w:t xml:space="preserve">% </w:t>
            </w:r>
            <w:proofErr w:type="gramStart"/>
            <w:r w:rsidRPr="0010618C">
              <w:rPr>
                <w:rFonts w:eastAsia="Times New Roman"/>
                <w:sz w:val="19"/>
                <w:szCs w:val="19"/>
              </w:rPr>
              <w:t>установленного</w:t>
            </w:r>
            <w:proofErr w:type="gramEnd"/>
            <w:r w:rsidRPr="0010618C">
              <w:rPr>
                <w:rFonts w:eastAsia="Times New Roman"/>
                <w:sz w:val="19"/>
                <w:szCs w:val="19"/>
              </w:rPr>
              <w:t xml:space="preserve"> прогнозом поступлений.</w:t>
            </w:r>
          </w:p>
          <w:p w:rsidR="00627389" w:rsidRDefault="00627389" w:rsidP="00A32598">
            <w:pPr>
              <w:overflowPunct/>
              <w:autoSpaceDE/>
              <w:autoSpaceDN/>
              <w:adjustRightInd/>
              <w:spacing w:line="240" w:lineRule="auto"/>
              <w:ind w:left="0" w:right="0" w:firstLine="175"/>
              <w:textAlignment w:val="auto"/>
              <w:rPr>
                <w:rFonts w:eastAsia="Times New Roman"/>
                <w:sz w:val="19"/>
                <w:szCs w:val="19"/>
              </w:rPr>
            </w:pPr>
            <w:r w:rsidRPr="0010618C">
              <w:rPr>
                <w:rFonts w:eastAsia="Times New Roman"/>
                <w:sz w:val="19"/>
                <w:szCs w:val="19"/>
              </w:rPr>
              <w:t>По сравнению с аналогичным периодом 2018 года объем доходов увеличился на 139 532,4</w:t>
            </w:r>
            <w:r w:rsidRPr="0010618C">
              <w:rPr>
                <w:rFonts w:eastAsia="Times New Roman"/>
                <w:b/>
                <w:bCs/>
                <w:sz w:val="19"/>
                <w:szCs w:val="19"/>
              </w:rPr>
              <w:t> </w:t>
            </w:r>
            <w:r w:rsidRPr="0010618C">
              <w:rPr>
                <w:rFonts w:eastAsia="Times New Roman"/>
                <w:sz w:val="19"/>
                <w:szCs w:val="19"/>
              </w:rPr>
              <w:t>млн. рублей, или в 1,5 раза, что связано с принятием по ряду крупнейших акционерных обществ решений, предусматривающих направление на выплату дивидендов не менее 50</w:t>
            </w:r>
            <w:r>
              <w:rPr>
                <w:rFonts w:eastAsia="Times New Roman"/>
                <w:sz w:val="19"/>
                <w:szCs w:val="19"/>
              </w:rPr>
              <w:t> </w:t>
            </w:r>
            <w:r w:rsidRPr="0010618C">
              <w:rPr>
                <w:rFonts w:eastAsia="Times New Roman"/>
                <w:sz w:val="19"/>
                <w:szCs w:val="19"/>
              </w:rPr>
              <w:t>% чистой прибыли.</w:t>
            </w:r>
          </w:p>
          <w:p w:rsidR="00627389" w:rsidRPr="00627389" w:rsidRDefault="00627389" w:rsidP="008F591C">
            <w:pPr>
              <w:overflowPunct/>
              <w:autoSpaceDE/>
              <w:autoSpaceDN/>
              <w:adjustRightInd/>
              <w:spacing w:line="240" w:lineRule="auto"/>
              <w:ind w:left="0" w:right="0" w:firstLine="175"/>
              <w:textAlignment w:val="auto"/>
              <w:rPr>
                <w:rFonts w:eastAsia="Times New Roman"/>
                <w:sz w:val="19"/>
                <w:szCs w:val="19"/>
              </w:rPr>
            </w:pPr>
            <w:r>
              <w:rPr>
                <w:rFonts w:eastAsia="Times New Roman"/>
                <w:sz w:val="19"/>
                <w:szCs w:val="19"/>
              </w:rPr>
              <w:t>При этом Счетной палатой отмечается, что принятие указанных решений по выплате промежуточных дивидендов по итогам первого полугодия 2019 года приведет к уменьшению расчетной базы для выплаты дивидендов по итогам 2019 года в 2020 году.</w:t>
            </w:r>
          </w:p>
          <w:p w:rsidR="008F591C" w:rsidRPr="00627389" w:rsidRDefault="00A32598" w:rsidP="008F591C">
            <w:pPr>
              <w:overflowPunct/>
              <w:autoSpaceDE/>
              <w:autoSpaceDN/>
              <w:adjustRightInd/>
              <w:spacing w:line="240" w:lineRule="auto"/>
              <w:ind w:left="0" w:right="0" w:firstLine="175"/>
              <w:textAlignment w:val="auto"/>
              <w:rPr>
                <w:rFonts w:eastAsia="Times New Roman"/>
                <w:sz w:val="19"/>
                <w:szCs w:val="19"/>
              </w:rPr>
            </w:pPr>
            <w:proofErr w:type="gramStart"/>
            <w:r w:rsidRPr="0010618C">
              <w:rPr>
                <w:rFonts w:eastAsia="Times New Roman"/>
                <w:sz w:val="19"/>
                <w:szCs w:val="19"/>
              </w:rPr>
              <w:t>На объем поступления доходов по дивидендным платежам оказало влияние принятие Правительством Российской Федерации решений о выплате в 2018 году отдельными обществами промежуточных дивидендов по итогам первого полугодия и 9 месяцев 2018 года (АО «РОСНЕФТЕГАЗ», АК «АЛРОСА» (ПАО), ПАО «</w:t>
            </w:r>
            <w:proofErr w:type="spellStart"/>
            <w:r w:rsidRPr="0010618C">
              <w:rPr>
                <w:rFonts w:eastAsia="Times New Roman"/>
                <w:sz w:val="19"/>
                <w:szCs w:val="19"/>
              </w:rPr>
              <w:t>Россети</w:t>
            </w:r>
            <w:proofErr w:type="spellEnd"/>
            <w:r w:rsidRPr="0010618C">
              <w:rPr>
                <w:rFonts w:eastAsia="Times New Roman"/>
                <w:sz w:val="19"/>
                <w:szCs w:val="19"/>
              </w:rPr>
              <w:t>», ПАО «НМТП»)</w:t>
            </w:r>
            <w:r w:rsidR="00454181">
              <w:rPr>
                <w:rFonts w:eastAsia="Times New Roman"/>
                <w:sz w:val="19"/>
                <w:szCs w:val="19"/>
              </w:rPr>
              <w:t xml:space="preserve">, что </w:t>
            </w:r>
            <w:r w:rsidR="008F591C" w:rsidRPr="008F591C">
              <w:rPr>
                <w:rFonts w:eastAsia="Times New Roman"/>
                <w:sz w:val="19"/>
                <w:szCs w:val="19"/>
              </w:rPr>
              <w:t xml:space="preserve">привело к снижению доходной базы для определения обществами дивидендных выплат в 2019 году по итогам деятельности </w:t>
            </w:r>
            <w:r w:rsidR="008F591C" w:rsidRPr="00627389">
              <w:rPr>
                <w:rFonts w:eastAsia="Times New Roman"/>
                <w:sz w:val="19"/>
                <w:szCs w:val="19"/>
              </w:rPr>
              <w:t>за 2018</w:t>
            </w:r>
            <w:proofErr w:type="gramEnd"/>
            <w:r w:rsidR="008F591C" w:rsidRPr="00627389">
              <w:rPr>
                <w:rFonts w:eastAsia="Times New Roman"/>
                <w:sz w:val="19"/>
                <w:szCs w:val="19"/>
              </w:rPr>
              <w:t xml:space="preserve"> год на общую сумму 68</w:t>
            </w:r>
            <w:r w:rsidR="00627389" w:rsidRPr="00627389">
              <w:rPr>
                <w:rFonts w:eastAsia="Times New Roman"/>
                <w:sz w:val="19"/>
                <w:szCs w:val="19"/>
              </w:rPr>
              <w:t>,</w:t>
            </w:r>
            <w:r w:rsidR="008F591C" w:rsidRPr="00627389">
              <w:rPr>
                <w:rFonts w:eastAsia="Times New Roman"/>
                <w:sz w:val="19"/>
                <w:szCs w:val="19"/>
              </w:rPr>
              <w:t>3</w:t>
            </w:r>
            <w:r w:rsidR="00627389">
              <w:rPr>
                <w:rFonts w:eastAsia="Times New Roman"/>
                <w:sz w:val="19"/>
                <w:szCs w:val="19"/>
              </w:rPr>
              <w:t> </w:t>
            </w:r>
            <w:r w:rsidR="008F591C" w:rsidRPr="00627389">
              <w:rPr>
                <w:rFonts w:eastAsia="Times New Roman"/>
                <w:sz w:val="19"/>
                <w:szCs w:val="19"/>
              </w:rPr>
              <w:t>мл</w:t>
            </w:r>
            <w:r w:rsidR="00627389" w:rsidRPr="00627389">
              <w:rPr>
                <w:rFonts w:eastAsia="Times New Roman"/>
                <w:sz w:val="19"/>
                <w:szCs w:val="19"/>
              </w:rPr>
              <w:t>рд</w:t>
            </w:r>
            <w:r w:rsidR="008F591C" w:rsidRPr="00627389">
              <w:rPr>
                <w:rFonts w:eastAsia="Times New Roman"/>
                <w:sz w:val="19"/>
                <w:szCs w:val="19"/>
              </w:rPr>
              <w:t>. рублей.</w:t>
            </w:r>
          </w:p>
          <w:p w:rsidR="007320C1" w:rsidRPr="0010618C" w:rsidRDefault="00A32598" w:rsidP="00627389">
            <w:pPr>
              <w:overflowPunct/>
              <w:autoSpaceDE/>
              <w:autoSpaceDN/>
              <w:adjustRightInd/>
              <w:spacing w:line="240" w:lineRule="auto"/>
              <w:ind w:left="0" w:right="0" w:firstLine="175"/>
              <w:textAlignment w:val="auto"/>
              <w:rPr>
                <w:rFonts w:eastAsia="Times New Roman"/>
                <w:bCs/>
                <w:sz w:val="19"/>
                <w:szCs w:val="19"/>
              </w:rPr>
            </w:pPr>
            <w:r w:rsidRPr="0010618C">
              <w:rPr>
                <w:rFonts w:eastAsia="Times New Roman"/>
                <w:sz w:val="19"/>
                <w:szCs w:val="19"/>
              </w:rPr>
              <w:t xml:space="preserve">В настоящее время </w:t>
            </w:r>
            <w:proofErr w:type="spellStart"/>
            <w:r w:rsidRPr="0010618C">
              <w:rPr>
                <w:rFonts w:eastAsia="Times New Roman"/>
                <w:sz w:val="19"/>
                <w:szCs w:val="19"/>
              </w:rPr>
              <w:t>Росимущество</w:t>
            </w:r>
            <w:proofErr w:type="spellEnd"/>
            <w:r w:rsidRPr="0010618C">
              <w:rPr>
                <w:rFonts w:eastAsia="Times New Roman"/>
                <w:sz w:val="19"/>
                <w:szCs w:val="19"/>
              </w:rPr>
              <w:t xml:space="preserve"> провело работу по подготовке директив представителю Российской Федерации для участия во внеочередном общем собрании акционеров АК «АЛРОСА» о выплате дивидендов по итогам первого полугодия 2019 года, в соответствии с которыми в ноябре 2019 года ожидается поступление дивидендов на пакет Российской Федерации в сумме 9</w:t>
            </w:r>
            <w:r w:rsidR="00454181">
              <w:rPr>
                <w:rFonts w:eastAsia="Times New Roman"/>
                <w:sz w:val="19"/>
                <w:szCs w:val="19"/>
              </w:rPr>
              <w:t>,</w:t>
            </w:r>
            <w:r w:rsidRPr="0010618C">
              <w:rPr>
                <w:rFonts w:eastAsia="Times New Roman"/>
                <w:sz w:val="19"/>
                <w:szCs w:val="19"/>
              </w:rPr>
              <w:t>3 мл</w:t>
            </w:r>
            <w:r w:rsidR="00454181">
              <w:rPr>
                <w:rFonts w:eastAsia="Times New Roman"/>
                <w:sz w:val="19"/>
                <w:szCs w:val="19"/>
              </w:rPr>
              <w:t>рд</w:t>
            </w:r>
            <w:r w:rsidRPr="0010618C">
              <w:rPr>
                <w:rFonts w:eastAsia="Times New Roman"/>
                <w:sz w:val="19"/>
                <w:szCs w:val="19"/>
              </w:rPr>
              <w:t>. рублей. Также проводится работа по подготовке директив по выплате промежуточных дивидендов по результатам первого полугодия 2019 года АО «РОСНЕФТЕГАЗ» в сумме, ориентировочно, около 51,4 млрд. рублей.</w:t>
            </w:r>
          </w:p>
        </w:tc>
      </w:tr>
      <w:tr w:rsidR="00246487" w:rsidRPr="00246487" w:rsidTr="00627389">
        <w:trPr>
          <w:trHeight w:val="900"/>
        </w:trPr>
        <w:tc>
          <w:tcPr>
            <w:tcW w:w="2410" w:type="dxa"/>
            <w:shd w:val="clear" w:color="auto" w:fill="FFFFFF" w:themeFill="background1"/>
            <w:vAlign w:val="center"/>
            <w:hideMark/>
          </w:tcPr>
          <w:p w:rsidR="007320C1" w:rsidRPr="00246487" w:rsidRDefault="007320C1" w:rsidP="001C7143">
            <w:pPr>
              <w:overflowPunct/>
              <w:autoSpaceDE/>
              <w:autoSpaceDN/>
              <w:adjustRightInd/>
              <w:spacing w:line="240" w:lineRule="auto"/>
              <w:ind w:left="0" w:right="0" w:firstLine="0"/>
              <w:textAlignment w:val="auto"/>
              <w:rPr>
                <w:rFonts w:eastAsia="Times New Roman"/>
                <w:sz w:val="19"/>
                <w:szCs w:val="19"/>
              </w:rPr>
            </w:pPr>
            <w:r w:rsidRPr="00246487">
              <w:rPr>
                <w:rFonts w:eastAsia="Times New Roman"/>
                <w:sz w:val="19"/>
                <w:szCs w:val="19"/>
              </w:rPr>
              <w:lastRenderedPageBreak/>
              <w:t>Доходы по остаткам средств на счетах федерального бюджета и от их размещения, кроме средств Фонда национального благосостояния</w:t>
            </w:r>
          </w:p>
        </w:tc>
        <w:tc>
          <w:tcPr>
            <w:tcW w:w="8505" w:type="dxa"/>
            <w:shd w:val="clear" w:color="auto" w:fill="FFFFFF" w:themeFill="background1"/>
            <w:noWrap/>
          </w:tcPr>
          <w:p w:rsidR="00E56253" w:rsidRPr="00246487" w:rsidRDefault="00E56253" w:rsidP="00E56253">
            <w:pPr>
              <w:overflowPunct/>
              <w:autoSpaceDE/>
              <w:autoSpaceDN/>
              <w:adjustRightInd/>
              <w:spacing w:line="240" w:lineRule="auto"/>
              <w:ind w:left="0" w:right="0" w:firstLine="175"/>
              <w:textAlignment w:val="auto"/>
              <w:rPr>
                <w:rFonts w:eastAsia="Times New Roman"/>
                <w:bCs/>
                <w:sz w:val="19"/>
                <w:szCs w:val="19"/>
              </w:rPr>
            </w:pPr>
            <w:r w:rsidRPr="00246487">
              <w:rPr>
                <w:rFonts w:eastAsia="Times New Roman"/>
                <w:bCs/>
                <w:sz w:val="19"/>
                <w:szCs w:val="19"/>
              </w:rPr>
              <w:t xml:space="preserve">Поступление указанных доходов составило </w:t>
            </w:r>
            <w:r w:rsidR="002F0602" w:rsidRPr="00246487">
              <w:rPr>
                <w:rFonts w:eastAsia="Times New Roman"/>
                <w:bCs/>
                <w:sz w:val="19"/>
                <w:szCs w:val="19"/>
              </w:rPr>
              <w:t>111</w:t>
            </w:r>
            <w:r w:rsidRPr="00246487">
              <w:rPr>
                <w:rFonts w:eastAsia="Times New Roman"/>
                <w:bCs/>
                <w:sz w:val="19"/>
                <w:szCs w:val="19"/>
              </w:rPr>
              <w:t> </w:t>
            </w:r>
            <w:r w:rsidR="002F0602" w:rsidRPr="00246487">
              <w:rPr>
                <w:rFonts w:eastAsia="Times New Roman"/>
                <w:bCs/>
                <w:sz w:val="19"/>
                <w:szCs w:val="19"/>
              </w:rPr>
              <w:t>405</w:t>
            </w:r>
            <w:r w:rsidRPr="00246487">
              <w:rPr>
                <w:rFonts w:eastAsia="Times New Roman"/>
                <w:bCs/>
                <w:sz w:val="19"/>
                <w:szCs w:val="19"/>
              </w:rPr>
              <w:t>,</w:t>
            </w:r>
            <w:r w:rsidR="002F0602" w:rsidRPr="00246487">
              <w:rPr>
                <w:rFonts w:eastAsia="Times New Roman"/>
                <w:bCs/>
                <w:sz w:val="19"/>
                <w:szCs w:val="19"/>
              </w:rPr>
              <w:t>9</w:t>
            </w:r>
            <w:r w:rsidRPr="00246487">
              <w:rPr>
                <w:rFonts w:eastAsia="Times New Roman"/>
                <w:bCs/>
                <w:sz w:val="19"/>
                <w:szCs w:val="19"/>
              </w:rPr>
              <w:t xml:space="preserve"> млн. рублей, или 1</w:t>
            </w:r>
            <w:r w:rsidR="002F0602" w:rsidRPr="00246487">
              <w:rPr>
                <w:rFonts w:eastAsia="Times New Roman"/>
                <w:bCs/>
                <w:sz w:val="19"/>
                <w:szCs w:val="19"/>
              </w:rPr>
              <w:t>13</w:t>
            </w:r>
            <w:r w:rsidRPr="00246487">
              <w:rPr>
                <w:rFonts w:eastAsia="Times New Roman"/>
                <w:bCs/>
                <w:sz w:val="19"/>
                <w:szCs w:val="19"/>
              </w:rPr>
              <w:t>,</w:t>
            </w:r>
            <w:r w:rsidR="002F0602" w:rsidRPr="00246487">
              <w:rPr>
                <w:rFonts w:eastAsia="Times New Roman"/>
                <w:bCs/>
                <w:sz w:val="19"/>
                <w:szCs w:val="19"/>
              </w:rPr>
              <w:t>7</w:t>
            </w:r>
            <w:r w:rsidRPr="00246487">
              <w:rPr>
                <w:rFonts w:eastAsia="Times New Roman"/>
                <w:bCs/>
                <w:sz w:val="19"/>
                <w:szCs w:val="19"/>
              </w:rPr>
              <w:t xml:space="preserve"> % </w:t>
            </w:r>
            <w:proofErr w:type="gramStart"/>
            <w:r w:rsidRPr="00246487">
              <w:rPr>
                <w:rFonts w:eastAsia="Times New Roman"/>
                <w:bCs/>
                <w:sz w:val="19"/>
                <w:szCs w:val="19"/>
              </w:rPr>
              <w:t>установленного</w:t>
            </w:r>
            <w:proofErr w:type="gramEnd"/>
            <w:r w:rsidRPr="00246487">
              <w:rPr>
                <w:rFonts w:eastAsia="Times New Roman"/>
                <w:bCs/>
                <w:sz w:val="19"/>
                <w:szCs w:val="19"/>
              </w:rPr>
              <w:t xml:space="preserve"> прогнозом поступлений. Превышение планового показателя связано с поступлением от Банка России незапланированных доходов в виде процентов, начисленных за 2018 год на остатки средств в иностранной валюте, приобретенной за счет дополнительных нефтегазовых доходов, на счетах Федерального казначейства в Банке России, в объеме 19</w:t>
            </w:r>
            <w:r w:rsidR="00246487" w:rsidRPr="00246487">
              <w:rPr>
                <w:rFonts w:eastAsia="Times New Roman"/>
                <w:bCs/>
                <w:sz w:val="19"/>
                <w:szCs w:val="19"/>
              </w:rPr>
              <w:t> </w:t>
            </w:r>
            <w:r w:rsidRPr="00246487">
              <w:rPr>
                <w:rFonts w:eastAsia="Times New Roman"/>
                <w:bCs/>
                <w:sz w:val="19"/>
                <w:szCs w:val="19"/>
              </w:rPr>
              <w:t>192,5 млн. рублей.</w:t>
            </w:r>
          </w:p>
          <w:p w:rsidR="00245FE8" w:rsidRDefault="005B0381" w:rsidP="00245FE8">
            <w:pPr>
              <w:overflowPunct/>
              <w:autoSpaceDE/>
              <w:autoSpaceDN/>
              <w:adjustRightInd/>
              <w:spacing w:line="240" w:lineRule="auto"/>
              <w:ind w:left="0" w:right="0" w:firstLine="175"/>
              <w:textAlignment w:val="auto"/>
              <w:rPr>
                <w:rFonts w:eastAsia="Times New Roman"/>
                <w:sz w:val="19"/>
                <w:szCs w:val="19"/>
              </w:rPr>
            </w:pPr>
            <w:r w:rsidRPr="00246487">
              <w:rPr>
                <w:rFonts w:eastAsia="Times New Roman"/>
                <w:sz w:val="19"/>
                <w:szCs w:val="19"/>
              </w:rPr>
              <w:t>По сравнению с аналогичным периодом 2018 года поступления увеличились на 60 64</w:t>
            </w:r>
            <w:r w:rsidR="00245FE8">
              <w:rPr>
                <w:rFonts w:eastAsia="Times New Roman"/>
                <w:sz w:val="19"/>
                <w:szCs w:val="19"/>
              </w:rPr>
              <w:t>2,8 млн. рублей или в 2,2 раза, что обусловлено:</w:t>
            </w:r>
          </w:p>
          <w:p w:rsidR="00245FE8" w:rsidRPr="00245FE8" w:rsidRDefault="00245FE8" w:rsidP="00245FE8">
            <w:pPr>
              <w:overflowPunct/>
              <w:autoSpaceDE/>
              <w:autoSpaceDN/>
              <w:adjustRightInd/>
              <w:spacing w:line="240" w:lineRule="auto"/>
              <w:ind w:left="0" w:right="0" w:firstLine="175"/>
              <w:textAlignment w:val="auto"/>
              <w:rPr>
                <w:rFonts w:eastAsia="Times New Roman"/>
                <w:bCs/>
                <w:sz w:val="19"/>
                <w:szCs w:val="19"/>
              </w:rPr>
            </w:pPr>
            <w:r w:rsidRPr="00245FE8">
              <w:rPr>
                <w:rFonts w:eastAsia="Times New Roman"/>
                <w:bCs/>
                <w:sz w:val="19"/>
                <w:szCs w:val="19"/>
              </w:rPr>
              <w:t>ростом с 1 183,2 млн. рублей в январе-сентябре 2018 года до 19 192,5 млн. рублей в январе-сентябре 2019 года поступлений от Банка России по процентам, начисленным Банком России на остатки средств в иностранной валюте, приобретенной за счет дополн</w:t>
            </w:r>
            <w:r>
              <w:rPr>
                <w:rFonts w:eastAsia="Times New Roman"/>
                <w:bCs/>
                <w:sz w:val="19"/>
                <w:szCs w:val="19"/>
              </w:rPr>
              <w:t>ительных нефтегазовых доходов;</w:t>
            </w:r>
          </w:p>
          <w:p w:rsidR="00245FE8" w:rsidRPr="00245FE8" w:rsidRDefault="00245FE8" w:rsidP="00245FE8">
            <w:pPr>
              <w:overflowPunct/>
              <w:autoSpaceDE/>
              <w:autoSpaceDN/>
              <w:adjustRightInd/>
              <w:spacing w:line="240" w:lineRule="auto"/>
              <w:ind w:left="0" w:right="0" w:firstLine="175"/>
              <w:textAlignment w:val="auto"/>
              <w:rPr>
                <w:rFonts w:eastAsia="Times New Roman"/>
                <w:bCs/>
                <w:sz w:val="19"/>
                <w:szCs w:val="19"/>
              </w:rPr>
            </w:pPr>
            <w:proofErr w:type="gramStart"/>
            <w:r w:rsidRPr="00245FE8">
              <w:rPr>
                <w:rFonts w:eastAsia="Times New Roman"/>
                <w:bCs/>
                <w:sz w:val="19"/>
                <w:szCs w:val="19"/>
              </w:rPr>
              <w:t>увеличением в январе-сентябре 2019 года по сравнению с аналогичным периодом 2018 года объемов размещения средств федерального бюджета на банковские депозиты на 48,4 % и объемов возврата - на 20,6 %, объемов размещения по договорам репо в 1,5 раза и объемов возврата – в 1,5 раза, так как одновременно с возвратом средств с банковских депозитов и по операциям репо уплачи</w:t>
            </w:r>
            <w:r>
              <w:rPr>
                <w:rFonts w:eastAsia="Times New Roman"/>
                <w:bCs/>
                <w:sz w:val="19"/>
                <w:szCs w:val="19"/>
              </w:rPr>
              <w:t>ваются доходы от их размещения;</w:t>
            </w:r>
            <w:proofErr w:type="gramEnd"/>
          </w:p>
          <w:p w:rsidR="00E56253" w:rsidRPr="00246487" w:rsidRDefault="00245FE8" w:rsidP="00245FE8">
            <w:pPr>
              <w:overflowPunct/>
              <w:autoSpaceDE/>
              <w:autoSpaceDN/>
              <w:adjustRightInd/>
              <w:spacing w:line="240" w:lineRule="auto"/>
              <w:ind w:left="0" w:right="0" w:firstLine="175"/>
              <w:textAlignment w:val="auto"/>
              <w:rPr>
                <w:rFonts w:eastAsia="Times New Roman"/>
                <w:sz w:val="19"/>
                <w:szCs w:val="19"/>
              </w:rPr>
            </w:pPr>
            <w:r w:rsidRPr="00245FE8">
              <w:rPr>
                <w:rFonts w:eastAsia="Times New Roman"/>
                <w:bCs/>
                <w:sz w:val="19"/>
                <w:szCs w:val="19"/>
              </w:rPr>
              <w:t>получением в январе-сентябре 2019 года доходов от размещения средств федерального бюджета на банковских счетах (на условиях начисления и уплаты процентов на остаток, без определения срока размещения и др.) в размере 5 369,9 млн. рублей и по операциям «валютный своп» в размере 865,3 млн. рублей.</w:t>
            </w:r>
          </w:p>
        </w:tc>
      </w:tr>
      <w:tr w:rsidR="007320C1" w:rsidRPr="00AE4367" w:rsidTr="00627389">
        <w:trPr>
          <w:trHeight w:val="53"/>
        </w:trPr>
        <w:tc>
          <w:tcPr>
            <w:tcW w:w="2410" w:type="dxa"/>
            <w:shd w:val="clear" w:color="auto" w:fill="FFFFFF" w:themeFill="background1"/>
            <w:vAlign w:val="center"/>
            <w:hideMark/>
          </w:tcPr>
          <w:p w:rsidR="007320C1" w:rsidRPr="005A227E" w:rsidRDefault="007320C1" w:rsidP="009A6D17">
            <w:pPr>
              <w:overflowPunct/>
              <w:autoSpaceDE/>
              <w:autoSpaceDN/>
              <w:adjustRightInd/>
              <w:spacing w:line="240" w:lineRule="auto"/>
              <w:ind w:left="0" w:right="0" w:firstLine="0"/>
              <w:textAlignment w:val="auto"/>
              <w:rPr>
                <w:rFonts w:eastAsia="Times New Roman"/>
                <w:sz w:val="19"/>
                <w:szCs w:val="19"/>
              </w:rPr>
            </w:pPr>
            <w:r w:rsidRPr="005A227E">
              <w:rPr>
                <w:rFonts w:eastAsia="Times New Roman"/>
                <w:sz w:val="19"/>
                <w:szCs w:val="19"/>
              </w:rPr>
              <w:t>Доходы от управления средствами Фонда  национального благосостояния</w:t>
            </w:r>
          </w:p>
        </w:tc>
        <w:tc>
          <w:tcPr>
            <w:tcW w:w="8505" w:type="dxa"/>
            <w:shd w:val="clear" w:color="auto" w:fill="FFFFFF" w:themeFill="background1"/>
            <w:noWrap/>
          </w:tcPr>
          <w:p w:rsidR="0026725A" w:rsidRPr="0026725A" w:rsidRDefault="007320C1" w:rsidP="0026725A">
            <w:pPr>
              <w:overflowPunct/>
              <w:autoSpaceDE/>
              <w:autoSpaceDN/>
              <w:adjustRightInd/>
              <w:spacing w:line="240" w:lineRule="auto"/>
              <w:ind w:left="0" w:right="0" w:firstLine="175"/>
              <w:textAlignment w:val="auto"/>
              <w:rPr>
                <w:rFonts w:eastAsia="Times New Roman"/>
                <w:bCs/>
                <w:sz w:val="19"/>
                <w:szCs w:val="19"/>
              </w:rPr>
            </w:pPr>
            <w:r w:rsidRPr="0026725A">
              <w:rPr>
                <w:rFonts w:eastAsia="Times New Roman"/>
                <w:bCs/>
                <w:sz w:val="19"/>
                <w:szCs w:val="19"/>
              </w:rPr>
              <w:t xml:space="preserve">Поступление указанных доходов составило </w:t>
            </w:r>
            <w:r w:rsidR="005A227E" w:rsidRPr="0026725A">
              <w:rPr>
                <w:rFonts w:eastAsia="Times New Roman"/>
                <w:bCs/>
                <w:sz w:val="19"/>
                <w:szCs w:val="19"/>
              </w:rPr>
              <w:t>2</w:t>
            </w:r>
            <w:r w:rsidR="001B7058" w:rsidRPr="0026725A">
              <w:rPr>
                <w:rFonts w:eastAsia="Times New Roman"/>
                <w:bCs/>
                <w:sz w:val="19"/>
                <w:szCs w:val="19"/>
              </w:rPr>
              <w:t>6 </w:t>
            </w:r>
            <w:r w:rsidR="005A227E" w:rsidRPr="0026725A">
              <w:rPr>
                <w:rFonts w:eastAsia="Times New Roman"/>
                <w:bCs/>
                <w:sz w:val="19"/>
                <w:szCs w:val="19"/>
              </w:rPr>
              <w:t>198</w:t>
            </w:r>
            <w:r w:rsidR="001B7058" w:rsidRPr="0026725A">
              <w:rPr>
                <w:rFonts w:eastAsia="Times New Roman"/>
                <w:bCs/>
                <w:sz w:val="19"/>
                <w:szCs w:val="19"/>
              </w:rPr>
              <w:t>,</w:t>
            </w:r>
            <w:r w:rsidR="005A227E" w:rsidRPr="0026725A">
              <w:rPr>
                <w:rFonts w:eastAsia="Times New Roman"/>
                <w:bCs/>
                <w:sz w:val="19"/>
                <w:szCs w:val="19"/>
              </w:rPr>
              <w:t>0</w:t>
            </w:r>
            <w:r w:rsidRPr="0026725A">
              <w:rPr>
                <w:rFonts w:eastAsia="Times New Roman"/>
                <w:bCs/>
                <w:sz w:val="19"/>
                <w:szCs w:val="19"/>
              </w:rPr>
              <w:t xml:space="preserve"> млн. рублей, </w:t>
            </w:r>
            <w:r w:rsidR="001B7058" w:rsidRPr="0026725A">
              <w:rPr>
                <w:rFonts w:eastAsia="Times New Roman"/>
                <w:bCs/>
                <w:sz w:val="19"/>
                <w:szCs w:val="19"/>
              </w:rPr>
              <w:t xml:space="preserve">или </w:t>
            </w:r>
            <w:r w:rsidR="005A227E" w:rsidRPr="0026725A">
              <w:rPr>
                <w:rFonts w:eastAsia="Times New Roman"/>
                <w:bCs/>
                <w:sz w:val="19"/>
                <w:szCs w:val="19"/>
              </w:rPr>
              <w:t>42</w:t>
            </w:r>
            <w:r w:rsidR="001B7058" w:rsidRPr="0026725A">
              <w:rPr>
                <w:rFonts w:eastAsia="Times New Roman"/>
                <w:bCs/>
                <w:sz w:val="19"/>
                <w:szCs w:val="19"/>
              </w:rPr>
              <w:t>,</w:t>
            </w:r>
            <w:r w:rsidR="005A227E" w:rsidRPr="0026725A">
              <w:rPr>
                <w:rFonts w:eastAsia="Times New Roman"/>
                <w:bCs/>
                <w:sz w:val="19"/>
                <w:szCs w:val="19"/>
              </w:rPr>
              <w:t>7</w:t>
            </w:r>
            <w:r w:rsidR="007C5884" w:rsidRPr="0026725A">
              <w:rPr>
                <w:rFonts w:eastAsia="Times New Roman"/>
                <w:bCs/>
                <w:sz w:val="19"/>
                <w:szCs w:val="19"/>
              </w:rPr>
              <w:t> % установленного прогнозом поступлений</w:t>
            </w:r>
            <w:r w:rsidRPr="0026725A">
              <w:rPr>
                <w:rFonts w:eastAsia="Times New Roman"/>
                <w:bCs/>
                <w:sz w:val="19"/>
                <w:szCs w:val="19"/>
              </w:rPr>
              <w:t xml:space="preserve">, </w:t>
            </w:r>
            <w:r w:rsidR="0026725A" w:rsidRPr="0026725A">
              <w:rPr>
                <w:rFonts w:eastAsia="Times New Roman"/>
                <w:bCs/>
                <w:sz w:val="19"/>
                <w:szCs w:val="19"/>
              </w:rPr>
              <w:t>что связано с предусмотренными условиями эмиссии сроками выплат эмитентами в 2019 году дохода по ценным бумагам, приобретенным Минфином России за счет средств ФНБ, а также сроками уплаты в 2019 году процентов по депозитным договорам о размещении средств ФНБ, заключенным Федеральным казначейством с ВЭБ</w:t>
            </w:r>
            <w:proofErr w:type="gramStart"/>
            <w:r w:rsidR="0026725A" w:rsidRPr="0026725A">
              <w:rPr>
                <w:rFonts w:eastAsia="Times New Roman"/>
                <w:bCs/>
                <w:sz w:val="19"/>
                <w:szCs w:val="19"/>
              </w:rPr>
              <w:t>.Р</w:t>
            </w:r>
            <w:proofErr w:type="gramEnd"/>
            <w:r w:rsidR="0026725A" w:rsidRPr="0026725A">
              <w:rPr>
                <w:rFonts w:eastAsia="Times New Roman"/>
                <w:bCs/>
                <w:sz w:val="19"/>
                <w:szCs w:val="19"/>
              </w:rPr>
              <w:t>Ф и Банком ВТБ (</w:t>
            </w:r>
            <w:proofErr w:type="gramStart"/>
            <w:r w:rsidR="0026725A" w:rsidRPr="0026725A">
              <w:rPr>
                <w:rFonts w:eastAsia="Times New Roman"/>
                <w:bCs/>
                <w:sz w:val="19"/>
                <w:szCs w:val="19"/>
              </w:rPr>
              <w:t>ПАО).</w:t>
            </w:r>
            <w:proofErr w:type="gramEnd"/>
            <w:r w:rsidR="0026725A" w:rsidRPr="0026725A">
              <w:rPr>
                <w:rFonts w:eastAsia="Times New Roman"/>
                <w:bCs/>
                <w:sz w:val="19"/>
                <w:szCs w:val="19"/>
              </w:rPr>
              <w:t xml:space="preserve"> Поступление в 2019 году в федеральный бюджет доходов от размещения средств ФНБ на счетах в иностранной валюте в Банке России запланировано на декабрь.</w:t>
            </w:r>
          </w:p>
          <w:p w:rsidR="007320C1" w:rsidRPr="0026725A" w:rsidRDefault="007320C1" w:rsidP="0026725A">
            <w:pPr>
              <w:overflowPunct/>
              <w:autoSpaceDE/>
              <w:autoSpaceDN/>
              <w:adjustRightInd/>
              <w:spacing w:line="240" w:lineRule="auto"/>
              <w:ind w:left="0" w:right="0" w:firstLine="175"/>
              <w:textAlignment w:val="auto"/>
              <w:rPr>
                <w:rFonts w:eastAsia="Times New Roman"/>
                <w:sz w:val="19"/>
                <w:szCs w:val="19"/>
              </w:rPr>
            </w:pPr>
            <w:r w:rsidRPr="0026725A">
              <w:rPr>
                <w:rFonts w:eastAsia="Times New Roman"/>
                <w:bCs/>
                <w:sz w:val="19"/>
                <w:szCs w:val="19"/>
              </w:rPr>
              <w:t>По сравнению с аналогичным периодом 2018 года поступление указанных доходов у</w:t>
            </w:r>
            <w:r w:rsidR="00972F1B" w:rsidRPr="0026725A">
              <w:rPr>
                <w:rFonts w:eastAsia="Times New Roman"/>
                <w:bCs/>
                <w:sz w:val="19"/>
                <w:szCs w:val="19"/>
              </w:rPr>
              <w:t>меньшилось</w:t>
            </w:r>
            <w:r w:rsidRPr="0026725A">
              <w:rPr>
                <w:rFonts w:eastAsia="Times New Roman"/>
                <w:bCs/>
                <w:sz w:val="19"/>
                <w:szCs w:val="19"/>
              </w:rPr>
              <w:t xml:space="preserve"> на </w:t>
            </w:r>
            <w:r w:rsidR="005A227E" w:rsidRPr="0026725A">
              <w:rPr>
                <w:rFonts w:eastAsia="Times New Roman"/>
                <w:bCs/>
                <w:sz w:val="19"/>
                <w:szCs w:val="19"/>
              </w:rPr>
              <w:t>20</w:t>
            </w:r>
            <w:r w:rsidR="00972F1B" w:rsidRPr="0026725A">
              <w:rPr>
                <w:rFonts w:eastAsia="Times New Roman"/>
                <w:bCs/>
                <w:sz w:val="19"/>
                <w:szCs w:val="19"/>
              </w:rPr>
              <w:t> </w:t>
            </w:r>
            <w:r w:rsidR="005A227E" w:rsidRPr="0026725A">
              <w:rPr>
                <w:rFonts w:eastAsia="Times New Roman"/>
                <w:bCs/>
                <w:sz w:val="19"/>
                <w:szCs w:val="19"/>
              </w:rPr>
              <w:t>281</w:t>
            </w:r>
            <w:r w:rsidR="00972F1B" w:rsidRPr="0026725A">
              <w:rPr>
                <w:rFonts w:eastAsia="Times New Roman"/>
                <w:bCs/>
                <w:sz w:val="19"/>
                <w:szCs w:val="19"/>
              </w:rPr>
              <w:t>,</w:t>
            </w:r>
            <w:r w:rsidR="005A227E" w:rsidRPr="0026725A">
              <w:rPr>
                <w:rFonts w:eastAsia="Times New Roman"/>
                <w:bCs/>
                <w:sz w:val="19"/>
                <w:szCs w:val="19"/>
              </w:rPr>
              <w:t>4</w:t>
            </w:r>
            <w:r w:rsidRPr="0026725A">
              <w:rPr>
                <w:rFonts w:eastAsia="Times New Roman"/>
                <w:bCs/>
                <w:sz w:val="19"/>
                <w:szCs w:val="19"/>
              </w:rPr>
              <w:t xml:space="preserve"> млн. рублей, или на </w:t>
            </w:r>
            <w:r w:rsidR="00972F1B" w:rsidRPr="0026725A">
              <w:rPr>
                <w:rFonts w:eastAsia="Times New Roman"/>
                <w:bCs/>
                <w:sz w:val="19"/>
                <w:szCs w:val="19"/>
              </w:rPr>
              <w:t>4</w:t>
            </w:r>
            <w:r w:rsidR="005A227E" w:rsidRPr="0026725A">
              <w:rPr>
                <w:rFonts w:eastAsia="Times New Roman"/>
                <w:bCs/>
                <w:sz w:val="19"/>
                <w:szCs w:val="19"/>
              </w:rPr>
              <w:t>3</w:t>
            </w:r>
            <w:r w:rsidR="00972F1B" w:rsidRPr="0026725A">
              <w:rPr>
                <w:rFonts w:eastAsia="Times New Roman"/>
                <w:bCs/>
                <w:sz w:val="19"/>
                <w:szCs w:val="19"/>
              </w:rPr>
              <w:t>,</w:t>
            </w:r>
            <w:r w:rsidR="005A227E" w:rsidRPr="0026725A">
              <w:rPr>
                <w:rFonts w:eastAsia="Times New Roman"/>
                <w:bCs/>
                <w:sz w:val="19"/>
                <w:szCs w:val="19"/>
              </w:rPr>
              <w:t>6</w:t>
            </w:r>
            <w:r w:rsidRPr="0026725A">
              <w:rPr>
                <w:rFonts w:eastAsia="Times New Roman"/>
                <w:bCs/>
                <w:sz w:val="19"/>
                <w:szCs w:val="19"/>
              </w:rPr>
              <w:t xml:space="preserve"> %, </w:t>
            </w:r>
            <w:r w:rsidR="0026725A" w:rsidRPr="0026725A">
              <w:rPr>
                <w:rFonts w:eastAsia="Times New Roman"/>
                <w:bCs/>
                <w:sz w:val="19"/>
                <w:szCs w:val="19"/>
              </w:rPr>
              <w:t>в основном в связи со снижением объема зачисленных в федеральный бюджет в январе-сентябре 2019 года доходов от размещения средств ФНБ на депозитах в ВЭБ</w:t>
            </w:r>
            <w:proofErr w:type="gramStart"/>
            <w:r w:rsidR="0026725A" w:rsidRPr="0026725A">
              <w:rPr>
                <w:rFonts w:eastAsia="Times New Roman"/>
                <w:bCs/>
                <w:sz w:val="19"/>
                <w:szCs w:val="19"/>
              </w:rPr>
              <w:t>.Р</w:t>
            </w:r>
            <w:proofErr w:type="gramEnd"/>
            <w:r w:rsidR="0026725A" w:rsidRPr="0026725A">
              <w:rPr>
                <w:rFonts w:eastAsia="Times New Roman"/>
                <w:bCs/>
                <w:sz w:val="19"/>
                <w:szCs w:val="19"/>
              </w:rPr>
              <w:t>Ф, а также в привилегированные акции кредитных организаций.</w:t>
            </w:r>
          </w:p>
        </w:tc>
      </w:tr>
      <w:tr w:rsidR="00246487" w:rsidRPr="00246487" w:rsidTr="00627389">
        <w:trPr>
          <w:trHeight w:val="900"/>
        </w:trPr>
        <w:tc>
          <w:tcPr>
            <w:tcW w:w="2410" w:type="dxa"/>
            <w:shd w:val="clear" w:color="auto" w:fill="FFFFFF" w:themeFill="background1"/>
            <w:vAlign w:val="center"/>
            <w:hideMark/>
          </w:tcPr>
          <w:p w:rsidR="007320C1" w:rsidRPr="00246487" w:rsidRDefault="007320C1" w:rsidP="009A6D17">
            <w:pPr>
              <w:overflowPunct/>
              <w:autoSpaceDE/>
              <w:autoSpaceDN/>
              <w:adjustRightInd/>
              <w:spacing w:line="240" w:lineRule="auto"/>
              <w:ind w:left="0" w:right="0" w:firstLine="0"/>
              <w:textAlignment w:val="auto"/>
              <w:rPr>
                <w:rFonts w:eastAsia="Times New Roman"/>
                <w:sz w:val="19"/>
                <w:szCs w:val="19"/>
              </w:rPr>
            </w:pPr>
            <w:r w:rsidRPr="00246487">
              <w:rPr>
                <w:rFonts w:eastAsia="Times New Roman"/>
                <w:sz w:val="19"/>
                <w:szCs w:val="19"/>
              </w:rPr>
              <w:t>Проценты по государственным кредитам, предоставленным Российской Федерацией правительствам иностранных государств, их юридическим лицам</w:t>
            </w:r>
          </w:p>
        </w:tc>
        <w:tc>
          <w:tcPr>
            <w:tcW w:w="8505" w:type="dxa"/>
            <w:shd w:val="clear" w:color="auto" w:fill="FFFFFF" w:themeFill="background1"/>
            <w:noWrap/>
            <w:vAlign w:val="center"/>
          </w:tcPr>
          <w:p w:rsidR="00E56253" w:rsidRPr="00246487" w:rsidRDefault="00E56253" w:rsidP="009311A5">
            <w:pPr>
              <w:overflowPunct/>
              <w:autoSpaceDE/>
              <w:autoSpaceDN/>
              <w:adjustRightInd/>
              <w:spacing w:line="240" w:lineRule="auto"/>
              <w:ind w:left="0" w:right="0" w:firstLine="175"/>
              <w:textAlignment w:val="auto"/>
              <w:rPr>
                <w:rFonts w:eastAsia="Times New Roman"/>
                <w:bCs/>
                <w:sz w:val="19"/>
                <w:szCs w:val="19"/>
              </w:rPr>
            </w:pPr>
            <w:r w:rsidRPr="00246487">
              <w:rPr>
                <w:rFonts w:eastAsia="Times New Roman"/>
                <w:bCs/>
                <w:sz w:val="19"/>
                <w:szCs w:val="19"/>
              </w:rPr>
              <w:t xml:space="preserve">Поступление доходов по государственным кредитам, предоставленным Российской Федерацией правительствам иностранных государств, их юридическим лицам составило </w:t>
            </w:r>
            <w:r w:rsidR="00A5606D" w:rsidRPr="00246487">
              <w:rPr>
                <w:rFonts w:eastAsia="Times New Roman"/>
                <w:bCs/>
                <w:sz w:val="19"/>
                <w:szCs w:val="19"/>
              </w:rPr>
              <w:t>52 545,0 млн. рублей, или 99</w:t>
            </w:r>
            <w:r w:rsidRPr="00246487">
              <w:rPr>
                <w:rFonts w:eastAsia="Times New Roman"/>
                <w:bCs/>
                <w:sz w:val="19"/>
                <w:szCs w:val="19"/>
              </w:rPr>
              <w:t>,</w:t>
            </w:r>
            <w:r w:rsidR="00A5606D" w:rsidRPr="00246487">
              <w:rPr>
                <w:rFonts w:eastAsia="Times New Roman"/>
                <w:bCs/>
                <w:sz w:val="19"/>
                <w:szCs w:val="19"/>
              </w:rPr>
              <w:t>1</w:t>
            </w:r>
            <w:r w:rsidR="00246487">
              <w:rPr>
                <w:rFonts w:eastAsia="Times New Roman"/>
                <w:bCs/>
                <w:sz w:val="19"/>
                <w:szCs w:val="19"/>
              </w:rPr>
              <w:t> </w:t>
            </w:r>
            <w:r w:rsidRPr="00246487">
              <w:rPr>
                <w:rFonts w:eastAsia="Times New Roman"/>
                <w:bCs/>
                <w:sz w:val="19"/>
                <w:szCs w:val="19"/>
              </w:rPr>
              <w:t xml:space="preserve">% </w:t>
            </w:r>
            <w:proofErr w:type="gramStart"/>
            <w:r w:rsidRPr="00246487">
              <w:rPr>
                <w:rFonts w:eastAsia="Times New Roman"/>
                <w:bCs/>
                <w:sz w:val="19"/>
                <w:szCs w:val="19"/>
              </w:rPr>
              <w:t>установленного</w:t>
            </w:r>
            <w:proofErr w:type="gramEnd"/>
            <w:r w:rsidRPr="00246487">
              <w:rPr>
                <w:rFonts w:eastAsia="Times New Roman"/>
                <w:bCs/>
                <w:sz w:val="19"/>
                <w:szCs w:val="19"/>
              </w:rPr>
              <w:t xml:space="preserve"> прогнозом поступлений, что связано с уплатой процентов в соответствии с графиками платежей, определенными условиями межправительственных соглашений.</w:t>
            </w:r>
          </w:p>
          <w:p w:rsidR="00E56253" w:rsidRPr="00246487" w:rsidRDefault="00E56253" w:rsidP="00246487">
            <w:pPr>
              <w:overflowPunct/>
              <w:autoSpaceDE/>
              <w:autoSpaceDN/>
              <w:adjustRightInd/>
              <w:spacing w:line="240" w:lineRule="auto"/>
              <w:ind w:left="0" w:right="0" w:firstLine="175"/>
              <w:textAlignment w:val="auto"/>
              <w:rPr>
                <w:rFonts w:eastAsia="Times New Roman"/>
                <w:sz w:val="19"/>
                <w:szCs w:val="19"/>
              </w:rPr>
            </w:pPr>
            <w:r w:rsidRPr="00246487">
              <w:rPr>
                <w:rFonts w:eastAsia="Times New Roman"/>
                <w:bCs/>
                <w:sz w:val="19"/>
                <w:szCs w:val="19"/>
              </w:rPr>
              <w:t>По сравнению с аналогичным периодом 2018 года поступление ук</w:t>
            </w:r>
            <w:r w:rsidR="00A5606D" w:rsidRPr="00246487">
              <w:rPr>
                <w:rFonts w:eastAsia="Times New Roman"/>
                <w:bCs/>
                <w:sz w:val="19"/>
                <w:szCs w:val="19"/>
              </w:rPr>
              <w:t>азанных доходов увеличилось на 11</w:t>
            </w:r>
            <w:r w:rsidRPr="00246487">
              <w:rPr>
                <w:rFonts w:eastAsia="Times New Roman"/>
                <w:bCs/>
                <w:sz w:val="19"/>
                <w:szCs w:val="19"/>
              </w:rPr>
              <w:t> </w:t>
            </w:r>
            <w:r w:rsidR="00A5606D" w:rsidRPr="00246487">
              <w:rPr>
                <w:rFonts w:eastAsia="Times New Roman"/>
                <w:bCs/>
                <w:sz w:val="19"/>
                <w:szCs w:val="19"/>
              </w:rPr>
              <w:t>145</w:t>
            </w:r>
            <w:r w:rsidRPr="00246487">
              <w:rPr>
                <w:rFonts w:eastAsia="Times New Roman"/>
                <w:bCs/>
                <w:sz w:val="19"/>
                <w:szCs w:val="19"/>
              </w:rPr>
              <w:t>,</w:t>
            </w:r>
            <w:r w:rsidR="00A5606D" w:rsidRPr="00246487">
              <w:rPr>
                <w:rFonts w:eastAsia="Times New Roman"/>
                <w:bCs/>
                <w:sz w:val="19"/>
                <w:szCs w:val="19"/>
              </w:rPr>
              <w:t>5</w:t>
            </w:r>
            <w:r w:rsidRPr="00246487">
              <w:rPr>
                <w:rFonts w:eastAsia="Times New Roman"/>
                <w:bCs/>
                <w:sz w:val="19"/>
                <w:szCs w:val="19"/>
              </w:rPr>
              <w:t xml:space="preserve"> млн. рублей, или на 2</w:t>
            </w:r>
            <w:r w:rsidR="00A5606D" w:rsidRPr="00246487">
              <w:rPr>
                <w:rFonts w:eastAsia="Times New Roman"/>
                <w:bCs/>
                <w:sz w:val="19"/>
                <w:szCs w:val="19"/>
              </w:rPr>
              <w:t>6</w:t>
            </w:r>
            <w:r w:rsidRPr="00246487">
              <w:rPr>
                <w:rFonts w:eastAsia="Times New Roman"/>
                <w:bCs/>
                <w:sz w:val="19"/>
                <w:szCs w:val="19"/>
              </w:rPr>
              <w:t>,</w:t>
            </w:r>
            <w:r w:rsidR="00A5606D" w:rsidRPr="00246487">
              <w:rPr>
                <w:rFonts w:eastAsia="Times New Roman"/>
                <w:bCs/>
                <w:sz w:val="19"/>
                <w:szCs w:val="19"/>
              </w:rPr>
              <w:t>9</w:t>
            </w:r>
            <w:r w:rsidR="00246487">
              <w:rPr>
                <w:rFonts w:eastAsia="Times New Roman"/>
                <w:bCs/>
                <w:sz w:val="19"/>
                <w:szCs w:val="19"/>
              </w:rPr>
              <w:t> </w:t>
            </w:r>
            <w:r w:rsidRPr="00246487">
              <w:rPr>
                <w:rFonts w:eastAsia="Times New Roman"/>
                <w:bCs/>
                <w:sz w:val="19"/>
                <w:szCs w:val="19"/>
              </w:rPr>
              <w:t>%, в связи с поступлением незапланированных процентных платежей от отдельных стран-дебиторов в 2019 году.</w:t>
            </w:r>
          </w:p>
        </w:tc>
      </w:tr>
      <w:tr w:rsidR="000D2472" w:rsidRPr="00AE4367" w:rsidTr="00627389">
        <w:trPr>
          <w:trHeight w:val="177"/>
        </w:trPr>
        <w:tc>
          <w:tcPr>
            <w:tcW w:w="2410" w:type="dxa"/>
            <w:shd w:val="clear" w:color="auto" w:fill="FFFFFF" w:themeFill="background1"/>
            <w:vAlign w:val="center"/>
          </w:tcPr>
          <w:p w:rsidR="000D2472" w:rsidRPr="00C01A9A" w:rsidRDefault="000D2472" w:rsidP="009A6D17">
            <w:pPr>
              <w:overflowPunct/>
              <w:autoSpaceDE/>
              <w:autoSpaceDN/>
              <w:adjustRightInd/>
              <w:spacing w:line="240" w:lineRule="auto"/>
              <w:ind w:left="0" w:right="0" w:firstLine="0"/>
              <w:textAlignment w:val="auto"/>
              <w:rPr>
                <w:rFonts w:eastAsia="Times New Roman"/>
                <w:bCs/>
                <w:sz w:val="19"/>
                <w:szCs w:val="19"/>
              </w:rPr>
            </w:pPr>
            <w:r w:rsidRPr="000D2472">
              <w:rPr>
                <w:rFonts w:eastAsia="Times New Roman"/>
                <w:bCs/>
                <w:sz w:val="19"/>
                <w:szCs w:val="19"/>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c>
          <w:tcPr>
            <w:tcW w:w="8505" w:type="dxa"/>
            <w:shd w:val="clear" w:color="auto" w:fill="FFFFFF" w:themeFill="background1"/>
            <w:noWrap/>
            <w:vAlign w:val="center"/>
          </w:tcPr>
          <w:p w:rsidR="000D2472" w:rsidRPr="000D2472" w:rsidRDefault="000D2472" w:rsidP="0036631D">
            <w:pPr>
              <w:overflowPunct/>
              <w:autoSpaceDE/>
              <w:autoSpaceDN/>
              <w:adjustRightInd/>
              <w:spacing w:line="240" w:lineRule="auto"/>
              <w:ind w:left="0" w:right="0" w:firstLine="175"/>
              <w:textAlignment w:val="auto"/>
              <w:rPr>
                <w:rFonts w:eastAsia="Times New Roman"/>
                <w:bCs/>
                <w:sz w:val="19"/>
                <w:szCs w:val="19"/>
              </w:rPr>
            </w:pPr>
            <w:r w:rsidRPr="000D2472">
              <w:rPr>
                <w:rFonts w:eastAsia="Times New Roman"/>
                <w:bCs/>
                <w:sz w:val="19"/>
                <w:szCs w:val="19"/>
              </w:rPr>
              <w:t>Поступление доходов, получаемых в виде арендной платы составило 8 276,2 млн. рублей, или 83</w:t>
            </w:r>
            <w:r w:rsidR="00246487">
              <w:rPr>
                <w:rFonts w:eastAsia="Times New Roman"/>
                <w:bCs/>
                <w:sz w:val="19"/>
                <w:szCs w:val="19"/>
              </w:rPr>
              <w:t> </w:t>
            </w:r>
            <w:r w:rsidRPr="000D2472">
              <w:rPr>
                <w:rFonts w:eastAsia="Times New Roman"/>
                <w:bCs/>
                <w:sz w:val="19"/>
                <w:szCs w:val="19"/>
              </w:rPr>
              <w:t xml:space="preserve">% </w:t>
            </w:r>
            <w:proofErr w:type="gramStart"/>
            <w:r w:rsidRPr="000D2472">
              <w:rPr>
                <w:rFonts w:eastAsia="Times New Roman"/>
                <w:bCs/>
                <w:sz w:val="19"/>
                <w:szCs w:val="19"/>
              </w:rPr>
              <w:t>установленного</w:t>
            </w:r>
            <w:proofErr w:type="gramEnd"/>
            <w:r w:rsidRPr="000D2472">
              <w:rPr>
                <w:rFonts w:eastAsia="Times New Roman"/>
                <w:bCs/>
                <w:sz w:val="19"/>
                <w:szCs w:val="19"/>
              </w:rPr>
              <w:t xml:space="preserve"> прогнозом поступлений, что связано с активизацией </w:t>
            </w:r>
            <w:proofErr w:type="spellStart"/>
            <w:r w:rsidRPr="000D2472">
              <w:rPr>
                <w:rFonts w:eastAsia="Times New Roman"/>
                <w:bCs/>
                <w:sz w:val="19"/>
                <w:szCs w:val="19"/>
              </w:rPr>
              <w:t>претензионно</w:t>
            </w:r>
            <w:proofErr w:type="spellEnd"/>
            <w:r w:rsidRPr="000D2472">
              <w:rPr>
                <w:rFonts w:eastAsia="Times New Roman"/>
                <w:bCs/>
                <w:sz w:val="19"/>
                <w:szCs w:val="19"/>
              </w:rPr>
              <w:t xml:space="preserve">-исковой работы по взысканию задолженности территориальных органов </w:t>
            </w:r>
            <w:proofErr w:type="spellStart"/>
            <w:r w:rsidRPr="000D2472">
              <w:rPr>
                <w:rFonts w:eastAsia="Times New Roman"/>
                <w:bCs/>
                <w:sz w:val="19"/>
                <w:szCs w:val="19"/>
              </w:rPr>
              <w:t>Росимущества</w:t>
            </w:r>
            <w:proofErr w:type="spellEnd"/>
            <w:r w:rsidRPr="000D2472">
              <w:rPr>
                <w:rFonts w:eastAsia="Times New Roman"/>
                <w:bCs/>
                <w:sz w:val="19"/>
                <w:szCs w:val="19"/>
              </w:rPr>
              <w:t>.</w:t>
            </w:r>
          </w:p>
          <w:p w:rsidR="000D2472" w:rsidRPr="000F12E4" w:rsidRDefault="000D2472" w:rsidP="00246487">
            <w:pPr>
              <w:overflowPunct/>
              <w:autoSpaceDE/>
              <w:autoSpaceDN/>
              <w:adjustRightInd/>
              <w:spacing w:line="240" w:lineRule="auto"/>
              <w:ind w:left="0" w:right="0" w:firstLine="175"/>
              <w:textAlignment w:val="auto"/>
              <w:rPr>
                <w:rFonts w:eastAsia="Times New Roman"/>
                <w:sz w:val="19"/>
                <w:szCs w:val="19"/>
              </w:rPr>
            </w:pPr>
            <w:r w:rsidRPr="00A5606D">
              <w:rPr>
                <w:rFonts w:eastAsia="Times New Roman"/>
                <w:bCs/>
                <w:sz w:val="19"/>
                <w:szCs w:val="19"/>
              </w:rPr>
              <w:t>По сравнению с аналогичным периодом 2018 года поступление указанных доходов увеличилось на 1 </w:t>
            </w:r>
            <w:r>
              <w:rPr>
                <w:rFonts w:eastAsia="Times New Roman"/>
                <w:bCs/>
                <w:sz w:val="19"/>
                <w:szCs w:val="19"/>
              </w:rPr>
              <w:t>801</w:t>
            </w:r>
            <w:r w:rsidRPr="00A5606D">
              <w:rPr>
                <w:rFonts w:eastAsia="Times New Roman"/>
                <w:bCs/>
                <w:sz w:val="19"/>
                <w:szCs w:val="19"/>
              </w:rPr>
              <w:t>,</w:t>
            </w:r>
            <w:r>
              <w:rPr>
                <w:rFonts w:eastAsia="Times New Roman"/>
                <w:bCs/>
                <w:sz w:val="19"/>
                <w:szCs w:val="19"/>
              </w:rPr>
              <w:t>9</w:t>
            </w:r>
            <w:r w:rsidRPr="00A5606D">
              <w:rPr>
                <w:rFonts w:eastAsia="Times New Roman"/>
                <w:bCs/>
                <w:sz w:val="19"/>
                <w:szCs w:val="19"/>
              </w:rPr>
              <w:t xml:space="preserve"> млн. рублей, или на 2</w:t>
            </w:r>
            <w:r>
              <w:rPr>
                <w:rFonts w:eastAsia="Times New Roman"/>
                <w:bCs/>
                <w:sz w:val="19"/>
                <w:szCs w:val="19"/>
              </w:rPr>
              <w:t>7</w:t>
            </w:r>
            <w:r w:rsidRPr="00A5606D">
              <w:rPr>
                <w:rFonts w:eastAsia="Times New Roman"/>
                <w:bCs/>
                <w:sz w:val="19"/>
                <w:szCs w:val="19"/>
              </w:rPr>
              <w:t>,</w:t>
            </w:r>
            <w:r>
              <w:rPr>
                <w:rFonts w:eastAsia="Times New Roman"/>
                <w:bCs/>
                <w:sz w:val="19"/>
                <w:szCs w:val="19"/>
              </w:rPr>
              <w:t>8</w:t>
            </w:r>
            <w:r w:rsidR="00246487">
              <w:rPr>
                <w:rFonts w:eastAsia="Times New Roman"/>
                <w:bCs/>
                <w:sz w:val="19"/>
                <w:szCs w:val="19"/>
              </w:rPr>
              <w:t> </w:t>
            </w:r>
            <w:r w:rsidRPr="00A5606D">
              <w:rPr>
                <w:rFonts w:eastAsia="Times New Roman"/>
                <w:bCs/>
                <w:sz w:val="19"/>
                <w:szCs w:val="19"/>
              </w:rPr>
              <w:t>%</w:t>
            </w:r>
            <w:r>
              <w:rPr>
                <w:rFonts w:eastAsia="Times New Roman"/>
                <w:bCs/>
                <w:sz w:val="19"/>
                <w:szCs w:val="19"/>
              </w:rPr>
              <w:t>.</w:t>
            </w:r>
          </w:p>
        </w:tc>
      </w:tr>
      <w:tr w:rsidR="007320C1" w:rsidRPr="00AE4367" w:rsidTr="00627389">
        <w:trPr>
          <w:trHeight w:val="177"/>
        </w:trPr>
        <w:tc>
          <w:tcPr>
            <w:tcW w:w="2410" w:type="dxa"/>
            <w:shd w:val="clear" w:color="auto" w:fill="FFFFFF" w:themeFill="background1"/>
            <w:vAlign w:val="center"/>
            <w:hideMark/>
          </w:tcPr>
          <w:p w:rsidR="007320C1" w:rsidRPr="00C01A9A" w:rsidRDefault="007320C1" w:rsidP="00DE50B3">
            <w:pPr>
              <w:overflowPunct/>
              <w:autoSpaceDE/>
              <w:autoSpaceDN/>
              <w:adjustRightInd/>
              <w:spacing w:line="240" w:lineRule="auto"/>
              <w:ind w:left="0" w:right="0" w:firstLine="0"/>
              <w:textAlignment w:val="auto"/>
              <w:rPr>
                <w:rFonts w:eastAsia="Times New Roman"/>
                <w:bCs/>
                <w:sz w:val="19"/>
                <w:szCs w:val="19"/>
              </w:rPr>
            </w:pPr>
            <w:r w:rsidRPr="00C01A9A">
              <w:rPr>
                <w:rFonts w:eastAsia="Times New Roman"/>
                <w:bCs/>
                <w:sz w:val="19"/>
                <w:szCs w:val="19"/>
              </w:rPr>
              <w:t>Платежи при пользовании природными ресурсами</w:t>
            </w:r>
          </w:p>
        </w:tc>
        <w:tc>
          <w:tcPr>
            <w:tcW w:w="8505" w:type="dxa"/>
            <w:shd w:val="clear" w:color="auto" w:fill="FFFFFF" w:themeFill="background1"/>
            <w:noWrap/>
          </w:tcPr>
          <w:p w:rsidR="007320C1" w:rsidRPr="000F12E4" w:rsidRDefault="007320C1" w:rsidP="002E4C8D">
            <w:pPr>
              <w:overflowPunct/>
              <w:autoSpaceDE/>
              <w:autoSpaceDN/>
              <w:adjustRightInd/>
              <w:spacing w:line="240" w:lineRule="auto"/>
              <w:ind w:left="0" w:right="0" w:firstLine="175"/>
              <w:textAlignment w:val="auto"/>
              <w:rPr>
                <w:rFonts w:eastAsia="Times New Roman"/>
                <w:sz w:val="19"/>
                <w:szCs w:val="19"/>
              </w:rPr>
            </w:pPr>
            <w:r w:rsidRPr="000F12E4">
              <w:rPr>
                <w:rFonts w:eastAsia="Times New Roman"/>
                <w:sz w:val="19"/>
                <w:szCs w:val="19"/>
              </w:rPr>
              <w:t xml:space="preserve">В общем объеме платежей при пользовании природными ресурсами </w:t>
            </w:r>
            <w:r w:rsidR="00C01A9A" w:rsidRPr="000F12E4">
              <w:rPr>
                <w:rFonts w:eastAsia="Times New Roman"/>
                <w:sz w:val="19"/>
                <w:szCs w:val="19"/>
              </w:rPr>
              <w:t>246</w:t>
            </w:r>
            <w:r w:rsidR="00E40E5E" w:rsidRPr="000F12E4">
              <w:rPr>
                <w:rFonts w:eastAsia="Times New Roman"/>
                <w:sz w:val="19"/>
                <w:szCs w:val="19"/>
              </w:rPr>
              <w:t> </w:t>
            </w:r>
            <w:r w:rsidR="00C01A9A" w:rsidRPr="000F12E4">
              <w:rPr>
                <w:rFonts w:eastAsia="Times New Roman"/>
                <w:sz w:val="19"/>
                <w:szCs w:val="19"/>
              </w:rPr>
              <w:t>085</w:t>
            </w:r>
            <w:r w:rsidR="00E40E5E" w:rsidRPr="000F12E4">
              <w:rPr>
                <w:rFonts w:eastAsia="Times New Roman"/>
                <w:sz w:val="19"/>
                <w:szCs w:val="19"/>
              </w:rPr>
              <w:t>,</w:t>
            </w:r>
            <w:r w:rsidR="000F12E4" w:rsidRPr="000F12E4">
              <w:rPr>
                <w:rFonts w:eastAsia="Times New Roman"/>
                <w:sz w:val="19"/>
                <w:szCs w:val="19"/>
              </w:rPr>
              <w:t>3 млн. рублей, или более 80</w:t>
            </w:r>
            <w:r w:rsidRPr="000F12E4">
              <w:rPr>
                <w:rFonts w:eastAsia="Times New Roman"/>
                <w:sz w:val="19"/>
                <w:szCs w:val="19"/>
              </w:rPr>
              <w:t> %, приходится на утилизационный сбор и платежи при пользовании недрами.</w:t>
            </w:r>
          </w:p>
          <w:p w:rsidR="007320C1" w:rsidRPr="000F12E4" w:rsidRDefault="007320C1" w:rsidP="00A20FD3">
            <w:pPr>
              <w:overflowPunct/>
              <w:autoSpaceDE/>
              <w:autoSpaceDN/>
              <w:adjustRightInd/>
              <w:spacing w:line="240" w:lineRule="auto"/>
              <w:ind w:left="0" w:right="0" w:firstLine="175"/>
              <w:textAlignment w:val="auto"/>
              <w:rPr>
                <w:rFonts w:eastAsia="Times New Roman"/>
                <w:sz w:val="19"/>
                <w:szCs w:val="19"/>
              </w:rPr>
            </w:pPr>
            <w:proofErr w:type="gramStart"/>
            <w:r w:rsidRPr="000F12E4">
              <w:rPr>
                <w:rFonts w:eastAsia="Times New Roman"/>
                <w:sz w:val="19"/>
                <w:szCs w:val="19"/>
              </w:rPr>
              <w:t xml:space="preserve">В структуре поступлений </w:t>
            </w:r>
            <w:r w:rsidRPr="000F12E4">
              <w:rPr>
                <w:rFonts w:eastAsia="Times New Roman"/>
                <w:b/>
                <w:sz w:val="19"/>
                <w:szCs w:val="19"/>
              </w:rPr>
              <w:t>платежей при пользование недрами</w:t>
            </w:r>
            <w:r w:rsidRPr="000F12E4">
              <w:rPr>
                <w:rFonts w:eastAsia="Times New Roman"/>
                <w:sz w:val="19"/>
                <w:szCs w:val="19"/>
              </w:rPr>
              <w:t xml:space="preserve"> почти 9</w:t>
            </w:r>
            <w:r w:rsidR="000F12E4" w:rsidRPr="000F12E4">
              <w:rPr>
                <w:rFonts w:eastAsia="Times New Roman"/>
                <w:sz w:val="19"/>
                <w:szCs w:val="19"/>
              </w:rPr>
              <w:t>0</w:t>
            </w:r>
            <w:r w:rsidR="00A20FD3">
              <w:rPr>
                <w:rFonts w:eastAsia="Times New Roman"/>
                <w:sz w:val="19"/>
                <w:szCs w:val="19"/>
              </w:rPr>
              <w:t> </w:t>
            </w:r>
            <w:r w:rsidRPr="000F12E4">
              <w:rPr>
                <w:rFonts w:eastAsia="Times New Roman"/>
                <w:sz w:val="19"/>
                <w:szCs w:val="19"/>
              </w:rPr>
              <w:t xml:space="preserve">% приходится на поступления разовых платежей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администрируемых </w:t>
            </w:r>
            <w:proofErr w:type="spellStart"/>
            <w:r w:rsidRPr="000F12E4">
              <w:rPr>
                <w:rFonts w:eastAsia="Times New Roman"/>
                <w:sz w:val="19"/>
                <w:szCs w:val="19"/>
              </w:rPr>
              <w:t>Роснедрами</w:t>
            </w:r>
            <w:proofErr w:type="spellEnd"/>
            <w:r w:rsidRPr="000F12E4">
              <w:rPr>
                <w:rFonts w:eastAsia="Times New Roman"/>
                <w:sz w:val="19"/>
                <w:szCs w:val="19"/>
              </w:rPr>
              <w:t>.</w:t>
            </w:r>
            <w:proofErr w:type="gramEnd"/>
          </w:p>
        </w:tc>
      </w:tr>
      <w:tr w:rsidR="007320C1" w:rsidRPr="006C14BE" w:rsidTr="00627389">
        <w:trPr>
          <w:trHeight w:val="53"/>
        </w:trPr>
        <w:tc>
          <w:tcPr>
            <w:tcW w:w="2410" w:type="dxa"/>
            <w:shd w:val="clear" w:color="auto" w:fill="FFFFFF" w:themeFill="background1"/>
            <w:vAlign w:val="center"/>
            <w:hideMark/>
          </w:tcPr>
          <w:p w:rsidR="007320C1" w:rsidRPr="006C14BE"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6C14BE">
              <w:rPr>
                <w:rFonts w:eastAsia="Times New Roman"/>
                <w:i/>
                <w:iCs/>
                <w:sz w:val="19"/>
                <w:szCs w:val="19"/>
              </w:rPr>
              <w:t>из них:</w:t>
            </w:r>
          </w:p>
        </w:tc>
        <w:tc>
          <w:tcPr>
            <w:tcW w:w="8505" w:type="dxa"/>
            <w:shd w:val="clear" w:color="auto" w:fill="FFFFFF" w:themeFill="background1"/>
            <w:noWrap/>
          </w:tcPr>
          <w:p w:rsidR="007320C1" w:rsidRPr="006C14BE"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7320C1" w:rsidRPr="00AE4367" w:rsidTr="00627389">
        <w:trPr>
          <w:trHeight w:val="300"/>
        </w:trPr>
        <w:tc>
          <w:tcPr>
            <w:tcW w:w="2410" w:type="dxa"/>
            <w:shd w:val="clear" w:color="auto" w:fill="FFFFFF" w:themeFill="background1"/>
            <w:vAlign w:val="center"/>
            <w:hideMark/>
          </w:tcPr>
          <w:p w:rsidR="007320C1" w:rsidRPr="006C14BE" w:rsidRDefault="007320C1" w:rsidP="009A6D17">
            <w:pPr>
              <w:overflowPunct/>
              <w:autoSpaceDE/>
              <w:autoSpaceDN/>
              <w:adjustRightInd/>
              <w:spacing w:line="240" w:lineRule="auto"/>
              <w:ind w:left="0" w:right="0" w:firstLine="0"/>
              <w:textAlignment w:val="auto"/>
              <w:rPr>
                <w:rFonts w:eastAsia="Times New Roman"/>
                <w:sz w:val="19"/>
                <w:szCs w:val="19"/>
              </w:rPr>
            </w:pPr>
            <w:r w:rsidRPr="006C14BE">
              <w:rPr>
                <w:rFonts w:eastAsia="Times New Roman"/>
                <w:sz w:val="19"/>
                <w:szCs w:val="19"/>
              </w:rPr>
              <w:t xml:space="preserve">Разовые платежи за пользование недрами при наступлении </w:t>
            </w:r>
            <w:r w:rsidRPr="006C14BE">
              <w:rPr>
                <w:rFonts w:eastAsia="Times New Roman"/>
                <w:sz w:val="19"/>
                <w:szCs w:val="19"/>
              </w:rPr>
              <w:lastRenderedPageBreak/>
              <w:t>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c>
          <w:tcPr>
            <w:tcW w:w="8505" w:type="dxa"/>
            <w:shd w:val="clear" w:color="auto" w:fill="FFFFFF" w:themeFill="background1"/>
            <w:noWrap/>
            <w:vAlign w:val="center"/>
          </w:tcPr>
          <w:p w:rsidR="007320C1" w:rsidRPr="008F591C" w:rsidRDefault="007320C1" w:rsidP="00D25E1B">
            <w:pPr>
              <w:overflowPunct/>
              <w:autoSpaceDE/>
              <w:autoSpaceDN/>
              <w:adjustRightInd/>
              <w:spacing w:line="240" w:lineRule="auto"/>
              <w:ind w:left="0" w:right="0" w:firstLine="175"/>
              <w:textAlignment w:val="auto"/>
              <w:rPr>
                <w:rFonts w:eastAsia="Times New Roman"/>
                <w:bCs/>
                <w:sz w:val="19"/>
                <w:szCs w:val="19"/>
              </w:rPr>
            </w:pPr>
            <w:r w:rsidRPr="008F591C">
              <w:rPr>
                <w:rFonts w:eastAsia="Times New Roman"/>
                <w:bCs/>
                <w:sz w:val="19"/>
                <w:szCs w:val="19"/>
              </w:rPr>
              <w:lastRenderedPageBreak/>
              <w:t>Поступлен</w:t>
            </w:r>
            <w:r w:rsidR="008C5A78" w:rsidRPr="008F591C">
              <w:rPr>
                <w:rFonts w:eastAsia="Times New Roman"/>
                <w:bCs/>
                <w:sz w:val="19"/>
                <w:szCs w:val="19"/>
              </w:rPr>
              <w:t>ие указанных доходов составило 2</w:t>
            </w:r>
            <w:r w:rsidR="006C14BE" w:rsidRPr="008F591C">
              <w:rPr>
                <w:rFonts w:eastAsia="Times New Roman"/>
                <w:bCs/>
                <w:sz w:val="19"/>
                <w:szCs w:val="19"/>
              </w:rPr>
              <w:t>4</w:t>
            </w:r>
            <w:r w:rsidR="008C5A78" w:rsidRPr="008F591C">
              <w:rPr>
                <w:rFonts w:eastAsia="Times New Roman"/>
                <w:bCs/>
                <w:sz w:val="19"/>
                <w:szCs w:val="19"/>
              </w:rPr>
              <w:t> </w:t>
            </w:r>
            <w:r w:rsidR="006C14BE" w:rsidRPr="008F591C">
              <w:rPr>
                <w:rFonts w:eastAsia="Times New Roman"/>
                <w:bCs/>
                <w:sz w:val="19"/>
                <w:szCs w:val="19"/>
              </w:rPr>
              <w:t>849</w:t>
            </w:r>
            <w:r w:rsidR="008C5A78" w:rsidRPr="008F591C">
              <w:rPr>
                <w:rFonts w:eastAsia="Times New Roman"/>
                <w:bCs/>
                <w:sz w:val="19"/>
                <w:szCs w:val="19"/>
              </w:rPr>
              <w:t>,</w:t>
            </w:r>
            <w:r w:rsidR="006C14BE" w:rsidRPr="008F591C">
              <w:rPr>
                <w:rFonts w:eastAsia="Times New Roman"/>
                <w:bCs/>
                <w:sz w:val="19"/>
                <w:szCs w:val="19"/>
              </w:rPr>
              <w:t>5</w:t>
            </w:r>
            <w:r w:rsidRPr="008F591C">
              <w:rPr>
                <w:rFonts w:eastAsia="Times New Roman"/>
                <w:bCs/>
                <w:sz w:val="19"/>
                <w:szCs w:val="19"/>
              </w:rPr>
              <w:t xml:space="preserve"> млн. рублей, ил</w:t>
            </w:r>
            <w:r w:rsidR="001601CC" w:rsidRPr="008F591C">
              <w:rPr>
                <w:rFonts w:eastAsia="Times New Roman"/>
                <w:bCs/>
                <w:sz w:val="19"/>
                <w:szCs w:val="19"/>
              </w:rPr>
              <w:t xml:space="preserve">и </w:t>
            </w:r>
            <w:r w:rsidR="006C14BE" w:rsidRPr="008F591C">
              <w:rPr>
                <w:rFonts w:eastAsia="Times New Roman"/>
                <w:bCs/>
                <w:sz w:val="19"/>
                <w:szCs w:val="19"/>
              </w:rPr>
              <w:t>104</w:t>
            </w:r>
            <w:r w:rsidR="001601CC" w:rsidRPr="008F591C">
              <w:rPr>
                <w:rFonts w:eastAsia="Times New Roman"/>
                <w:bCs/>
                <w:sz w:val="19"/>
                <w:szCs w:val="19"/>
              </w:rPr>
              <w:t xml:space="preserve"> % </w:t>
            </w:r>
            <w:proofErr w:type="gramStart"/>
            <w:r w:rsidR="001601CC" w:rsidRPr="008F591C">
              <w:rPr>
                <w:rFonts w:eastAsia="Times New Roman"/>
                <w:bCs/>
                <w:sz w:val="19"/>
                <w:szCs w:val="19"/>
              </w:rPr>
              <w:t>установленного</w:t>
            </w:r>
            <w:proofErr w:type="gramEnd"/>
            <w:r w:rsidR="001601CC" w:rsidRPr="008F591C">
              <w:rPr>
                <w:rFonts w:eastAsia="Times New Roman"/>
                <w:bCs/>
                <w:sz w:val="19"/>
                <w:szCs w:val="19"/>
              </w:rPr>
              <w:t xml:space="preserve"> прогнозом поступлений</w:t>
            </w:r>
            <w:r w:rsidRPr="008F591C">
              <w:rPr>
                <w:rFonts w:eastAsia="Times New Roman"/>
                <w:bCs/>
                <w:sz w:val="19"/>
                <w:szCs w:val="19"/>
              </w:rPr>
              <w:t>.</w:t>
            </w:r>
          </w:p>
          <w:p w:rsidR="007320C1" w:rsidRPr="008F591C" w:rsidRDefault="00D25E1B" w:rsidP="00D25E1B">
            <w:pPr>
              <w:overflowPunct/>
              <w:autoSpaceDE/>
              <w:autoSpaceDN/>
              <w:adjustRightInd/>
              <w:spacing w:line="240" w:lineRule="auto"/>
              <w:ind w:left="0" w:right="0" w:firstLine="175"/>
              <w:textAlignment w:val="auto"/>
              <w:rPr>
                <w:rFonts w:eastAsia="Times New Roman"/>
                <w:bCs/>
                <w:sz w:val="19"/>
                <w:szCs w:val="19"/>
              </w:rPr>
            </w:pPr>
            <w:proofErr w:type="gramStart"/>
            <w:r w:rsidRPr="008F591C">
              <w:rPr>
                <w:rFonts w:eastAsia="Times New Roman"/>
                <w:sz w:val="19"/>
                <w:szCs w:val="19"/>
              </w:rPr>
              <w:t xml:space="preserve">На уровень исполнения оказали влияние превышение окончательных размеров разовых платежей </w:t>
            </w:r>
            <w:r w:rsidRPr="008F591C">
              <w:rPr>
                <w:rFonts w:eastAsia="Times New Roman"/>
                <w:sz w:val="19"/>
                <w:szCs w:val="19"/>
              </w:rPr>
              <w:lastRenderedPageBreak/>
              <w:t>по итогам аукционов по участкам недр углеводородного сырья по отношению к величинам, учтенным в прогнозе</w:t>
            </w:r>
            <w:r w:rsidRPr="008F591C">
              <w:rPr>
                <w:rFonts w:eastAsia="Times New Roman"/>
                <w:sz w:val="19"/>
                <w:szCs w:val="19"/>
                <w:vertAlign w:val="superscript"/>
              </w:rPr>
              <w:footnoteReference w:id="12"/>
            </w:r>
            <w:r w:rsidRPr="008F591C">
              <w:rPr>
                <w:rFonts w:eastAsia="Times New Roman"/>
                <w:sz w:val="19"/>
                <w:szCs w:val="19"/>
              </w:rPr>
              <w:t>, а также поступление не учтенного в прогнозе переходящего остатка разовых платежей, от аукционов, проведенных в 2018 году</w:t>
            </w:r>
            <w:r w:rsidRPr="008F591C">
              <w:rPr>
                <w:rFonts w:eastAsia="Times New Roman"/>
                <w:sz w:val="19"/>
                <w:szCs w:val="19"/>
                <w:vertAlign w:val="superscript"/>
              </w:rPr>
              <w:footnoteReference w:id="13"/>
            </w:r>
            <w:r w:rsidRPr="008F591C">
              <w:rPr>
                <w:rFonts w:eastAsia="Times New Roman"/>
                <w:sz w:val="19"/>
                <w:szCs w:val="19"/>
              </w:rPr>
              <w:t>. Из запланированных в отчетном периоде 320 аукционов состоялись 241, или 75,3</w:t>
            </w:r>
            <w:r w:rsidR="00246487" w:rsidRPr="008F591C">
              <w:rPr>
                <w:rFonts w:eastAsia="Times New Roman"/>
                <w:sz w:val="19"/>
                <w:szCs w:val="19"/>
              </w:rPr>
              <w:t> </w:t>
            </w:r>
            <w:r w:rsidRPr="008F591C">
              <w:rPr>
                <w:rFonts w:eastAsia="Times New Roman"/>
                <w:sz w:val="19"/>
                <w:szCs w:val="19"/>
              </w:rPr>
              <w:t>%, не состоялись 78 и один аукцион был</w:t>
            </w:r>
            <w:proofErr w:type="gramEnd"/>
            <w:r w:rsidRPr="008F591C">
              <w:rPr>
                <w:rFonts w:eastAsia="Times New Roman"/>
                <w:sz w:val="19"/>
                <w:szCs w:val="19"/>
              </w:rPr>
              <w:t xml:space="preserve"> отменен.</w:t>
            </w:r>
          </w:p>
          <w:p w:rsidR="007320C1" w:rsidRPr="008F591C" w:rsidRDefault="007320C1" w:rsidP="00D25E1B">
            <w:pPr>
              <w:spacing w:line="240" w:lineRule="auto"/>
              <w:ind w:left="0" w:right="0" w:firstLine="175"/>
              <w:rPr>
                <w:rFonts w:eastAsia="Times New Roman"/>
                <w:sz w:val="19"/>
                <w:szCs w:val="19"/>
              </w:rPr>
            </w:pPr>
            <w:r w:rsidRPr="008F591C">
              <w:rPr>
                <w:rFonts w:eastAsia="Times New Roman"/>
                <w:sz w:val="19"/>
                <w:szCs w:val="19"/>
              </w:rPr>
              <w:t xml:space="preserve">По сравнению с аналогичным периодом 2018 года поступления разовых платежей увеличилось на </w:t>
            </w:r>
            <w:r w:rsidR="008C5A78" w:rsidRPr="008F591C">
              <w:rPr>
                <w:rFonts w:eastAsia="Times New Roman"/>
                <w:sz w:val="19"/>
                <w:szCs w:val="19"/>
              </w:rPr>
              <w:t>8 </w:t>
            </w:r>
            <w:r w:rsidR="006C14BE" w:rsidRPr="008F591C">
              <w:rPr>
                <w:rFonts w:eastAsia="Times New Roman"/>
                <w:sz w:val="19"/>
                <w:szCs w:val="19"/>
              </w:rPr>
              <w:t>216</w:t>
            </w:r>
            <w:r w:rsidR="008C5A78" w:rsidRPr="008F591C">
              <w:rPr>
                <w:rFonts w:eastAsia="Times New Roman"/>
                <w:sz w:val="19"/>
                <w:szCs w:val="19"/>
              </w:rPr>
              <w:t>,</w:t>
            </w:r>
            <w:r w:rsidR="006C14BE" w:rsidRPr="008F591C">
              <w:rPr>
                <w:rFonts w:eastAsia="Times New Roman"/>
                <w:sz w:val="19"/>
                <w:szCs w:val="19"/>
              </w:rPr>
              <w:t>8</w:t>
            </w:r>
            <w:r w:rsidRPr="008F591C">
              <w:rPr>
                <w:rFonts w:eastAsia="Times New Roman"/>
                <w:sz w:val="19"/>
                <w:szCs w:val="19"/>
              </w:rPr>
              <w:t xml:space="preserve"> млн. рублей, или в </w:t>
            </w:r>
            <w:r w:rsidR="008C5A78" w:rsidRPr="008F591C">
              <w:rPr>
                <w:rFonts w:eastAsia="Times New Roman"/>
                <w:sz w:val="19"/>
                <w:szCs w:val="19"/>
              </w:rPr>
              <w:t>1</w:t>
            </w:r>
            <w:r w:rsidRPr="008F591C">
              <w:rPr>
                <w:rFonts w:eastAsia="Times New Roman"/>
                <w:sz w:val="19"/>
                <w:szCs w:val="19"/>
              </w:rPr>
              <w:t>,</w:t>
            </w:r>
            <w:r w:rsidR="006C14BE" w:rsidRPr="008F591C">
              <w:rPr>
                <w:rFonts w:eastAsia="Times New Roman"/>
                <w:sz w:val="19"/>
                <w:szCs w:val="19"/>
              </w:rPr>
              <w:t>5</w:t>
            </w:r>
            <w:r w:rsidRPr="008F591C">
              <w:rPr>
                <w:rFonts w:eastAsia="Times New Roman"/>
                <w:sz w:val="19"/>
                <w:szCs w:val="19"/>
              </w:rPr>
              <w:t xml:space="preserve"> раза</w:t>
            </w:r>
            <w:r w:rsidR="008F591C" w:rsidRPr="008F591C">
              <w:rPr>
                <w:rFonts w:eastAsia="Times New Roman"/>
                <w:sz w:val="19"/>
                <w:szCs w:val="19"/>
              </w:rPr>
              <w:t>, что связано с наличием переходящего остатка разовых платежей от аукциона в 2018 году.</w:t>
            </w:r>
          </w:p>
        </w:tc>
      </w:tr>
      <w:tr w:rsidR="00825623" w:rsidRPr="00AE4367" w:rsidTr="00627389">
        <w:trPr>
          <w:trHeight w:val="300"/>
        </w:trPr>
        <w:tc>
          <w:tcPr>
            <w:tcW w:w="2410" w:type="dxa"/>
            <w:shd w:val="clear" w:color="auto" w:fill="FFFFFF" w:themeFill="background1"/>
            <w:vAlign w:val="center"/>
          </w:tcPr>
          <w:p w:rsidR="00825623" w:rsidRPr="008079A9" w:rsidRDefault="00825623" w:rsidP="009A6D17">
            <w:pPr>
              <w:overflowPunct/>
              <w:autoSpaceDE/>
              <w:autoSpaceDN/>
              <w:adjustRightInd/>
              <w:spacing w:line="240" w:lineRule="auto"/>
              <w:ind w:left="0" w:right="0" w:firstLine="0"/>
              <w:textAlignment w:val="auto"/>
              <w:rPr>
                <w:rFonts w:eastAsia="Times New Roman"/>
                <w:sz w:val="19"/>
                <w:szCs w:val="19"/>
              </w:rPr>
            </w:pPr>
            <w:r w:rsidRPr="00825623">
              <w:rPr>
                <w:rFonts w:eastAsia="Times New Roman"/>
                <w:sz w:val="19"/>
                <w:szCs w:val="19"/>
              </w:rPr>
              <w:lastRenderedPageBreak/>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w:t>
            </w:r>
          </w:p>
        </w:tc>
        <w:tc>
          <w:tcPr>
            <w:tcW w:w="8505" w:type="dxa"/>
            <w:shd w:val="clear" w:color="auto" w:fill="FFFFFF" w:themeFill="background1"/>
            <w:noWrap/>
          </w:tcPr>
          <w:p w:rsidR="00825623" w:rsidRDefault="00825623" w:rsidP="00825623">
            <w:pPr>
              <w:overflowPunct/>
              <w:autoSpaceDE/>
              <w:autoSpaceDN/>
              <w:adjustRightInd/>
              <w:spacing w:line="240" w:lineRule="auto"/>
              <w:ind w:left="0" w:right="0" w:firstLine="175"/>
              <w:textAlignment w:val="auto"/>
              <w:rPr>
                <w:rFonts w:eastAsia="Times New Roman"/>
                <w:bCs/>
                <w:sz w:val="19"/>
                <w:szCs w:val="19"/>
              </w:rPr>
            </w:pPr>
            <w:r w:rsidRPr="00825623">
              <w:rPr>
                <w:rFonts w:eastAsia="Times New Roman"/>
                <w:bCs/>
                <w:sz w:val="19"/>
                <w:szCs w:val="19"/>
              </w:rPr>
              <w:t xml:space="preserve">Поступление указанных доходов составило </w:t>
            </w:r>
            <w:r>
              <w:rPr>
                <w:rFonts w:eastAsia="Times New Roman"/>
                <w:bCs/>
                <w:sz w:val="19"/>
                <w:szCs w:val="19"/>
              </w:rPr>
              <w:t>5 851,4</w:t>
            </w:r>
            <w:r w:rsidRPr="00825623">
              <w:rPr>
                <w:rFonts w:eastAsia="Times New Roman"/>
                <w:bCs/>
                <w:sz w:val="19"/>
                <w:szCs w:val="19"/>
              </w:rPr>
              <w:t xml:space="preserve"> млн. рублей, или </w:t>
            </w:r>
            <w:r>
              <w:rPr>
                <w:rFonts w:eastAsia="Times New Roman"/>
                <w:bCs/>
                <w:sz w:val="19"/>
                <w:szCs w:val="19"/>
              </w:rPr>
              <w:t>14</w:t>
            </w:r>
            <w:r w:rsidRPr="00825623">
              <w:rPr>
                <w:rFonts w:eastAsia="Times New Roman"/>
                <w:bCs/>
                <w:sz w:val="19"/>
                <w:szCs w:val="19"/>
              </w:rPr>
              <w:t>,</w:t>
            </w:r>
            <w:r>
              <w:rPr>
                <w:rFonts w:eastAsia="Times New Roman"/>
                <w:bCs/>
                <w:sz w:val="19"/>
                <w:szCs w:val="19"/>
              </w:rPr>
              <w:t>2</w:t>
            </w:r>
            <w:r w:rsidRPr="00825623">
              <w:rPr>
                <w:rFonts w:eastAsia="Times New Roman"/>
                <w:bCs/>
                <w:sz w:val="19"/>
                <w:szCs w:val="19"/>
              </w:rPr>
              <w:t xml:space="preserve"> % </w:t>
            </w:r>
            <w:proofErr w:type="gramStart"/>
            <w:r w:rsidRPr="00825623">
              <w:rPr>
                <w:rFonts w:eastAsia="Times New Roman"/>
                <w:bCs/>
                <w:sz w:val="19"/>
                <w:szCs w:val="19"/>
              </w:rPr>
              <w:t>установленного</w:t>
            </w:r>
            <w:proofErr w:type="gramEnd"/>
            <w:r w:rsidRPr="00825623">
              <w:rPr>
                <w:rFonts w:eastAsia="Times New Roman"/>
                <w:bCs/>
                <w:sz w:val="19"/>
                <w:szCs w:val="19"/>
              </w:rPr>
              <w:t xml:space="preserve"> прогнозом поступлений.</w:t>
            </w:r>
          </w:p>
          <w:p w:rsidR="00C4389C" w:rsidRDefault="00C4389C" w:rsidP="00825623">
            <w:pPr>
              <w:overflowPunct/>
              <w:autoSpaceDE/>
              <w:autoSpaceDN/>
              <w:adjustRightInd/>
              <w:spacing w:line="240" w:lineRule="auto"/>
              <w:ind w:left="0" w:right="0" w:firstLine="175"/>
              <w:textAlignment w:val="auto"/>
              <w:rPr>
                <w:rFonts w:eastAsia="Times New Roman"/>
                <w:bCs/>
                <w:sz w:val="19"/>
                <w:szCs w:val="19"/>
              </w:rPr>
            </w:pPr>
            <w:r>
              <w:rPr>
                <w:rFonts w:eastAsia="Times New Roman"/>
                <w:bCs/>
                <w:sz w:val="19"/>
                <w:szCs w:val="19"/>
              </w:rPr>
              <w:t>Н</w:t>
            </w:r>
            <w:r w:rsidRPr="00C4389C">
              <w:rPr>
                <w:rFonts w:eastAsia="Times New Roman"/>
                <w:bCs/>
                <w:sz w:val="19"/>
                <w:szCs w:val="19"/>
              </w:rPr>
              <w:t>изкий уровень исполнения по указанным доходам обусловлен особенностями планирования. Основной объем поступлений ожидается в IV квартале 2019 года от проведения аукционов в связи с введением нового вида квоты на добычу (вылов) крабов, предоставляемой в инвестиционных целях в области рыболовства.</w:t>
            </w:r>
          </w:p>
          <w:p w:rsidR="00C4389C" w:rsidRPr="00825623" w:rsidRDefault="00C4389C" w:rsidP="00825623">
            <w:pPr>
              <w:overflowPunct/>
              <w:autoSpaceDE/>
              <w:autoSpaceDN/>
              <w:adjustRightInd/>
              <w:spacing w:line="240" w:lineRule="auto"/>
              <w:ind w:left="0" w:right="0" w:firstLine="175"/>
              <w:textAlignment w:val="auto"/>
              <w:rPr>
                <w:rFonts w:eastAsia="Times New Roman"/>
                <w:bCs/>
                <w:sz w:val="19"/>
                <w:szCs w:val="19"/>
              </w:rPr>
            </w:pPr>
            <w:r w:rsidRPr="00C4389C">
              <w:rPr>
                <w:rFonts w:eastAsia="Times New Roman"/>
                <w:bCs/>
                <w:sz w:val="19"/>
                <w:szCs w:val="19"/>
              </w:rPr>
              <w:t xml:space="preserve">Вместе с тем отмечается, что в отчетном периоде доходы поступили в основном от </w:t>
            </w:r>
            <w:proofErr w:type="gramStart"/>
            <w:r w:rsidRPr="00C4389C">
              <w:rPr>
                <w:rFonts w:eastAsia="Times New Roman"/>
                <w:bCs/>
                <w:sz w:val="19"/>
                <w:szCs w:val="19"/>
              </w:rPr>
              <w:t>проведения</w:t>
            </w:r>
            <w:proofErr w:type="gramEnd"/>
            <w:r w:rsidRPr="00C4389C">
              <w:rPr>
                <w:rFonts w:eastAsia="Times New Roman"/>
                <w:bCs/>
                <w:sz w:val="19"/>
                <w:szCs w:val="19"/>
              </w:rPr>
              <w:t xml:space="preserve"> не учтенного в прогнозе аукциона по продаже права на заключение договора о закреплении доли квоты добычи (вылова) водных биологических ресурсов (скумбрия, сардины, иваси), предоставленной в районах действия международных</w:t>
            </w:r>
            <w:r>
              <w:rPr>
                <w:rFonts w:eastAsia="Times New Roman"/>
                <w:bCs/>
                <w:sz w:val="19"/>
                <w:szCs w:val="19"/>
              </w:rPr>
              <w:t xml:space="preserve"> договоров Российской Федерации.</w:t>
            </w:r>
          </w:p>
          <w:p w:rsidR="00825623" w:rsidRPr="002E1FF1" w:rsidRDefault="00825623" w:rsidP="00E13EFD">
            <w:pPr>
              <w:overflowPunct/>
              <w:autoSpaceDE/>
              <w:autoSpaceDN/>
              <w:adjustRightInd/>
              <w:spacing w:line="240" w:lineRule="auto"/>
              <w:ind w:left="0" w:right="0" w:firstLine="175"/>
              <w:textAlignment w:val="auto"/>
              <w:rPr>
                <w:rFonts w:eastAsia="Times New Roman"/>
                <w:bCs/>
                <w:sz w:val="19"/>
                <w:szCs w:val="19"/>
              </w:rPr>
            </w:pPr>
            <w:r w:rsidRPr="00825623">
              <w:rPr>
                <w:rFonts w:eastAsia="Times New Roman"/>
                <w:bCs/>
                <w:sz w:val="19"/>
                <w:szCs w:val="19"/>
              </w:rPr>
              <w:t xml:space="preserve">По сравнению с аналогичным периодом 2018 года поступления </w:t>
            </w:r>
            <w:r w:rsidR="00E13EFD">
              <w:rPr>
                <w:rFonts w:eastAsia="Times New Roman"/>
                <w:bCs/>
                <w:sz w:val="19"/>
                <w:szCs w:val="19"/>
              </w:rPr>
              <w:t>указанных доходов</w:t>
            </w:r>
            <w:r w:rsidRPr="00825623">
              <w:rPr>
                <w:rFonts w:eastAsia="Times New Roman"/>
                <w:bCs/>
                <w:sz w:val="19"/>
                <w:szCs w:val="19"/>
              </w:rPr>
              <w:t xml:space="preserve"> увеличились на </w:t>
            </w:r>
            <w:r>
              <w:rPr>
                <w:rFonts w:eastAsia="Times New Roman"/>
                <w:bCs/>
                <w:sz w:val="19"/>
                <w:szCs w:val="19"/>
              </w:rPr>
              <w:t>5 588</w:t>
            </w:r>
            <w:r w:rsidRPr="00825623">
              <w:rPr>
                <w:rFonts w:eastAsia="Times New Roman"/>
                <w:bCs/>
                <w:sz w:val="19"/>
                <w:szCs w:val="19"/>
              </w:rPr>
              <w:t>,</w:t>
            </w:r>
            <w:r>
              <w:rPr>
                <w:rFonts w:eastAsia="Times New Roman"/>
                <w:bCs/>
                <w:sz w:val="19"/>
                <w:szCs w:val="19"/>
              </w:rPr>
              <w:t>9</w:t>
            </w:r>
            <w:r w:rsidRPr="00825623">
              <w:rPr>
                <w:rFonts w:eastAsia="Times New Roman"/>
                <w:bCs/>
                <w:sz w:val="19"/>
                <w:szCs w:val="19"/>
              </w:rPr>
              <w:t xml:space="preserve"> млн. рублей, или </w:t>
            </w:r>
            <w:r w:rsidR="009F7B88">
              <w:rPr>
                <w:rFonts w:eastAsia="Times New Roman"/>
                <w:bCs/>
                <w:sz w:val="19"/>
                <w:szCs w:val="19"/>
              </w:rPr>
              <w:t>в 22</w:t>
            </w:r>
            <w:r w:rsidRPr="00825623">
              <w:rPr>
                <w:rFonts w:eastAsia="Times New Roman"/>
                <w:bCs/>
                <w:sz w:val="19"/>
                <w:szCs w:val="19"/>
              </w:rPr>
              <w:t>,</w:t>
            </w:r>
            <w:r w:rsidR="009F7B88">
              <w:rPr>
                <w:rFonts w:eastAsia="Times New Roman"/>
                <w:bCs/>
                <w:sz w:val="19"/>
                <w:szCs w:val="19"/>
              </w:rPr>
              <w:t>3 раза</w:t>
            </w:r>
            <w:r w:rsidRPr="00825623">
              <w:rPr>
                <w:rFonts w:eastAsia="Times New Roman"/>
                <w:bCs/>
                <w:sz w:val="19"/>
                <w:szCs w:val="19"/>
              </w:rPr>
              <w:t>.</w:t>
            </w:r>
          </w:p>
        </w:tc>
      </w:tr>
      <w:tr w:rsidR="007320C1" w:rsidRPr="00AE4367" w:rsidTr="00627389">
        <w:trPr>
          <w:trHeight w:val="300"/>
        </w:trPr>
        <w:tc>
          <w:tcPr>
            <w:tcW w:w="2410" w:type="dxa"/>
            <w:shd w:val="clear" w:color="auto" w:fill="FFFFFF" w:themeFill="background1"/>
            <w:vAlign w:val="center"/>
            <w:hideMark/>
          </w:tcPr>
          <w:p w:rsidR="007320C1" w:rsidRPr="008079A9" w:rsidRDefault="007320C1" w:rsidP="009311A5">
            <w:pPr>
              <w:overflowPunct/>
              <w:autoSpaceDE/>
              <w:autoSpaceDN/>
              <w:adjustRightInd/>
              <w:spacing w:line="240" w:lineRule="auto"/>
              <w:ind w:left="0" w:right="0" w:firstLine="0"/>
              <w:jc w:val="left"/>
              <w:textAlignment w:val="auto"/>
              <w:rPr>
                <w:rFonts w:eastAsia="Times New Roman"/>
                <w:sz w:val="19"/>
                <w:szCs w:val="19"/>
              </w:rPr>
            </w:pPr>
            <w:r w:rsidRPr="008079A9">
              <w:rPr>
                <w:rFonts w:eastAsia="Times New Roman"/>
                <w:sz w:val="19"/>
                <w:szCs w:val="19"/>
              </w:rPr>
              <w:t>Утилизационный сбор</w:t>
            </w:r>
          </w:p>
        </w:tc>
        <w:tc>
          <w:tcPr>
            <w:tcW w:w="8505" w:type="dxa"/>
            <w:shd w:val="clear" w:color="auto" w:fill="FFFFFF" w:themeFill="background1"/>
            <w:noWrap/>
          </w:tcPr>
          <w:p w:rsidR="008F591C" w:rsidRPr="008F591C" w:rsidRDefault="008F591C" w:rsidP="008F591C">
            <w:pPr>
              <w:overflowPunct/>
              <w:autoSpaceDE/>
              <w:autoSpaceDN/>
              <w:adjustRightInd/>
              <w:spacing w:line="240" w:lineRule="auto"/>
              <w:ind w:left="0" w:right="0" w:firstLine="175"/>
              <w:textAlignment w:val="auto"/>
              <w:rPr>
                <w:rFonts w:eastAsia="Times New Roman"/>
                <w:bCs/>
                <w:sz w:val="19"/>
                <w:szCs w:val="19"/>
              </w:rPr>
            </w:pPr>
            <w:r w:rsidRPr="008F591C">
              <w:rPr>
                <w:rFonts w:eastAsia="Times New Roman"/>
                <w:bCs/>
                <w:sz w:val="19"/>
                <w:szCs w:val="19"/>
              </w:rPr>
              <w:t xml:space="preserve">Поступление указанных доходов составило </w:t>
            </w:r>
            <w:r>
              <w:rPr>
                <w:rFonts w:eastAsia="Times New Roman"/>
                <w:bCs/>
                <w:sz w:val="19"/>
                <w:szCs w:val="19"/>
              </w:rPr>
              <w:t>218</w:t>
            </w:r>
            <w:r w:rsidRPr="008F591C">
              <w:rPr>
                <w:rFonts w:eastAsia="Times New Roman"/>
                <w:bCs/>
                <w:sz w:val="19"/>
                <w:szCs w:val="19"/>
              </w:rPr>
              <w:t> </w:t>
            </w:r>
            <w:r>
              <w:rPr>
                <w:rFonts w:eastAsia="Times New Roman"/>
                <w:bCs/>
                <w:sz w:val="19"/>
                <w:szCs w:val="19"/>
              </w:rPr>
              <w:t>367</w:t>
            </w:r>
            <w:r w:rsidRPr="008F591C">
              <w:rPr>
                <w:rFonts w:eastAsia="Times New Roman"/>
                <w:bCs/>
                <w:sz w:val="19"/>
                <w:szCs w:val="19"/>
              </w:rPr>
              <w:t>,</w:t>
            </w:r>
            <w:r>
              <w:rPr>
                <w:rFonts w:eastAsia="Times New Roman"/>
                <w:bCs/>
                <w:sz w:val="19"/>
                <w:szCs w:val="19"/>
              </w:rPr>
              <w:t>8</w:t>
            </w:r>
            <w:r w:rsidRPr="008F591C">
              <w:rPr>
                <w:rFonts w:eastAsia="Times New Roman"/>
                <w:bCs/>
                <w:sz w:val="19"/>
                <w:szCs w:val="19"/>
              </w:rPr>
              <w:t xml:space="preserve"> млн. рублей, или </w:t>
            </w:r>
            <w:r>
              <w:rPr>
                <w:rFonts w:eastAsia="Times New Roman"/>
                <w:bCs/>
                <w:sz w:val="19"/>
                <w:szCs w:val="19"/>
              </w:rPr>
              <w:t>70</w:t>
            </w:r>
            <w:r w:rsidRPr="008F591C">
              <w:rPr>
                <w:rFonts w:eastAsia="Times New Roman"/>
                <w:bCs/>
                <w:sz w:val="19"/>
                <w:szCs w:val="19"/>
              </w:rPr>
              <w:t>,</w:t>
            </w:r>
            <w:r>
              <w:rPr>
                <w:rFonts w:eastAsia="Times New Roman"/>
                <w:bCs/>
                <w:sz w:val="19"/>
                <w:szCs w:val="19"/>
              </w:rPr>
              <w:t>1</w:t>
            </w:r>
            <w:r w:rsidRPr="008F591C">
              <w:rPr>
                <w:rFonts w:eastAsia="Times New Roman"/>
                <w:bCs/>
                <w:sz w:val="19"/>
                <w:szCs w:val="19"/>
              </w:rPr>
              <w:t xml:space="preserve"> % </w:t>
            </w:r>
            <w:proofErr w:type="gramStart"/>
            <w:r w:rsidRPr="008F591C">
              <w:rPr>
                <w:rFonts w:eastAsia="Times New Roman"/>
                <w:bCs/>
                <w:sz w:val="19"/>
                <w:szCs w:val="19"/>
              </w:rPr>
              <w:t>установленного</w:t>
            </w:r>
            <w:proofErr w:type="gramEnd"/>
            <w:r w:rsidRPr="008F591C">
              <w:rPr>
                <w:rFonts w:eastAsia="Times New Roman"/>
                <w:bCs/>
                <w:sz w:val="19"/>
                <w:szCs w:val="19"/>
              </w:rPr>
              <w:t xml:space="preserve"> прогнозом поступлений.</w:t>
            </w:r>
          </w:p>
          <w:p w:rsidR="008F591C" w:rsidRPr="008F591C" w:rsidRDefault="008F591C" w:rsidP="008F591C">
            <w:pPr>
              <w:overflowPunct/>
              <w:autoSpaceDE/>
              <w:autoSpaceDN/>
              <w:adjustRightInd/>
              <w:spacing w:line="240" w:lineRule="auto"/>
              <w:ind w:left="0" w:right="0" w:firstLine="175"/>
              <w:textAlignment w:val="auto"/>
              <w:rPr>
                <w:rFonts w:eastAsia="Times New Roman"/>
                <w:bCs/>
                <w:sz w:val="19"/>
                <w:szCs w:val="19"/>
              </w:rPr>
            </w:pPr>
            <w:r w:rsidRPr="008F591C">
              <w:rPr>
                <w:rFonts w:eastAsia="Times New Roman"/>
                <w:bCs/>
                <w:sz w:val="19"/>
                <w:szCs w:val="19"/>
              </w:rPr>
              <w:t xml:space="preserve">Таможенными органами утилизационный сбор собран в сумме </w:t>
            </w:r>
            <w:r>
              <w:rPr>
                <w:rFonts w:eastAsia="Times New Roman"/>
                <w:bCs/>
                <w:sz w:val="19"/>
                <w:szCs w:val="19"/>
              </w:rPr>
              <w:t>67</w:t>
            </w:r>
            <w:r w:rsidRPr="008F591C">
              <w:rPr>
                <w:rFonts w:eastAsia="Times New Roman"/>
                <w:bCs/>
                <w:sz w:val="19"/>
                <w:szCs w:val="19"/>
              </w:rPr>
              <w:t> </w:t>
            </w:r>
            <w:r>
              <w:rPr>
                <w:rFonts w:eastAsia="Times New Roman"/>
                <w:bCs/>
                <w:sz w:val="19"/>
                <w:szCs w:val="19"/>
              </w:rPr>
              <w:t>214</w:t>
            </w:r>
            <w:r w:rsidRPr="008F591C">
              <w:rPr>
                <w:rFonts w:eastAsia="Times New Roman"/>
                <w:bCs/>
                <w:sz w:val="19"/>
                <w:szCs w:val="19"/>
              </w:rPr>
              <w:t>,</w:t>
            </w:r>
            <w:r>
              <w:rPr>
                <w:rFonts w:eastAsia="Times New Roman"/>
                <w:bCs/>
                <w:sz w:val="19"/>
                <w:szCs w:val="19"/>
              </w:rPr>
              <w:t>5</w:t>
            </w:r>
            <w:r w:rsidRPr="008F591C">
              <w:rPr>
                <w:rFonts w:eastAsia="Times New Roman"/>
                <w:bCs/>
                <w:sz w:val="19"/>
                <w:szCs w:val="19"/>
              </w:rPr>
              <w:t xml:space="preserve"> млн. рублей (</w:t>
            </w:r>
            <w:r>
              <w:rPr>
                <w:rFonts w:eastAsia="Times New Roman"/>
                <w:bCs/>
                <w:sz w:val="19"/>
                <w:szCs w:val="19"/>
              </w:rPr>
              <w:t>75</w:t>
            </w:r>
            <w:r w:rsidRPr="008F591C">
              <w:rPr>
                <w:rFonts w:eastAsia="Times New Roman"/>
                <w:bCs/>
                <w:sz w:val="19"/>
                <w:szCs w:val="19"/>
              </w:rPr>
              <w:t>,</w:t>
            </w:r>
            <w:r>
              <w:rPr>
                <w:rFonts w:eastAsia="Times New Roman"/>
                <w:bCs/>
                <w:sz w:val="19"/>
                <w:szCs w:val="19"/>
              </w:rPr>
              <w:t>9</w:t>
            </w:r>
            <w:r w:rsidRPr="008F591C">
              <w:rPr>
                <w:rFonts w:eastAsia="Times New Roman"/>
                <w:bCs/>
                <w:sz w:val="19"/>
                <w:szCs w:val="19"/>
              </w:rPr>
              <w:t>% прогноза поступлений), налоговыми органами – 1</w:t>
            </w:r>
            <w:r>
              <w:rPr>
                <w:rFonts w:eastAsia="Times New Roman"/>
                <w:bCs/>
                <w:sz w:val="19"/>
                <w:szCs w:val="19"/>
              </w:rPr>
              <w:t>51</w:t>
            </w:r>
            <w:r w:rsidRPr="008F591C">
              <w:rPr>
                <w:rFonts w:eastAsia="Times New Roman"/>
                <w:bCs/>
                <w:sz w:val="19"/>
                <w:szCs w:val="19"/>
              </w:rPr>
              <w:t> </w:t>
            </w:r>
            <w:r>
              <w:rPr>
                <w:rFonts w:eastAsia="Times New Roman"/>
                <w:bCs/>
                <w:sz w:val="19"/>
                <w:szCs w:val="19"/>
              </w:rPr>
              <w:t>153</w:t>
            </w:r>
            <w:r w:rsidRPr="008F591C">
              <w:rPr>
                <w:rFonts w:eastAsia="Times New Roman"/>
                <w:bCs/>
                <w:sz w:val="19"/>
                <w:szCs w:val="19"/>
              </w:rPr>
              <w:t>,</w:t>
            </w:r>
            <w:r>
              <w:rPr>
                <w:rFonts w:eastAsia="Times New Roman"/>
                <w:bCs/>
                <w:sz w:val="19"/>
                <w:szCs w:val="19"/>
              </w:rPr>
              <w:t>3</w:t>
            </w:r>
            <w:r w:rsidRPr="008F591C">
              <w:rPr>
                <w:rFonts w:eastAsia="Times New Roman"/>
                <w:bCs/>
                <w:sz w:val="19"/>
                <w:szCs w:val="19"/>
              </w:rPr>
              <w:t xml:space="preserve"> млн. рублей (</w:t>
            </w:r>
            <w:r>
              <w:rPr>
                <w:rFonts w:eastAsia="Times New Roman"/>
                <w:bCs/>
                <w:sz w:val="19"/>
                <w:szCs w:val="19"/>
              </w:rPr>
              <w:t>67</w:t>
            </w:r>
            <w:r w:rsidRPr="008F591C">
              <w:rPr>
                <w:rFonts w:eastAsia="Times New Roman"/>
                <w:bCs/>
                <w:sz w:val="19"/>
                <w:szCs w:val="19"/>
              </w:rPr>
              <w:t>,</w:t>
            </w:r>
            <w:r>
              <w:rPr>
                <w:rFonts w:eastAsia="Times New Roman"/>
                <w:bCs/>
                <w:sz w:val="19"/>
                <w:szCs w:val="19"/>
              </w:rPr>
              <w:t>8</w:t>
            </w:r>
            <w:r w:rsidRPr="008F591C">
              <w:rPr>
                <w:rFonts w:eastAsia="Times New Roman"/>
                <w:bCs/>
                <w:sz w:val="19"/>
                <w:szCs w:val="19"/>
              </w:rPr>
              <w:t> %).</w:t>
            </w:r>
          </w:p>
          <w:p w:rsidR="007320C1" w:rsidRPr="002E1FF1" w:rsidRDefault="008F591C" w:rsidP="00D219DA">
            <w:pPr>
              <w:overflowPunct/>
              <w:autoSpaceDE/>
              <w:autoSpaceDN/>
              <w:adjustRightInd/>
              <w:spacing w:line="240" w:lineRule="auto"/>
              <w:ind w:left="0" w:right="0" w:firstLine="175"/>
              <w:textAlignment w:val="auto"/>
              <w:rPr>
                <w:rFonts w:eastAsia="Times New Roman"/>
                <w:sz w:val="19"/>
                <w:szCs w:val="19"/>
              </w:rPr>
            </w:pPr>
            <w:proofErr w:type="gramStart"/>
            <w:r w:rsidRPr="008F591C">
              <w:rPr>
                <w:rFonts w:eastAsia="Times New Roman"/>
                <w:bCs/>
                <w:sz w:val="19"/>
                <w:szCs w:val="19"/>
              </w:rPr>
              <w:t xml:space="preserve">По сравнению с аналогичным периодом 2018 года поступления утилизационного сбора увеличились </w:t>
            </w:r>
            <w:r w:rsidRPr="002E1FF1">
              <w:rPr>
                <w:rFonts w:eastAsia="Times New Roman"/>
                <w:sz w:val="19"/>
                <w:szCs w:val="19"/>
              </w:rPr>
              <w:t>на 44 516,3 млн. рублей, или на 25,6</w:t>
            </w:r>
            <w:r>
              <w:rPr>
                <w:rFonts w:eastAsia="Times New Roman"/>
                <w:sz w:val="19"/>
                <w:szCs w:val="19"/>
              </w:rPr>
              <w:t> </w:t>
            </w:r>
            <w:r w:rsidRPr="002E1FF1">
              <w:rPr>
                <w:rFonts w:eastAsia="Times New Roman"/>
                <w:sz w:val="19"/>
                <w:szCs w:val="19"/>
              </w:rPr>
              <w:t xml:space="preserve">%. </w:t>
            </w:r>
            <w:r w:rsidRPr="008F591C">
              <w:rPr>
                <w:rFonts w:eastAsia="Times New Roman"/>
                <w:bCs/>
                <w:sz w:val="19"/>
                <w:szCs w:val="19"/>
              </w:rPr>
              <w:t>На объем поступлений оказали влияние увеличение в среднем на 15% с 1 апреля 2018 года коэффициентов для расчета утилизационного сбора в отношении колесных транспортных средств (шасси) и прицепов к ним, а с 13 июня 2018 года на 15 % базовой ставки взимания</w:t>
            </w:r>
            <w:proofErr w:type="gramEnd"/>
            <w:r w:rsidRPr="008F591C">
              <w:rPr>
                <w:rFonts w:eastAsia="Times New Roman"/>
                <w:bCs/>
                <w:sz w:val="19"/>
                <w:szCs w:val="19"/>
              </w:rPr>
              <w:t xml:space="preserve"> сбора в отношении самоходных машин и прицепов к ним</w:t>
            </w:r>
            <w:r w:rsidRPr="008F591C">
              <w:rPr>
                <w:rFonts w:eastAsia="Times New Roman"/>
                <w:bCs/>
                <w:sz w:val="19"/>
                <w:szCs w:val="19"/>
                <w:vertAlign w:val="superscript"/>
              </w:rPr>
              <w:footnoteReference w:id="14"/>
            </w:r>
            <w:r w:rsidRPr="008F591C">
              <w:rPr>
                <w:rFonts w:eastAsia="Times New Roman"/>
                <w:bCs/>
                <w:sz w:val="19"/>
                <w:szCs w:val="19"/>
              </w:rPr>
              <w:t xml:space="preserve">, увеличение объемов производства колесных транспортных средств на 3,8 % и самоходных транспортных средств на </w:t>
            </w:r>
            <w:r w:rsidR="00D219DA">
              <w:rPr>
                <w:rFonts w:eastAsia="Times New Roman"/>
                <w:bCs/>
                <w:sz w:val="19"/>
                <w:szCs w:val="19"/>
              </w:rPr>
              <w:t>10</w:t>
            </w:r>
            <w:r w:rsidRPr="008F591C">
              <w:rPr>
                <w:rFonts w:eastAsia="Times New Roman"/>
                <w:bCs/>
                <w:sz w:val="19"/>
                <w:szCs w:val="19"/>
              </w:rPr>
              <w:t>,</w:t>
            </w:r>
            <w:r w:rsidR="00D219DA">
              <w:rPr>
                <w:rFonts w:eastAsia="Times New Roman"/>
                <w:bCs/>
                <w:sz w:val="19"/>
                <w:szCs w:val="19"/>
              </w:rPr>
              <w:t>2</w:t>
            </w:r>
            <w:r w:rsidRPr="008F591C">
              <w:rPr>
                <w:rFonts w:eastAsia="Times New Roman"/>
                <w:bCs/>
                <w:sz w:val="19"/>
                <w:szCs w:val="19"/>
              </w:rPr>
              <w:t>%</w:t>
            </w:r>
            <w:r w:rsidR="00D219DA">
              <w:rPr>
                <w:rFonts w:eastAsia="Times New Roman"/>
                <w:bCs/>
                <w:sz w:val="19"/>
                <w:szCs w:val="19"/>
              </w:rPr>
              <w:t xml:space="preserve">, </w:t>
            </w:r>
            <w:r w:rsidR="00D219DA" w:rsidRPr="002E1FF1">
              <w:rPr>
                <w:rFonts w:eastAsia="Times New Roman"/>
                <w:sz w:val="19"/>
                <w:szCs w:val="19"/>
              </w:rPr>
              <w:t>увеличение количества ввозимых колесных транспортных средств на 12,7</w:t>
            </w:r>
            <w:r w:rsidR="00D219DA">
              <w:rPr>
                <w:rFonts w:eastAsia="Times New Roman"/>
                <w:sz w:val="19"/>
                <w:szCs w:val="19"/>
              </w:rPr>
              <w:t> </w:t>
            </w:r>
            <w:r w:rsidR="00D219DA" w:rsidRPr="002E1FF1">
              <w:rPr>
                <w:rFonts w:eastAsia="Times New Roman"/>
                <w:sz w:val="19"/>
                <w:szCs w:val="19"/>
              </w:rPr>
              <w:t>% и самоходных транспортных средств на 11,5</w:t>
            </w:r>
            <w:r w:rsidR="00D219DA">
              <w:rPr>
                <w:rFonts w:eastAsia="Times New Roman"/>
                <w:sz w:val="19"/>
                <w:szCs w:val="19"/>
              </w:rPr>
              <w:t> %</w:t>
            </w:r>
            <w:r w:rsidRPr="008F591C">
              <w:rPr>
                <w:rFonts w:eastAsia="Times New Roman"/>
                <w:bCs/>
                <w:sz w:val="19"/>
                <w:szCs w:val="19"/>
              </w:rPr>
              <w:t>.</w:t>
            </w:r>
          </w:p>
        </w:tc>
      </w:tr>
      <w:tr w:rsidR="007320C1" w:rsidRPr="00AE4367" w:rsidTr="00627389">
        <w:trPr>
          <w:trHeight w:val="64"/>
        </w:trPr>
        <w:tc>
          <w:tcPr>
            <w:tcW w:w="2410" w:type="dxa"/>
            <w:shd w:val="clear" w:color="auto" w:fill="FFFFFF" w:themeFill="background1"/>
            <w:vAlign w:val="center"/>
            <w:hideMark/>
          </w:tcPr>
          <w:p w:rsidR="007320C1" w:rsidRPr="003E2262" w:rsidRDefault="007320C1" w:rsidP="00DE50B3">
            <w:pPr>
              <w:overflowPunct/>
              <w:autoSpaceDE/>
              <w:autoSpaceDN/>
              <w:adjustRightInd/>
              <w:spacing w:line="240" w:lineRule="auto"/>
              <w:ind w:left="0" w:right="0" w:firstLine="0"/>
              <w:jc w:val="left"/>
              <w:textAlignment w:val="auto"/>
              <w:rPr>
                <w:rFonts w:eastAsia="Times New Roman"/>
                <w:bCs/>
                <w:sz w:val="19"/>
                <w:szCs w:val="19"/>
              </w:rPr>
            </w:pPr>
            <w:r w:rsidRPr="003E2262">
              <w:rPr>
                <w:rFonts w:eastAsia="Times New Roman"/>
                <w:bCs/>
                <w:sz w:val="19"/>
                <w:szCs w:val="19"/>
              </w:rPr>
              <w:t>Административные платежи и сборы</w:t>
            </w:r>
          </w:p>
        </w:tc>
        <w:tc>
          <w:tcPr>
            <w:tcW w:w="8505" w:type="dxa"/>
            <w:vMerge w:val="restart"/>
            <w:shd w:val="clear" w:color="auto" w:fill="FFFFFF" w:themeFill="background1"/>
            <w:noWrap/>
          </w:tcPr>
          <w:p w:rsidR="007320C1" w:rsidRPr="001B17ED"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1B17ED">
              <w:rPr>
                <w:rFonts w:eastAsia="Times New Roman"/>
                <w:bCs/>
                <w:sz w:val="19"/>
                <w:szCs w:val="19"/>
              </w:rPr>
              <w:t xml:space="preserve">Поступление административных платежей и сборов составило </w:t>
            </w:r>
            <w:r w:rsidR="001B17ED" w:rsidRPr="001B17ED">
              <w:rPr>
                <w:rFonts w:eastAsia="Times New Roman"/>
                <w:bCs/>
                <w:sz w:val="19"/>
                <w:szCs w:val="19"/>
              </w:rPr>
              <w:t>30</w:t>
            </w:r>
            <w:r w:rsidR="005F75B2" w:rsidRPr="001B17ED">
              <w:rPr>
                <w:rFonts w:eastAsia="Times New Roman"/>
                <w:bCs/>
                <w:sz w:val="19"/>
                <w:szCs w:val="19"/>
              </w:rPr>
              <w:t> </w:t>
            </w:r>
            <w:r w:rsidR="001B17ED" w:rsidRPr="001B17ED">
              <w:rPr>
                <w:rFonts w:eastAsia="Times New Roman"/>
                <w:bCs/>
                <w:sz w:val="19"/>
                <w:szCs w:val="19"/>
              </w:rPr>
              <w:t>573</w:t>
            </w:r>
            <w:r w:rsidR="005F75B2" w:rsidRPr="001B17ED">
              <w:rPr>
                <w:rFonts w:eastAsia="Times New Roman"/>
                <w:bCs/>
                <w:sz w:val="19"/>
                <w:szCs w:val="19"/>
              </w:rPr>
              <w:t>,</w:t>
            </w:r>
            <w:r w:rsidR="001B17ED" w:rsidRPr="001B17ED">
              <w:rPr>
                <w:rFonts w:eastAsia="Times New Roman"/>
                <w:bCs/>
                <w:sz w:val="19"/>
                <w:szCs w:val="19"/>
              </w:rPr>
              <w:t>4</w:t>
            </w:r>
            <w:r w:rsidR="005F75B2" w:rsidRPr="001B17ED">
              <w:rPr>
                <w:rFonts w:eastAsia="Times New Roman"/>
                <w:bCs/>
                <w:sz w:val="19"/>
                <w:szCs w:val="19"/>
              </w:rPr>
              <w:t xml:space="preserve"> млн. рублей, или </w:t>
            </w:r>
            <w:r w:rsidR="001B17ED" w:rsidRPr="001B17ED">
              <w:rPr>
                <w:rFonts w:eastAsia="Times New Roman"/>
                <w:bCs/>
                <w:sz w:val="19"/>
                <w:szCs w:val="19"/>
              </w:rPr>
              <w:t>119</w:t>
            </w:r>
            <w:r w:rsidRPr="001B17ED">
              <w:rPr>
                <w:rFonts w:eastAsia="Times New Roman"/>
                <w:bCs/>
                <w:sz w:val="19"/>
                <w:szCs w:val="19"/>
              </w:rPr>
              <w:t>,</w:t>
            </w:r>
            <w:r w:rsidR="001B17ED" w:rsidRPr="001B17ED">
              <w:rPr>
                <w:rFonts w:eastAsia="Times New Roman"/>
                <w:bCs/>
                <w:sz w:val="19"/>
                <w:szCs w:val="19"/>
              </w:rPr>
              <w:t>1</w:t>
            </w:r>
            <w:r w:rsidRPr="001B17ED">
              <w:rPr>
                <w:rFonts w:eastAsia="Times New Roman"/>
                <w:bCs/>
                <w:sz w:val="19"/>
                <w:szCs w:val="19"/>
              </w:rPr>
              <w:t xml:space="preserve"> % </w:t>
            </w:r>
            <w:proofErr w:type="gramStart"/>
            <w:r w:rsidRPr="001B17ED">
              <w:rPr>
                <w:rFonts w:eastAsia="Times New Roman"/>
                <w:bCs/>
                <w:sz w:val="19"/>
                <w:szCs w:val="19"/>
              </w:rPr>
              <w:t>установленного</w:t>
            </w:r>
            <w:proofErr w:type="gramEnd"/>
            <w:r w:rsidRPr="001B17ED">
              <w:rPr>
                <w:rFonts w:eastAsia="Times New Roman"/>
                <w:bCs/>
                <w:sz w:val="19"/>
                <w:szCs w:val="19"/>
              </w:rPr>
              <w:t xml:space="preserve"> прогноз</w:t>
            </w:r>
            <w:r w:rsidR="00C3362F" w:rsidRPr="001B17ED">
              <w:rPr>
                <w:rFonts w:eastAsia="Times New Roman"/>
                <w:bCs/>
                <w:sz w:val="19"/>
                <w:szCs w:val="19"/>
              </w:rPr>
              <w:t>ом поступлений</w:t>
            </w:r>
            <w:r w:rsidRPr="001B17ED">
              <w:rPr>
                <w:rFonts w:eastAsia="Times New Roman"/>
                <w:bCs/>
                <w:sz w:val="19"/>
                <w:szCs w:val="19"/>
              </w:rPr>
              <w:t>.</w:t>
            </w:r>
          </w:p>
          <w:p w:rsidR="007320C1" w:rsidRPr="001B17ED" w:rsidRDefault="001B17ED" w:rsidP="002E4C8D">
            <w:pPr>
              <w:overflowPunct/>
              <w:autoSpaceDE/>
              <w:autoSpaceDN/>
              <w:adjustRightInd/>
              <w:spacing w:line="240" w:lineRule="auto"/>
              <w:ind w:left="0" w:right="0" w:firstLine="175"/>
              <w:textAlignment w:val="auto"/>
              <w:rPr>
                <w:rFonts w:eastAsia="Times New Roman"/>
                <w:sz w:val="19"/>
                <w:szCs w:val="19"/>
              </w:rPr>
            </w:pPr>
            <w:r w:rsidRPr="001B17ED">
              <w:rPr>
                <w:rFonts w:eastAsia="Times New Roman"/>
                <w:sz w:val="19"/>
                <w:szCs w:val="19"/>
              </w:rPr>
              <w:t>Высокий процент исполнения прогноза обусловлен учетом в составе доходов федерального бюджета поступлений от взимания консульских сборов, не прогнозируемых главным администратором доходов (МИД России). Консульские сборы учтены в составе доходов в сумме 9 537,0</w:t>
            </w:r>
            <w:r w:rsidRPr="001B17ED">
              <w:rPr>
                <w:rFonts w:eastAsia="Times New Roman"/>
                <w:sz w:val="19"/>
                <w:szCs w:val="19"/>
                <w:lang w:val="en-US"/>
              </w:rPr>
              <w:t> </w:t>
            </w:r>
            <w:r w:rsidRPr="001B17ED">
              <w:rPr>
                <w:rFonts w:eastAsia="Times New Roman"/>
                <w:sz w:val="19"/>
                <w:szCs w:val="19"/>
              </w:rPr>
              <w:t>млн. рублей, что составило 31,2 % всех административных платежей и сборов.</w:t>
            </w:r>
          </w:p>
          <w:p w:rsidR="007320C1" w:rsidRPr="001B17ED" w:rsidRDefault="00C3362F" w:rsidP="002E4C8D">
            <w:pPr>
              <w:overflowPunct/>
              <w:autoSpaceDE/>
              <w:autoSpaceDN/>
              <w:adjustRightInd/>
              <w:spacing w:line="240" w:lineRule="auto"/>
              <w:ind w:left="0" w:right="0" w:firstLine="175"/>
              <w:textAlignment w:val="auto"/>
              <w:rPr>
                <w:rFonts w:eastAsia="Times New Roman"/>
                <w:sz w:val="19"/>
                <w:szCs w:val="19"/>
              </w:rPr>
            </w:pPr>
            <w:r w:rsidRPr="001B17ED">
              <w:rPr>
                <w:rFonts w:eastAsia="Times New Roman"/>
                <w:sz w:val="19"/>
                <w:szCs w:val="19"/>
              </w:rPr>
              <w:t xml:space="preserve">Из общего объема </w:t>
            </w:r>
            <w:r w:rsidR="007320C1" w:rsidRPr="001B17ED">
              <w:rPr>
                <w:rFonts w:eastAsia="Times New Roman"/>
                <w:sz w:val="19"/>
                <w:szCs w:val="19"/>
              </w:rPr>
              <w:t xml:space="preserve"> всех административных платежей и сборов </w:t>
            </w:r>
            <w:r w:rsidRPr="001B17ED">
              <w:rPr>
                <w:rFonts w:eastAsia="Times New Roman"/>
                <w:sz w:val="19"/>
                <w:szCs w:val="19"/>
              </w:rPr>
              <w:t>5</w:t>
            </w:r>
            <w:r w:rsidR="001B17ED" w:rsidRPr="001B17ED">
              <w:rPr>
                <w:rFonts w:eastAsia="Times New Roman"/>
                <w:sz w:val="19"/>
                <w:szCs w:val="19"/>
              </w:rPr>
              <w:t>0</w:t>
            </w:r>
            <w:r w:rsidR="005F75B2" w:rsidRPr="001B17ED">
              <w:rPr>
                <w:rFonts w:eastAsia="Times New Roman"/>
                <w:sz w:val="19"/>
                <w:szCs w:val="19"/>
              </w:rPr>
              <w:t>,</w:t>
            </w:r>
            <w:r w:rsidR="001B17ED" w:rsidRPr="001B17ED">
              <w:rPr>
                <w:rFonts w:eastAsia="Times New Roman"/>
                <w:sz w:val="19"/>
                <w:szCs w:val="19"/>
              </w:rPr>
              <w:t>1</w:t>
            </w:r>
            <w:r w:rsidRPr="001B17ED">
              <w:rPr>
                <w:rFonts w:eastAsia="Times New Roman"/>
                <w:sz w:val="19"/>
                <w:szCs w:val="19"/>
              </w:rPr>
              <w:t xml:space="preserve"> % </w:t>
            </w:r>
            <w:r w:rsidR="007320C1" w:rsidRPr="001B17ED">
              <w:rPr>
                <w:rFonts w:eastAsia="Times New Roman"/>
                <w:sz w:val="19"/>
                <w:szCs w:val="19"/>
              </w:rPr>
              <w:t xml:space="preserve">составляет </w:t>
            </w:r>
            <w:r w:rsidR="007320C1" w:rsidRPr="001B17ED">
              <w:rPr>
                <w:rFonts w:eastAsia="Times New Roman"/>
                <w:b/>
                <w:sz w:val="19"/>
                <w:szCs w:val="19"/>
              </w:rPr>
              <w:t>исполнительский сбор.</w:t>
            </w:r>
          </w:p>
          <w:p w:rsidR="007320C1" w:rsidRPr="001B17ED"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1B17ED">
              <w:rPr>
                <w:rFonts w:eastAsia="Times New Roman"/>
                <w:bCs/>
                <w:sz w:val="19"/>
                <w:szCs w:val="19"/>
              </w:rPr>
              <w:t xml:space="preserve">Поступление </w:t>
            </w:r>
            <w:r w:rsidR="007C33D6" w:rsidRPr="001B17ED">
              <w:rPr>
                <w:rFonts w:eastAsia="Times New Roman"/>
                <w:bCs/>
                <w:sz w:val="19"/>
                <w:szCs w:val="19"/>
              </w:rPr>
              <w:t>исполнительского</w:t>
            </w:r>
            <w:r w:rsidRPr="001B17ED">
              <w:rPr>
                <w:rFonts w:eastAsia="Times New Roman"/>
                <w:bCs/>
                <w:sz w:val="19"/>
                <w:szCs w:val="19"/>
              </w:rPr>
              <w:t xml:space="preserve"> сбора составило </w:t>
            </w:r>
            <w:r w:rsidR="007A2839">
              <w:rPr>
                <w:rFonts w:eastAsia="Times New Roman"/>
                <w:bCs/>
                <w:sz w:val="19"/>
                <w:szCs w:val="19"/>
              </w:rPr>
              <w:t>15</w:t>
            </w:r>
            <w:r w:rsidR="005F75B2" w:rsidRPr="001B17ED">
              <w:rPr>
                <w:rFonts w:eastAsia="Times New Roman"/>
                <w:bCs/>
                <w:sz w:val="19"/>
                <w:szCs w:val="19"/>
              </w:rPr>
              <w:t> </w:t>
            </w:r>
            <w:r w:rsidR="007A2839">
              <w:rPr>
                <w:rFonts w:eastAsia="Times New Roman"/>
                <w:bCs/>
                <w:sz w:val="19"/>
                <w:szCs w:val="19"/>
              </w:rPr>
              <w:t>330</w:t>
            </w:r>
            <w:r w:rsidR="005F75B2" w:rsidRPr="001B17ED">
              <w:rPr>
                <w:rFonts w:eastAsia="Times New Roman"/>
                <w:bCs/>
                <w:sz w:val="19"/>
                <w:szCs w:val="19"/>
              </w:rPr>
              <w:t>,</w:t>
            </w:r>
            <w:r w:rsidR="007A2839">
              <w:rPr>
                <w:rFonts w:eastAsia="Times New Roman"/>
                <w:bCs/>
                <w:sz w:val="19"/>
                <w:szCs w:val="19"/>
              </w:rPr>
              <w:t>3</w:t>
            </w:r>
            <w:r w:rsidR="005F75B2" w:rsidRPr="001B17ED">
              <w:rPr>
                <w:rFonts w:eastAsia="Times New Roman"/>
                <w:bCs/>
                <w:sz w:val="19"/>
                <w:szCs w:val="19"/>
              </w:rPr>
              <w:t xml:space="preserve"> млн. рублей, или </w:t>
            </w:r>
            <w:r w:rsidR="007A2839">
              <w:rPr>
                <w:rFonts w:eastAsia="Times New Roman"/>
                <w:bCs/>
                <w:sz w:val="19"/>
                <w:szCs w:val="19"/>
              </w:rPr>
              <w:t>8</w:t>
            </w:r>
            <w:r w:rsidR="005F75B2" w:rsidRPr="001B17ED">
              <w:rPr>
                <w:rFonts w:eastAsia="Times New Roman"/>
                <w:bCs/>
                <w:sz w:val="19"/>
                <w:szCs w:val="19"/>
              </w:rPr>
              <w:t>4</w:t>
            </w:r>
            <w:r w:rsidRPr="001B17ED">
              <w:rPr>
                <w:rFonts w:eastAsia="Times New Roman"/>
                <w:bCs/>
                <w:sz w:val="19"/>
                <w:szCs w:val="19"/>
              </w:rPr>
              <w:t>,</w:t>
            </w:r>
            <w:r w:rsidR="007A2839">
              <w:rPr>
                <w:rFonts w:eastAsia="Times New Roman"/>
                <w:bCs/>
                <w:sz w:val="19"/>
                <w:szCs w:val="19"/>
              </w:rPr>
              <w:t>7</w:t>
            </w:r>
            <w:r w:rsidRPr="001B17ED">
              <w:rPr>
                <w:rFonts w:eastAsia="Times New Roman"/>
                <w:bCs/>
                <w:sz w:val="19"/>
                <w:szCs w:val="19"/>
              </w:rPr>
              <w:t xml:space="preserve"> % установленного </w:t>
            </w:r>
            <w:r w:rsidR="00C3362F" w:rsidRPr="001B17ED">
              <w:rPr>
                <w:rFonts w:eastAsia="Times New Roman"/>
                <w:bCs/>
                <w:sz w:val="19"/>
                <w:szCs w:val="19"/>
              </w:rPr>
              <w:t>прогнозом поступлений</w:t>
            </w:r>
            <w:r w:rsidRPr="001B17ED">
              <w:rPr>
                <w:rFonts w:eastAsia="Times New Roman"/>
                <w:bCs/>
                <w:sz w:val="19"/>
                <w:szCs w:val="19"/>
              </w:rPr>
              <w:t>.</w:t>
            </w:r>
          </w:p>
          <w:p w:rsidR="007320C1" w:rsidRPr="001B17ED" w:rsidRDefault="007320C1" w:rsidP="007A2839">
            <w:pPr>
              <w:overflowPunct/>
              <w:autoSpaceDE/>
              <w:autoSpaceDN/>
              <w:adjustRightInd/>
              <w:spacing w:line="240" w:lineRule="auto"/>
              <w:ind w:left="0" w:right="0" w:firstLine="175"/>
              <w:textAlignment w:val="auto"/>
              <w:rPr>
                <w:rFonts w:eastAsia="Times New Roman"/>
                <w:sz w:val="19"/>
                <w:szCs w:val="19"/>
              </w:rPr>
            </w:pPr>
            <w:r w:rsidRPr="001B17ED">
              <w:rPr>
                <w:rFonts w:eastAsia="Times New Roman"/>
                <w:sz w:val="19"/>
                <w:szCs w:val="19"/>
              </w:rPr>
              <w:t xml:space="preserve">По сравнению с аналогичным периодом 2018 года поступление исполнительского сбора увеличилось на </w:t>
            </w:r>
            <w:r w:rsidR="007A2839">
              <w:rPr>
                <w:rFonts w:eastAsia="Times New Roman"/>
                <w:sz w:val="19"/>
                <w:szCs w:val="19"/>
              </w:rPr>
              <w:t>2</w:t>
            </w:r>
            <w:r w:rsidR="005F75B2" w:rsidRPr="001B17ED">
              <w:rPr>
                <w:rFonts w:eastAsia="Times New Roman"/>
                <w:sz w:val="19"/>
                <w:szCs w:val="19"/>
              </w:rPr>
              <w:t> </w:t>
            </w:r>
            <w:r w:rsidR="007A2839">
              <w:rPr>
                <w:rFonts w:eastAsia="Times New Roman"/>
                <w:sz w:val="19"/>
                <w:szCs w:val="19"/>
              </w:rPr>
              <w:t>812</w:t>
            </w:r>
            <w:r w:rsidR="005F75B2" w:rsidRPr="001B17ED">
              <w:rPr>
                <w:rFonts w:eastAsia="Times New Roman"/>
                <w:sz w:val="19"/>
                <w:szCs w:val="19"/>
              </w:rPr>
              <w:t>,</w:t>
            </w:r>
            <w:r w:rsidR="007A2839">
              <w:rPr>
                <w:rFonts w:eastAsia="Times New Roman"/>
                <w:sz w:val="19"/>
                <w:szCs w:val="19"/>
              </w:rPr>
              <w:t>5</w:t>
            </w:r>
            <w:r w:rsidRPr="001B17ED">
              <w:rPr>
                <w:rFonts w:eastAsia="Times New Roman"/>
                <w:sz w:val="19"/>
                <w:szCs w:val="19"/>
              </w:rPr>
              <w:t xml:space="preserve"> млн. рублей, или на </w:t>
            </w:r>
            <w:r w:rsidR="007A2839">
              <w:rPr>
                <w:rFonts w:eastAsia="Times New Roman"/>
                <w:sz w:val="19"/>
                <w:szCs w:val="19"/>
              </w:rPr>
              <w:t>22</w:t>
            </w:r>
            <w:r w:rsidRPr="001B17ED">
              <w:rPr>
                <w:rFonts w:eastAsia="Times New Roman"/>
                <w:sz w:val="19"/>
                <w:szCs w:val="19"/>
              </w:rPr>
              <w:t>,</w:t>
            </w:r>
            <w:r w:rsidR="007A2839">
              <w:rPr>
                <w:rFonts w:eastAsia="Times New Roman"/>
                <w:sz w:val="19"/>
                <w:szCs w:val="19"/>
              </w:rPr>
              <w:t>5</w:t>
            </w:r>
            <w:r w:rsidRPr="001B17ED">
              <w:rPr>
                <w:rFonts w:eastAsia="Times New Roman"/>
                <w:sz w:val="19"/>
                <w:szCs w:val="19"/>
              </w:rPr>
              <w:t> %</w:t>
            </w:r>
            <w:r w:rsidR="00943CEB">
              <w:rPr>
                <w:rFonts w:eastAsia="Times New Roman"/>
                <w:sz w:val="19"/>
                <w:szCs w:val="19"/>
              </w:rPr>
              <w:t>.</w:t>
            </w:r>
          </w:p>
        </w:tc>
      </w:tr>
      <w:tr w:rsidR="007320C1" w:rsidRPr="001B17ED" w:rsidTr="00627389">
        <w:trPr>
          <w:trHeight w:val="60"/>
        </w:trPr>
        <w:tc>
          <w:tcPr>
            <w:tcW w:w="2410" w:type="dxa"/>
            <w:shd w:val="clear" w:color="auto" w:fill="FFFFFF" w:themeFill="background1"/>
            <w:vAlign w:val="center"/>
            <w:hideMark/>
          </w:tcPr>
          <w:p w:rsidR="007320C1" w:rsidRPr="001B17ED"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1B17ED">
              <w:rPr>
                <w:rFonts w:eastAsia="Times New Roman"/>
                <w:i/>
                <w:iCs/>
                <w:sz w:val="19"/>
                <w:szCs w:val="19"/>
              </w:rPr>
              <w:t>из них:</w:t>
            </w:r>
          </w:p>
        </w:tc>
        <w:tc>
          <w:tcPr>
            <w:tcW w:w="8505" w:type="dxa"/>
            <w:vMerge/>
            <w:shd w:val="clear" w:color="auto" w:fill="FFFFFF" w:themeFill="background1"/>
            <w:noWrap/>
          </w:tcPr>
          <w:p w:rsidR="007320C1" w:rsidRPr="001B17ED"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7320C1" w:rsidRPr="001B17ED" w:rsidTr="00627389">
        <w:trPr>
          <w:trHeight w:val="304"/>
        </w:trPr>
        <w:tc>
          <w:tcPr>
            <w:tcW w:w="2410" w:type="dxa"/>
            <w:shd w:val="clear" w:color="auto" w:fill="FFFFFF" w:themeFill="background1"/>
            <w:vAlign w:val="center"/>
            <w:hideMark/>
          </w:tcPr>
          <w:p w:rsidR="007320C1" w:rsidRPr="001B17ED" w:rsidRDefault="007320C1" w:rsidP="00CB42D5">
            <w:pPr>
              <w:overflowPunct/>
              <w:autoSpaceDE/>
              <w:autoSpaceDN/>
              <w:adjustRightInd/>
              <w:spacing w:line="240" w:lineRule="auto"/>
              <w:ind w:left="0" w:right="0" w:firstLine="0"/>
              <w:jc w:val="center"/>
              <w:textAlignment w:val="auto"/>
              <w:rPr>
                <w:rFonts w:eastAsia="Times New Roman"/>
                <w:sz w:val="19"/>
                <w:szCs w:val="19"/>
              </w:rPr>
            </w:pPr>
            <w:r w:rsidRPr="001B17ED">
              <w:rPr>
                <w:rFonts w:eastAsia="Times New Roman"/>
                <w:sz w:val="19"/>
                <w:szCs w:val="19"/>
              </w:rPr>
              <w:t>Исполнительский сбор</w:t>
            </w:r>
          </w:p>
        </w:tc>
        <w:tc>
          <w:tcPr>
            <w:tcW w:w="8505" w:type="dxa"/>
            <w:vMerge/>
            <w:shd w:val="clear" w:color="auto" w:fill="FFFFFF" w:themeFill="background1"/>
            <w:noWrap/>
          </w:tcPr>
          <w:p w:rsidR="007320C1" w:rsidRPr="001B17ED"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7320C1" w:rsidRPr="001B17ED" w:rsidTr="00627389">
        <w:trPr>
          <w:trHeight w:val="60"/>
        </w:trPr>
        <w:tc>
          <w:tcPr>
            <w:tcW w:w="2410" w:type="dxa"/>
            <w:shd w:val="clear" w:color="auto" w:fill="FFFFFF" w:themeFill="background1"/>
            <w:vAlign w:val="center"/>
            <w:hideMark/>
          </w:tcPr>
          <w:p w:rsidR="007320C1" w:rsidRPr="001B17ED" w:rsidRDefault="007320C1" w:rsidP="009311A5">
            <w:pPr>
              <w:overflowPunct/>
              <w:autoSpaceDE/>
              <w:autoSpaceDN/>
              <w:adjustRightInd/>
              <w:spacing w:line="240" w:lineRule="auto"/>
              <w:ind w:left="0" w:right="0" w:firstLine="0"/>
              <w:jc w:val="left"/>
              <w:textAlignment w:val="auto"/>
              <w:rPr>
                <w:rFonts w:eastAsia="Times New Roman"/>
                <w:sz w:val="19"/>
                <w:szCs w:val="19"/>
              </w:rPr>
            </w:pPr>
            <w:r w:rsidRPr="001B17ED">
              <w:rPr>
                <w:rFonts w:eastAsia="Times New Roman"/>
                <w:sz w:val="19"/>
                <w:szCs w:val="19"/>
              </w:rPr>
              <w:t>Консульские сборы</w:t>
            </w:r>
          </w:p>
        </w:tc>
        <w:tc>
          <w:tcPr>
            <w:tcW w:w="8505" w:type="dxa"/>
            <w:vMerge/>
            <w:shd w:val="clear" w:color="auto" w:fill="FFFFFF" w:themeFill="background1"/>
            <w:noWrap/>
          </w:tcPr>
          <w:p w:rsidR="007320C1" w:rsidRPr="001B17ED"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7320C1" w:rsidRPr="00AE4367" w:rsidTr="00627389">
        <w:trPr>
          <w:trHeight w:val="300"/>
        </w:trPr>
        <w:tc>
          <w:tcPr>
            <w:tcW w:w="2410" w:type="dxa"/>
            <w:shd w:val="clear" w:color="auto" w:fill="FFFFFF" w:themeFill="background1"/>
            <w:vAlign w:val="center"/>
            <w:hideMark/>
          </w:tcPr>
          <w:p w:rsidR="007320C1" w:rsidRPr="00EA7181" w:rsidRDefault="007320C1" w:rsidP="00DE50B3">
            <w:pPr>
              <w:overflowPunct/>
              <w:autoSpaceDE/>
              <w:autoSpaceDN/>
              <w:adjustRightInd/>
              <w:spacing w:line="240" w:lineRule="auto"/>
              <w:ind w:left="0" w:right="0" w:firstLine="0"/>
              <w:textAlignment w:val="auto"/>
              <w:rPr>
                <w:rFonts w:eastAsia="Times New Roman"/>
                <w:bCs/>
                <w:sz w:val="19"/>
                <w:szCs w:val="19"/>
              </w:rPr>
            </w:pPr>
            <w:r w:rsidRPr="00EA7181">
              <w:rPr>
                <w:rFonts w:eastAsia="Times New Roman"/>
                <w:bCs/>
                <w:sz w:val="19"/>
                <w:szCs w:val="19"/>
              </w:rPr>
              <w:t>Штрафы, санкции, возмещение ущерба</w:t>
            </w:r>
          </w:p>
        </w:tc>
        <w:tc>
          <w:tcPr>
            <w:tcW w:w="8505" w:type="dxa"/>
            <w:shd w:val="clear" w:color="auto" w:fill="FFFFFF" w:themeFill="background1"/>
            <w:noWrap/>
          </w:tcPr>
          <w:p w:rsidR="007320C1" w:rsidRPr="00A20876"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A20876">
              <w:rPr>
                <w:rFonts w:eastAsia="Times New Roman"/>
                <w:bCs/>
                <w:sz w:val="19"/>
                <w:szCs w:val="19"/>
              </w:rPr>
              <w:t xml:space="preserve">Поступление указанных доходов составило </w:t>
            </w:r>
            <w:r w:rsidR="00EA7181" w:rsidRPr="00A20876">
              <w:rPr>
                <w:rFonts w:eastAsia="Times New Roman"/>
                <w:bCs/>
                <w:sz w:val="19"/>
                <w:szCs w:val="19"/>
              </w:rPr>
              <w:t>60</w:t>
            </w:r>
            <w:r w:rsidR="000C1C19" w:rsidRPr="00A20876">
              <w:rPr>
                <w:rFonts w:eastAsia="Times New Roman"/>
                <w:bCs/>
                <w:sz w:val="19"/>
                <w:szCs w:val="19"/>
              </w:rPr>
              <w:t> </w:t>
            </w:r>
            <w:r w:rsidR="00EA7181" w:rsidRPr="00A20876">
              <w:rPr>
                <w:rFonts w:eastAsia="Times New Roman"/>
                <w:bCs/>
                <w:sz w:val="19"/>
                <w:szCs w:val="19"/>
              </w:rPr>
              <w:t>177</w:t>
            </w:r>
            <w:r w:rsidR="000C1C19" w:rsidRPr="00A20876">
              <w:rPr>
                <w:rFonts w:eastAsia="Times New Roman"/>
                <w:bCs/>
                <w:sz w:val="19"/>
                <w:szCs w:val="19"/>
              </w:rPr>
              <w:t>,</w:t>
            </w:r>
            <w:r w:rsidR="00EA7181" w:rsidRPr="00A20876">
              <w:rPr>
                <w:rFonts w:eastAsia="Times New Roman"/>
                <w:bCs/>
                <w:sz w:val="19"/>
                <w:szCs w:val="19"/>
              </w:rPr>
              <w:t>1</w:t>
            </w:r>
            <w:r w:rsidRPr="00A20876">
              <w:rPr>
                <w:rFonts w:eastAsia="Times New Roman"/>
                <w:bCs/>
                <w:sz w:val="19"/>
                <w:szCs w:val="19"/>
              </w:rPr>
              <w:t xml:space="preserve"> млн. рублей, или </w:t>
            </w:r>
            <w:r w:rsidR="00EA7181" w:rsidRPr="00A20876">
              <w:rPr>
                <w:rFonts w:eastAsia="Times New Roman"/>
                <w:bCs/>
                <w:sz w:val="19"/>
                <w:szCs w:val="19"/>
              </w:rPr>
              <w:t>88</w:t>
            </w:r>
            <w:r w:rsidR="000C1C19" w:rsidRPr="00A20876">
              <w:rPr>
                <w:rFonts w:eastAsia="Times New Roman"/>
                <w:bCs/>
                <w:sz w:val="19"/>
                <w:szCs w:val="19"/>
              </w:rPr>
              <w:t>,</w:t>
            </w:r>
            <w:r w:rsidR="00EA7181" w:rsidRPr="00A20876">
              <w:rPr>
                <w:rFonts w:eastAsia="Times New Roman"/>
                <w:bCs/>
                <w:sz w:val="19"/>
                <w:szCs w:val="19"/>
              </w:rPr>
              <w:t>7</w:t>
            </w:r>
            <w:r w:rsidRPr="00A20876">
              <w:rPr>
                <w:rFonts w:eastAsia="Times New Roman"/>
                <w:bCs/>
                <w:sz w:val="19"/>
                <w:szCs w:val="19"/>
              </w:rPr>
              <w:t xml:space="preserve"> % </w:t>
            </w:r>
            <w:proofErr w:type="gramStart"/>
            <w:r w:rsidRPr="00A20876">
              <w:rPr>
                <w:rFonts w:eastAsia="Times New Roman"/>
                <w:bCs/>
                <w:sz w:val="19"/>
                <w:szCs w:val="19"/>
              </w:rPr>
              <w:t>установленного</w:t>
            </w:r>
            <w:proofErr w:type="gramEnd"/>
            <w:r w:rsidRPr="00A20876">
              <w:rPr>
                <w:rFonts w:eastAsia="Times New Roman"/>
                <w:bCs/>
                <w:sz w:val="19"/>
                <w:szCs w:val="19"/>
              </w:rPr>
              <w:t xml:space="preserve"> прогноз</w:t>
            </w:r>
            <w:r w:rsidR="00C3362F" w:rsidRPr="00A20876">
              <w:rPr>
                <w:rFonts w:eastAsia="Times New Roman"/>
                <w:bCs/>
                <w:sz w:val="19"/>
                <w:szCs w:val="19"/>
              </w:rPr>
              <w:t>ом поступлений</w:t>
            </w:r>
            <w:r w:rsidRPr="00A20876">
              <w:rPr>
                <w:rFonts w:eastAsia="Times New Roman"/>
                <w:bCs/>
                <w:sz w:val="19"/>
                <w:szCs w:val="19"/>
              </w:rPr>
              <w:t>.</w:t>
            </w:r>
          </w:p>
          <w:p w:rsidR="007320C1" w:rsidRPr="00A20876"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A20876">
              <w:rPr>
                <w:rFonts w:eastAsia="Times New Roman"/>
                <w:bCs/>
                <w:sz w:val="19"/>
                <w:szCs w:val="19"/>
              </w:rPr>
              <w:t>По сравнению с январем-</w:t>
            </w:r>
            <w:r w:rsidR="00EA7181" w:rsidRPr="00A20876">
              <w:rPr>
                <w:rFonts w:eastAsia="Times New Roman"/>
                <w:bCs/>
                <w:sz w:val="19"/>
                <w:szCs w:val="19"/>
              </w:rPr>
              <w:t>сентябрем</w:t>
            </w:r>
            <w:r w:rsidRPr="00A20876">
              <w:rPr>
                <w:rFonts w:eastAsia="Times New Roman"/>
                <w:bCs/>
                <w:sz w:val="19"/>
                <w:szCs w:val="19"/>
              </w:rPr>
              <w:t xml:space="preserve"> 2018 года поступления увеличились на </w:t>
            </w:r>
            <w:r w:rsidR="00EA7181" w:rsidRPr="00A20876">
              <w:rPr>
                <w:rFonts w:eastAsia="Times New Roman"/>
                <w:bCs/>
                <w:sz w:val="19"/>
                <w:szCs w:val="19"/>
              </w:rPr>
              <w:t>9</w:t>
            </w:r>
            <w:r w:rsidR="000C1C19" w:rsidRPr="00A20876">
              <w:rPr>
                <w:rFonts w:eastAsia="Times New Roman"/>
                <w:bCs/>
                <w:sz w:val="19"/>
                <w:szCs w:val="19"/>
              </w:rPr>
              <w:t> </w:t>
            </w:r>
            <w:r w:rsidR="00EA7181" w:rsidRPr="00A20876">
              <w:rPr>
                <w:rFonts w:eastAsia="Times New Roman"/>
                <w:bCs/>
                <w:sz w:val="19"/>
                <w:szCs w:val="19"/>
              </w:rPr>
              <w:t>998</w:t>
            </w:r>
            <w:r w:rsidR="000C1C19" w:rsidRPr="00A20876">
              <w:rPr>
                <w:rFonts w:eastAsia="Times New Roman"/>
                <w:bCs/>
                <w:sz w:val="19"/>
                <w:szCs w:val="19"/>
              </w:rPr>
              <w:t>,</w:t>
            </w:r>
            <w:r w:rsidR="00EA7181" w:rsidRPr="00A20876">
              <w:rPr>
                <w:rFonts w:eastAsia="Times New Roman"/>
                <w:bCs/>
                <w:sz w:val="19"/>
                <w:szCs w:val="19"/>
              </w:rPr>
              <w:t>4</w:t>
            </w:r>
            <w:r w:rsidRPr="00A20876">
              <w:rPr>
                <w:rFonts w:eastAsia="Times New Roman"/>
                <w:bCs/>
                <w:sz w:val="19"/>
                <w:szCs w:val="19"/>
              </w:rPr>
              <w:t xml:space="preserve"> млн. рублей, или на </w:t>
            </w:r>
            <w:r w:rsidR="00EA7181" w:rsidRPr="00A20876">
              <w:rPr>
                <w:rFonts w:eastAsia="Times New Roman"/>
                <w:bCs/>
                <w:sz w:val="19"/>
                <w:szCs w:val="19"/>
              </w:rPr>
              <w:t>19</w:t>
            </w:r>
            <w:r w:rsidRPr="00A20876">
              <w:rPr>
                <w:rFonts w:eastAsia="Times New Roman"/>
                <w:bCs/>
                <w:sz w:val="19"/>
                <w:szCs w:val="19"/>
              </w:rPr>
              <w:t>,</w:t>
            </w:r>
            <w:r w:rsidR="00EA7181" w:rsidRPr="00A20876">
              <w:rPr>
                <w:rFonts w:eastAsia="Times New Roman"/>
                <w:bCs/>
                <w:sz w:val="19"/>
                <w:szCs w:val="19"/>
              </w:rPr>
              <w:t>9</w:t>
            </w:r>
            <w:r w:rsidRPr="00A20876">
              <w:rPr>
                <w:rFonts w:eastAsia="Times New Roman"/>
                <w:bCs/>
                <w:sz w:val="19"/>
                <w:szCs w:val="19"/>
              </w:rPr>
              <w:t> %.</w:t>
            </w:r>
          </w:p>
          <w:p w:rsidR="007320C1" w:rsidRPr="00A20876" w:rsidRDefault="007320C1" w:rsidP="00EA538C">
            <w:pPr>
              <w:overflowPunct/>
              <w:autoSpaceDE/>
              <w:autoSpaceDN/>
              <w:adjustRightInd/>
              <w:spacing w:line="240" w:lineRule="auto"/>
              <w:ind w:left="0" w:right="0" w:firstLine="175"/>
              <w:textAlignment w:val="auto"/>
              <w:rPr>
                <w:rFonts w:eastAsia="Times New Roman"/>
                <w:bCs/>
                <w:sz w:val="19"/>
                <w:szCs w:val="19"/>
              </w:rPr>
            </w:pPr>
            <w:r w:rsidRPr="00A20876">
              <w:rPr>
                <w:rFonts w:eastAsia="Times New Roman"/>
                <w:bCs/>
                <w:sz w:val="19"/>
                <w:szCs w:val="19"/>
              </w:rPr>
              <w:t xml:space="preserve">Более </w:t>
            </w:r>
            <w:r w:rsidR="000C1C19" w:rsidRPr="00A20876">
              <w:rPr>
                <w:rFonts w:eastAsia="Times New Roman"/>
                <w:bCs/>
                <w:sz w:val="19"/>
                <w:szCs w:val="19"/>
              </w:rPr>
              <w:t>3</w:t>
            </w:r>
            <w:r w:rsidR="00EA538C" w:rsidRPr="00A20876">
              <w:rPr>
                <w:rFonts w:eastAsia="Times New Roman"/>
                <w:bCs/>
                <w:sz w:val="19"/>
                <w:szCs w:val="19"/>
              </w:rPr>
              <w:t>5</w:t>
            </w:r>
            <w:r w:rsidRPr="00A20876">
              <w:rPr>
                <w:rFonts w:eastAsia="Times New Roman"/>
                <w:bCs/>
                <w:sz w:val="19"/>
                <w:szCs w:val="19"/>
              </w:rPr>
              <w:t> % поступлений обеспечено поступлением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и прочими поступлениями от денежных взысканий (штрафов) и иных сумм в возмещение ущерба, зачисляемыми в федеральный бюджет.</w:t>
            </w:r>
          </w:p>
        </w:tc>
      </w:tr>
      <w:tr w:rsidR="007320C1" w:rsidRPr="004E50E7" w:rsidTr="00627389">
        <w:trPr>
          <w:trHeight w:val="50"/>
        </w:trPr>
        <w:tc>
          <w:tcPr>
            <w:tcW w:w="2410" w:type="dxa"/>
            <w:shd w:val="clear" w:color="auto" w:fill="FFFFFF" w:themeFill="background1"/>
            <w:vAlign w:val="center"/>
            <w:hideMark/>
          </w:tcPr>
          <w:p w:rsidR="007320C1" w:rsidRPr="004E50E7"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4E50E7">
              <w:rPr>
                <w:rFonts w:eastAsia="Times New Roman"/>
                <w:i/>
                <w:iCs/>
                <w:sz w:val="19"/>
                <w:szCs w:val="19"/>
              </w:rPr>
              <w:t>из них:</w:t>
            </w:r>
          </w:p>
        </w:tc>
        <w:tc>
          <w:tcPr>
            <w:tcW w:w="8505" w:type="dxa"/>
            <w:shd w:val="clear" w:color="auto" w:fill="FFFFFF" w:themeFill="background1"/>
            <w:noWrap/>
          </w:tcPr>
          <w:p w:rsidR="007320C1" w:rsidRPr="004E50E7"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7320C1" w:rsidRPr="004E50E7" w:rsidTr="00627389">
        <w:trPr>
          <w:trHeight w:val="64"/>
        </w:trPr>
        <w:tc>
          <w:tcPr>
            <w:tcW w:w="2410" w:type="dxa"/>
            <w:shd w:val="clear" w:color="auto" w:fill="FFFFFF" w:themeFill="background1"/>
            <w:vAlign w:val="center"/>
          </w:tcPr>
          <w:p w:rsidR="007320C1" w:rsidRPr="004E50E7" w:rsidRDefault="007320C1" w:rsidP="009A6D17">
            <w:pPr>
              <w:overflowPunct/>
              <w:autoSpaceDE/>
              <w:autoSpaceDN/>
              <w:adjustRightInd/>
              <w:spacing w:line="240" w:lineRule="auto"/>
              <w:ind w:left="0" w:right="0" w:firstLine="0"/>
              <w:textAlignment w:val="auto"/>
              <w:rPr>
                <w:rFonts w:eastAsia="Times New Roman"/>
                <w:sz w:val="19"/>
                <w:szCs w:val="19"/>
              </w:rPr>
            </w:pPr>
            <w:r w:rsidRPr="004E50E7">
              <w:rPr>
                <w:rFonts w:eastAsia="Times New Roman"/>
                <w:sz w:val="19"/>
                <w:szCs w:val="19"/>
              </w:rPr>
              <w:t xml:space="preserve">Поступления сумм в </w:t>
            </w:r>
            <w:r w:rsidRPr="004E50E7">
              <w:rPr>
                <w:rFonts w:eastAsia="Times New Roman"/>
                <w:sz w:val="19"/>
                <w:szCs w:val="19"/>
              </w:rPr>
              <w:lastRenderedPageBreak/>
              <w:t>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8505" w:type="dxa"/>
            <w:shd w:val="clear" w:color="auto" w:fill="FFFFFF" w:themeFill="background1"/>
            <w:noWrap/>
            <w:vAlign w:val="center"/>
          </w:tcPr>
          <w:p w:rsidR="007320C1" w:rsidRPr="004E50E7" w:rsidRDefault="007320C1" w:rsidP="00E564CF">
            <w:pPr>
              <w:overflowPunct/>
              <w:autoSpaceDE/>
              <w:autoSpaceDN/>
              <w:adjustRightInd/>
              <w:spacing w:line="240" w:lineRule="auto"/>
              <w:ind w:left="0" w:right="0" w:firstLine="175"/>
              <w:textAlignment w:val="auto"/>
              <w:rPr>
                <w:rFonts w:eastAsia="Times New Roman"/>
                <w:bCs/>
                <w:sz w:val="19"/>
                <w:szCs w:val="19"/>
              </w:rPr>
            </w:pPr>
            <w:r w:rsidRPr="004E50E7">
              <w:rPr>
                <w:rFonts w:eastAsia="Times New Roman"/>
                <w:bCs/>
                <w:sz w:val="19"/>
                <w:szCs w:val="19"/>
              </w:rPr>
              <w:lastRenderedPageBreak/>
              <w:t xml:space="preserve">Поступление указанных доходов составило </w:t>
            </w:r>
            <w:r w:rsidR="004E50E7" w:rsidRPr="004E50E7">
              <w:rPr>
                <w:rFonts w:eastAsia="Times New Roman"/>
                <w:bCs/>
                <w:sz w:val="19"/>
                <w:szCs w:val="19"/>
              </w:rPr>
              <w:t>22</w:t>
            </w:r>
            <w:r w:rsidR="00EA538C" w:rsidRPr="004E50E7">
              <w:rPr>
                <w:rFonts w:eastAsia="Times New Roman"/>
                <w:bCs/>
                <w:sz w:val="19"/>
                <w:szCs w:val="19"/>
              </w:rPr>
              <w:t> </w:t>
            </w:r>
            <w:r w:rsidR="004E50E7" w:rsidRPr="004E50E7">
              <w:rPr>
                <w:rFonts w:eastAsia="Times New Roman"/>
                <w:bCs/>
                <w:sz w:val="19"/>
                <w:szCs w:val="19"/>
              </w:rPr>
              <w:t>407</w:t>
            </w:r>
            <w:r w:rsidR="00EA538C" w:rsidRPr="004E50E7">
              <w:rPr>
                <w:rFonts w:eastAsia="Times New Roman"/>
                <w:bCs/>
                <w:sz w:val="19"/>
                <w:szCs w:val="19"/>
              </w:rPr>
              <w:t>,</w:t>
            </w:r>
            <w:r w:rsidR="004E50E7" w:rsidRPr="004E50E7">
              <w:rPr>
                <w:rFonts w:eastAsia="Times New Roman"/>
                <w:bCs/>
                <w:sz w:val="19"/>
                <w:szCs w:val="19"/>
              </w:rPr>
              <w:t>7</w:t>
            </w:r>
            <w:r w:rsidRPr="004E50E7">
              <w:rPr>
                <w:rFonts w:eastAsia="Times New Roman"/>
                <w:bCs/>
                <w:sz w:val="19"/>
                <w:szCs w:val="19"/>
              </w:rPr>
              <w:t xml:space="preserve"> млн. рублей, ил</w:t>
            </w:r>
            <w:r w:rsidR="00B21A0F" w:rsidRPr="004E50E7">
              <w:rPr>
                <w:rFonts w:eastAsia="Times New Roman"/>
                <w:bCs/>
                <w:sz w:val="19"/>
                <w:szCs w:val="19"/>
              </w:rPr>
              <w:t xml:space="preserve">и </w:t>
            </w:r>
            <w:r w:rsidR="004E50E7" w:rsidRPr="004E50E7">
              <w:rPr>
                <w:rFonts w:eastAsia="Times New Roman"/>
                <w:bCs/>
                <w:sz w:val="19"/>
                <w:szCs w:val="19"/>
              </w:rPr>
              <w:t>90</w:t>
            </w:r>
            <w:r w:rsidR="00B21A0F" w:rsidRPr="004E50E7">
              <w:rPr>
                <w:rFonts w:eastAsia="Times New Roman"/>
                <w:bCs/>
                <w:sz w:val="19"/>
                <w:szCs w:val="19"/>
              </w:rPr>
              <w:t>,</w:t>
            </w:r>
            <w:r w:rsidR="004E50E7" w:rsidRPr="004E50E7">
              <w:rPr>
                <w:rFonts w:eastAsia="Times New Roman"/>
                <w:bCs/>
                <w:sz w:val="19"/>
                <w:szCs w:val="19"/>
              </w:rPr>
              <w:t>8</w:t>
            </w:r>
            <w:r w:rsidR="00B21A0F" w:rsidRPr="004E50E7">
              <w:rPr>
                <w:rFonts w:eastAsia="Times New Roman"/>
                <w:bCs/>
                <w:sz w:val="19"/>
                <w:szCs w:val="19"/>
              </w:rPr>
              <w:t xml:space="preserve"> % </w:t>
            </w:r>
            <w:proofErr w:type="gramStart"/>
            <w:r w:rsidR="00B21A0F" w:rsidRPr="004E50E7">
              <w:rPr>
                <w:rFonts w:eastAsia="Times New Roman"/>
                <w:bCs/>
                <w:sz w:val="19"/>
                <w:szCs w:val="19"/>
              </w:rPr>
              <w:t>установленного</w:t>
            </w:r>
            <w:proofErr w:type="gramEnd"/>
            <w:r w:rsidR="00B21A0F" w:rsidRPr="004E50E7">
              <w:rPr>
                <w:rFonts w:eastAsia="Times New Roman"/>
                <w:bCs/>
                <w:sz w:val="19"/>
                <w:szCs w:val="19"/>
              </w:rPr>
              <w:t xml:space="preserve"> </w:t>
            </w:r>
            <w:r w:rsidR="00B21A0F" w:rsidRPr="004E50E7">
              <w:rPr>
                <w:rFonts w:eastAsia="Times New Roman"/>
                <w:bCs/>
                <w:sz w:val="19"/>
                <w:szCs w:val="19"/>
              </w:rPr>
              <w:lastRenderedPageBreak/>
              <w:t>прогнозом поступлений</w:t>
            </w:r>
            <w:r w:rsidRPr="004E50E7">
              <w:rPr>
                <w:rFonts w:eastAsia="Times New Roman"/>
                <w:bCs/>
                <w:sz w:val="19"/>
                <w:szCs w:val="19"/>
              </w:rPr>
              <w:t>.</w:t>
            </w:r>
          </w:p>
          <w:p w:rsidR="00FA07FB" w:rsidRPr="00FA07FB" w:rsidRDefault="007320C1" w:rsidP="00E564CF">
            <w:pPr>
              <w:overflowPunct/>
              <w:autoSpaceDE/>
              <w:autoSpaceDN/>
              <w:adjustRightInd/>
              <w:spacing w:line="240" w:lineRule="auto"/>
              <w:ind w:left="0" w:right="0" w:firstLine="175"/>
              <w:textAlignment w:val="auto"/>
              <w:rPr>
                <w:rFonts w:eastAsia="Times New Roman"/>
                <w:bCs/>
                <w:sz w:val="19"/>
                <w:szCs w:val="19"/>
              </w:rPr>
            </w:pPr>
            <w:r w:rsidRPr="004E50E7">
              <w:rPr>
                <w:rFonts w:eastAsia="Times New Roman"/>
                <w:bCs/>
                <w:sz w:val="19"/>
                <w:szCs w:val="19"/>
              </w:rPr>
              <w:t>По сравнению с январем-</w:t>
            </w:r>
            <w:r w:rsidR="004E50E7" w:rsidRPr="004E50E7">
              <w:rPr>
                <w:rFonts w:eastAsia="Times New Roman"/>
                <w:bCs/>
                <w:sz w:val="19"/>
                <w:szCs w:val="19"/>
              </w:rPr>
              <w:t>сентябрем</w:t>
            </w:r>
            <w:r w:rsidRPr="004E50E7">
              <w:rPr>
                <w:rFonts w:eastAsia="Times New Roman"/>
                <w:bCs/>
                <w:sz w:val="19"/>
                <w:szCs w:val="19"/>
              </w:rPr>
              <w:t xml:space="preserve"> 2018 года поступления увеличились на </w:t>
            </w:r>
            <w:r w:rsidR="004E50E7" w:rsidRPr="004E50E7">
              <w:rPr>
                <w:rFonts w:eastAsia="Times New Roman"/>
                <w:bCs/>
                <w:sz w:val="19"/>
                <w:szCs w:val="19"/>
              </w:rPr>
              <w:t>6</w:t>
            </w:r>
            <w:r w:rsidR="00EA538C" w:rsidRPr="004E50E7">
              <w:rPr>
                <w:rFonts w:eastAsia="Times New Roman"/>
                <w:bCs/>
                <w:sz w:val="19"/>
                <w:szCs w:val="19"/>
              </w:rPr>
              <w:t> </w:t>
            </w:r>
            <w:r w:rsidR="004E50E7" w:rsidRPr="004E50E7">
              <w:rPr>
                <w:rFonts w:eastAsia="Times New Roman"/>
                <w:bCs/>
                <w:sz w:val="19"/>
                <w:szCs w:val="19"/>
              </w:rPr>
              <w:t>459</w:t>
            </w:r>
            <w:r w:rsidR="00EA538C" w:rsidRPr="004E50E7">
              <w:rPr>
                <w:rFonts w:eastAsia="Times New Roman"/>
                <w:bCs/>
                <w:sz w:val="19"/>
                <w:szCs w:val="19"/>
              </w:rPr>
              <w:t>,</w:t>
            </w:r>
            <w:r w:rsidR="004E50E7" w:rsidRPr="004E50E7">
              <w:rPr>
                <w:rFonts w:eastAsia="Times New Roman"/>
                <w:bCs/>
                <w:sz w:val="19"/>
                <w:szCs w:val="19"/>
              </w:rPr>
              <w:t>7</w:t>
            </w:r>
            <w:r w:rsidRPr="004E50E7">
              <w:rPr>
                <w:rFonts w:eastAsia="Times New Roman"/>
                <w:bCs/>
                <w:sz w:val="19"/>
                <w:szCs w:val="19"/>
              </w:rPr>
              <w:t> млн. рублей, или в 1,4 раза</w:t>
            </w:r>
            <w:r w:rsidR="00FA07FB" w:rsidRPr="00FA07FB">
              <w:rPr>
                <w:rFonts w:eastAsia="Times New Roman"/>
                <w:bCs/>
                <w:sz w:val="19"/>
                <w:szCs w:val="19"/>
              </w:rPr>
              <w:t>. На рост поступлений оказало влияние увеличение количества транспортных средств массой свыше 12 тонн, проезжающих по федеральным дорогам, а также погашение задолженности владельцами транспортных средств.</w:t>
            </w:r>
          </w:p>
          <w:p w:rsidR="007320C1" w:rsidRPr="004E50E7" w:rsidRDefault="007320C1" w:rsidP="00E564CF">
            <w:pPr>
              <w:overflowPunct/>
              <w:autoSpaceDE/>
              <w:autoSpaceDN/>
              <w:adjustRightInd/>
              <w:spacing w:line="240" w:lineRule="auto"/>
              <w:ind w:left="0" w:right="0" w:firstLine="175"/>
              <w:textAlignment w:val="auto"/>
              <w:rPr>
                <w:rFonts w:eastAsia="Times New Roman"/>
                <w:bCs/>
                <w:sz w:val="19"/>
                <w:szCs w:val="19"/>
              </w:rPr>
            </w:pPr>
          </w:p>
        </w:tc>
      </w:tr>
      <w:tr w:rsidR="00CB42D5" w:rsidRPr="00CB42D5" w:rsidTr="00627389">
        <w:trPr>
          <w:trHeight w:val="64"/>
        </w:trPr>
        <w:tc>
          <w:tcPr>
            <w:tcW w:w="2410" w:type="dxa"/>
            <w:shd w:val="clear" w:color="auto" w:fill="FFFFFF" w:themeFill="background1"/>
            <w:vAlign w:val="center"/>
          </w:tcPr>
          <w:p w:rsidR="007320C1" w:rsidRPr="00CB42D5" w:rsidRDefault="007320C1" w:rsidP="009A6D17">
            <w:pPr>
              <w:overflowPunct/>
              <w:autoSpaceDE/>
              <w:autoSpaceDN/>
              <w:adjustRightInd/>
              <w:spacing w:line="240" w:lineRule="auto"/>
              <w:ind w:left="0" w:right="0" w:firstLine="0"/>
              <w:textAlignment w:val="auto"/>
              <w:rPr>
                <w:rFonts w:eastAsia="Times New Roman"/>
                <w:sz w:val="10"/>
                <w:szCs w:val="10"/>
              </w:rPr>
            </w:pPr>
            <w:r w:rsidRPr="00CB42D5">
              <w:rPr>
                <w:rFonts w:eastAsia="Times New Roman"/>
                <w:sz w:val="19"/>
                <w:szCs w:val="19"/>
              </w:rPr>
              <w:lastRenderedPageBreak/>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8505" w:type="dxa"/>
            <w:shd w:val="clear" w:color="auto" w:fill="FFFFFF" w:themeFill="background1"/>
            <w:noWrap/>
            <w:vAlign w:val="center"/>
          </w:tcPr>
          <w:p w:rsidR="007320C1" w:rsidRPr="00CB42D5" w:rsidRDefault="007320C1" w:rsidP="00E564CF">
            <w:pPr>
              <w:overflowPunct/>
              <w:autoSpaceDE/>
              <w:autoSpaceDN/>
              <w:adjustRightInd/>
              <w:spacing w:line="240" w:lineRule="auto"/>
              <w:ind w:left="0" w:right="0" w:firstLine="175"/>
              <w:textAlignment w:val="auto"/>
              <w:rPr>
                <w:rFonts w:eastAsia="Times New Roman"/>
                <w:bCs/>
                <w:sz w:val="19"/>
                <w:szCs w:val="19"/>
              </w:rPr>
            </w:pPr>
            <w:r w:rsidRPr="00CB42D5">
              <w:rPr>
                <w:rFonts w:eastAsia="Times New Roman"/>
                <w:bCs/>
                <w:sz w:val="19"/>
                <w:szCs w:val="19"/>
              </w:rPr>
              <w:t xml:space="preserve">Поступление указанных доходов составило </w:t>
            </w:r>
            <w:r w:rsidR="00FA07FB" w:rsidRPr="00CB42D5">
              <w:rPr>
                <w:rFonts w:eastAsia="Times New Roman"/>
                <w:bCs/>
                <w:sz w:val="19"/>
                <w:szCs w:val="19"/>
              </w:rPr>
              <w:t>1 411</w:t>
            </w:r>
            <w:r w:rsidR="00CF7132" w:rsidRPr="00CB42D5">
              <w:rPr>
                <w:rFonts w:eastAsia="Times New Roman"/>
                <w:bCs/>
                <w:sz w:val="19"/>
                <w:szCs w:val="19"/>
              </w:rPr>
              <w:t>,</w:t>
            </w:r>
            <w:r w:rsidR="00FA07FB" w:rsidRPr="00CB42D5">
              <w:rPr>
                <w:rFonts w:eastAsia="Times New Roman"/>
                <w:bCs/>
                <w:sz w:val="19"/>
                <w:szCs w:val="19"/>
              </w:rPr>
              <w:t>1</w:t>
            </w:r>
            <w:r w:rsidRPr="00CB42D5">
              <w:rPr>
                <w:rFonts w:eastAsia="Times New Roman"/>
                <w:bCs/>
                <w:sz w:val="19"/>
                <w:szCs w:val="19"/>
              </w:rPr>
              <w:t xml:space="preserve"> млн. рублей,</w:t>
            </w:r>
            <w:r w:rsidR="00FA07FB" w:rsidRPr="00CB42D5">
              <w:rPr>
                <w:rFonts w:eastAsia="Times New Roman"/>
                <w:bCs/>
                <w:sz w:val="19"/>
                <w:szCs w:val="19"/>
              </w:rPr>
              <w:t xml:space="preserve"> или 66</w:t>
            </w:r>
            <w:r w:rsidR="00CB42D5" w:rsidRPr="00CB42D5">
              <w:rPr>
                <w:rFonts w:eastAsia="Times New Roman"/>
                <w:bCs/>
                <w:sz w:val="19"/>
                <w:szCs w:val="19"/>
              </w:rPr>
              <w:t> </w:t>
            </w:r>
            <w:r w:rsidR="00FA07FB" w:rsidRPr="00CB42D5">
              <w:rPr>
                <w:rFonts w:eastAsia="Times New Roman"/>
                <w:bCs/>
                <w:sz w:val="19"/>
                <w:szCs w:val="19"/>
              </w:rPr>
              <w:t>%</w:t>
            </w:r>
            <w:r w:rsidR="00B21A0F" w:rsidRPr="00CB42D5">
              <w:rPr>
                <w:rFonts w:eastAsia="Times New Roman"/>
                <w:bCs/>
                <w:sz w:val="19"/>
                <w:szCs w:val="19"/>
              </w:rPr>
              <w:t xml:space="preserve"> </w:t>
            </w:r>
            <w:proofErr w:type="gramStart"/>
            <w:r w:rsidR="00B21A0F" w:rsidRPr="00CB42D5">
              <w:rPr>
                <w:rFonts w:eastAsia="Times New Roman"/>
                <w:bCs/>
                <w:sz w:val="19"/>
                <w:szCs w:val="19"/>
              </w:rPr>
              <w:t>установленного</w:t>
            </w:r>
            <w:proofErr w:type="gramEnd"/>
            <w:r w:rsidR="00B21A0F" w:rsidRPr="00CB42D5">
              <w:rPr>
                <w:rFonts w:eastAsia="Times New Roman"/>
                <w:bCs/>
                <w:sz w:val="19"/>
                <w:szCs w:val="19"/>
              </w:rPr>
              <w:t xml:space="preserve"> прогнозом поступлений</w:t>
            </w:r>
            <w:r w:rsidRPr="00CB42D5">
              <w:rPr>
                <w:rFonts w:eastAsia="Times New Roman"/>
                <w:bCs/>
                <w:sz w:val="19"/>
                <w:szCs w:val="19"/>
              </w:rPr>
              <w:t>.</w:t>
            </w:r>
          </w:p>
          <w:p w:rsidR="00CB42D5" w:rsidRPr="00CB42D5" w:rsidRDefault="00B21A0F" w:rsidP="00E564CF">
            <w:pPr>
              <w:overflowPunct/>
              <w:autoSpaceDE/>
              <w:autoSpaceDN/>
              <w:adjustRightInd/>
              <w:spacing w:line="240" w:lineRule="auto"/>
              <w:ind w:left="0" w:right="0" w:firstLine="175"/>
              <w:textAlignment w:val="auto"/>
              <w:rPr>
                <w:rFonts w:eastAsia="Times New Roman"/>
                <w:bCs/>
                <w:sz w:val="19"/>
                <w:szCs w:val="19"/>
              </w:rPr>
            </w:pPr>
            <w:r w:rsidRPr="00CB42D5">
              <w:rPr>
                <w:rFonts w:eastAsia="Times New Roman"/>
                <w:bCs/>
                <w:sz w:val="19"/>
                <w:szCs w:val="19"/>
              </w:rPr>
              <w:t xml:space="preserve">Из общего объема </w:t>
            </w:r>
            <w:r w:rsidR="006E2C65" w:rsidRPr="00CB42D5">
              <w:rPr>
                <w:rFonts w:eastAsia="Times New Roman"/>
                <w:bCs/>
                <w:sz w:val="19"/>
                <w:szCs w:val="19"/>
              </w:rPr>
              <w:t xml:space="preserve">поступивших </w:t>
            </w:r>
            <w:r w:rsidR="007320C1" w:rsidRPr="00CB42D5">
              <w:rPr>
                <w:rFonts w:eastAsia="Times New Roman"/>
                <w:bCs/>
                <w:sz w:val="19"/>
                <w:szCs w:val="19"/>
              </w:rPr>
              <w:t xml:space="preserve">доходов </w:t>
            </w:r>
            <w:r w:rsidRPr="00CB42D5">
              <w:rPr>
                <w:rFonts w:eastAsia="Times New Roman"/>
                <w:bCs/>
                <w:sz w:val="19"/>
                <w:szCs w:val="19"/>
              </w:rPr>
              <w:t>99</w:t>
            </w:r>
            <w:r w:rsidR="00E52973" w:rsidRPr="00CB42D5">
              <w:rPr>
                <w:rFonts w:eastAsia="Times New Roman"/>
                <w:bCs/>
                <w:sz w:val="19"/>
                <w:szCs w:val="19"/>
              </w:rPr>
              <w:t>,2</w:t>
            </w:r>
            <w:r w:rsidRPr="00CB42D5">
              <w:rPr>
                <w:rFonts w:eastAsia="Times New Roman"/>
                <w:bCs/>
                <w:sz w:val="19"/>
                <w:szCs w:val="19"/>
              </w:rPr>
              <w:t xml:space="preserve"> % </w:t>
            </w:r>
            <w:proofErr w:type="spellStart"/>
            <w:r w:rsidR="007320C1" w:rsidRPr="00CB42D5">
              <w:rPr>
                <w:rFonts w:eastAsia="Times New Roman"/>
                <w:bCs/>
                <w:sz w:val="19"/>
                <w:szCs w:val="19"/>
              </w:rPr>
              <w:t>администрируется</w:t>
            </w:r>
            <w:proofErr w:type="spellEnd"/>
            <w:r w:rsidR="007320C1" w:rsidRPr="00CB42D5">
              <w:rPr>
                <w:rFonts w:eastAsia="Times New Roman"/>
                <w:bCs/>
                <w:sz w:val="19"/>
                <w:szCs w:val="19"/>
              </w:rPr>
              <w:t xml:space="preserve"> </w:t>
            </w:r>
            <w:proofErr w:type="spellStart"/>
            <w:r w:rsidR="007320C1" w:rsidRPr="00CB42D5">
              <w:rPr>
                <w:rFonts w:eastAsia="Times New Roman"/>
                <w:bCs/>
                <w:sz w:val="19"/>
                <w:szCs w:val="19"/>
              </w:rPr>
              <w:t>Ространснадзором</w:t>
            </w:r>
            <w:proofErr w:type="spellEnd"/>
            <w:r w:rsidR="00E52973" w:rsidRPr="00CB42D5">
              <w:rPr>
                <w:rFonts w:eastAsia="Times New Roman"/>
                <w:bCs/>
                <w:sz w:val="19"/>
                <w:szCs w:val="19"/>
              </w:rPr>
              <w:t xml:space="preserve"> и 0,8</w:t>
            </w:r>
            <w:r w:rsidR="00943CEB">
              <w:rPr>
                <w:rFonts w:eastAsia="Times New Roman"/>
                <w:bCs/>
                <w:sz w:val="19"/>
                <w:szCs w:val="19"/>
              </w:rPr>
              <w:t> </w:t>
            </w:r>
            <w:r w:rsidR="00E52973" w:rsidRPr="00CB42D5">
              <w:rPr>
                <w:rFonts w:eastAsia="Times New Roman"/>
                <w:bCs/>
                <w:sz w:val="19"/>
                <w:szCs w:val="19"/>
              </w:rPr>
              <w:t>% - МВД</w:t>
            </w:r>
            <w:r w:rsidR="00135E0C" w:rsidRPr="00CB42D5">
              <w:rPr>
                <w:rFonts w:eastAsia="Times New Roman"/>
                <w:bCs/>
                <w:sz w:val="19"/>
                <w:szCs w:val="19"/>
              </w:rPr>
              <w:t xml:space="preserve"> России</w:t>
            </w:r>
            <w:r w:rsidR="007320C1" w:rsidRPr="00CB42D5">
              <w:rPr>
                <w:rFonts w:eastAsia="Times New Roman"/>
                <w:bCs/>
                <w:sz w:val="19"/>
                <w:szCs w:val="19"/>
              </w:rPr>
              <w:t>.</w:t>
            </w:r>
          </w:p>
          <w:p w:rsidR="007320C1" w:rsidRPr="00CB42D5" w:rsidRDefault="007320C1" w:rsidP="00E564CF">
            <w:pPr>
              <w:overflowPunct/>
              <w:autoSpaceDE/>
              <w:autoSpaceDN/>
              <w:adjustRightInd/>
              <w:spacing w:line="240" w:lineRule="auto"/>
              <w:ind w:left="0" w:right="0" w:firstLine="175"/>
              <w:textAlignment w:val="auto"/>
              <w:rPr>
                <w:rFonts w:eastAsia="Times New Roman"/>
                <w:bCs/>
                <w:sz w:val="19"/>
                <w:szCs w:val="19"/>
              </w:rPr>
            </w:pPr>
            <w:r w:rsidRPr="00CB42D5">
              <w:rPr>
                <w:rFonts w:eastAsia="Times New Roman"/>
                <w:bCs/>
                <w:sz w:val="19"/>
                <w:szCs w:val="19"/>
              </w:rPr>
              <w:t>По сравнению с январем-</w:t>
            </w:r>
            <w:r w:rsidR="00FA07FB" w:rsidRPr="00CB42D5">
              <w:rPr>
                <w:rFonts w:eastAsia="Times New Roman"/>
                <w:bCs/>
                <w:sz w:val="19"/>
                <w:szCs w:val="19"/>
              </w:rPr>
              <w:t>сентябрем</w:t>
            </w:r>
            <w:r w:rsidRPr="00CB42D5">
              <w:rPr>
                <w:rFonts w:eastAsia="Times New Roman"/>
                <w:bCs/>
                <w:sz w:val="19"/>
                <w:szCs w:val="19"/>
              </w:rPr>
              <w:t xml:space="preserve"> 2018 года поступления увеличились на </w:t>
            </w:r>
            <w:r w:rsidR="00FA07FB" w:rsidRPr="00CB42D5">
              <w:rPr>
                <w:rFonts w:eastAsia="Times New Roman"/>
                <w:bCs/>
                <w:sz w:val="19"/>
                <w:szCs w:val="19"/>
              </w:rPr>
              <w:t>981,8</w:t>
            </w:r>
            <w:r w:rsidRPr="00CB42D5">
              <w:rPr>
                <w:rFonts w:eastAsia="Times New Roman"/>
                <w:bCs/>
                <w:sz w:val="19"/>
                <w:szCs w:val="19"/>
              </w:rPr>
              <w:t xml:space="preserve"> млн. рублей, или в </w:t>
            </w:r>
            <w:r w:rsidR="00FA07FB" w:rsidRPr="00CB42D5">
              <w:rPr>
                <w:rFonts w:eastAsia="Times New Roman"/>
                <w:bCs/>
                <w:sz w:val="19"/>
                <w:szCs w:val="19"/>
              </w:rPr>
              <w:t>3</w:t>
            </w:r>
            <w:r w:rsidRPr="00CB42D5">
              <w:rPr>
                <w:rFonts w:eastAsia="Times New Roman"/>
                <w:bCs/>
                <w:sz w:val="19"/>
                <w:szCs w:val="19"/>
              </w:rPr>
              <w:t xml:space="preserve"> раз</w:t>
            </w:r>
            <w:r w:rsidR="00FA07FB" w:rsidRPr="00CB42D5">
              <w:rPr>
                <w:rFonts w:eastAsia="Times New Roman"/>
                <w:bCs/>
                <w:sz w:val="19"/>
                <w:szCs w:val="19"/>
              </w:rPr>
              <w:t>а</w:t>
            </w:r>
            <w:r w:rsidRPr="00CB42D5">
              <w:rPr>
                <w:rFonts w:eastAsia="Times New Roman"/>
                <w:bCs/>
                <w:sz w:val="19"/>
                <w:szCs w:val="19"/>
              </w:rPr>
              <w:t>.</w:t>
            </w:r>
          </w:p>
        </w:tc>
      </w:tr>
      <w:tr w:rsidR="00FA07FB" w:rsidRPr="00AE4367" w:rsidTr="00627389">
        <w:trPr>
          <w:trHeight w:val="64"/>
        </w:trPr>
        <w:tc>
          <w:tcPr>
            <w:tcW w:w="2410" w:type="dxa"/>
            <w:shd w:val="clear" w:color="auto" w:fill="FFFFFF" w:themeFill="background1"/>
            <w:vAlign w:val="center"/>
          </w:tcPr>
          <w:p w:rsidR="00FA07FB" w:rsidRPr="001F7F84" w:rsidRDefault="00FA07FB" w:rsidP="009A6D17">
            <w:pPr>
              <w:overflowPunct/>
              <w:autoSpaceDE/>
              <w:autoSpaceDN/>
              <w:adjustRightInd/>
              <w:spacing w:line="240" w:lineRule="auto"/>
              <w:ind w:left="0" w:right="0" w:firstLine="0"/>
              <w:textAlignment w:val="auto"/>
              <w:rPr>
                <w:rFonts w:eastAsia="Times New Roman"/>
                <w:sz w:val="19"/>
                <w:szCs w:val="19"/>
              </w:rPr>
            </w:pPr>
            <w:r w:rsidRPr="001F7F84">
              <w:rPr>
                <w:rFonts w:eastAsia="Times New Roman"/>
                <w:sz w:val="19"/>
                <w:szCs w:val="19"/>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w:t>
            </w:r>
          </w:p>
        </w:tc>
        <w:tc>
          <w:tcPr>
            <w:tcW w:w="8505" w:type="dxa"/>
            <w:shd w:val="clear" w:color="auto" w:fill="FFFFFF" w:themeFill="background1"/>
            <w:noWrap/>
            <w:vAlign w:val="center"/>
          </w:tcPr>
          <w:p w:rsidR="00FA07FB" w:rsidRPr="004E50E7" w:rsidRDefault="00FA07FB" w:rsidP="00E564CF">
            <w:pPr>
              <w:overflowPunct/>
              <w:autoSpaceDE/>
              <w:autoSpaceDN/>
              <w:adjustRightInd/>
              <w:spacing w:line="240" w:lineRule="auto"/>
              <w:ind w:left="0" w:right="0" w:firstLine="175"/>
              <w:textAlignment w:val="auto"/>
              <w:rPr>
                <w:rFonts w:eastAsia="Times New Roman"/>
                <w:bCs/>
                <w:sz w:val="19"/>
                <w:szCs w:val="19"/>
              </w:rPr>
            </w:pPr>
            <w:r w:rsidRPr="004E50E7">
              <w:rPr>
                <w:rFonts w:eastAsia="Times New Roman"/>
                <w:bCs/>
                <w:sz w:val="19"/>
                <w:szCs w:val="19"/>
              </w:rPr>
              <w:t xml:space="preserve">Поступление указанных доходов составило </w:t>
            </w:r>
            <w:r>
              <w:rPr>
                <w:rFonts w:eastAsia="Times New Roman"/>
                <w:bCs/>
                <w:sz w:val="19"/>
                <w:szCs w:val="19"/>
              </w:rPr>
              <w:t>3 632,9</w:t>
            </w:r>
            <w:r w:rsidRPr="004E50E7">
              <w:rPr>
                <w:rFonts w:eastAsia="Times New Roman"/>
                <w:bCs/>
                <w:sz w:val="19"/>
                <w:szCs w:val="19"/>
              </w:rPr>
              <w:t xml:space="preserve"> млн. рублей, или </w:t>
            </w:r>
            <w:r>
              <w:rPr>
                <w:rFonts w:eastAsia="Times New Roman"/>
                <w:bCs/>
                <w:sz w:val="19"/>
                <w:szCs w:val="19"/>
              </w:rPr>
              <w:t>90</w:t>
            </w:r>
            <w:r w:rsidRPr="004E50E7">
              <w:rPr>
                <w:rFonts w:eastAsia="Times New Roman"/>
                <w:bCs/>
                <w:sz w:val="19"/>
                <w:szCs w:val="19"/>
              </w:rPr>
              <w:t>,</w:t>
            </w:r>
            <w:r>
              <w:rPr>
                <w:rFonts w:eastAsia="Times New Roman"/>
                <w:bCs/>
                <w:sz w:val="19"/>
                <w:szCs w:val="19"/>
              </w:rPr>
              <w:t>2</w:t>
            </w:r>
            <w:r w:rsidRPr="004E50E7">
              <w:rPr>
                <w:rFonts w:eastAsia="Times New Roman"/>
                <w:bCs/>
                <w:sz w:val="19"/>
                <w:szCs w:val="19"/>
              </w:rPr>
              <w:t xml:space="preserve"> % </w:t>
            </w:r>
            <w:proofErr w:type="gramStart"/>
            <w:r w:rsidRPr="004E50E7">
              <w:rPr>
                <w:rFonts w:eastAsia="Times New Roman"/>
                <w:bCs/>
                <w:sz w:val="19"/>
                <w:szCs w:val="19"/>
              </w:rPr>
              <w:t>установленного</w:t>
            </w:r>
            <w:proofErr w:type="gramEnd"/>
            <w:r w:rsidRPr="004E50E7">
              <w:rPr>
                <w:rFonts w:eastAsia="Times New Roman"/>
                <w:bCs/>
                <w:sz w:val="19"/>
                <w:szCs w:val="19"/>
              </w:rPr>
              <w:t xml:space="preserve"> прогнозом поступлений.</w:t>
            </w:r>
          </w:p>
          <w:p w:rsidR="00FA07FB" w:rsidRPr="00AE4367" w:rsidRDefault="00FA07FB" w:rsidP="00E564CF">
            <w:pPr>
              <w:overflowPunct/>
              <w:autoSpaceDE/>
              <w:autoSpaceDN/>
              <w:adjustRightInd/>
              <w:spacing w:line="240" w:lineRule="auto"/>
              <w:ind w:left="0" w:right="0" w:firstLine="175"/>
              <w:textAlignment w:val="auto"/>
              <w:rPr>
                <w:rFonts w:eastAsia="Times New Roman"/>
                <w:bCs/>
                <w:color w:val="FF0000"/>
                <w:sz w:val="19"/>
                <w:szCs w:val="19"/>
              </w:rPr>
            </w:pPr>
            <w:r w:rsidRPr="004E50E7">
              <w:rPr>
                <w:rFonts w:eastAsia="Times New Roman"/>
                <w:bCs/>
                <w:sz w:val="19"/>
                <w:szCs w:val="19"/>
              </w:rPr>
              <w:t xml:space="preserve">По сравнению с январем-сентябрем 2018 года поступления увеличились на </w:t>
            </w:r>
            <w:r>
              <w:rPr>
                <w:rFonts w:eastAsia="Times New Roman"/>
                <w:bCs/>
                <w:sz w:val="19"/>
                <w:szCs w:val="19"/>
              </w:rPr>
              <w:t>370</w:t>
            </w:r>
            <w:r w:rsidRPr="004E50E7">
              <w:rPr>
                <w:rFonts w:eastAsia="Times New Roman"/>
                <w:bCs/>
                <w:sz w:val="19"/>
                <w:szCs w:val="19"/>
              </w:rPr>
              <w:t>,</w:t>
            </w:r>
            <w:r>
              <w:rPr>
                <w:rFonts w:eastAsia="Times New Roman"/>
                <w:bCs/>
                <w:sz w:val="19"/>
                <w:szCs w:val="19"/>
              </w:rPr>
              <w:t>2</w:t>
            </w:r>
            <w:r w:rsidRPr="004E50E7">
              <w:rPr>
                <w:rFonts w:eastAsia="Times New Roman"/>
                <w:bCs/>
                <w:sz w:val="19"/>
                <w:szCs w:val="19"/>
              </w:rPr>
              <w:t xml:space="preserve"> млн. рублей, или </w:t>
            </w:r>
            <w:r>
              <w:rPr>
                <w:rFonts w:eastAsia="Times New Roman"/>
                <w:bCs/>
                <w:sz w:val="19"/>
                <w:szCs w:val="19"/>
              </w:rPr>
              <w:t>на 11,3 %</w:t>
            </w:r>
            <w:r w:rsidRPr="004E50E7">
              <w:rPr>
                <w:rFonts w:eastAsia="Times New Roman"/>
                <w:bCs/>
                <w:sz w:val="19"/>
                <w:szCs w:val="19"/>
              </w:rPr>
              <w:t>.</w:t>
            </w:r>
          </w:p>
        </w:tc>
      </w:tr>
      <w:tr w:rsidR="001F7F84" w:rsidRPr="001F7F84" w:rsidTr="00627389">
        <w:trPr>
          <w:trHeight w:val="64"/>
        </w:trPr>
        <w:tc>
          <w:tcPr>
            <w:tcW w:w="2410" w:type="dxa"/>
            <w:shd w:val="clear" w:color="auto" w:fill="FFFFFF" w:themeFill="background1"/>
            <w:vAlign w:val="center"/>
          </w:tcPr>
          <w:p w:rsidR="007320C1" w:rsidRPr="001F7F84" w:rsidRDefault="007320C1" w:rsidP="009A6D17">
            <w:pPr>
              <w:overflowPunct/>
              <w:autoSpaceDE/>
              <w:autoSpaceDN/>
              <w:adjustRightInd/>
              <w:spacing w:line="240" w:lineRule="auto"/>
              <w:ind w:left="0" w:right="0" w:firstLine="0"/>
              <w:textAlignment w:val="auto"/>
              <w:rPr>
                <w:rFonts w:eastAsia="Times New Roman"/>
                <w:sz w:val="10"/>
                <w:szCs w:val="10"/>
              </w:rPr>
            </w:pPr>
            <w:r w:rsidRPr="001F7F84">
              <w:rPr>
                <w:rFonts w:eastAsia="Times New Roman"/>
                <w:sz w:val="19"/>
                <w:szCs w:val="19"/>
              </w:rPr>
              <w:t xml:space="preserve">Прочие поступления от денежных взысканий (штрафов) и иных сумм в возмещение ущерба, </w:t>
            </w:r>
            <w:proofErr w:type="gramStart"/>
            <w:r w:rsidRPr="001F7F84">
              <w:rPr>
                <w:rFonts w:eastAsia="Times New Roman"/>
                <w:sz w:val="19"/>
                <w:szCs w:val="19"/>
              </w:rPr>
              <w:t>зачисляемыми</w:t>
            </w:r>
            <w:proofErr w:type="gramEnd"/>
            <w:r w:rsidRPr="001F7F84">
              <w:rPr>
                <w:rFonts w:eastAsia="Times New Roman"/>
                <w:sz w:val="19"/>
                <w:szCs w:val="19"/>
              </w:rPr>
              <w:t xml:space="preserve"> в федеральный бюджет</w:t>
            </w:r>
          </w:p>
        </w:tc>
        <w:tc>
          <w:tcPr>
            <w:tcW w:w="8505" w:type="dxa"/>
            <w:shd w:val="clear" w:color="auto" w:fill="FFFFFF" w:themeFill="background1"/>
            <w:noWrap/>
          </w:tcPr>
          <w:p w:rsidR="007320C1" w:rsidRPr="001F7F84"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1F7F84">
              <w:rPr>
                <w:rFonts w:eastAsia="Times New Roman"/>
                <w:bCs/>
                <w:sz w:val="19"/>
                <w:szCs w:val="19"/>
              </w:rPr>
              <w:t xml:space="preserve">Поступление указанных доходов составило </w:t>
            </w:r>
            <w:r w:rsidR="001F7F84" w:rsidRPr="001F7F84">
              <w:rPr>
                <w:rFonts w:eastAsia="Times New Roman"/>
                <w:bCs/>
                <w:sz w:val="19"/>
                <w:szCs w:val="19"/>
              </w:rPr>
              <w:t>11</w:t>
            </w:r>
            <w:r w:rsidR="002760D1" w:rsidRPr="001F7F84">
              <w:rPr>
                <w:rFonts w:eastAsia="Times New Roman"/>
                <w:bCs/>
                <w:sz w:val="19"/>
                <w:szCs w:val="19"/>
              </w:rPr>
              <w:t xml:space="preserve"> </w:t>
            </w:r>
            <w:r w:rsidR="001F7F84" w:rsidRPr="001F7F84">
              <w:rPr>
                <w:rFonts w:eastAsia="Times New Roman"/>
                <w:bCs/>
                <w:sz w:val="19"/>
                <w:szCs w:val="19"/>
              </w:rPr>
              <w:t>927</w:t>
            </w:r>
            <w:r w:rsidRPr="001F7F84">
              <w:rPr>
                <w:rFonts w:eastAsia="Times New Roman"/>
                <w:bCs/>
                <w:sz w:val="19"/>
                <w:szCs w:val="19"/>
              </w:rPr>
              <w:t>,</w:t>
            </w:r>
            <w:r w:rsidR="001F7F84" w:rsidRPr="001F7F84">
              <w:rPr>
                <w:rFonts w:eastAsia="Times New Roman"/>
                <w:bCs/>
                <w:sz w:val="19"/>
                <w:szCs w:val="19"/>
              </w:rPr>
              <w:t>8</w:t>
            </w:r>
            <w:r w:rsidRPr="001F7F84">
              <w:rPr>
                <w:rFonts w:eastAsia="Times New Roman"/>
                <w:bCs/>
                <w:sz w:val="19"/>
                <w:szCs w:val="19"/>
              </w:rPr>
              <w:t xml:space="preserve"> млн. рублей, или </w:t>
            </w:r>
            <w:r w:rsidR="001F7F84" w:rsidRPr="001F7F84">
              <w:rPr>
                <w:rFonts w:eastAsia="Times New Roman"/>
                <w:bCs/>
                <w:sz w:val="19"/>
                <w:szCs w:val="19"/>
              </w:rPr>
              <w:t>111</w:t>
            </w:r>
            <w:r w:rsidRPr="001F7F84">
              <w:rPr>
                <w:rFonts w:eastAsia="Times New Roman"/>
                <w:bCs/>
                <w:sz w:val="19"/>
                <w:szCs w:val="19"/>
              </w:rPr>
              <w:t>,</w:t>
            </w:r>
            <w:r w:rsidR="001F7F84" w:rsidRPr="001F7F84">
              <w:rPr>
                <w:rFonts w:eastAsia="Times New Roman"/>
                <w:bCs/>
                <w:sz w:val="19"/>
                <w:szCs w:val="19"/>
              </w:rPr>
              <w:t>2</w:t>
            </w:r>
            <w:r w:rsidRPr="001F7F84">
              <w:rPr>
                <w:rFonts w:eastAsia="Times New Roman"/>
                <w:bCs/>
                <w:sz w:val="19"/>
                <w:szCs w:val="19"/>
              </w:rPr>
              <w:t xml:space="preserve"> % </w:t>
            </w:r>
            <w:proofErr w:type="gramStart"/>
            <w:r w:rsidRPr="001F7F84">
              <w:rPr>
                <w:rFonts w:eastAsia="Times New Roman"/>
                <w:bCs/>
                <w:sz w:val="19"/>
                <w:szCs w:val="19"/>
              </w:rPr>
              <w:t>установленного</w:t>
            </w:r>
            <w:proofErr w:type="gramEnd"/>
            <w:r w:rsidRPr="001F7F84">
              <w:rPr>
                <w:rFonts w:eastAsia="Times New Roman"/>
                <w:bCs/>
                <w:sz w:val="19"/>
                <w:szCs w:val="19"/>
              </w:rPr>
              <w:t xml:space="preserve"> прогноз</w:t>
            </w:r>
            <w:r w:rsidR="00AD77F8" w:rsidRPr="001F7F84">
              <w:rPr>
                <w:rFonts w:eastAsia="Times New Roman"/>
                <w:bCs/>
                <w:sz w:val="19"/>
                <w:szCs w:val="19"/>
              </w:rPr>
              <w:t>ом поступлений</w:t>
            </w:r>
            <w:r w:rsidRPr="001F7F84">
              <w:rPr>
                <w:rFonts w:eastAsia="Times New Roman"/>
                <w:bCs/>
                <w:sz w:val="19"/>
                <w:szCs w:val="19"/>
              </w:rPr>
              <w:t>.</w:t>
            </w:r>
          </w:p>
          <w:p w:rsidR="007320C1" w:rsidRPr="001F7F84"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1F7F84">
              <w:rPr>
                <w:rFonts w:eastAsia="Times New Roman"/>
                <w:bCs/>
                <w:sz w:val="19"/>
                <w:szCs w:val="19"/>
              </w:rPr>
              <w:t>По сравнению с январем-</w:t>
            </w:r>
            <w:r w:rsidR="001F7F84" w:rsidRPr="001F7F84">
              <w:rPr>
                <w:rFonts w:eastAsia="Times New Roman"/>
                <w:bCs/>
                <w:sz w:val="19"/>
                <w:szCs w:val="19"/>
              </w:rPr>
              <w:t>сентябрем</w:t>
            </w:r>
            <w:r w:rsidRPr="001F7F84">
              <w:rPr>
                <w:rFonts w:eastAsia="Times New Roman"/>
                <w:bCs/>
                <w:sz w:val="19"/>
                <w:szCs w:val="19"/>
              </w:rPr>
              <w:t xml:space="preserve"> 2018 года поступления увеличились на </w:t>
            </w:r>
            <w:r w:rsidR="002760D1" w:rsidRPr="001F7F84">
              <w:rPr>
                <w:rFonts w:eastAsia="Times New Roman"/>
                <w:bCs/>
                <w:sz w:val="19"/>
                <w:szCs w:val="19"/>
              </w:rPr>
              <w:t xml:space="preserve">1 </w:t>
            </w:r>
            <w:r w:rsidR="001F7F84" w:rsidRPr="001F7F84">
              <w:rPr>
                <w:rFonts w:eastAsia="Times New Roman"/>
                <w:bCs/>
                <w:sz w:val="19"/>
                <w:szCs w:val="19"/>
              </w:rPr>
              <w:t>734</w:t>
            </w:r>
            <w:r w:rsidRPr="001F7F84">
              <w:rPr>
                <w:rFonts w:eastAsia="Times New Roman"/>
                <w:bCs/>
                <w:sz w:val="19"/>
                <w:szCs w:val="19"/>
              </w:rPr>
              <w:t>,</w:t>
            </w:r>
            <w:r w:rsidR="001F7F84" w:rsidRPr="001F7F84">
              <w:rPr>
                <w:rFonts w:eastAsia="Times New Roman"/>
                <w:bCs/>
                <w:sz w:val="19"/>
                <w:szCs w:val="19"/>
              </w:rPr>
              <w:t>6</w:t>
            </w:r>
            <w:r w:rsidRPr="001F7F84">
              <w:rPr>
                <w:rFonts w:eastAsia="Times New Roman"/>
                <w:bCs/>
                <w:sz w:val="19"/>
                <w:szCs w:val="19"/>
              </w:rPr>
              <w:t xml:space="preserve"> млн. рублей, или на </w:t>
            </w:r>
            <w:r w:rsidR="002760D1" w:rsidRPr="001F7F84">
              <w:rPr>
                <w:rFonts w:eastAsia="Times New Roman"/>
                <w:bCs/>
                <w:sz w:val="19"/>
                <w:szCs w:val="19"/>
              </w:rPr>
              <w:t>1</w:t>
            </w:r>
            <w:r w:rsidR="001F7F84" w:rsidRPr="001F7F84">
              <w:rPr>
                <w:rFonts w:eastAsia="Times New Roman"/>
                <w:bCs/>
                <w:sz w:val="19"/>
                <w:szCs w:val="19"/>
              </w:rPr>
              <w:t>7</w:t>
            </w:r>
            <w:r w:rsidRPr="001F7F84">
              <w:rPr>
                <w:rFonts w:eastAsia="Times New Roman"/>
                <w:bCs/>
                <w:sz w:val="19"/>
                <w:szCs w:val="19"/>
              </w:rPr>
              <w:t> %.</w:t>
            </w:r>
          </w:p>
          <w:p w:rsidR="007320C1" w:rsidRPr="001F7F84" w:rsidRDefault="001F7F84" w:rsidP="001F7F84">
            <w:pPr>
              <w:overflowPunct/>
              <w:autoSpaceDE/>
              <w:autoSpaceDN/>
              <w:adjustRightInd/>
              <w:spacing w:line="240" w:lineRule="auto"/>
              <w:ind w:left="0" w:right="0" w:firstLine="175"/>
              <w:textAlignment w:val="auto"/>
              <w:rPr>
                <w:rFonts w:eastAsia="Times New Roman"/>
                <w:bCs/>
                <w:sz w:val="19"/>
                <w:szCs w:val="19"/>
              </w:rPr>
            </w:pPr>
            <w:r w:rsidRPr="001F7F84">
              <w:rPr>
                <w:rFonts w:eastAsia="Times New Roman"/>
                <w:bCs/>
                <w:sz w:val="19"/>
                <w:szCs w:val="19"/>
              </w:rPr>
              <w:t xml:space="preserve">Указанные доходы в 2019 году администрируют 75 главных администраторов доходов. </w:t>
            </w:r>
            <w:proofErr w:type="gramStart"/>
            <w:r w:rsidRPr="001F7F84">
              <w:rPr>
                <w:rFonts w:eastAsia="Times New Roman"/>
                <w:bCs/>
                <w:sz w:val="19"/>
                <w:szCs w:val="19"/>
              </w:rPr>
              <w:t xml:space="preserve">При этом значительно увеличились доходы, администрируемые Минтрансом России – на 945,7 млн. рублей (в 120,3 раза), </w:t>
            </w:r>
            <w:proofErr w:type="spellStart"/>
            <w:r w:rsidRPr="001F7F84">
              <w:rPr>
                <w:rFonts w:eastAsia="Times New Roman"/>
                <w:bCs/>
                <w:sz w:val="19"/>
                <w:szCs w:val="19"/>
              </w:rPr>
              <w:t>Росавиацией</w:t>
            </w:r>
            <w:proofErr w:type="spellEnd"/>
            <w:r w:rsidRPr="001F7F84">
              <w:rPr>
                <w:rFonts w:eastAsia="Times New Roman"/>
                <w:bCs/>
                <w:sz w:val="19"/>
                <w:szCs w:val="19"/>
              </w:rPr>
              <w:t xml:space="preserve"> – на 423,1 млн. рублей (в 3,5 раза), </w:t>
            </w:r>
            <w:proofErr w:type="spellStart"/>
            <w:r w:rsidRPr="001F7F84">
              <w:rPr>
                <w:rFonts w:eastAsia="Times New Roman"/>
                <w:bCs/>
                <w:sz w:val="19"/>
                <w:szCs w:val="19"/>
              </w:rPr>
              <w:t>Минкомсвязью</w:t>
            </w:r>
            <w:proofErr w:type="spellEnd"/>
            <w:r w:rsidRPr="001F7F84">
              <w:rPr>
                <w:rFonts w:eastAsia="Times New Roman"/>
                <w:bCs/>
                <w:sz w:val="19"/>
                <w:szCs w:val="19"/>
              </w:rPr>
              <w:t xml:space="preserve"> России – на 321,6 млн. рублей (в 18,4 раза), ФАС России – на 271,2млн. рублей (в 3,2 раза), и существенно сократились доходы, администрируемые Минфином России – на 646,6 млн. рублей (в 2,6 раза), Генпрокуратурой России – на 639,2 млн</w:t>
            </w:r>
            <w:proofErr w:type="gramEnd"/>
            <w:r w:rsidRPr="001F7F84">
              <w:rPr>
                <w:rFonts w:eastAsia="Times New Roman"/>
                <w:bCs/>
                <w:sz w:val="19"/>
                <w:szCs w:val="19"/>
              </w:rPr>
              <w:t xml:space="preserve">. рублей (в 1,7 раза), </w:t>
            </w:r>
            <w:proofErr w:type="spellStart"/>
            <w:r w:rsidRPr="001F7F84">
              <w:rPr>
                <w:rFonts w:eastAsia="Times New Roman"/>
                <w:bCs/>
                <w:sz w:val="19"/>
                <w:szCs w:val="19"/>
              </w:rPr>
              <w:t>Госкорпорацией</w:t>
            </w:r>
            <w:proofErr w:type="spellEnd"/>
            <w:r w:rsidRPr="001F7F84">
              <w:rPr>
                <w:rFonts w:eastAsia="Times New Roman"/>
                <w:bCs/>
                <w:sz w:val="19"/>
                <w:szCs w:val="19"/>
              </w:rPr>
              <w:t xml:space="preserve"> «</w:t>
            </w:r>
            <w:proofErr w:type="spellStart"/>
            <w:r w:rsidRPr="001F7F84">
              <w:rPr>
                <w:rFonts w:eastAsia="Times New Roman"/>
                <w:bCs/>
                <w:sz w:val="19"/>
                <w:szCs w:val="19"/>
              </w:rPr>
              <w:t>Роскосмос</w:t>
            </w:r>
            <w:proofErr w:type="spellEnd"/>
            <w:r w:rsidRPr="001F7F84">
              <w:rPr>
                <w:rFonts w:eastAsia="Times New Roman"/>
                <w:bCs/>
                <w:sz w:val="19"/>
                <w:szCs w:val="19"/>
              </w:rPr>
              <w:t>» на 276,1млн. рублей (в 4,5 раза),  ГУСП – на 233,1 млн. рублей (в 240,6 раза).</w:t>
            </w:r>
          </w:p>
        </w:tc>
      </w:tr>
      <w:tr w:rsidR="009A6D17" w:rsidRPr="009A6D17" w:rsidTr="00627389">
        <w:trPr>
          <w:trHeight w:val="56"/>
        </w:trPr>
        <w:tc>
          <w:tcPr>
            <w:tcW w:w="2410" w:type="dxa"/>
            <w:shd w:val="clear" w:color="auto" w:fill="FFFFFF" w:themeFill="background1"/>
            <w:vAlign w:val="center"/>
            <w:hideMark/>
          </w:tcPr>
          <w:p w:rsidR="007320C1" w:rsidRPr="009A6D17" w:rsidRDefault="007320C1" w:rsidP="009A6D17">
            <w:pPr>
              <w:overflowPunct/>
              <w:autoSpaceDE/>
              <w:autoSpaceDN/>
              <w:adjustRightInd/>
              <w:spacing w:line="240" w:lineRule="auto"/>
              <w:ind w:left="0" w:right="0" w:firstLine="0"/>
              <w:textAlignment w:val="auto"/>
              <w:rPr>
                <w:rFonts w:eastAsia="Times New Roman"/>
                <w:sz w:val="10"/>
                <w:szCs w:val="10"/>
              </w:rPr>
            </w:pPr>
          </w:p>
        </w:tc>
        <w:tc>
          <w:tcPr>
            <w:tcW w:w="8505" w:type="dxa"/>
            <w:shd w:val="clear" w:color="auto" w:fill="FFFFFF" w:themeFill="background1"/>
            <w:noWrap/>
          </w:tcPr>
          <w:p w:rsidR="007320C1" w:rsidRPr="009A6D17" w:rsidRDefault="007320C1" w:rsidP="002E4C8D">
            <w:pPr>
              <w:overflowPunct/>
              <w:autoSpaceDE/>
              <w:autoSpaceDN/>
              <w:adjustRightInd/>
              <w:spacing w:line="240" w:lineRule="auto"/>
              <w:ind w:left="0" w:right="0" w:firstLine="175"/>
              <w:textAlignment w:val="auto"/>
              <w:rPr>
                <w:rFonts w:eastAsia="Times New Roman"/>
                <w:bCs/>
                <w:sz w:val="19"/>
                <w:szCs w:val="19"/>
              </w:rPr>
            </w:pPr>
          </w:p>
        </w:tc>
      </w:tr>
      <w:tr w:rsidR="007320C1" w:rsidRPr="00AE4367" w:rsidTr="00627389">
        <w:trPr>
          <w:trHeight w:val="60"/>
        </w:trPr>
        <w:tc>
          <w:tcPr>
            <w:tcW w:w="2410" w:type="dxa"/>
            <w:shd w:val="clear" w:color="auto" w:fill="FFFFFF" w:themeFill="background1"/>
            <w:vAlign w:val="center"/>
            <w:hideMark/>
          </w:tcPr>
          <w:p w:rsidR="007320C1" w:rsidRPr="009311A5" w:rsidRDefault="007320C1" w:rsidP="009311A5">
            <w:pPr>
              <w:overflowPunct/>
              <w:autoSpaceDE/>
              <w:autoSpaceDN/>
              <w:adjustRightInd/>
              <w:spacing w:line="240" w:lineRule="auto"/>
              <w:ind w:left="0" w:right="0" w:firstLine="0"/>
              <w:jc w:val="center"/>
              <w:textAlignment w:val="auto"/>
              <w:rPr>
                <w:rFonts w:eastAsia="Times New Roman"/>
                <w:b/>
                <w:bCs/>
                <w:sz w:val="19"/>
                <w:szCs w:val="19"/>
              </w:rPr>
            </w:pPr>
            <w:r w:rsidRPr="009311A5">
              <w:rPr>
                <w:rFonts w:eastAsia="Times New Roman"/>
                <w:b/>
                <w:bCs/>
                <w:sz w:val="19"/>
                <w:szCs w:val="19"/>
              </w:rPr>
              <w:t>III.</w:t>
            </w:r>
            <w:r w:rsidR="009311A5">
              <w:rPr>
                <w:rFonts w:eastAsia="Times New Roman"/>
                <w:b/>
                <w:bCs/>
                <w:sz w:val="19"/>
                <w:szCs w:val="19"/>
              </w:rPr>
              <w:t> </w:t>
            </w:r>
            <w:r w:rsidRPr="009311A5">
              <w:rPr>
                <w:rFonts w:eastAsia="Times New Roman"/>
                <w:b/>
                <w:bCs/>
                <w:sz w:val="19"/>
                <w:szCs w:val="19"/>
              </w:rPr>
              <w:t>Безвозмездные поступления</w:t>
            </w:r>
          </w:p>
        </w:tc>
        <w:tc>
          <w:tcPr>
            <w:tcW w:w="8505" w:type="dxa"/>
            <w:shd w:val="clear" w:color="auto" w:fill="FFFFFF" w:themeFill="background1"/>
            <w:noWrap/>
          </w:tcPr>
          <w:p w:rsidR="00FF446A" w:rsidRPr="00356BBC" w:rsidRDefault="007320C1" w:rsidP="00FF446A">
            <w:pPr>
              <w:overflowPunct/>
              <w:autoSpaceDE/>
              <w:autoSpaceDN/>
              <w:adjustRightInd/>
              <w:spacing w:line="240" w:lineRule="auto"/>
              <w:ind w:left="0" w:right="0" w:firstLine="175"/>
              <w:textAlignment w:val="auto"/>
              <w:rPr>
                <w:rFonts w:eastAsia="Times New Roman"/>
                <w:bCs/>
                <w:sz w:val="19"/>
                <w:szCs w:val="19"/>
              </w:rPr>
            </w:pPr>
            <w:r w:rsidRPr="00356BBC">
              <w:rPr>
                <w:rFonts w:eastAsia="Times New Roman"/>
                <w:bCs/>
                <w:sz w:val="19"/>
                <w:szCs w:val="19"/>
              </w:rPr>
              <w:t xml:space="preserve">Поступление указанных доходов составило </w:t>
            </w:r>
            <w:r w:rsidR="00FF446A" w:rsidRPr="00356BBC">
              <w:rPr>
                <w:rFonts w:eastAsia="Times New Roman"/>
                <w:bCs/>
                <w:sz w:val="19"/>
                <w:szCs w:val="19"/>
              </w:rPr>
              <w:t>48</w:t>
            </w:r>
            <w:r w:rsidR="005C35F2" w:rsidRPr="00356BBC">
              <w:rPr>
                <w:rFonts w:eastAsia="Times New Roman"/>
                <w:bCs/>
                <w:sz w:val="19"/>
                <w:szCs w:val="19"/>
              </w:rPr>
              <w:t xml:space="preserve"> </w:t>
            </w:r>
            <w:r w:rsidR="00FF446A" w:rsidRPr="00356BBC">
              <w:rPr>
                <w:rFonts w:eastAsia="Times New Roman"/>
                <w:bCs/>
                <w:sz w:val="19"/>
                <w:szCs w:val="19"/>
              </w:rPr>
              <w:t>653</w:t>
            </w:r>
            <w:r w:rsidR="00FF34E9" w:rsidRPr="00356BBC">
              <w:rPr>
                <w:rFonts w:eastAsia="Times New Roman"/>
                <w:bCs/>
                <w:sz w:val="19"/>
                <w:szCs w:val="19"/>
              </w:rPr>
              <w:t>,</w:t>
            </w:r>
            <w:r w:rsidR="00FF446A" w:rsidRPr="00356BBC">
              <w:rPr>
                <w:rFonts w:eastAsia="Times New Roman"/>
                <w:bCs/>
                <w:sz w:val="19"/>
                <w:szCs w:val="19"/>
              </w:rPr>
              <w:t>1</w:t>
            </w:r>
            <w:r w:rsidR="00FF34E9" w:rsidRPr="00356BBC">
              <w:rPr>
                <w:rFonts w:eastAsia="Times New Roman"/>
                <w:bCs/>
                <w:sz w:val="19"/>
                <w:szCs w:val="19"/>
              </w:rPr>
              <w:t xml:space="preserve"> млн. рублей</w:t>
            </w:r>
            <w:r w:rsidR="00FF446A" w:rsidRPr="00356BBC">
              <w:rPr>
                <w:rFonts w:eastAsia="Times New Roman"/>
                <w:bCs/>
                <w:sz w:val="19"/>
                <w:szCs w:val="19"/>
              </w:rPr>
              <w:t xml:space="preserve">, или 92,2 % </w:t>
            </w:r>
            <w:proofErr w:type="gramStart"/>
            <w:r w:rsidR="00FF446A" w:rsidRPr="00356BBC">
              <w:rPr>
                <w:rFonts w:eastAsia="Times New Roman"/>
                <w:bCs/>
                <w:sz w:val="19"/>
                <w:szCs w:val="19"/>
              </w:rPr>
              <w:t>установленного</w:t>
            </w:r>
            <w:proofErr w:type="gramEnd"/>
            <w:r w:rsidR="00FF446A" w:rsidRPr="00356BBC">
              <w:rPr>
                <w:rFonts w:eastAsia="Times New Roman"/>
                <w:bCs/>
                <w:sz w:val="19"/>
                <w:szCs w:val="19"/>
              </w:rPr>
              <w:t xml:space="preserve"> прогнозом поступлений.</w:t>
            </w:r>
          </w:p>
          <w:p w:rsidR="00DE50B3" w:rsidRPr="00DE50B3" w:rsidRDefault="00DE50B3" w:rsidP="00DE50B3">
            <w:pPr>
              <w:overflowPunct/>
              <w:autoSpaceDE/>
              <w:autoSpaceDN/>
              <w:adjustRightInd/>
              <w:spacing w:line="240" w:lineRule="auto"/>
              <w:ind w:left="0" w:right="0" w:firstLine="175"/>
              <w:textAlignment w:val="auto"/>
              <w:rPr>
                <w:rFonts w:eastAsia="Times New Roman"/>
                <w:sz w:val="19"/>
                <w:szCs w:val="19"/>
              </w:rPr>
            </w:pPr>
            <w:proofErr w:type="gramStart"/>
            <w:r w:rsidRPr="00DE50B3">
              <w:rPr>
                <w:rFonts w:eastAsia="Times New Roman"/>
                <w:sz w:val="19"/>
                <w:szCs w:val="19"/>
              </w:rPr>
              <w:t xml:space="preserve">Общая сумма возвращенных остатков субсидий, субвенций и иных межбюджетных трансфертов, имеющих целевое назначение, прошлых лет из бюджетов бюджетной системы Российской Федерации, а также от возврата организациями остатков субсидий прошлых лет составила на 1 октября 2019 года </w:t>
            </w:r>
            <w:r w:rsidRPr="00DE50B3">
              <w:rPr>
                <w:rFonts w:eastAsia="Times New Roman"/>
                <w:bCs/>
                <w:sz w:val="19"/>
                <w:szCs w:val="19"/>
              </w:rPr>
              <w:t>18 490,7 </w:t>
            </w:r>
            <w:r w:rsidRPr="00DE50B3">
              <w:rPr>
                <w:rFonts w:eastAsia="Times New Roman"/>
                <w:sz w:val="19"/>
                <w:szCs w:val="19"/>
              </w:rPr>
              <w:t>млн. рублей и снизилась по сравнению с соответствующим периодом 2018 года на 5 133,4 млн. рублей или на 21,7 %. Из общей суммы</w:t>
            </w:r>
            <w:proofErr w:type="gramEnd"/>
            <w:r w:rsidRPr="00DE50B3">
              <w:rPr>
                <w:rFonts w:eastAsia="Times New Roman"/>
                <w:sz w:val="19"/>
                <w:szCs w:val="19"/>
              </w:rPr>
              <w:t xml:space="preserve"> возвращенных остатков межбюджетных трансфертов 14,8 % приходится на </w:t>
            </w:r>
            <w:proofErr w:type="spellStart"/>
            <w:r w:rsidRPr="00DE50B3">
              <w:rPr>
                <w:rFonts w:eastAsia="Times New Roman"/>
                <w:sz w:val="19"/>
                <w:szCs w:val="19"/>
              </w:rPr>
              <w:t>Минспорта</w:t>
            </w:r>
            <w:proofErr w:type="spellEnd"/>
            <w:r w:rsidRPr="00DE50B3">
              <w:rPr>
                <w:rFonts w:eastAsia="Times New Roman"/>
                <w:sz w:val="19"/>
                <w:szCs w:val="19"/>
              </w:rPr>
              <w:t xml:space="preserve"> России, 12,1 % – </w:t>
            </w:r>
            <w:proofErr w:type="spellStart"/>
            <w:r w:rsidRPr="00DE50B3">
              <w:rPr>
                <w:rFonts w:eastAsia="Times New Roman"/>
                <w:sz w:val="19"/>
                <w:szCs w:val="19"/>
              </w:rPr>
              <w:t>Минпромторг</w:t>
            </w:r>
            <w:proofErr w:type="spellEnd"/>
            <w:r w:rsidRPr="00DE50B3">
              <w:rPr>
                <w:rFonts w:eastAsia="Times New Roman"/>
                <w:sz w:val="19"/>
                <w:szCs w:val="19"/>
              </w:rPr>
              <w:t xml:space="preserve"> России, 9,3 % – Минэкономразвития России, 8,4 % – Минсельхоз России, по 8,3 % – </w:t>
            </w:r>
            <w:proofErr w:type="spellStart"/>
            <w:r w:rsidRPr="00DE50B3">
              <w:rPr>
                <w:rFonts w:eastAsia="Times New Roman"/>
                <w:sz w:val="19"/>
                <w:szCs w:val="19"/>
              </w:rPr>
              <w:t>Минобрнауки</w:t>
            </w:r>
            <w:proofErr w:type="spellEnd"/>
            <w:r w:rsidRPr="00DE50B3">
              <w:rPr>
                <w:rFonts w:eastAsia="Times New Roman"/>
                <w:sz w:val="19"/>
                <w:szCs w:val="19"/>
              </w:rPr>
              <w:t xml:space="preserve"> России и Минздрав России.</w:t>
            </w:r>
          </w:p>
          <w:p w:rsidR="007320C1" w:rsidRPr="00356BBC" w:rsidRDefault="007320C1" w:rsidP="00DE50B3">
            <w:pPr>
              <w:overflowPunct/>
              <w:autoSpaceDE/>
              <w:autoSpaceDN/>
              <w:adjustRightInd/>
              <w:spacing w:line="240" w:lineRule="auto"/>
              <w:ind w:left="0" w:right="0" w:firstLine="175"/>
              <w:textAlignment w:val="auto"/>
              <w:rPr>
                <w:rFonts w:eastAsia="Times New Roman"/>
                <w:sz w:val="19"/>
                <w:szCs w:val="19"/>
              </w:rPr>
            </w:pPr>
            <w:r w:rsidRPr="00356BBC">
              <w:rPr>
                <w:rFonts w:eastAsia="Times New Roman"/>
                <w:sz w:val="19"/>
                <w:szCs w:val="19"/>
              </w:rPr>
              <w:t>По сравнению с аналогичным периодом 2018 года безвозмездные поступления у</w:t>
            </w:r>
            <w:r w:rsidR="00FF446A" w:rsidRPr="00356BBC">
              <w:rPr>
                <w:rFonts w:eastAsia="Times New Roman"/>
                <w:sz w:val="19"/>
                <w:szCs w:val="19"/>
              </w:rPr>
              <w:t xml:space="preserve">величились </w:t>
            </w:r>
            <w:r w:rsidRPr="00356BBC">
              <w:rPr>
                <w:rFonts w:eastAsia="Times New Roman"/>
                <w:sz w:val="19"/>
                <w:szCs w:val="19"/>
              </w:rPr>
              <w:t xml:space="preserve">на </w:t>
            </w:r>
            <w:r w:rsidR="00FF446A" w:rsidRPr="00356BBC">
              <w:rPr>
                <w:rFonts w:eastAsia="Times New Roman"/>
                <w:sz w:val="19"/>
                <w:szCs w:val="19"/>
              </w:rPr>
              <w:t>4</w:t>
            </w:r>
            <w:r w:rsidR="005C35F2" w:rsidRPr="00356BBC">
              <w:rPr>
                <w:rFonts w:eastAsia="Times New Roman"/>
                <w:sz w:val="19"/>
                <w:szCs w:val="19"/>
              </w:rPr>
              <w:t> </w:t>
            </w:r>
            <w:r w:rsidR="00FF446A" w:rsidRPr="00356BBC">
              <w:rPr>
                <w:rFonts w:eastAsia="Times New Roman"/>
                <w:sz w:val="19"/>
                <w:szCs w:val="19"/>
              </w:rPr>
              <w:t>184</w:t>
            </w:r>
            <w:r w:rsidR="005C35F2" w:rsidRPr="00356BBC">
              <w:rPr>
                <w:rFonts w:eastAsia="Times New Roman"/>
                <w:sz w:val="19"/>
                <w:szCs w:val="19"/>
              </w:rPr>
              <w:t>,</w:t>
            </w:r>
            <w:r w:rsidR="00FF446A" w:rsidRPr="00356BBC">
              <w:rPr>
                <w:rFonts w:eastAsia="Times New Roman"/>
                <w:sz w:val="19"/>
                <w:szCs w:val="19"/>
              </w:rPr>
              <w:t>9</w:t>
            </w:r>
            <w:r w:rsidR="00DE50B3">
              <w:rPr>
                <w:rFonts w:eastAsia="Times New Roman"/>
                <w:sz w:val="19"/>
                <w:szCs w:val="19"/>
              </w:rPr>
              <w:t> </w:t>
            </w:r>
            <w:r w:rsidRPr="00356BBC">
              <w:rPr>
                <w:rFonts w:eastAsia="Times New Roman"/>
                <w:sz w:val="19"/>
                <w:szCs w:val="19"/>
              </w:rPr>
              <w:t xml:space="preserve">млн. рублей, или </w:t>
            </w:r>
            <w:r w:rsidR="00FF446A" w:rsidRPr="00356BBC">
              <w:rPr>
                <w:rFonts w:eastAsia="Times New Roman"/>
                <w:sz w:val="19"/>
                <w:szCs w:val="19"/>
              </w:rPr>
              <w:t>на 9,4 %</w:t>
            </w:r>
            <w:r w:rsidR="00903EFA" w:rsidRPr="00356BBC">
              <w:rPr>
                <w:rFonts w:eastAsia="Times New Roman"/>
                <w:sz w:val="19"/>
                <w:szCs w:val="19"/>
              </w:rPr>
              <w:t>.</w:t>
            </w:r>
          </w:p>
        </w:tc>
      </w:tr>
    </w:tbl>
    <w:p w:rsidR="007320C1" w:rsidRDefault="007320C1" w:rsidP="00373717"/>
    <w:sectPr w:rsidR="007320C1" w:rsidSect="00124FF5">
      <w:headerReference w:type="default" r:id="rId8"/>
      <w:pgSz w:w="11906" w:h="16838"/>
      <w:pgMar w:top="284" w:right="424" w:bottom="709"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77D" w:rsidRDefault="0043377D" w:rsidP="007320C1">
      <w:pPr>
        <w:spacing w:line="240" w:lineRule="auto"/>
      </w:pPr>
      <w:r>
        <w:separator/>
      </w:r>
    </w:p>
  </w:endnote>
  <w:endnote w:type="continuationSeparator" w:id="0">
    <w:p w:rsidR="0043377D" w:rsidRDefault="0043377D" w:rsidP="007320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77D" w:rsidRPr="00AC7793" w:rsidRDefault="0043377D" w:rsidP="00AC7793">
      <w:pPr>
        <w:spacing w:line="240" w:lineRule="auto"/>
        <w:ind w:left="0" w:firstLine="0"/>
      </w:pPr>
      <w:r>
        <w:separator/>
      </w:r>
    </w:p>
  </w:footnote>
  <w:footnote w:type="continuationSeparator" w:id="0">
    <w:p w:rsidR="0043377D" w:rsidRDefault="0043377D" w:rsidP="007320C1">
      <w:pPr>
        <w:spacing w:line="240" w:lineRule="auto"/>
      </w:pPr>
      <w:r>
        <w:continuationSeparator/>
      </w:r>
    </w:p>
  </w:footnote>
  <w:footnote w:id="1">
    <w:p w:rsidR="00627389" w:rsidRPr="00422AE0" w:rsidRDefault="00627389" w:rsidP="008F1259">
      <w:pPr>
        <w:pStyle w:val="a3"/>
        <w:jc w:val="both"/>
        <w:rPr>
          <w:rFonts w:ascii="Times New Roman" w:hAnsi="Times New Roman" w:cs="Times New Roman"/>
          <w:sz w:val="14"/>
          <w:szCs w:val="14"/>
        </w:rPr>
      </w:pPr>
      <w:r w:rsidRPr="00422AE0">
        <w:rPr>
          <w:rStyle w:val="a5"/>
          <w:rFonts w:ascii="Times New Roman" w:hAnsi="Times New Roman" w:cs="Times New Roman"/>
          <w:sz w:val="14"/>
          <w:szCs w:val="14"/>
        </w:rPr>
        <w:footnoteRef/>
      </w:r>
      <w:r w:rsidRPr="00422AE0">
        <w:rPr>
          <w:rFonts w:ascii="Times New Roman" w:hAnsi="Times New Roman" w:cs="Times New Roman"/>
          <w:sz w:val="14"/>
          <w:szCs w:val="14"/>
        </w:rPr>
        <w:t xml:space="preserve"> По данным Росстата; </w:t>
      </w:r>
      <w:r w:rsidRPr="00422AE0">
        <w:rPr>
          <w:rFonts w:ascii="Times New Roman" w:hAnsi="Times New Roman" w:cs="Times New Roman"/>
          <w:sz w:val="14"/>
          <w:szCs w:val="14"/>
          <w:lang w:val="en-US"/>
        </w:rPr>
        <w:t>IV</w:t>
      </w:r>
      <w:r w:rsidRPr="00422AE0">
        <w:rPr>
          <w:rFonts w:ascii="Times New Roman" w:hAnsi="Times New Roman" w:cs="Times New Roman"/>
          <w:sz w:val="14"/>
          <w:szCs w:val="14"/>
        </w:rPr>
        <w:t xml:space="preserve"> квартал 2018 года и </w:t>
      </w:r>
      <w:r w:rsidRPr="00422AE0">
        <w:rPr>
          <w:rFonts w:ascii="Times New Roman" w:hAnsi="Times New Roman" w:cs="Times New Roman"/>
          <w:sz w:val="14"/>
          <w:szCs w:val="14"/>
          <w:lang w:val="en-US"/>
        </w:rPr>
        <w:t>I</w:t>
      </w:r>
      <w:r w:rsidRPr="00422AE0">
        <w:rPr>
          <w:rFonts w:ascii="Times New Roman" w:hAnsi="Times New Roman" w:cs="Times New Roman"/>
          <w:sz w:val="14"/>
          <w:szCs w:val="14"/>
        </w:rPr>
        <w:t xml:space="preserve"> полугодие 2019 года по отношению к соответствующим периодам 2017 и 2018 годов.</w:t>
      </w:r>
    </w:p>
  </w:footnote>
  <w:footnote w:id="2">
    <w:p w:rsidR="00627389" w:rsidRPr="00473763" w:rsidRDefault="00627389" w:rsidP="008F1259">
      <w:pPr>
        <w:pStyle w:val="a3"/>
        <w:jc w:val="both"/>
        <w:rPr>
          <w:rFonts w:ascii="Times New Roman" w:hAnsi="Times New Roman" w:cs="Times New Roman"/>
          <w:sz w:val="14"/>
          <w:szCs w:val="14"/>
        </w:rPr>
      </w:pPr>
      <w:r w:rsidRPr="00473763">
        <w:rPr>
          <w:rStyle w:val="a5"/>
          <w:rFonts w:ascii="Times New Roman" w:hAnsi="Times New Roman" w:cs="Times New Roman"/>
          <w:sz w:val="14"/>
          <w:szCs w:val="14"/>
        </w:rPr>
        <w:footnoteRef/>
      </w:r>
      <w:r w:rsidRPr="00473763">
        <w:rPr>
          <w:rFonts w:ascii="Times New Roman" w:hAnsi="Times New Roman" w:cs="Times New Roman"/>
          <w:sz w:val="14"/>
          <w:szCs w:val="14"/>
        </w:rPr>
        <w:t xml:space="preserve"> Федеральный закон от 3 августа 2018 г. № 302-ФЗ «О внесении изменений в части первую и вторую Налогового кодекса Российской Федерации».</w:t>
      </w:r>
    </w:p>
  </w:footnote>
  <w:footnote w:id="3">
    <w:p w:rsidR="00627389" w:rsidRPr="00133D81" w:rsidRDefault="00627389" w:rsidP="00DE50B3">
      <w:pPr>
        <w:pStyle w:val="a3"/>
        <w:jc w:val="both"/>
        <w:rPr>
          <w:rFonts w:ascii="Times New Roman" w:hAnsi="Times New Roman" w:cs="Times New Roman"/>
          <w:color w:val="000000" w:themeColor="text1"/>
          <w:sz w:val="14"/>
          <w:szCs w:val="14"/>
        </w:rPr>
      </w:pPr>
      <w:r w:rsidRPr="00133D81">
        <w:rPr>
          <w:rStyle w:val="a5"/>
          <w:rFonts w:ascii="Times New Roman" w:hAnsi="Times New Roman" w:cs="Times New Roman"/>
          <w:color w:val="000000" w:themeColor="text1"/>
          <w:sz w:val="14"/>
          <w:szCs w:val="14"/>
        </w:rPr>
        <w:footnoteRef/>
      </w:r>
      <w:r w:rsidRPr="00133D81">
        <w:rPr>
          <w:rFonts w:ascii="Times New Roman" w:hAnsi="Times New Roman" w:cs="Times New Roman"/>
          <w:color w:val="000000" w:themeColor="text1"/>
          <w:sz w:val="14"/>
          <w:szCs w:val="14"/>
        </w:rPr>
        <w:t xml:space="preserve"> </w:t>
      </w:r>
      <w:proofErr w:type="gramStart"/>
      <w:r w:rsidRPr="00133D81">
        <w:rPr>
          <w:rFonts w:ascii="Times New Roman" w:hAnsi="Times New Roman" w:cs="Times New Roman"/>
          <w:color w:val="000000" w:themeColor="text1"/>
          <w:sz w:val="14"/>
          <w:szCs w:val="14"/>
        </w:rPr>
        <w:t>В соответствии с Федеральным законом от 19 июля 2018 г. № 222-ФЗ «О внесении изменений в Бюджетный кодекс Российской Федерации и статью 4 Федерального закона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доходы от акцизов на автомобильный бензин, прямогонный бензин, дизельное топливо, моторные масла для дизельных и (или) карбюраторных (</w:t>
      </w:r>
      <w:proofErr w:type="spellStart"/>
      <w:r w:rsidRPr="00133D81">
        <w:rPr>
          <w:rFonts w:ascii="Times New Roman" w:hAnsi="Times New Roman" w:cs="Times New Roman"/>
          <w:color w:val="000000" w:themeColor="text1"/>
          <w:sz w:val="14"/>
          <w:szCs w:val="14"/>
        </w:rPr>
        <w:t>инжекторных</w:t>
      </w:r>
      <w:proofErr w:type="spellEnd"/>
      <w:proofErr w:type="gramEnd"/>
      <w:r w:rsidRPr="00133D81">
        <w:rPr>
          <w:rFonts w:ascii="Times New Roman" w:hAnsi="Times New Roman" w:cs="Times New Roman"/>
          <w:color w:val="000000" w:themeColor="text1"/>
          <w:sz w:val="14"/>
          <w:szCs w:val="14"/>
        </w:rPr>
        <w:t xml:space="preserve">) двигателей, производимые на территории Российской Федерации, зачисляются в федеральный бюджет в период с 1 января по 31 января 2019 года включительно - по нормативу 13,35 %, с 1 февраля по 31 декабря 2019 года включительно - по нормативу 41,9 процента. В 2018 году указанные доходы зачислялись в федеральный бюджет по нормативу 42,9 %. </w:t>
      </w:r>
    </w:p>
  </w:footnote>
  <w:footnote w:id="4">
    <w:p w:rsidR="00627389" w:rsidRPr="00C476D1" w:rsidRDefault="00627389" w:rsidP="00DE50B3">
      <w:pPr>
        <w:pStyle w:val="a3"/>
        <w:jc w:val="both"/>
        <w:rPr>
          <w:rFonts w:ascii="Times New Roman" w:hAnsi="Times New Roman" w:cs="Times New Roman"/>
          <w:color w:val="000000" w:themeColor="text1"/>
          <w:sz w:val="14"/>
          <w:szCs w:val="14"/>
        </w:rPr>
      </w:pPr>
      <w:r w:rsidRPr="00C476D1">
        <w:rPr>
          <w:rStyle w:val="a5"/>
          <w:rFonts w:ascii="Times New Roman" w:hAnsi="Times New Roman" w:cs="Times New Roman"/>
          <w:color w:val="000000" w:themeColor="text1"/>
          <w:sz w:val="14"/>
          <w:szCs w:val="14"/>
        </w:rPr>
        <w:footnoteRef/>
      </w:r>
      <w:r w:rsidRPr="00C476D1">
        <w:rPr>
          <w:rFonts w:ascii="Times New Roman" w:hAnsi="Times New Roman" w:cs="Times New Roman"/>
          <w:color w:val="000000" w:themeColor="text1"/>
          <w:sz w:val="14"/>
          <w:szCs w:val="14"/>
        </w:rPr>
        <w:t xml:space="preserve"> </w:t>
      </w:r>
      <w:proofErr w:type="gramStart"/>
      <w:r w:rsidRPr="00C476D1">
        <w:rPr>
          <w:rFonts w:ascii="Times New Roman" w:hAnsi="Times New Roman" w:cs="Times New Roman"/>
          <w:color w:val="000000" w:themeColor="text1"/>
          <w:sz w:val="14"/>
          <w:szCs w:val="14"/>
        </w:rPr>
        <w:t>В соответствии с Федеральным законом от 28 ноября 2018 г. № 456-ФЗ «О внесении изменений в Бюджетный кодекс Российской Федерации и отдельные законодательные акты Российской Федерации» доходы от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w:t>
      </w:r>
      <w:proofErr w:type="gramEnd"/>
      <w:r w:rsidRPr="00C476D1">
        <w:rPr>
          <w:rFonts w:ascii="Times New Roman" w:hAnsi="Times New Roman" w:cs="Times New Roman"/>
          <w:color w:val="000000" w:themeColor="text1"/>
          <w:sz w:val="14"/>
          <w:szCs w:val="14"/>
        </w:rPr>
        <w:t xml:space="preserve">, и (или) </w:t>
      </w:r>
      <w:proofErr w:type="gramStart"/>
      <w:r w:rsidRPr="00C476D1">
        <w:rPr>
          <w:rFonts w:ascii="Times New Roman" w:hAnsi="Times New Roman" w:cs="Times New Roman"/>
          <w:color w:val="000000" w:themeColor="text1"/>
          <w:sz w:val="14"/>
          <w:szCs w:val="14"/>
        </w:rPr>
        <w:t>спиртованных</w:t>
      </w:r>
      <w:proofErr w:type="gramEnd"/>
      <w:r w:rsidRPr="00C476D1">
        <w:rPr>
          <w:rFonts w:ascii="Times New Roman" w:hAnsi="Times New Roman" w:cs="Times New Roman"/>
          <w:color w:val="000000" w:themeColor="text1"/>
          <w:sz w:val="14"/>
          <w:szCs w:val="14"/>
        </w:rPr>
        <w:t xml:space="preserve"> виноградного или иного фруктового сусла, и (или) винного дистиллята, и (или) фруктового дистиллята, зачисляются в федеральный бюджет по нормативу 20 %. В </w:t>
      </w:r>
      <w:r w:rsidRPr="00C476D1">
        <w:rPr>
          <w:rFonts w:ascii="Times New Roman" w:hAnsi="Times New Roman" w:cs="Times New Roman"/>
          <w:color w:val="000000" w:themeColor="text1"/>
          <w:sz w:val="14"/>
          <w:szCs w:val="14"/>
          <w:lang w:val="en-US"/>
        </w:rPr>
        <w:t>I</w:t>
      </w:r>
      <w:r w:rsidRPr="00C476D1">
        <w:rPr>
          <w:rFonts w:ascii="Times New Roman" w:hAnsi="Times New Roman" w:cs="Times New Roman"/>
          <w:color w:val="000000" w:themeColor="text1"/>
          <w:sz w:val="14"/>
          <w:szCs w:val="14"/>
        </w:rPr>
        <w:t xml:space="preserve"> полугодии 2018 года указанные доходы зачислялись в федеральный бюджет по нормативу 50 %.</w:t>
      </w:r>
    </w:p>
  </w:footnote>
  <w:footnote w:id="5">
    <w:p w:rsidR="00627389" w:rsidRPr="008F00FC" w:rsidRDefault="00627389" w:rsidP="008F1259">
      <w:pPr>
        <w:spacing w:line="240" w:lineRule="auto"/>
        <w:ind w:left="0" w:right="0" w:firstLine="0"/>
        <w:rPr>
          <w:sz w:val="14"/>
          <w:szCs w:val="14"/>
        </w:rPr>
      </w:pPr>
      <w:r w:rsidRPr="008F00FC">
        <w:rPr>
          <w:rStyle w:val="a5"/>
          <w:sz w:val="14"/>
          <w:szCs w:val="14"/>
        </w:rPr>
        <w:footnoteRef/>
      </w:r>
      <w:r w:rsidRPr="008F00FC">
        <w:rPr>
          <w:sz w:val="14"/>
          <w:szCs w:val="14"/>
        </w:rPr>
        <w:t xml:space="preserve"> По данным Центрального банка Российской Федерации</w:t>
      </w:r>
      <w:r w:rsidRPr="008F00FC">
        <w:rPr>
          <w:rFonts w:eastAsia="Times New Roman"/>
          <w:sz w:val="14"/>
          <w:szCs w:val="14"/>
        </w:rPr>
        <w:t xml:space="preserve"> средний номинальный курс доллара США по отношению к рублю в январе-сентябре 2019 года составил 65,07 рубля за доллар США против 61,28 рубля за доллар США в январе-сентябре 2018 года.</w:t>
      </w:r>
    </w:p>
  </w:footnote>
  <w:footnote w:id="6">
    <w:p w:rsidR="00627389" w:rsidRPr="008F00FC" w:rsidRDefault="00627389" w:rsidP="008F1259">
      <w:pPr>
        <w:pStyle w:val="a3"/>
        <w:spacing w:line="216" w:lineRule="auto"/>
        <w:jc w:val="both"/>
        <w:rPr>
          <w:rFonts w:ascii="Times New Roman" w:hAnsi="Times New Roman" w:cs="Times New Roman"/>
          <w:sz w:val="14"/>
          <w:szCs w:val="14"/>
        </w:rPr>
      </w:pPr>
      <w:r w:rsidRPr="008F00FC">
        <w:rPr>
          <w:rStyle w:val="a5"/>
          <w:rFonts w:ascii="Times New Roman" w:hAnsi="Times New Roman" w:cs="Times New Roman"/>
          <w:sz w:val="14"/>
          <w:szCs w:val="14"/>
        </w:rPr>
        <w:footnoteRef/>
      </w:r>
      <w:r w:rsidRPr="008F00FC">
        <w:rPr>
          <w:rFonts w:ascii="Times New Roman" w:hAnsi="Times New Roman" w:cs="Times New Roman"/>
          <w:sz w:val="14"/>
          <w:szCs w:val="14"/>
        </w:rPr>
        <w:t xml:space="preserve"> Коэффициенты (К</w:t>
      </w:r>
      <w:r w:rsidRPr="008F00FC">
        <w:rPr>
          <w:rFonts w:ascii="Times New Roman" w:hAnsi="Times New Roman" w:cs="Times New Roman"/>
          <w:sz w:val="14"/>
          <w:szCs w:val="14"/>
          <w:vertAlign w:val="subscript"/>
        </w:rPr>
        <w:t>МАН</w:t>
      </w:r>
      <w:r w:rsidRPr="008F00FC">
        <w:rPr>
          <w:rFonts w:ascii="Times New Roman" w:hAnsi="Times New Roman" w:cs="Times New Roman"/>
          <w:sz w:val="14"/>
          <w:szCs w:val="14"/>
        </w:rPr>
        <w:t xml:space="preserve"> и К</w:t>
      </w:r>
      <w:r w:rsidRPr="008F00FC">
        <w:rPr>
          <w:rFonts w:ascii="Times New Roman" w:hAnsi="Times New Roman" w:cs="Times New Roman"/>
          <w:sz w:val="14"/>
          <w:szCs w:val="14"/>
          <w:vertAlign w:val="subscript"/>
        </w:rPr>
        <w:t>АБДТ</w:t>
      </w:r>
      <w:r w:rsidRPr="008F00FC">
        <w:rPr>
          <w:rFonts w:ascii="Times New Roman" w:hAnsi="Times New Roman" w:cs="Times New Roman"/>
          <w:sz w:val="14"/>
          <w:szCs w:val="14"/>
        </w:rPr>
        <w:t>) введены Федеральным законом от 3 августа 2018 г</w:t>
      </w:r>
      <w:r>
        <w:rPr>
          <w:rFonts w:ascii="Times New Roman" w:hAnsi="Times New Roman" w:cs="Times New Roman"/>
          <w:sz w:val="14"/>
          <w:szCs w:val="14"/>
        </w:rPr>
        <w:t>.</w:t>
      </w:r>
      <w:r w:rsidRPr="008F00FC">
        <w:rPr>
          <w:rFonts w:ascii="Times New Roman" w:hAnsi="Times New Roman" w:cs="Times New Roman"/>
          <w:sz w:val="14"/>
          <w:szCs w:val="14"/>
        </w:rPr>
        <w:t xml:space="preserve"> № 301-ФЗ «О внесении изменений в часть вторую Налогового кодекса Российской Федерации». По оценке ФНС России, за счет коэффициентов </w:t>
      </w:r>
      <w:proofErr w:type="spellStart"/>
      <w:r w:rsidRPr="008F00FC">
        <w:rPr>
          <w:rFonts w:ascii="Times New Roman" w:hAnsi="Times New Roman" w:cs="Times New Roman"/>
          <w:sz w:val="14"/>
          <w:szCs w:val="14"/>
        </w:rPr>
        <w:t>К</w:t>
      </w:r>
      <w:r w:rsidRPr="008F00FC">
        <w:rPr>
          <w:rFonts w:ascii="Times New Roman" w:hAnsi="Times New Roman" w:cs="Times New Roman"/>
          <w:sz w:val="14"/>
          <w:szCs w:val="14"/>
          <w:vertAlign w:val="subscript"/>
        </w:rPr>
        <w:t>ман</w:t>
      </w:r>
      <w:proofErr w:type="spellEnd"/>
      <w:r w:rsidRPr="008F00FC">
        <w:rPr>
          <w:rFonts w:ascii="Times New Roman" w:hAnsi="Times New Roman" w:cs="Times New Roman"/>
          <w:sz w:val="14"/>
          <w:szCs w:val="14"/>
        </w:rPr>
        <w:t xml:space="preserve"> и </w:t>
      </w:r>
      <w:proofErr w:type="spellStart"/>
      <w:r w:rsidRPr="008F00FC">
        <w:rPr>
          <w:rFonts w:ascii="Times New Roman" w:hAnsi="Times New Roman" w:cs="Times New Roman"/>
          <w:sz w:val="14"/>
          <w:szCs w:val="14"/>
        </w:rPr>
        <w:t>К</w:t>
      </w:r>
      <w:r w:rsidRPr="008F00FC">
        <w:rPr>
          <w:rFonts w:ascii="Times New Roman" w:hAnsi="Times New Roman" w:cs="Times New Roman"/>
          <w:sz w:val="14"/>
          <w:szCs w:val="14"/>
          <w:vertAlign w:val="subscript"/>
        </w:rPr>
        <w:t>абдт</w:t>
      </w:r>
      <w:proofErr w:type="spellEnd"/>
      <w:r w:rsidRPr="008F00FC">
        <w:rPr>
          <w:rFonts w:ascii="Times New Roman" w:hAnsi="Times New Roman" w:cs="Times New Roman"/>
          <w:sz w:val="14"/>
          <w:szCs w:val="14"/>
        </w:rPr>
        <w:t xml:space="preserve"> в январе-августе 2019 года ставка налога увеличена в среднем на 1 464,0</w:t>
      </w:r>
      <w:r>
        <w:rPr>
          <w:rFonts w:ascii="Times New Roman" w:hAnsi="Times New Roman" w:cs="Times New Roman"/>
          <w:sz w:val="14"/>
          <w:szCs w:val="14"/>
        </w:rPr>
        <w:t> </w:t>
      </w:r>
      <w:r w:rsidRPr="008F00FC">
        <w:rPr>
          <w:rFonts w:ascii="Times New Roman" w:hAnsi="Times New Roman" w:cs="Times New Roman"/>
          <w:sz w:val="14"/>
          <w:szCs w:val="14"/>
        </w:rPr>
        <w:t xml:space="preserve">рубля за 1 тыс. тонн. </w:t>
      </w:r>
    </w:p>
  </w:footnote>
  <w:footnote w:id="7">
    <w:p w:rsidR="00627389" w:rsidRPr="008F00FC" w:rsidRDefault="00627389" w:rsidP="008F1259">
      <w:pPr>
        <w:pStyle w:val="a3"/>
        <w:spacing w:line="216" w:lineRule="auto"/>
        <w:jc w:val="both"/>
        <w:rPr>
          <w:rFonts w:ascii="Times New Roman" w:hAnsi="Times New Roman" w:cs="Times New Roman"/>
          <w:sz w:val="14"/>
          <w:szCs w:val="14"/>
        </w:rPr>
      </w:pPr>
      <w:r w:rsidRPr="008F00FC">
        <w:rPr>
          <w:rStyle w:val="a5"/>
          <w:rFonts w:ascii="Times New Roman" w:hAnsi="Times New Roman" w:cs="Times New Roman"/>
          <w:sz w:val="14"/>
          <w:szCs w:val="14"/>
        </w:rPr>
        <w:footnoteRef/>
      </w:r>
      <w:r w:rsidRPr="008F00FC">
        <w:rPr>
          <w:rFonts w:ascii="Times New Roman" w:hAnsi="Times New Roman" w:cs="Times New Roman"/>
          <w:sz w:val="14"/>
          <w:szCs w:val="14"/>
        </w:rPr>
        <w:t xml:space="preserve"> По данным Росстата, темп роста объема добычи нефти (включая газовый конденсат) в январе-августе 2019 года  к январю-августу 2018 года составил 102,1 %.</w:t>
      </w:r>
    </w:p>
  </w:footnote>
  <w:footnote w:id="8">
    <w:p w:rsidR="00627389" w:rsidRPr="00CD3055" w:rsidRDefault="00627389" w:rsidP="00A20FD3">
      <w:pPr>
        <w:spacing w:line="240" w:lineRule="auto"/>
        <w:ind w:left="0" w:right="0" w:firstLine="0"/>
        <w:rPr>
          <w:sz w:val="14"/>
          <w:szCs w:val="14"/>
        </w:rPr>
      </w:pPr>
      <w:r w:rsidRPr="00CD3055">
        <w:rPr>
          <w:rStyle w:val="a5"/>
          <w:sz w:val="14"/>
          <w:szCs w:val="14"/>
        </w:rPr>
        <w:footnoteRef/>
      </w:r>
      <w:r w:rsidRPr="00CD3055">
        <w:rPr>
          <w:sz w:val="14"/>
          <w:szCs w:val="14"/>
        </w:rPr>
        <w:t xml:space="preserve"> </w:t>
      </w:r>
      <w:proofErr w:type="gramStart"/>
      <w:r w:rsidRPr="00CD3055">
        <w:rPr>
          <w:rFonts w:eastAsia="Times New Roman"/>
          <w:snapToGrid w:val="0"/>
          <w:sz w:val="14"/>
          <w:szCs w:val="14"/>
        </w:rPr>
        <w:t xml:space="preserve">Государственная пошлина не уплачивается </w:t>
      </w:r>
      <w:r w:rsidRPr="00CD3055">
        <w:rPr>
          <w:sz w:val="14"/>
          <w:szCs w:val="14"/>
        </w:rPr>
        <w:t>за совершение юридически значимых действий, предусмотренных подпунктами 1, 3, 6 и 7 пункта 1 статьи 333.33 Налогового кодекса Российской Федерации, в случаях направления в регистрирующий орган документов, необходимых для совершения таких юридически значимых действий, в форме электронных документов в порядке, установленном законодательством Российской Федерации о государственной регистрации юридических лиц и индивидуальных предпринимателей.</w:t>
      </w:r>
      <w:proofErr w:type="gramEnd"/>
    </w:p>
  </w:footnote>
  <w:footnote w:id="9">
    <w:p w:rsidR="00627389" w:rsidRPr="00CD3055" w:rsidRDefault="00627389" w:rsidP="008F1259">
      <w:pPr>
        <w:pStyle w:val="a3"/>
        <w:spacing w:line="216" w:lineRule="auto"/>
        <w:jc w:val="both"/>
        <w:rPr>
          <w:rFonts w:ascii="Times New Roman" w:hAnsi="Times New Roman" w:cs="Times New Roman"/>
          <w:sz w:val="14"/>
          <w:szCs w:val="14"/>
        </w:rPr>
      </w:pPr>
      <w:r w:rsidRPr="00CD3055">
        <w:rPr>
          <w:rStyle w:val="a5"/>
          <w:rFonts w:ascii="Times New Roman" w:hAnsi="Times New Roman" w:cs="Times New Roman"/>
          <w:sz w:val="14"/>
          <w:szCs w:val="14"/>
        </w:rPr>
        <w:footnoteRef/>
      </w:r>
      <w:r w:rsidRPr="00CD3055">
        <w:rPr>
          <w:rFonts w:ascii="Times New Roman" w:hAnsi="Times New Roman" w:cs="Times New Roman"/>
          <w:sz w:val="14"/>
          <w:szCs w:val="14"/>
        </w:rPr>
        <w:t xml:space="preserve"> Федеральный закон от 3 августа 2018 г. № 305-ФЗ «О внесении изменений в статью 3.1 Закона Российской Федерации «О таможенном тарифе».</w:t>
      </w:r>
    </w:p>
  </w:footnote>
  <w:footnote w:id="10">
    <w:p w:rsidR="00627389" w:rsidRPr="00CD3055" w:rsidRDefault="00627389" w:rsidP="009311A5">
      <w:pPr>
        <w:pStyle w:val="a3"/>
        <w:spacing w:line="216" w:lineRule="auto"/>
        <w:jc w:val="both"/>
        <w:rPr>
          <w:rFonts w:ascii="Times New Roman" w:hAnsi="Times New Roman" w:cs="Times New Roman"/>
          <w:sz w:val="14"/>
          <w:szCs w:val="14"/>
        </w:rPr>
      </w:pPr>
      <w:r w:rsidRPr="00CD3055">
        <w:rPr>
          <w:rStyle w:val="a5"/>
          <w:rFonts w:ascii="Times New Roman" w:hAnsi="Times New Roman" w:cs="Times New Roman"/>
          <w:sz w:val="14"/>
          <w:szCs w:val="14"/>
        </w:rPr>
        <w:footnoteRef/>
      </w:r>
      <w:r w:rsidRPr="00CD3055">
        <w:rPr>
          <w:rFonts w:ascii="Times New Roman" w:hAnsi="Times New Roman" w:cs="Times New Roman"/>
          <w:sz w:val="14"/>
          <w:szCs w:val="14"/>
        </w:rPr>
        <w:t xml:space="preserve"> Федеральный закон от 19 июля 2018 г. № 201-ФЗ «О внесении изменений в статьи 3.1 и 35 Закона Российской Федерации «О таможенном тарифе».</w:t>
      </w:r>
    </w:p>
  </w:footnote>
  <w:footnote w:id="11">
    <w:p w:rsidR="00627389" w:rsidRPr="00CD3055" w:rsidRDefault="00627389" w:rsidP="00DE50B3">
      <w:pPr>
        <w:pStyle w:val="a3"/>
        <w:ind w:left="-1134" w:firstLine="1134"/>
        <w:jc w:val="both"/>
        <w:rPr>
          <w:rFonts w:ascii="Times New Roman" w:hAnsi="Times New Roman" w:cs="Times New Roman"/>
          <w:sz w:val="14"/>
          <w:szCs w:val="14"/>
        </w:rPr>
      </w:pPr>
      <w:r w:rsidRPr="00CD3055">
        <w:rPr>
          <w:rStyle w:val="a5"/>
          <w:rFonts w:ascii="Times New Roman" w:hAnsi="Times New Roman" w:cs="Times New Roman"/>
          <w:sz w:val="14"/>
          <w:szCs w:val="14"/>
        </w:rPr>
        <w:footnoteRef/>
      </w:r>
      <w:r w:rsidRPr="00CD3055">
        <w:rPr>
          <w:rFonts w:ascii="Times New Roman" w:hAnsi="Times New Roman" w:cs="Times New Roman"/>
          <w:sz w:val="14"/>
          <w:szCs w:val="14"/>
        </w:rPr>
        <w:t xml:space="preserve"> Федеральный закон от 19 июля 2018 г. № 201-ФЗ «О внесении изменений в статьи 3.1 и 35 Закона Российской Федерации «О таможенном тарифе».</w:t>
      </w:r>
    </w:p>
  </w:footnote>
  <w:footnote w:id="12">
    <w:p w:rsidR="00627389" w:rsidRPr="00C4389C" w:rsidRDefault="00627389" w:rsidP="00D25E1B">
      <w:pPr>
        <w:pStyle w:val="a3"/>
        <w:jc w:val="both"/>
        <w:rPr>
          <w:rFonts w:ascii="Times New Roman" w:hAnsi="Times New Roman" w:cs="Times New Roman"/>
          <w:sz w:val="14"/>
          <w:szCs w:val="14"/>
        </w:rPr>
      </w:pPr>
      <w:r w:rsidRPr="00C4389C">
        <w:rPr>
          <w:rStyle w:val="a5"/>
          <w:rFonts w:ascii="Times New Roman" w:hAnsi="Times New Roman" w:cs="Times New Roman"/>
          <w:sz w:val="14"/>
          <w:szCs w:val="14"/>
        </w:rPr>
        <w:footnoteRef/>
      </w:r>
      <w:r w:rsidRPr="00C4389C">
        <w:rPr>
          <w:rFonts w:ascii="Times New Roman" w:hAnsi="Times New Roman" w:cs="Times New Roman"/>
          <w:sz w:val="14"/>
          <w:szCs w:val="14"/>
        </w:rPr>
        <w:t xml:space="preserve"> Так, по итогам аукциона по Восточно-</w:t>
      </w:r>
      <w:proofErr w:type="spellStart"/>
      <w:r w:rsidRPr="00C4389C">
        <w:rPr>
          <w:rFonts w:ascii="Times New Roman" w:hAnsi="Times New Roman" w:cs="Times New Roman"/>
          <w:sz w:val="14"/>
          <w:szCs w:val="14"/>
        </w:rPr>
        <w:t>Шапкинскому</w:t>
      </w:r>
      <w:proofErr w:type="spellEnd"/>
      <w:r w:rsidRPr="00C4389C">
        <w:rPr>
          <w:rFonts w:ascii="Times New Roman" w:hAnsi="Times New Roman" w:cs="Times New Roman"/>
          <w:sz w:val="14"/>
          <w:szCs w:val="14"/>
        </w:rPr>
        <w:t xml:space="preserve"> участку Ханты-Мансийского автономного округа (по добыче нефти) окончательный размера разового платежа в 78 раз превысил его стартовый размер (1 132,2 млн. рублей против 14,5 млн. рублей).</w:t>
      </w:r>
    </w:p>
  </w:footnote>
  <w:footnote w:id="13">
    <w:p w:rsidR="00627389" w:rsidRPr="00C4389C" w:rsidRDefault="00627389" w:rsidP="00D25E1B">
      <w:pPr>
        <w:pStyle w:val="a3"/>
        <w:jc w:val="both"/>
        <w:rPr>
          <w:rFonts w:ascii="Times New Roman" w:hAnsi="Times New Roman" w:cs="Times New Roman"/>
          <w:sz w:val="14"/>
          <w:szCs w:val="14"/>
        </w:rPr>
      </w:pPr>
      <w:r w:rsidRPr="00C4389C">
        <w:rPr>
          <w:rStyle w:val="a5"/>
          <w:rFonts w:ascii="Times New Roman" w:hAnsi="Times New Roman" w:cs="Times New Roman"/>
          <w:sz w:val="14"/>
          <w:szCs w:val="14"/>
        </w:rPr>
        <w:footnoteRef/>
      </w:r>
      <w:r w:rsidRPr="00C4389C">
        <w:rPr>
          <w:rFonts w:ascii="Times New Roman" w:hAnsi="Times New Roman" w:cs="Times New Roman"/>
          <w:sz w:val="14"/>
          <w:szCs w:val="14"/>
        </w:rPr>
        <w:t xml:space="preserve">  </w:t>
      </w:r>
      <w:proofErr w:type="gramStart"/>
      <w:r w:rsidRPr="00C4389C">
        <w:rPr>
          <w:rFonts w:ascii="Times New Roman" w:hAnsi="Times New Roman" w:cs="Times New Roman"/>
          <w:sz w:val="14"/>
          <w:szCs w:val="14"/>
        </w:rPr>
        <w:t xml:space="preserve">Остатки платежей по результатам проведенных в декабре 2018 года аукционов составили 15 022,2 млн. рублей, в то время как в прогнозе доходов к закону о внесении изменений в федеральный закон «О федеральном бюджете на 2019 год и на плановый период 2020 и 2021 годов» в соответствии с расчетами </w:t>
      </w:r>
      <w:proofErr w:type="spellStart"/>
      <w:r w:rsidRPr="00C4389C">
        <w:rPr>
          <w:rFonts w:ascii="Times New Roman" w:hAnsi="Times New Roman" w:cs="Times New Roman"/>
          <w:sz w:val="14"/>
          <w:szCs w:val="14"/>
        </w:rPr>
        <w:t>Роснедр</w:t>
      </w:r>
      <w:proofErr w:type="spellEnd"/>
      <w:r w:rsidRPr="00C4389C">
        <w:rPr>
          <w:rFonts w:ascii="Times New Roman" w:hAnsi="Times New Roman" w:cs="Times New Roman"/>
          <w:sz w:val="14"/>
          <w:szCs w:val="14"/>
        </w:rPr>
        <w:t xml:space="preserve"> указанные остатки были учтены в объеме их фактического поступления по состоянию</w:t>
      </w:r>
      <w:proofErr w:type="gramEnd"/>
      <w:r w:rsidRPr="00C4389C">
        <w:rPr>
          <w:rFonts w:ascii="Times New Roman" w:hAnsi="Times New Roman" w:cs="Times New Roman"/>
          <w:sz w:val="14"/>
          <w:szCs w:val="14"/>
        </w:rPr>
        <w:t xml:space="preserve"> на 1 апреля 2019 года – 10 240,7 млн. рублей.</w:t>
      </w:r>
    </w:p>
  </w:footnote>
  <w:footnote w:id="14">
    <w:p w:rsidR="00627389" w:rsidRPr="00D219DA" w:rsidRDefault="00627389" w:rsidP="00D219DA">
      <w:pPr>
        <w:pStyle w:val="a3"/>
        <w:jc w:val="both"/>
        <w:rPr>
          <w:rFonts w:ascii="Times New Roman" w:hAnsi="Times New Roman" w:cs="Times New Roman"/>
          <w:color w:val="000000" w:themeColor="text1"/>
          <w:sz w:val="14"/>
          <w:szCs w:val="14"/>
        </w:rPr>
      </w:pPr>
      <w:r w:rsidRPr="00D219DA">
        <w:rPr>
          <w:rStyle w:val="a5"/>
          <w:rFonts w:ascii="Times New Roman" w:hAnsi="Times New Roman" w:cs="Times New Roman"/>
          <w:color w:val="000000" w:themeColor="text1"/>
          <w:sz w:val="14"/>
          <w:szCs w:val="14"/>
        </w:rPr>
        <w:footnoteRef/>
      </w:r>
      <w:r w:rsidRPr="00D219DA">
        <w:rPr>
          <w:rFonts w:ascii="Times New Roman" w:hAnsi="Times New Roman" w:cs="Times New Roman"/>
          <w:color w:val="000000" w:themeColor="text1"/>
          <w:sz w:val="14"/>
          <w:szCs w:val="14"/>
        </w:rPr>
        <w:t xml:space="preserve"> </w:t>
      </w:r>
      <w:proofErr w:type="gramStart"/>
      <w:r w:rsidRPr="00D219DA">
        <w:rPr>
          <w:rFonts w:ascii="Times New Roman" w:hAnsi="Times New Roman" w:cs="Times New Roman"/>
          <w:color w:val="000000" w:themeColor="text1"/>
          <w:sz w:val="14"/>
          <w:szCs w:val="14"/>
        </w:rPr>
        <w:t>Постановления Правительства Российской Федерации от 19 марта 2018 г. № 300 «О внесении изменений в перечень видов и категорий колесных транспортных средств (шасси) и прицепов к ним, в отношении которых уплачивается утилизационный сбор, а также размеров утилизационного сбора» и от 31 мая 2018 г. № 639 «О внесении изменений в постановление Правительства Российской Федерации от 6 февраля 2016 г. № 8».</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062141"/>
      <w:docPartObj>
        <w:docPartGallery w:val="Page Numbers (Top of Page)"/>
        <w:docPartUnique/>
      </w:docPartObj>
    </w:sdtPr>
    <w:sdtEndPr>
      <w:rPr>
        <w:sz w:val="20"/>
        <w:szCs w:val="20"/>
      </w:rPr>
    </w:sdtEndPr>
    <w:sdtContent>
      <w:p w:rsidR="00627389" w:rsidRPr="00305C08" w:rsidRDefault="00627389">
        <w:pPr>
          <w:pStyle w:val="a6"/>
          <w:jc w:val="center"/>
          <w:rPr>
            <w:sz w:val="20"/>
            <w:szCs w:val="20"/>
          </w:rPr>
        </w:pPr>
        <w:r w:rsidRPr="00305C08">
          <w:rPr>
            <w:sz w:val="20"/>
            <w:szCs w:val="20"/>
          </w:rPr>
          <w:fldChar w:fldCharType="begin"/>
        </w:r>
        <w:r w:rsidRPr="00305C08">
          <w:rPr>
            <w:sz w:val="20"/>
            <w:szCs w:val="20"/>
          </w:rPr>
          <w:instrText>PAGE   \* MERGEFORMAT</w:instrText>
        </w:r>
        <w:r w:rsidRPr="00305C08">
          <w:rPr>
            <w:sz w:val="20"/>
            <w:szCs w:val="20"/>
          </w:rPr>
          <w:fldChar w:fldCharType="separate"/>
        </w:r>
        <w:r w:rsidR="00DC4DEC">
          <w:rPr>
            <w:noProof/>
            <w:sz w:val="20"/>
            <w:szCs w:val="20"/>
          </w:rPr>
          <w:t>8</w:t>
        </w:r>
        <w:r w:rsidRPr="00305C08">
          <w:rPr>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29F"/>
    <w:rsid w:val="00000D70"/>
    <w:rsid w:val="00002615"/>
    <w:rsid w:val="0002155B"/>
    <w:rsid w:val="0004772E"/>
    <w:rsid w:val="00056FCD"/>
    <w:rsid w:val="00064325"/>
    <w:rsid w:val="0008394C"/>
    <w:rsid w:val="000A784D"/>
    <w:rsid w:val="000B12FB"/>
    <w:rsid w:val="000C1162"/>
    <w:rsid w:val="000C1C19"/>
    <w:rsid w:val="000D2472"/>
    <w:rsid w:val="000D4E0F"/>
    <w:rsid w:val="000E0454"/>
    <w:rsid w:val="000F10A8"/>
    <w:rsid w:val="000F12E4"/>
    <w:rsid w:val="000F4226"/>
    <w:rsid w:val="0010618C"/>
    <w:rsid w:val="00115A6E"/>
    <w:rsid w:val="00124FF5"/>
    <w:rsid w:val="00133D81"/>
    <w:rsid w:val="00135E0C"/>
    <w:rsid w:val="0015611F"/>
    <w:rsid w:val="001601CC"/>
    <w:rsid w:val="001759EF"/>
    <w:rsid w:val="00175E34"/>
    <w:rsid w:val="00184BB8"/>
    <w:rsid w:val="00186ED8"/>
    <w:rsid w:val="001A6441"/>
    <w:rsid w:val="001B15C0"/>
    <w:rsid w:val="001B17ED"/>
    <w:rsid w:val="001B62E3"/>
    <w:rsid w:val="001B6700"/>
    <w:rsid w:val="001B7058"/>
    <w:rsid w:val="001C0407"/>
    <w:rsid w:val="001C7143"/>
    <w:rsid w:val="001D2F01"/>
    <w:rsid w:val="001D6F56"/>
    <w:rsid w:val="001F7F84"/>
    <w:rsid w:val="00212667"/>
    <w:rsid w:val="00213448"/>
    <w:rsid w:val="00217040"/>
    <w:rsid w:val="00217970"/>
    <w:rsid w:val="00227505"/>
    <w:rsid w:val="00234F64"/>
    <w:rsid w:val="002363C1"/>
    <w:rsid w:val="00243DB6"/>
    <w:rsid w:val="00245FE8"/>
    <w:rsid w:val="00246487"/>
    <w:rsid w:val="0026725A"/>
    <w:rsid w:val="002760D1"/>
    <w:rsid w:val="00291217"/>
    <w:rsid w:val="002954A9"/>
    <w:rsid w:val="002A529B"/>
    <w:rsid w:val="002A5640"/>
    <w:rsid w:val="002C0C93"/>
    <w:rsid w:val="002C329F"/>
    <w:rsid w:val="002D0BE7"/>
    <w:rsid w:val="002D76C5"/>
    <w:rsid w:val="002E1FF1"/>
    <w:rsid w:val="002E4488"/>
    <w:rsid w:val="002E4C8D"/>
    <w:rsid w:val="002F0602"/>
    <w:rsid w:val="002F0CA0"/>
    <w:rsid w:val="002F1BB4"/>
    <w:rsid w:val="00305C08"/>
    <w:rsid w:val="0030656F"/>
    <w:rsid w:val="00315A04"/>
    <w:rsid w:val="00316BA7"/>
    <w:rsid w:val="00356BBC"/>
    <w:rsid w:val="00361440"/>
    <w:rsid w:val="00363417"/>
    <w:rsid w:val="00364D70"/>
    <w:rsid w:val="003659CC"/>
    <w:rsid w:val="0036631D"/>
    <w:rsid w:val="00371510"/>
    <w:rsid w:val="00373717"/>
    <w:rsid w:val="00382A12"/>
    <w:rsid w:val="003B4B6D"/>
    <w:rsid w:val="003B7FCC"/>
    <w:rsid w:val="003C012E"/>
    <w:rsid w:val="003C1A44"/>
    <w:rsid w:val="003D310C"/>
    <w:rsid w:val="003D431C"/>
    <w:rsid w:val="003D6B98"/>
    <w:rsid w:val="003E2262"/>
    <w:rsid w:val="003E27D4"/>
    <w:rsid w:val="003E3154"/>
    <w:rsid w:val="003E3A8F"/>
    <w:rsid w:val="003E43C6"/>
    <w:rsid w:val="00402261"/>
    <w:rsid w:val="004165C5"/>
    <w:rsid w:val="004178AF"/>
    <w:rsid w:val="00422AE0"/>
    <w:rsid w:val="00426552"/>
    <w:rsid w:val="004268F1"/>
    <w:rsid w:val="0043377D"/>
    <w:rsid w:val="0044090B"/>
    <w:rsid w:val="004512EC"/>
    <w:rsid w:val="00454181"/>
    <w:rsid w:val="00460704"/>
    <w:rsid w:val="00465619"/>
    <w:rsid w:val="00466576"/>
    <w:rsid w:val="00466B4A"/>
    <w:rsid w:val="00467E25"/>
    <w:rsid w:val="00473763"/>
    <w:rsid w:val="004928A0"/>
    <w:rsid w:val="00493276"/>
    <w:rsid w:val="004A4615"/>
    <w:rsid w:val="004A7DAA"/>
    <w:rsid w:val="004B251B"/>
    <w:rsid w:val="004C5D6E"/>
    <w:rsid w:val="004D5CD7"/>
    <w:rsid w:val="004E50E7"/>
    <w:rsid w:val="00510365"/>
    <w:rsid w:val="00510456"/>
    <w:rsid w:val="005114A5"/>
    <w:rsid w:val="00521362"/>
    <w:rsid w:val="005242C3"/>
    <w:rsid w:val="0054362F"/>
    <w:rsid w:val="00543F5D"/>
    <w:rsid w:val="005470ED"/>
    <w:rsid w:val="0054757C"/>
    <w:rsid w:val="00580C61"/>
    <w:rsid w:val="00586A64"/>
    <w:rsid w:val="005904A2"/>
    <w:rsid w:val="00592B2C"/>
    <w:rsid w:val="005A227E"/>
    <w:rsid w:val="005A29E3"/>
    <w:rsid w:val="005A7535"/>
    <w:rsid w:val="005B0381"/>
    <w:rsid w:val="005B523A"/>
    <w:rsid w:val="005B5265"/>
    <w:rsid w:val="005B717A"/>
    <w:rsid w:val="005C35F2"/>
    <w:rsid w:val="005D1D08"/>
    <w:rsid w:val="005D3BD0"/>
    <w:rsid w:val="005D7E6F"/>
    <w:rsid w:val="005E0B99"/>
    <w:rsid w:val="005E0C2A"/>
    <w:rsid w:val="005F3FF5"/>
    <w:rsid w:val="005F75B2"/>
    <w:rsid w:val="00600000"/>
    <w:rsid w:val="0060231D"/>
    <w:rsid w:val="0060505B"/>
    <w:rsid w:val="00605D2F"/>
    <w:rsid w:val="00627389"/>
    <w:rsid w:val="00661A33"/>
    <w:rsid w:val="00665864"/>
    <w:rsid w:val="00671DFC"/>
    <w:rsid w:val="00672DCB"/>
    <w:rsid w:val="00686293"/>
    <w:rsid w:val="006961B1"/>
    <w:rsid w:val="006A5D25"/>
    <w:rsid w:val="006B3A44"/>
    <w:rsid w:val="006C14BE"/>
    <w:rsid w:val="006C1816"/>
    <w:rsid w:val="006E2C65"/>
    <w:rsid w:val="006E56E5"/>
    <w:rsid w:val="006F2328"/>
    <w:rsid w:val="00702AC4"/>
    <w:rsid w:val="007060D5"/>
    <w:rsid w:val="00712970"/>
    <w:rsid w:val="00714E69"/>
    <w:rsid w:val="0071646D"/>
    <w:rsid w:val="0072015D"/>
    <w:rsid w:val="007320C1"/>
    <w:rsid w:val="007348B9"/>
    <w:rsid w:val="007367D8"/>
    <w:rsid w:val="00737B28"/>
    <w:rsid w:val="00755B80"/>
    <w:rsid w:val="00767239"/>
    <w:rsid w:val="0078495E"/>
    <w:rsid w:val="007A2839"/>
    <w:rsid w:val="007A29D4"/>
    <w:rsid w:val="007A78DA"/>
    <w:rsid w:val="007C33D6"/>
    <w:rsid w:val="007C5884"/>
    <w:rsid w:val="007E07B1"/>
    <w:rsid w:val="007F5A6B"/>
    <w:rsid w:val="007F784A"/>
    <w:rsid w:val="008079A9"/>
    <w:rsid w:val="00812493"/>
    <w:rsid w:val="008126C8"/>
    <w:rsid w:val="00815890"/>
    <w:rsid w:val="0082226F"/>
    <w:rsid w:val="008251BF"/>
    <w:rsid w:val="00825623"/>
    <w:rsid w:val="008311BA"/>
    <w:rsid w:val="00834671"/>
    <w:rsid w:val="00840F5D"/>
    <w:rsid w:val="00853DAD"/>
    <w:rsid w:val="00864462"/>
    <w:rsid w:val="008741D8"/>
    <w:rsid w:val="008859FB"/>
    <w:rsid w:val="00891016"/>
    <w:rsid w:val="00893AA1"/>
    <w:rsid w:val="008A6B52"/>
    <w:rsid w:val="008B0601"/>
    <w:rsid w:val="008B2985"/>
    <w:rsid w:val="008B70F7"/>
    <w:rsid w:val="008C3099"/>
    <w:rsid w:val="008C5A78"/>
    <w:rsid w:val="008D4E9D"/>
    <w:rsid w:val="008D5129"/>
    <w:rsid w:val="008D77CB"/>
    <w:rsid w:val="008E53EC"/>
    <w:rsid w:val="008F00FC"/>
    <w:rsid w:val="008F1259"/>
    <w:rsid w:val="008F4F86"/>
    <w:rsid w:val="008F591C"/>
    <w:rsid w:val="00903EFA"/>
    <w:rsid w:val="009111E3"/>
    <w:rsid w:val="00911E6C"/>
    <w:rsid w:val="00920EE4"/>
    <w:rsid w:val="00921FB9"/>
    <w:rsid w:val="009251BF"/>
    <w:rsid w:val="009311A5"/>
    <w:rsid w:val="00943CEB"/>
    <w:rsid w:val="009553D3"/>
    <w:rsid w:val="0096079F"/>
    <w:rsid w:val="00972F1B"/>
    <w:rsid w:val="009767EE"/>
    <w:rsid w:val="00986180"/>
    <w:rsid w:val="00992C8A"/>
    <w:rsid w:val="00995B9C"/>
    <w:rsid w:val="00997098"/>
    <w:rsid w:val="009A01B1"/>
    <w:rsid w:val="009A176D"/>
    <w:rsid w:val="009A6615"/>
    <w:rsid w:val="009A6D17"/>
    <w:rsid w:val="009B198A"/>
    <w:rsid w:val="009D0EDA"/>
    <w:rsid w:val="009E0BAB"/>
    <w:rsid w:val="009E1900"/>
    <w:rsid w:val="009F2E44"/>
    <w:rsid w:val="009F4834"/>
    <w:rsid w:val="009F7B88"/>
    <w:rsid w:val="00A00165"/>
    <w:rsid w:val="00A02D3C"/>
    <w:rsid w:val="00A0559E"/>
    <w:rsid w:val="00A17453"/>
    <w:rsid w:val="00A1748F"/>
    <w:rsid w:val="00A20876"/>
    <w:rsid w:val="00A20FD3"/>
    <w:rsid w:val="00A2234C"/>
    <w:rsid w:val="00A247DA"/>
    <w:rsid w:val="00A32598"/>
    <w:rsid w:val="00A432E9"/>
    <w:rsid w:val="00A52FED"/>
    <w:rsid w:val="00A5606D"/>
    <w:rsid w:val="00A56DB4"/>
    <w:rsid w:val="00A579B2"/>
    <w:rsid w:val="00AA06F6"/>
    <w:rsid w:val="00AA6F5A"/>
    <w:rsid w:val="00AB181B"/>
    <w:rsid w:val="00AC53D0"/>
    <w:rsid w:val="00AC62AB"/>
    <w:rsid w:val="00AC63FA"/>
    <w:rsid w:val="00AC7793"/>
    <w:rsid w:val="00AC7F64"/>
    <w:rsid w:val="00AD0E29"/>
    <w:rsid w:val="00AD77F8"/>
    <w:rsid w:val="00AE3C5D"/>
    <w:rsid w:val="00AE4367"/>
    <w:rsid w:val="00B01356"/>
    <w:rsid w:val="00B01C55"/>
    <w:rsid w:val="00B070B2"/>
    <w:rsid w:val="00B173A6"/>
    <w:rsid w:val="00B20876"/>
    <w:rsid w:val="00B21A0F"/>
    <w:rsid w:val="00B23548"/>
    <w:rsid w:val="00B2367F"/>
    <w:rsid w:val="00B249E0"/>
    <w:rsid w:val="00B3513D"/>
    <w:rsid w:val="00B52BCA"/>
    <w:rsid w:val="00B57476"/>
    <w:rsid w:val="00B658D2"/>
    <w:rsid w:val="00B845A7"/>
    <w:rsid w:val="00B852EC"/>
    <w:rsid w:val="00BA28A0"/>
    <w:rsid w:val="00BB661E"/>
    <w:rsid w:val="00BC0431"/>
    <w:rsid w:val="00BE0E4A"/>
    <w:rsid w:val="00BE4555"/>
    <w:rsid w:val="00BF2B23"/>
    <w:rsid w:val="00BF4398"/>
    <w:rsid w:val="00C01A9A"/>
    <w:rsid w:val="00C063D1"/>
    <w:rsid w:val="00C1040E"/>
    <w:rsid w:val="00C223C3"/>
    <w:rsid w:val="00C3362F"/>
    <w:rsid w:val="00C4389C"/>
    <w:rsid w:val="00C476D1"/>
    <w:rsid w:val="00C50A5E"/>
    <w:rsid w:val="00C5312A"/>
    <w:rsid w:val="00C60954"/>
    <w:rsid w:val="00C74372"/>
    <w:rsid w:val="00C80758"/>
    <w:rsid w:val="00C820A4"/>
    <w:rsid w:val="00C83095"/>
    <w:rsid w:val="00CA61B5"/>
    <w:rsid w:val="00CB42D5"/>
    <w:rsid w:val="00CB4F16"/>
    <w:rsid w:val="00CB6467"/>
    <w:rsid w:val="00CC63B1"/>
    <w:rsid w:val="00CC6BE2"/>
    <w:rsid w:val="00CD1AF5"/>
    <w:rsid w:val="00CD3055"/>
    <w:rsid w:val="00CD4E30"/>
    <w:rsid w:val="00CF7132"/>
    <w:rsid w:val="00D0394B"/>
    <w:rsid w:val="00D076BB"/>
    <w:rsid w:val="00D219DA"/>
    <w:rsid w:val="00D25E1B"/>
    <w:rsid w:val="00D34DC0"/>
    <w:rsid w:val="00D41EF5"/>
    <w:rsid w:val="00D50D08"/>
    <w:rsid w:val="00D57ED5"/>
    <w:rsid w:val="00D619B7"/>
    <w:rsid w:val="00D67031"/>
    <w:rsid w:val="00D8747D"/>
    <w:rsid w:val="00DB42B3"/>
    <w:rsid w:val="00DB4A4F"/>
    <w:rsid w:val="00DC2AE5"/>
    <w:rsid w:val="00DC4DEC"/>
    <w:rsid w:val="00DD1A2A"/>
    <w:rsid w:val="00DD62D1"/>
    <w:rsid w:val="00DD7546"/>
    <w:rsid w:val="00DE50B3"/>
    <w:rsid w:val="00DE6F66"/>
    <w:rsid w:val="00DF7D49"/>
    <w:rsid w:val="00E0097D"/>
    <w:rsid w:val="00E02C69"/>
    <w:rsid w:val="00E13EFD"/>
    <w:rsid w:val="00E1654C"/>
    <w:rsid w:val="00E20A59"/>
    <w:rsid w:val="00E24363"/>
    <w:rsid w:val="00E3604F"/>
    <w:rsid w:val="00E40E5E"/>
    <w:rsid w:val="00E52973"/>
    <w:rsid w:val="00E56253"/>
    <w:rsid w:val="00E564CF"/>
    <w:rsid w:val="00E67F03"/>
    <w:rsid w:val="00E72D1B"/>
    <w:rsid w:val="00E77550"/>
    <w:rsid w:val="00E91173"/>
    <w:rsid w:val="00E91D62"/>
    <w:rsid w:val="00E963C1"/>
    <w:rsid w:val="00EA538C"/>
    <w:rsid w:val="00EA7181"/>
    <w:rsid w:val="00EB0FB9"/>
    <w:rsid w:val="00EB19CD"/>
    <w:rsid w:val="00EB1F38"/>
    <w:rsid w:val="00EB52E9"/>
    <w:rsid w:val="00EC0D1A"/>
    <w:rsid w:val="00EC432B"/>
    <w:rsid w:val="00EC4BE9"/>
    <w:rsid w:val="00EC7499"/>
    <w:rsid w:val="00ED0489"/>
    <w:rsid w:val="00ED3AD5"/>
    <w:rsid w:val="00EE1C15"/>
    <w:rsid w:val="00EE2095"/>
    <w:rsid w:val="00EE3AA4"/>
    <w:rsid w:val="00EE4974"/>
    <w:rsid w:val="00EF0FDB"/>
    <w:rsid w:val="00EF2DFF"/>
    <w:rsid w:val="00F002FA"/>
    <w:rsid w:val="00F01346"/>
    <w:rsid w:val="00F0230B"/>
    <w:rsid w:val="00F02664"/>
    <w:rsid w:val="00F1179C"/>
    <w:rsid w:val="00F31A14"/>
    <w:rsid w:val="00F3749B"/>
    <w:rsid w:val="00F41762"/>
    <w:rsid w:val="00F42831"/>
    <w:rsid w:val="00F45F72"/>
    <w:rsid w:val="00F47E75"/>
    <w:rsid w:val="00F51EE3"/>
    <w:rsid w:val="00F605A9"/>
    <w:rsid w:val="00F65940"/>
    <w:rsid w:val="00F65FF1"/>
    <w:rsid w:val="00F760B4"/>
    <w:rsid w:val="00FA07FB"/>
    <w:rsid w:val="00FA6B04"/>
    <w:rsid w:val="00FC170B"/>
    <w:rsid w:val="00FC6599"/>
    <w:rsid w:val="00FE410F"/>
    <w:rsid w:val="00FE6C03"/>
    <w:rsid w:val="00FF16B9"/>
    <w:rsid w:val="00FF2BD3"/>
    <w:rsid w:val="00FF34E9"/>
    <w:rsid w:val="00FF446A"/>
    <w:rsid w:val="00FF5F3C"/>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C1"/>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single space,Footnote Text Char1 Char,Footnote Text Char Char Char,Footnote Text Char1 Char Char Char,Footnote Text Char Char Char Char Char,Footnote Text Char1 Char Char Char Char Char,F,Знак Зна"/>
    <w:basedOn w:val="a"/>
    <w:link w:val="a4"/>
    <w:unhideWhenUsed/>
    <w:qFormat/>
    <w:rsid w:val="007320C1"/>
    <w:pPr>
      <w:overflowPunct/>
      <w:autoSpaceDE/>
      <w:autoSpaceDN/>
      <w:adjustRightInd/>
      <w:spacing w:line="240" w:lineRule="auto"/>
      <w:ind w:left="0" w:right="0" w:firstLine="0"/>
      <w:jc w:val="left"/>
      <w:textAlignment w:val="auto"/>
    </w:pPr>
    <w:rPr>
      <w:rFonts w:asciiTheme="minorHAnsi" w:eastAsiaTheme="minorHAnsi" w:hAnsiTheme="minorHAnsi" w:cstheme="minorBidi"/>
      <w:sz w:val="20"/>
      <w:szCs w:val="20"/>
      <w:lang w:eastAsia="en-US"/>
    </w:rPr>
  </w:style>
  <w:style w:type="character" w:customStyle="1" w:styleId="a4">
    <w:name w:val="Текст сноски Знак"/>
    <w:aliases w:val="Текст сноски Знак1 Знак,Текст сноски Знак Знак Знак,single space Знак,Footnote Text Char1 Char Знак,Footnote Text Char Char Char Знак,Footnote Text Char1 Char Char Char Знак,Footnote Text Char Char Char Char Char Знак,F Знак"/>
    <w:basedOn w:val="a0"/>
    <w:link w:val="a3"/>
    <w:rsid w:val="007320C1"/>
    <w:rPr>
      <w:sz w:val="20"/>
      <w:szCs w:val="20"/>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7320C1"/>
    <w:rPr>
      <w:vertAlign w:val="superscript"/>
    </w:rPr>
  </w:style>
  <w:style w:type="paragraph" w:styleId="a6">
    <w:name w:val="header"/>
    <w:basedOn w:val="a"/>
    <w:link w:val="a7"/>
    <w:uiPriority w:val="99"/>
    <w:unhideWhenUsed/>
    <w:rsid w:val="00305C08"/>
    <w:pPr>
      <w:tabs>
        <w:tab w:val="center" w:pos="4677"/>
        <w:tab w:val="right" w:pos="9355"/>
      </w:tabs>
      <w:spacing w:line="240" w:lineRule="auto"/>
    </w:pPr>
  </w:style>
  <w:style w:type="character" w:customStyle="1" w:styleId="a7">
    <w:name w:val="Верхний колонтитул Знак"/>
    <w:basedOn w:val="a0"/>
    <w:link w:val="a6"/>
    <w:uiPriority w:val="99"/>
    <w:rsid w:val="00305C08"/>
    <w:rPr>
      <w:rFonts w:ascii="Times New Roman" w:eastAsia="Calibri" w:hAnsi="Times New Roman" w:cs="Times New Roman"/>
      <w:sz w:val="28"/>
      <w:szCs w:val="28"/>
      <w:lang w:eastAsia="ru-RU"/>
    </w:rPr>
  </w:style>
  <w:style w:type="paragraph" w:styleId="a8">
    <w:name w:val="footer"/>
    <w:basedOn w:val="a"/>
    <w:link w:val="a9"/>
    <w:uiPriority w:val="99"/>
    <w:unhideWhenUsed/>
    <w:rsid w:val="00305C08"/>
    <w:pPr>
      <w:tabs>
        <w:tab w:val="center" w:pos="4677"/>
        <w:tab w:val="right" w:pos="9355"/>
      </w:tabs>
      <w:spacing w:line="240" w:lineRule="auto"/>
    </w:pPr>
  </w:style>
  <w:style w:type="character" w:customStyle="1" w:styleId="a9">
    <w:name w:val="Нижний колонтитул Знак"/>
    <w:basedOn w:val="a0"/>
    <w:link w:val="a8"/>
    <w:uiPriority w:val="99"/>
    <w:rsid w:val="00305C08"/>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F51EE3"/>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F51EE3"/>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C1"/>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single space,Footnote Text Char1 Char,Footnote Text Char Char Char,Footnote Text Char1 Char Char Char,Footnote Text Char Char Char Char Char,Footnote Text Char1 Char Char Char Char Char,F,Знак Зна"/>
    <w:basedOn w:val="a"/>
    <w:link w:val="a4"/>
    <w:unhideWhenUsed/>
    <w:qFormat/>
    <w:rsid w:val="007320C1"/>
    <w:pPr>
      <w:overflowPunct/>
      <w:autoSpaceDE/>
      <w:autoSpaceDN/>
      <w:adjustRightInd/>
      <w:spacing w:line="240" w:lineRule="auto"/>
      <w:ind w:left="0" w:right="0" w:firstLine="0"/>
      <w:jc w:val="left"/>
      <w:textAlignment w:val="auto"/>
    </w:pPr>
    <w:rPr>
      <w:rFonts w:asciiTheme="minorHAnsi" w:eastAsiaTheme="minorHAnsi" w:hAnsiTheme="minorHAnsi" w:cstheme="minorBidi"/>
      <w:sz w:val="20"/>
      <w:szCs w:val="20"/>
      <w:lang w:eastAsia="en-US"/>
    </w:rPr>
  </w:style>
  <w:style w:type="character" w:customStyle="1" w:styleId="a4">
    <w:name w:val="Текст сноски Знак"/>
    <w:aliases w:val="Текст сноски Знак1 Знак,Текст сноски Знак Знак Знак,single space Знак,Footnote Text Char1 Char Знак,Footnote Text Char Char Char Знак,Footnote Text Char1 Char Char Char Знак,Footnote Text Char Char Char Char Char Знак,F Знак"/>
    <w:basedOn w:val="a0"/>
    <w:link w:val="a3"/>
    <w:rsid w:val="007320C1"/>
    <w:rPr>
      <w:sz w:val="20"/>
      <w:szCs w:val="20"/>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7320C1"/>
    <w:rPr>
      <w:vertAlign w:val="superscript"/>
    </w:rPr>
  </w:style>
  <w:style w:type="paragraph" w:styleId="a6">
    <w:name w:val="header"/>
    <w:basedOn w:val="a"/>
    <w:link w:val="a7"/>
    <w:uiPriority w:val="99"/>
    <w:unhideWhenUsed/>
    <w:rsid w:val="00305C08"/>
    <w:pPr>
      <w:tabs>
        <w:tab w:val="center" w:pos="4677"/>
        <w:tab w:val="right" w:pos="9355"/>
      </w:tabs>
      <w:spacing w:line="240" w:lineRule="auto"/>
    </w:pPr>
  </w:style>
  <w:style w:type="character" w:customStyle="1" w:styleId="a7">
    <w:name w:val="Верхний колонтитул Знак"/>
    <w:basedOn w:val="a0"/>
    <w:link w:val="a6"/>
    <w:uiPriority w:val="99"/>
    <w:rsid w:val="00305C08"/>
    <w:rPr>
      <w:rFonts w:ascii="Times New Roman" w:eastAsia="Calibri" w:hAnsi="Times New Roman" w:cs="Times New Roman"/>
      <w:sz w:val="28"/>
      <w:szCs w:val="28"/>
      <w:lang w:eastAsia="ru-RU"/>
    </w:rPr>
  </w:style>
  <w:style w:type="paragraph" w:styleId="a8">
    <w:name w:val="footer"/>
    <w:basedOn w:val="a"/>
    <w:link w:val="a9"/>
    <w:uiPriority w:val="99"/>
    <w:unhideWhenUsed/>
    <w:rsid w:val="00305C08"/>
    <w:pPr>
      <w:tabs>
        <w:tab w:val="center" w:pos="4677"/>
        <w:tab w:val="right" w:pos="9355"/>
      </w:tabs>
      <w:spacing w:line="240" w:lineRule="auto"/>
    </w:pPr>
  </w:style>
  <w:style w:type="character" w:customStyle="1" w:styleId="a9">
    <w:name w:val="Нижний колонтитул Знак"/>
    <w:basedOn w:val="a0"/>
    <w:link w:val="a8"/>
    <w:uiPriority w:val="99"/>
    <w:rsid w:val="00305C08"/>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F51EE3"/>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F51EE3"/>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555154">
      <w:bodyDiv w:val="1"/>
      <w:marLeft w:val="0"/>
      <w:marRight w:val="0"/>
      <w:marTop w:val="0"/>
      <w:marBottom w:val="0"/>
      <w:divBdr>
        <w:top w:val="none" w:sz="0" w:space="0" w:color="auto"/>
        <w:left w:val="none" w:sz="0" w:space="0" w:color="auto"/>
        <w:bottom w:val="none" w:sz="0" w:space="0" w:color="auto"/>
        <w:right w:val="none" w:sz="0" w:space="0" w:color="auto"/>
      </w:divBdr>
    </w:div>
    <w:div w:id="128276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D7168FC-15CE-4D99-B587-C255B984E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9718</TotalTime>
  <Pages>8</Pages>
  <Words>5262</Words>
  <Characters>29995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Берестовенко М.В.</dc:creator>
  <cp:lastModifiedBy>Блинова</cp:lastModifiedBy>
  <cp:revision>261</cp:revision>
  <cp:lastPrinted>2019-10-23T15:08:00Z</cp:lastPrinted>
  <dcterms:created xsi:type="dcterms:W3CDTF">2019-07-16T11:44:00Z</dcterms:created>
  <dcterms:modified xsi:type="dcterms:W3CDTF">2019-10-29T11:58:00Z</dcterms:modified>
</cp:coreProperties>
</file>