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C0" w:rsidRPr="00A121C0" w:rsidRDefault="00FA62CE" w:rsidP="009C637B">
      <w:pPr>
        <w:widowControl w:val="0"/>
        <w:spacing w:line="240" w:lineRule="auto"/>
        <w:ind w:left="5954" w:right="0" w:firstLine="0"/>
        <w:rPr>
          <w:sz w:val="22"/>
          <w:szCs w:val="22"/>
        </w:rPr>
      </w:pPr>
      <w:r w:rsidRPr="00A121C0">
        <w:rPr>
          <w:sz w:val="22"/>
          <w:szCs w:val="22"/>
        </w:rPr>
        <w:t>Приложени</w:t>
      </w:r>
      <w:r w:rsidR="00EE2754" w:rsidRPr="00A121C0">
        <w:rPr>
          <w:sz w:val="22"/>
          <w:szCs w:val="22"/>
        </w:rPr>
        <w:t>е</w:t>
      </w:r>
      <w:r w:rsidR="00DE186E" w:rsidRPr="00A121C0">
        <w:rPr>
          <w:sz w:val="22"/>
          <w:szCs w:val="22"/>
        </w:rPr>
        <w:t xml:space="preserve"> </w:t>
      </w:r>
      <w:r w:rsidR="00EE2754" w:rsidRPr="00A121C0">
        <w:rPr>
          <w:sz w:val="22"/>
          <w:szCs w:val="22"/>
        </w:rPr>
        <w:t>к под</w:t>
      </w:r>
      <w:r w:rsidR="00DE186E" w:rsidRPr="00A121C0">
        <w:rPr>
          <w:sz w:val="22"/>
          <w:szCs w:val="22"/>
        </w:rPr>
        <w:t>разделу 2</w:t>
      </w:r>
      <w:r w:rsidR="00EE2754" w:rsidRPr="00A121C0">
        <w:rPr>
          <w:sz w:val="22"/>
          <w:szCs w:val="22"/>
        </w:rPr>
        <w:t>0</w:t>
      </w:r>
      <w:r w:rsidR="009C637B">
        <w:rPr>
          <w:sz w:val="22"/>
          <w:szCs w:val="22"/>
        </w:rPr>
        <w:t xml:space="preserve"> </w:t>
      </w:r>
      <w:r w:rsidR="00A121C0" w:rsidRPr="00A121C0">
        <w:rPr>
          <w:sz w:val="22"/>
          <w:szCs w:val="22"/>
        </w:rPr>
        <w:t>«Анализ выявленных нарушений, а также реализации предложений Счетной палаты, содержащихся в представлениях, направленных главным распорядителям бюджетных средств, и обращениях в правоохранительные органы</w:t>
      </w:r>
      <w:r w:rsidR="009C637B">
        <w:rPr>
          <w:sz w:val="22"/>
          <w:szCs w:val="22"/>
        </w:rPr>
        <w:t xml:space="preserve"> </w:t>
      </w:r>
      <w:bookmarkStart w:id="0" w:name="_GoBack"/>
      <w:bookmarkEnd w:id="0"/>
      <w:r w:rsidR="00A121C0" w:rsidRPr="00A121C0">
        <w:rPr>
          <w:sz w:val="22"/>
          <w:szCs w:val="22"/>
        </w:rPr>
        <w:t>Заключения Счетной палаты</w:t>
      </w:r>
    </w:p>
    <w:p w:rsidR="00A121C0" w:rsidRPr="00A121C0" w:rsidRDefault="00A121C0" w:rsidP="00A121C0">
      <w:pPr>
        <w:widowControl w:val="0"/>
        <w:spacing w:line="240" w:lineRule="auto"/>
        <w:ind w:left="5103" w:right="0" w:firstLine="0"/>
        <w:jc w:val="center"/>
        <w:rPr>
          <w:sz w:val="24"/>
          <w:szCs w:val="24"/>
        </w:rPr>
      </w:pPr>
    </w:p>
    <w:p w:rsidR="00FE16C1" w:rsidRPr="009E1E94" w:rsidRDefault="00EE2754" w:rsidP="00406425">
      <w:pPr>
        <w:widowControl w:val="0"/>
        <w:ind w:left="0" w:right="0"/>
        <w:rPr>
          <w:sz w:val="24"/>
          <w:szCs w:val="24"/>
        </w:rPr>
      </w:pPr>
      <w:r w:rsidRPr="00EE2754">
        <w:rPr>
          <w:b/>
          <w:sz w:val="24"/>
          <w:szCs w:val="24"/>
        </w:rPr>
        <w:t>1.</w:t>
      </w:r>
      <w:r>
        <w:rPr>
          <w:sz w:val="24"/>
          <w:szCs w:val="24"/>
        </w:rPr>
        <w:t> </w:t>
      </w:r>
      <w:r w:rsidR="00FE16C1" w:rsidRPr="009E1E94">
        <w:rPr>
          <w:sz w:val="24"/>
          <w:szCs w:val="24"/>
        </w:rPr>
        <w:t>По результатам контрольных мероприятий, осуществленных Счетной палатой по проверке исполнения Федерального закона № </w:t>
      </w:r>
      <w:r w:rsidR="00406425">
        <w:rPr>
          <w:sz w:val="24"/>
          <w:szCs w:val="24"/>
        </w:rPr>
        <w:t>3</w:t>
      </w:r>
      <w:r w:rsidR="009E1E94" w:rsidRPr="009E1E94">
        <w:rPr>
          <w:sz w:val="24"/>
          <w:szCs w:val="24"/>
        </w:rPr>
        <w:t>62</w:t>
      </w:r>
      <w:r w:rsidR="00FE16C1" w:rsidRPr="009E1E94">
        <w:rPr>
          <w:sz w:val="24"/>
          <w:szCs w:val="24"/>
        </w:rPr>
        <w:t>-ФЗ (с изменениями) и бюджетной отчетности за 201</w:t>
      </w:r>
      <w:r w:rsidR="009E1E94" w:rsidRPr="009E1E94">
        <w:rPr>
          <w:sz w:val="24"/>
          <w:szCs w:val="24"/>
        </w:rPr>
        <w:t>8</w:t>
      </w:r>
      <w:r w:rsidR="00FE16C1" w:rsidRPr="009E1E94">
        <w:rPr>
          <w:sz w:val="24"/>
          <w:szCs w:val="24"/>
        </w:rPr>
        <w:t xml:space="preserve"> год, был сформирован ряд предложений, реализация которых будет способствовать устранению и недопущению в дальнейшем нарушений и недостатков при исполнении федерального бюджета.</w:t>
      </w:r>
    </w:p>
    <w:p w:rsidR="00E9204F" w:rsidRPr="009E1E94" w:rsidRDefault="00FA62CE" w:rsidP="00406425">
      <w:pPr>
        <w:widowControl w:val="0"/>
        <w:ind w:left="0" w:right="0"/>
        <w:rPr>
          <w:sz w:val="24"/>
          <w:szCs w:val="24"/>
        </w:rPr>
      </w:pPr>
      <w:r w:rsidRPr="009E1E94">
        <w:rPr>
          <w:b/>
          <w:sz w:val="24"/>
          <w:szCs w:val="24"/>
        </w:rPr>
        <w:t>1</w:t>
      </w:r>
      <w:r w:rsidR="00EE2754">
        <w:rPr>
          <w:b/>
          <w:sz w:val="24"/>
          <w:szCs w:val="24"/>
        </w:rPr>
        <w:t>.1. </w:t>
      </w:r>
      <w:proofErr w:type="gramStart"/>
      <w:r w:rsidR="00E9204F" w:rsidRPr="009E1E94">
        <w:rPr>
          <w:sz w:val="24"/>
          <w:szCs w:val="24"/>
        </w:rPr>
        <w:t xml:space="preserve">Счетной палатой </w:t>
      </w:r>
      <w:r w:rsidR="00E9204F" w:rsidRPr="009E1E94">
        <w:rPr>
          <w:b/>
          <w:sz w:val="24"/>
          <w:szCs w:val="24"/>
        </w:rPr>
        <w:t>предлагалось,</w:t>
      </w:r>
      <w:r w:rsidR="00E9204F" w:rsidRPr="009E1E94">
        <w:rPr>
          <w:sz w:val="24"/>
          <w:szCs w:val="24"/>
        </w:rPr>
        <w:t xml:space="preserve"> в частности, продолжить работу по обеспечению совершенствования системы внутреннего финансового контроля и внутреннего аудита главными распорядителями бюджетных средств; принять меры по обеспечению соблюдения законодательства Российской Федерации при размещении заказов на поставку товаров, выполнение работ, оказание услуг для государственных нужд; осуществить мероприятия по обеспечению регистрации права собственности Российской Федерации на объекты недвижимости;</w:t>
      </w:r>
      <w:proofErr w:type="gramEnd"/>
      <w:r w:rsidR="00E9204F" w:rsidRPr="009E1E94">
        <w:rPr>
          <w:sz w:val="24"/>
          <w:szCs w:val="24"/>
        </w:rPr>
        <w:t xml:space="preserve"> </w:t>
      </w:r>
      <w:proofErr w:type="gramStart"/>
      <w:r w:rsidR="00E9204F" w:rsidRPr="009E1E94">
        <w:rPr>
          <w:sz w:val="24"/>
          <w:szCs w:val="24"/>
        </w:rPr>
        <w:t>принять меры по развитию доходного потенциала бюджетной системы Российской Федерации, совершенствованию учета доходов федерального бюджета; провести работу по устранению нарушений и недостатков бухгалтерского учета и бюджетной отчетности, обеспечению своевременного формирования государственных заданий и предоставлению субсидий из федерального бюджета в целях его финансового обеспечения, принять меры по привлечению к ответственности должностных лиц, допустивших нарушения законодательства Российской Федерации.</w:t>
      </w:r>
      <w:proofErr w:type="gramEnd"/>
    </w:p>
    <w:p w:rsidR="00E9204F" w:rsidRPr="009D0108" w:rsidRDefault="00EE2754" w:rsidP="00406425">
      <w:pPr>
        <w:ind w:left="0" w:right="0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E9204F" w:rsidRPr="009D0108">
        <w:rPr>
          <w:b/>
          <w:sz w:val="24"/>
          <w:szCs w:val="24"/>
        </w:rPr>
        <w:t>2.</w:t>
      </w:r>
      <w:r w:rsidR="00E9204F" w:rsidRPr="009D0108">
        <w:rPr>
          <w:sz w:val="24"/>
          <w:szCs w:val="24"/>
        </w:rPr>
        <w:t xml:space="preserve"> Анализ реализации представлений показал, что </w:t>
      </w:r>
      <w:r w:rsidR="008D6354">
        <w:rPr>
          <w:sz w:val="24"/>
          <w:szCs w:val="24"/>
        </w:rPr>
        <w:t xml:space="preserve">Минкультуры России, </w:t>
      </w:r>
      <w:proofErr w:type="gramStart"/>
      <w:r w:rsidR="008D6354">
        <w:rPr>
          <w:sz w:val="24"/>
          <w:szCs w:val="24"/>
        </w:rPr>
        <w:t xml:space="preserve">Минприроды России, </w:t>
      </w:r>
      <w:r w:rsidR="001B6078">
        <w:rPr>
          <w:sz w:val="24"/>
          <w:szCs w:val="24"/>
        </w:rPr>
        <w:t xml:space="preserve">ГФС России, </w:t>
      </w:r>
      <w:r w:rsidR="00327743">
        <w:rPr>
          <w:sz w:val="24"/>
          <w:szCs w:val="24"/>
        </w:rPr>
        <w:t xml:space="preserve">Государственный Эрмитаж, </w:t>
      </w:r>
      <w:r w:rsidR="0045671E">
        <w:rPr>
          <w:sz w:val="24"/>
          <w:szCs w:val="24"/>
        </w:rPr>
        <w:t xml:space="preserve">ФСО России, ГКУ «21 </w:t>
      </w:r>
      <w:proofErr w:type="spellStart"/>
      <w:r w:rsidR="0045671E">
        <w:rPr>
          <w:sz w:val="24"/>
          <w:szCs w:val="24"/>
        </w:rPr>
        <w:t>пожароспасательный</w:t>
      </w:r>
      <w:proofErr w:type="spellEnd"/>
      <w:r w:rsidR="0045671E">
        <w:rPr>
          <w:sz w:val="24"/>
          <w:szCs w:val="24"/>
        </w:rPr>
        <w:t xml:space="preserve"> отряд федеральной противопожарной службы по г. Москве, </w:t>
      </w:r>
      <w:r w:rsidR="008D6354">
        <w:rPr>
          <w:sz w:val="24"/>
          <w:szCs w:val="24"/>
        </w:rPr>
        <w:t xml:space="preserve">ФГБУК «Государственный академический Большой театр России», ФГБУК «Государственный фонд кинофильмов Российской Федерации, Ростуризм, ФГБОУ ВПО «Московский государственный университет имени М.В.Ломоносова», </w:t>
      </w:r>
      <w:r w:rsidR="00327743">
        <w:rPr>
          <w:sz w:val="24"/>
          <w:szCs w:val="24"/>
        </w:rPr>
        <w:t>Росалкогольрегулировани</w:t>
      </w:r>
      <w:r w:rsidR="0007244F">
        <w:rPr>
          <w:sz w:val="24"/>
          <w:szCs w:val="24"/>
        </w:rPr>
        <w:t>е</w:t>
      </w:r>
      <w:r w:rsidR="00327743">
        <w:rPr>
          <w:sz w:val="24"/>
          <w:szCs w:val="24"/>
        </w:rPr>
        <w:t xml:space="preserve">, </w:t>
      </w:r>
      <w:r w:rsidR="009E1E94" w:rsidRPr="009D0108">
        <w:rPr>
          <w:sz w:val="24"/>
          <w:szCs w:val="24"/>
        </w:rPr>
        <w:t>Росаккредитация, Роструд, Рослесхоз, Росморречфлот, ФКУ «Центр по обеспечению деятельности Казначейства России», ФКУ «</w:t>
      </w:r>
      <w:proofErr w:type="spellStart"/>
      <w:proofErr w:type="gramEnd"/>
      <w:r w:rsidR="009E1E94" w:rsidRPr="009D0108">
        <w:rPr>
          <w:sz w:val="24"/>
          <w:szCs w:val="24"/>
        </w:rPr>
        <w:t>Речводпуть</w:t>
      </w:r>
      <w:proofErr w:type="spellEnd"/>
      <w:r w:rsidR="009E1E94" w:rsidRPr="009D0108">
        <w:rPr>
          <w:sz w:val="24"/>
          <w:szCs w:val="24"/>
        </w:rPr>
        <w:t xml:space="preserve">», ФКУ «Объединенная дирекция по реализации федеральных инвестиционных программ» Министерства строительства и жилищно-коммунального хозяйства </w:t>
      </w:r>
      <w:r w:rsidR="00327743">
        <w:rPr>
          <w:sz w:val="24"/>
          <w:szCs w:val="24"/>
        </w:rPr>
        <w:t>Р</w:t>
      </w:r>
      <w:r w:rsidR="009E1E94" w:rsidRPr="009D0108">
        <w:rPr>
          <w:sz w:val="24"/>
          <w:szCs w:val="24"/>
        </w:rPr>
        <w:t xml:space="preserve">оссийской Федерации, </w:t>
      </w:r>
      <w:r w:rsidR="0007244F">
        <w:rPr>
          <w:sz w:val="24"/>
          <w:szCs w:val="24"/>
        </w:rPr>
        <w:t>ФАУ</w:t>
      </w:r>
      <w:r w:rsidR="009E1E94" w:rsidRPr="009D0108">
        <w:rPr>
          <w:sz w:val="24"/>
          <w:szCs w:val="24"/>
        </w:rPr>
        <w:t xml:space="preserve"> «Проектная дирекция Министерства строительства и жилищно-коммунального хозяйства Российской Федерации»</w:t>
      </w:r>
      <w:r w:rsidR="009D0108" w:rsidRPr="009D0108">
        <w:rPr>
          <w:sz w:val="24"/>
          <w:szCs w:val="24"/>
        </w:rPr>
        <w:t xml:space="preserve"> </w:t>
      </w:r>
      <w:r w:rsidR="00E9204F" w:rsidRPr="009D0108">
        <w:rPr>
          <w:b/>
          <w:sz w:val="24"/>
          <w:szCs w:val="24"/>
        </w:rPr>
        <w:t>выполнили</w:t>
      </w:r>
      <w:r w:rsidR="00E9204F" w:rsidRPr="009D0108">
        <w:rPr>
          <w:sz w:val="24"/>
          <w:szCs w:val="24"/>
        </w:rPr>
        <w:t xml:space="preserve"> </w:t>
      </w:r>
      <w:r w:rsidR="00E9204F" w:rsidRPr="009D0108">
        <w:rPr>
          <w:b/>
          <w:sz w:val="24"/>
          <w:szCs w:val="24"/>
        </w:rPr>
        <w:t>все требования, содержащиеся в представлениях</w:t>
      </w:r>
      <w:r w:rsidR="00E9204F" w:rsidRPr="009D0108">
        <w:rPr>
          <w:sz w:val="24"/>
          <w:szCs w:val="24"/>
        </w:rPr>
        <w:t xml:space="preserve"> Счетной палаты</w:t>
      </w:r>
      <w:r w:rsidR="0007244F">
        <w:rPr>
          <w:sz w:val="24"/>
          <w:szCs w:val="24"/>
        </w:rPr>
        <w:t>.</w:t>
      </w:r>
    </w:p>
    <w:p w:rsidR="00E9204F" w:rsidRPr="009D0108" w:rsidRDefault="00EE2754" w:rsidP="00406425">
      <w:pPr>
        <w:ind w:left="0" w:right="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1.</w:t>
      </w:r>
      <w:r w:rsidR="00E9204F" w:rsidRPr="009D0108">
        <w:rPr>
          <w:b/>
          <w:sz w:val="24"/>
          <w:szCs w:val="24"/>
        </w:rPr>
        <w:t xml:space="preserve">3. </w:t>
      </w:r>
      <w:r w:rsidR="00E9204F" w:rsidRPr="009D0108">
        <w:rPr>
          <w:sz w:val="24"/>
          <w:szCs w:val="24"/>
        </w:rPr>
        <w:t>По результатам выполнения представлений Счетной палаты отдельными главными распорядителями средств федерального бюджета в 201</w:t>
      </w:r>
      <w:r w:rsidR="009D0108" w:rsidRPr="009D0108">
        <w:rPr>
          <w:sz w:val="24"/>
          <w:szCs w:val="24"/>
        </w:rPr>
        <w:t>9</w:t>
      </w:r>
      <w:r w:rsidR="00E9204F" w:rsidRPr="009D0108">
        <w:rPr>
          <w:sz w:val="24"/>
          <w:szCs w:val="24"/>
        </w:rPr>
        <w:t xml:space="preserve"> году</w:t>
      </w:r>
      <w:r w:rsidR="00E9204F" w:rsidRPr="009D0108">
        <w:rPr>
          <w:b/>
          <w:sz w:val="24"/>
          <w:szCs w:val="24"/>
        </w:rPr>
        <w:t xml:space="preserve"> прин</w:t>
      </w:r>
      <w:r w:rsidR="003319FF">
        <w:rPr>
          <w:b/>
          <w:sz w:val="24"/>
          <w:szCs w:val="24"/>
        </w:rPr>
        <w:t>яты</w:t>
      </w:r>
      <w:r w:rsidR="00E9204F" w:rsidRPr="009D0108">
        <w:rPr>
          <w:b/>
          <w:sz w:val="24"/>
          <w:szCs w:val="24"/>
        </w:rPr>
        <w:t xml:space="preserve"> следующие меры</w:t>
      </w:r>
      <w:r w:rsidR="00E9204F" w:rsidRPr="009D0108">
        <w:rPr>
          <w:sz w:val="24"/>
          <w:szCs w:val="24"/>
        </w:rPr>
        <w:t>.</w:t>
      </w:r>
    </w:p>
    <w:p w:rsidR="00E9204F" w:rsidRPr="00BC227F" w:rsidRDefault="00EE2754" w:rsidP="00406425">
      <w:pPr>
        <w:ind w:left="0" w:right="0"/>
        <w:rPr>
          <w:b/>
          <w:snapToGrid w:val="0"/>
          <w:sz w:val="24"/>
          <w:szCs w:val="24"/>
        </w:rPr>
      </w:pPr>
      <w:r>
        <w:rPr>
          <w:b/>
          <w:sz w:val="24"/>
          <w:szCs w:val="24"/>
        </w:rPr>
        <w:t>1.</w:t>
      </w:r>
      <w:r w:rsidR="00E9204F" w:rsidRPr="00BC227F">
        <w:rPr>
          <w:b/>
          <w:sz w:val="24"/>
          <w:szCs w:val="24"/>
        </w:rPr>
        <w:t xml:space="preserve">3.1. </w:t>
      </w:r>
      <w:r w:rsidR="00E9204F" w:rsidRPr="00BC227F">
        <w:rPr>
          <w:b/>
          <w:snapToGrid w:val="0"/>
          <w:sz w:val="24"/>
          <w:szCs w:val="24"/>
        </w:rPr>
        <w:t>В части нормативного регулирования в сфере бюджетных отношений</w:t>
      </w:r>
    </w:p>
    <w:p w:rsidR="005539D4" w:rsidRPr="00FA471D" w:rsidRDefault="00FA471D" w:rsidP="00406425">
      <w:pPr>
        <w:ind w:left="0" w:right="0"/>
        <w:rPr>
          <w:sz w:val="24"/>
          <w:szCs w:val="24"/>
        </w:rPr>
      </w:pPr>
      <w:proofErr w:type="gramStart"/>
      <w:r w:rsidRPr="00FA471D">
        <w:rPr>
          <w:sz w:val="24"/>
          <w:szCs w:val="24"/>
        </w:rPr>
        <w:t xml:space="preserve">ФССП </w:t>
      </w:r>
      <w:r w:rsidR="003319FF">
        <w:rPr>
          <w:sz w:val="24"/>
          <w:szCs w:val="24"/>
        </w:rPr>
        <w:t xml:space="preserve">России </w:t>
      </w:r>
      <w:r w:rsidR="007A5562" w:rsidRPr="003301EF">
        <w:rPr>
          <w:sz w:val="24"/>
          <w:szCs w:val="24"/>
        </w:rPr>
        <w:t>внесены изменения в приказ от 5 февраля 2019 г. № 46 «Об утверждении нормативных затрат на обеспечение деятельности центрального аппарата Федеральной службы судебных приставов» в части исключения пункта 5 приложения к нормативным затратам на оснащение мебелью и отдельными материально-техническими средствами служебных жилых помещений (квартир) центрального аппарата ФССП России и иных жилых строений, помещений (кроме квартир), полученных (выделенных, предоставленных) установленным</w:t>
      </w:r>
      <w:proofErr w:type="gramEnd"/>
      <w:r w:rsidR="007A5562" w:rsidRPr="003301EF">
        <w:rPr>
          <w:sz w:val="24"/>
          <w:szCs w:val="24"/>
        </w:rPr>
        <w:t xml:space="preserve"> порядком.</w:t>
      </w:r>
    </w:p>
    <w:p w:rsidR="005539D4" w:rsidRDefault="008446C3" w:rsidP="00406425">
      <w:pPr>
        <w:ind w:left="0" w:right="0"/>
        <w:rPr>
          <w:sz w:val="24"/>
          <w:szCs w:val="24"/>
        </w:rPr>
      </w:pPr>
      <w:r w:rsidRPr="008446C3">
        <w:rPr>
          <w:sz w:val="24"/>
          <w:szCs w:val="24"/>
        </w:rPr>
        <w:t>Росрезерв</w:t>
      </w:r>
      <w:r w:rsidR="003319FF">
        <w:rPr>
          <w:sz w:val="24"/>
          <w:szCs w:val="24"/>
        </w:rPr>
        <w:t>ом</w:t>
      </w:r>
      <w:r w:rsidRPr="008446C3">
        <w:rPr>
          <w:sz w:val="24"/>
          <w:szCs w:val="24"/>
        </w:rPr>
        <w:t xml:space="preserve"> </w:t>
      </w:r>
      <w:r w:rsidR="003319FF">
        <w:rPr>
          <w:sz w:val="24"/>
          <w:szCs w:val="24"/>
        </w:rPr>
        <w:t xml:space="preserve">принят приказ </w:t>
      </w:r>
      <w:r w:rsidRPr="008446C3">
        <w:rPr>
          <w:sz w:val="24"/>
          <w:szCs w:val="24"/>
        </w:rPr>
        <w:t>от 23 мая 2019 г</w:t>
      </w:r>
      <w:r w:rsidR="003319FF">
        <w:rPr>
          <w:sz w:val="24"/>
          <w:szCs w:val="24"/>
        </w:rPr>
        <w:t>.</w:t>
      </w:r>
      <w:r w:rsidRPr="008446C3">
        <w:rPr>
          <w:sz w:val="24"/>
          <w:szCs w:val="24"/>
        </w:rPr>
        <w:t xml:space="preserve"> № 131, в котором </w:t>
      </w:r>
      <w:r w:rsidR="007B1FB2" w:rsidRPr="008446C3">
        <w:rPr>
          <w:sz w:val="24"/>
          <w:szCs w:val="24"/>
        </w:rPr>
        <w:t xml:space="preserve">актуализированы и детализированы </w:t>
      </w:r>
      <w:r w:rsidRPr="008446C3">
        <w:rPr>
          <w:sz w:val="24"/>
          <w:szCs w:val="24"/>
        </w:rPr>
        <w:t>нормативы цен на поставку автоматизированных рабочих мест и иных технических сре</w:t>
      </w:r>
      <w:proofErr w:type="gramStart"/>
      <w:r w:rsidRPr="008446C3">
        <w:rPr>
          <w:sz w:val="24"/>
          <w:szCs w:val="24"/>
        </w:rPr>
        <w:t>дств дл</w:t>
      </w:r>
      <w:proofErr w:type="gramEnd"/>
      <w:r w:rsidRPr="008446C3">
        <w:rPr>
          <w:sz w:val="24"/>
          <w:szCs w:val="24"/>
        </w:rPr>
        <w:t>я обработки информации, содержащей сведения, сос</w:t>
      </w:r>
      <w:r w:rsidR="00283DBD">
        <w:rPr>
          <w:sz w:val="24"/>
          <w:szCs w:val="24"/>
        </w:rPr>
        <w:t>тавляющие государственную тайну</w:t>
      </w:r>
      <w:r w:rsidRPr="008446C3">
        <w:rPr>
          <w:sz w:val="24"/>
          <w:szCs w:val="24"/>
        </w:rPr>
        <w:t>.</w:t>
      </w:r>
    </w:p>
    <w:p w:rsidR="00283DBD" w:rsidRPr="00FA471D" w:rsidRDefault="00D6685E" w:rsidP="00406425">
      <w:pPr>
        <w:ind w:left="0" w:right="0"/>
        <w:rPr>
          <w:sz w:val="24"/>
          <w:szCs w:val="24"/>
        </w:rPr>
      </w:pPr>
      <w:r w:rsidRPr="00BD2D43">
        <w:rPr>
          <w:sz w:val="24"/>
          <w:szCs w:val="24"/>
        </w:rPr>
        <w:t xml:space="preserve">ФАУ </w:t>
      </w:r>
      <w:r w:rsidR="003319FF" w:rsidRPr="009D0108">
        <w:rPr>
          <w:sz w:val="24"/>
          <w:szCs w:val="24"/>
        </w:rPr>
        <w:t>«Проектная дирекция Министерства строительства и жилищно-коммунального хозяйства Российской Федерации»</w:t>
      </w:r>
      <w:r w:rsidRPr="00BD2D43">
        <w:rPr>
          <w:sz w:val="24"/>
          <w:szCs w:val="24"/>
        </w:rPr>
        <w:t xml:space="preserve"> </w:t>
      </w:r>
      <w:r w:rsidR="003319FF">
        <w:rPr>
          <w:sz w:val="24"/>
          <w:szCs w:val="24"/>
        </w:rPr>
        <w:t>принят</w:t>
      </w:r>
      <w:r w:rsidR="00BD2D43" w:rsidRPr="00BD2D43">
        <w:rPr>
          <w:sz w:val="24"/>
          <w:szCs w:val="24"/>
        </w:rPr>
        <w:t xml:space="preserve"> приказ</w:t>
      </w:r>
      <w:r w:rsidRPr="00BD2D43">
        <w:rPr>
          <w:sz w:val="24"/>
          <w:szCs w:val="24"/>
        </w:rPr>
        <w:t xml:space="preserve"> </w:t>
      </w:r>
      <w:r w:rsidR="0067263F">
        <w:rPr>
          <w:sz w:val="24"/>
          <w:szCs w:val="24"/>
        </w:rPr>
        <w:t>от 18 июня 2019 г. № 21П «О внесении изменений в приказ от 1 апреля 2015 г. № 22 «Об утверждении Положения о служебных командировках»</w:t>
      </w:r>
      <w:proofErr w:type="gramStart"/>
      <w:r w:rsidR="0067263F">
        <w:rPr>
          <w:sz w:val="24"/>
          <w:szCs w:val="24"/>
        </w:rPr>
        <w:t xml:space="preserve"> </w:t>
      </w:r>
      <w:r w:rsidRPr="00BD2D43">
        <w:rPr>
          <w:sz w:val="24"/>
          <w:szCs w:val="24"/>
        </w:rPr>
        <w:t>,</w:t>
      </w:r>
      <w:proofErr w:type="gramEnd"/>
      <w:r w:rsidRPr="00BD2D43">
        <w:rPr>
          <w:sz w:val="24"/>
          <w:szCs w:val="24"/>
        </w:rPr>
        <w:t xml:space="preserve"> согласно которому нормативы командирования приведены в соответствие с пунктом 1 постановления Правительства Российской Федерации от 2 октября 2002 г. № </w:t>
      </w:r>
      <w:r w:rsidR="00BD2D43" w:rsidRPr="00BD2D43">
        <w:rPr>
          <w:sz w:val="24"/>
          <w:szCs w:val="24"/>
        </w:rPr>
        <w:t>729.</w:t>
      </w:r>
    </w:p>
    <w:p w:rsidR="00D90754" w:rsidRPr="00D90754" w:rsidRDefault="00EE2754" w:rsidP="00406425">
      <w:pPr>
        <w:ind w:left="0" w:right="0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9234A9" w:rsidRPr="00D90754">
        <w:rPr>
          <w:b/>
          <w:sz w:val="24"/>
          <w:szCs w:val="24"/>
        </w:rPr>
        <w:t>3.2.</w:t>
      </w:r>
      <w:r w:rsidR="00D4777A" w:rsidRPr="00D90754">
        <w:rPr>
          <w:b/>
          <w:sz w:val="24"/>
          <w:szCs w:val="24"/>
        </w:rPr>
        <w:t xml:space="preserve"> В части развития доходного потенциала бюджетной системы Российской Федерации, совершенствования учета доходов федерального бюджета</w:t>
      </w:r>
      <w:r w:rsidR="00D90754">
        <w:rPr>
          <w:b/>
          <w:sz w:val="24"/>
          <w:szCs w:val="24"/>
        </w:rPr>
        <w:t xml:space="preserve"> </w:t>
      </w:r>
      <w:r w:rsidR="00D90754" w:rsidRPr="00D90754">
        <w:rPr>
          <w:sz w:val="24"/>
          <w:szCs w:val="24"/>
        </w:rPr>
        <w:t xml:space="preserve">приказом Росморречфлота </w:t>
      </w:r>
      <w:r w:rsidR="00D90754">
        <w:rPr>
          <w:sz w:val="24"/>
          <w:szCs w:val="24"/>
        </w:rPr>
        <w:t>от 25 июня 2019 г. № 574</w:t>
      </w:r>
      <w:r w:rsidR="0067263F">
        <w:rPr>
          <w:sz w:val="24"/>
          <w:szCs w:val="24"/>
        </w:rPr>
        <w:t xml:space="preserve"> </w:t>
      </w:r>
      <w:r w:rsidR="00D90754" w:rsidRPr="00D90754">
        <w:rPr>
          <w:sz w:val="24"/>
          <w:szCs w:val="24"/>
        </w:rPr>
        <w:t>внесены изменения в методику прогнозирования поступлений доходов в федеральный бюджет</w:t>
      </w:r>
      <w:r w:rsidR="00D90754">
        <w:rPr>
          <w:sz w:val="24"/>
          <w:szCs w:val="24"/>
        </w:rPr>
        <w:t>, администрирование которых осуществляет Федеральное агентство морского и речного транспорта и подведомственные ему федеральные казенные учреждения.</w:t>
      </w:r>
    </w:p>
    <w:p w:rsidR="00E9204F" w:rsidRPr="001323B7" w:rsidRDefault="00EE2754" w:rsidP="00406425">
      <w:pPr>
        <w:ind w:left="0" w:right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9234A9" w:rsidRPr="001323B7">
        <w:rPr>
          <w:b/>
          <w:sz w:val="24"/>
          <w:szCs w:val="24"/>
        </w:rPr>
        <w:t>3.</w:t>
      </w:r>
      <w:r w:rsidR="00954030">
        <w:rPr>
          <w:b/>
          <w:sz w:val="24"/>
          <w:szCs w:val="24"/>
        </w:rPr>
        <w:t>3</w:t>
      </w:r>
      <w:r w:rsidR="00E9204F" w:rsidRPr="001323B7">
        <w:rPr>
          <w:b/>
          <w:sz w:val="24"/>
          <w:szCs w:val="24"/>
        </w:rPr>
        <w:t>. В части совершенствования системы внутреннего финансового контроля и внутреннего финансового аудита главными распорядителями бюджетных средств</w:t>
      </w:r>
    </w:p>
    <w:p w:rsidR="00B6177B" w:rsidRPr="00B6177B" w:rsidRDefault="00B6177B" w:rsidP="00406425">
      <w:pPr>
        <w:ind w:left="0" w:right="0"/>
        <w:rPr>
          <w:sz w:val="24"/>
          <w:szCs w:val="24"/>
        </w:rPr>
      </w:pPr>
      <w:r w:rsidRPr="00B6177B">
        <w:rPr>
          <w:sz w:val="24"/>
          <w:szCs w:val="24"/>
        </w:rPr>
        <w:t>Приказом Росморречфлота от 16 мая 2019 г. № 179к</w:t>
      </w:r>
      <w:r>
        <w:rPr>
          <w:sz w:val="24"/>
          <w:szCs w:val="24"/>
        </w:rPr>
        <w:t xml:space="preserve"> </w:t>
      </w:r>
      <w:r w:rsidR="001323B7">
        <w:rPr>
          <w:sz w:val="24"/>
          <w:szCs w:val="24"/>
        </w:rPr>
        <w:t>субъект внутреннего финансового аудита Росморречфлота (отдел внутреннего аудита) выведен из состава Управления экономики и финансов и передан в прямое подчинение заместителю Министра транспорта Российской Федерации – руководителю федерального агентства морского и речного транспорта, что обеспечило функциональную независимость субъекта внутреннего финансового аудита Росморречфлота.</w:t>
      </w:r>
    </w:p>
    <w:p w:rsidR="00396C7C" w:rsidRPr="00396C7C" w:rsidRDefault="001323B7" w:rsidP="00406425">
      <w:pPr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Рослесхозом </w:t>
      </w:r>
      <w:r w:rsidR="00396C7C">
        <w:rPr>
          <w:sz w:val="24"/>
          <w:szCs w:val="24"/>
        </w:rPr>
        <w:t>п</w:t>
      </w:r>
      <w:r w:rsidR="00396C7C" w:rsidRPr="00396C7C">
        <w:rPr>
          <w:sz w:val="24"/>
          <w:szCs w:val="24"/>
        </w:rPr>
        <w:t>ри составлении плана аудиторских проверок на 2019 год указаны темы аудиторских проверок и ответственные исполнители. В отчетах о проведен</w:t>
      </w:r>
      <w:proofErr w:type="gramStart"/>
      <w:r w:rsidR="00396C7C" w:rsidRPr="00396C7C">
        <w:rPr>
          <w:sz w:val="24"/>
          <w:szCs w:val="24"/>
        </w:rPr>
        <w:t>ии ау</w:t>
      </w:r>
      <w:proofErr w:type="gramEnd"/>
      <w:r w:rsidR="00396C7C" w:rsidRPr="00396C7C">
        <w:rPr>
          <w:sz w:val="24"/>
          <w:szCs w:val="24"/>
        </w:rPr>
        <w:t xml:space="preserve">диторских проверок, начиная с 2019 года, указываются выводы, предложения и рекомендации по минимизации бюджетных рисков, а также предложения по повышению экономности и результативности использования бюджетных средств. </w:t>
      </w:r>
    </w:p>
    <w:p w:rsidR="00CE510D" w:rsidRPr="003677BB" w:rsidRDefault="00CE510D" w:rsidP="00406425">
      <w:pPr>
        <w:ind w:left="0" w:right="0"/>
        <w:rPr>
          <w:sz w:val="24"/>
          <w:szCs w:val="24"/>
        </w:rPr>
      </w:pPr>
      <w:proofErr w:type="gramStart"/>
      <w:r w:rsidRPr="003677BB">
        <w:rPr>
          <w:sz w:val="24"/>
          <w:szCs w:val="24"/>
        </w:rPr>
        <w:t xml:space="preserve">Роскомнадзором </w:t>
      </w:r>
      <w:r w:rsidR="003677BB">
        <w:rPr>
          <w:sz w:val="24"/>
          <w:szCs w:val="24"/>
        </w:rPr>
        <w:t>п</w:t>
      </w:r>
      <w:r w:rsidRPr="003677BB">
        <w:rPr>
          <w:sz w:val="24"/>
          <w:szCs w:val="24"/>
        </w:rPr>
        <w:t>риняты меры по соблюдению требований Правил</w:t>
      </w:r>
      <w:r w:rsidR="0067263F">
        <w:rPr>
          <w:sz w:val="24"/>
          <w:szCs w:val="24"/>
        </w:rPr>
        <w:t xml:space="preserve"> осуществления главными распорядителями (распорядителями) средств федерального бюджета, главными администраторами (администраторами) доходов федерального бюджета, главными администраторами (администраторами) источников финансирования дефицита федерального бюджета внутреннего финансового контроля и внутреннего финансового аудита, </w:t>
      </w:r>
      <w:r w:rsidRPr="003677BB">
        <w:rPr>
          <w:sz w:val="24"/>
          <w:szCs w:val="24"/>
        </w:rPr>
        <w:t>утвержденных постановлением Правительства Российской Федерации от 17.03.2014 № 193</w:t>
      </w:r>
      <w:r w:rsidR="0067263F">
        <w:rPr>
          <w:sz w:val="24"/>
          <w:szCs w:val="24"/>
        </w:rPr>
        <w:t xml:space="preserve"> в части включения в о</w:t>
      </w:r>
      <w:r w:rsidRPr="003677BB">
        <w:rPr>
          <w:sz w:val="24"/>
          <w:szCs w:val="24"/>
        </w:rPr>
        <w:t>тчеты о результатах аудиторской проверки, проведенной Роскомнадзором в рамках внутреннего финансового аудита, вывод</w:t>
      </w:r>
      <w:r w:rsidR="0067263F">
        <w:rPr>
          <w:sz w:val="24"/>
          <w:szCs w:val="24"/>
        </w:rPr>
        <w:t>ов</w:t>
      </w:r>
      <w:proofErr w:type="gramEnd"/>
      <w:r w:rsidRPr="003677BB">
        <w:rPr>
          <w:sz w:val="24"/>
          <w:szCs w:val="24"/>
        </w:rPr>
        <w:t xml:space="preserve"> о достоверности бюджетной отчетности. </w:t>
      </w:r>
    </w:p>
    <w:p w:rsidR="00B6177B" w:rsidRPr="00B6177B" w:rsidRDefault="003677BB" w:rsidP="00406425">
      <w:pPr>
        <w:ind w:left="0" w:right="0"/>
        <w:rPr>
          <w:sz w:val="24"/>
          <w:szCs w:val="24"/>
        </w:rPr>
      </w:pPr>
      <w:r>
        <w:rPr>
          <w:sz w:val="24"/>
          <w:szCs w:val="24"/>
        </w:rPr>
        <w:t xml:space="preserve">Ростуризмом </w:t>
      </w:r>
      <w:r w:rsidRPr="003677BB">
        <w:rPr>
          <w:sz w:val="24"/>
          <w:szCs w:val="24"/>
        </w:rPr>
        <w:t>приведен в соответствие с требованием пункта 55 Правил внутреннего финансового контроля и аудита, утвержденных постановлением Правительства Российской Федерации от 17 марта 2014 г. № 193</w:t>
      </w:r>
      <w:r w:rsidR="0067263F" w:rsidRPr="0067263F">
        <w:rPr>
          <w:sz w:val="24"/>
          <w:szCs w:val="24"/>
        </w:rPr>
        <w:t xml:space="preserve"> </w:t>
      </w:r>
      <w:r w:rsidR="0067263F" w:rsidRPr="003677BB">
        <w:rPr>
          <w:sz w:val="24"/>
          <w:szCs w:val="24"/>
        </w:rPr>
        <w:t>Порядок осуществления внутреннего финансового контроля и внутреннего финансового аудита в Федеральном агентстве по туризму, утвержденный приказом Ростуризма от 16 декабря 2015 г. № 541-Пр-15</w:t>
      </w:r>
      <w:r w:rsidR="0067263F">
        <w:rPr>
          <w:sz w:val="24"/>
          <w:szCs w:val="24"/>
        </w:rPr>
        <w:t>.</w:t>
      </w:r>
    </w:p>
    <w:p w:rsidR="00E9204F" w:rsidRPr="007F6F64" w:rsidRDefault="00EE2754" w:rsidP="00406425">
      <w:pPr>
        <w:ind w:left="0" w:right="0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E9204F" w:rsidRPr="007F6F64">
        <w:rPr>
          <w:b/>
          <w:sz w:val="24"/>
          <w:szCs w:val="24"/>
        </w:rPr>
        <w:t>3.</w:t>
      </w:r>
      <w:r w:rsidR="00954030">
        <w:rPr>
          <w:b/>
          <w:sz w:val="24"/>
          <w:szCs w:val="24"/>
        </w:rPr>
        <w:t>4</w:t>
      </w:r>
      <w:r w:rsidR="00E9204F" w:rsidRPr="007F6F64">
        <w:rPr>
          <w:b/>
          <w:sz w:val="24"/>
          <w:szCs w:val="24"/>
        </w:rPr>
        <w:t xml:space="preserve">. </w:t>
      </w:r>
      <w:proofErr w:type="gramStart"/>
      <w:r w:rsidR="00E9204F" w:rsidRPr="007F6F64">
        <w:rPr>
          <w:b/>
          <w:sz w:val="24"/>
          <w:szCs w:val="24"/>
        </w:rPr>
        <w:t>В сфере закупок товаров, работ, услуг для государственных нужд</w:t>
      </w:r>
      <w:r w:rsidR="007F6F64" w:rsidRPr="007F6F64">
        <w:rPr>
          <w:b/>
          <w:sz w:val="24"/>
          <w:szCs w:val="24"/>
        </w:rPr>
        <w:t xml:space="preserve"> </w:t>
      </w:r>
      <w:r w:rsidR="007F6F64" w:rsidRPr="007F6F64">
        <w:rPr>
          <w:sz w:val="24"/>
          <w:szCs w:val="24"/>
        </w:rPr>
        <w:t>ФГБУК</w:t>
      </w:r>
      <w:r w:rsidR="007F6F64">
        <w:rPr>
          <w:sz w:val="24"/>
          <w:szCs w:val="24"/>
        </w:rPr>
        <w:t> </w:t>
      </w:r>
      <w:r w:rsidR="007F6F64" w:rsidRPr="007F6F64">
        <w:rPr>
          <w:sz w:val="24"/>
          <w:szCs w:val="24"/>
        </w:rPr>
        <w:t>«Государственный академический Большой театр России»</w:t>
      </w:r>
      <w:r w:rsidR="007F6F64">
        <w:rPr>
          <w:sz w:val="24"/>
          <w:szCs w:val="24"/>
        </w:rPr>
        <w:t xml:space="preserve"> у</w:t>
      </w:r>
      <w:r w:rsidR="00954030">
        <w:rPr>
          <w:sz w:val="24"/>
          <w:szCs w:val="24"/>
        </w:rPr>
        <w:t>твер</w:t>
      </w:r>
      <w:r w:rsidR="007F6F64">
        <w:rPr>
          <w:sz w:val="24"/>
          <w:szCs w:val="24"/>
        </w:rPr>
        <w:t>ждены</w:t>
      </w:r>
      <w:r w:rsidR="007F6F64" w:rsidRPr="007F6F64">
        <w:rPr>
          <w:sz w:val="24"/>
          <w:szCs w:val="24"/>
        </w:rPr>
        <w:t xml:space="preserve"> требования к закупаемым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и (или) нормативные затраты на обеспечение функций Театра в соответствии с</w:t>
      </w:r>
      <w:proofErr w:type="gramEnd"/>
      <w:r w:rsidR="007F6F64" w:rsidRPr="007F6F64">
        <w:rPr>
          <w:sz w:val="24"/>
          <w:szCs w:val="24"/>
        </w:rPr>
        <w:t xml:space="preserve"> частью 5 статьи 19 Федерального закона от 5 апреля 2013 г. № 44-ФЗ.</w:t>
      </w:r>
    </w:p>
    <w:p w:rsidR="00C67427" w:rsidRDefault="00EE2754" w:rsidP="00406425">
      <w:pPr>
        <w:ind w:left="0" w:right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E9204F" w:rsidRPr="00C67427">
        <w:rPr>
          <w:b/>
          <w:sz w:val="24"/>
          <w:szCs w:val="24"/>
        </w:rPr>
        <w:t>3.</w:t>
      </w:r>
      <w:r w:rsidR="00954030">
        <w:rPr>
          <w:b/>
          <w:sz w:val="24"/>
          <w:szCs w:val="24"/>
        </w:rPr>
        <w:t>5</w:t>
      </w:r>
      <w:r w:rsidR="00E9204F" w:rsidRPr="00C67427">
        <w:rPr>
          <w:b/>
          <w:sz w:val="24"/>
          <w:szCs w:val="24"/>
        </w:rPr>
        <w:t xml:space="preserve">. </w:t>
      </w:r>
      <w:r w:rsidR="0067263F">
        <w:rPr>
          <w:b/>
          <w:sz w:val="24"/>
          <w:szCs w:val="24"/>
        </w:rPr>
        <w:t>В части</w:t>
      </w:r>
      <w:r w:rsidR="002C4B3C">
        <w:rPr>
          <w:b/>
          <w:sz w:val="24"/>
          <w:szCs w:val="24"/>
        </w:rPr>
        <w:t xml:space="preserve"> </w:t>
      </w:r>
      <w:r w:rsidR="00C67427">
        <w:rPr>
          <w:b/>
          <w:sz w:val="24"/>
          <w:szCs w:val="24"/>
        </w:rPr>
        <w:t>учета федерального имущества</w:t>
      </w:r>
    </w:p>
    <w:p w:rsidR="00C67427" w:rsidRPr="00C67427" w:rsidRDefault="00C67427" w:rsidP="00406425">
      <w:pPr>
        <w:ind w:left="0" w:right="0"/>
        <w:rPr>
          <w:sz w:val="24"/>
          <w:szCs w:val="24"/>
        </w:rPr>
      </w:pPr>
      <w:proofErr w:type="gramStart"/>
      <w:r w:rsidRPr="00C67427">
        <w:rPr>
          <w:sz w:val="24"/>
          <w:szCs w:val="24"/>
        </w:rPr>
        <w:t>Роскомнадзором направлены в систему учета</w:t>
      </w:r>
      <w:r w:rsidR="0067263F">
        <w:rPr>
          <w:sz w:val="24"/>
          <w:szCs w:val="24"/>
        </w:rPr>
        <w:t xml:space="preserve"> федерального имущества</w:t>
      </w:r>
      <w:r>
        <w:rPr>
          <w:sz w:val="24"/>
          <w:szCs w:val="24"/>
        </w:rPr>
        <w:t>:</w:t>
      </w:r>
      <w:r w:rsidRPr="00C67427">
        <w:rPr>
          <w:sz w:val="24"/>
          <w:szCs w:val="24"/>
        </w:rPr>
        <w:t xml:space="preserve"> карты сведений об объектах учета и документы по 6 объектам учета, которые по состоянию на 1 января 2018 года уже числились на учете Роскомнадзора, подтверждающие приобретение объектов учета, из которых по двум объектам в системе учета федерального имущества еще не отражена балансовая стоимость 877,1 тыс. рублей;</w:t>
      </w:r>
      <w:proofErr w:type="gramEnd"/>
      <w:r>
        <w:rPr>
          <w:sz w:val="24"/>
          <w:szCs w:val="24"/>
        </w:rPr>
        <w:t xml:space="preserve"> </w:t>
      </w:r>
      <w:r w:rsidR="0067263F">
        <w:rPr>
          <w:sz w:val="24"/>
          <w:szCs w:val="24"/>
        </w:rPr>
        <w:t xml:space="preserve">а также </w:t>
      </w:r>
      <w:r w:rsidRPr="00C67427">
        <w:rPr>
          <w:sz w:val="24"/>
          <w:szCs w:val="24"/>
        </w:rPr>
        <w:t xml:space="preserve">сведения о прекращении права оперативного управления на объект движимого имущества «Мобильный комплекс </w:t>
      </w:r>
      <w:proofErr w:type="spellStart"/>
      <w:r w:rsidRPr="00C67427">
        <w:rPr>
          <w:sz w:val="24"/>
          <w:szCs w:val="24"/>
        </w:rPr>
        <w:t>радиомониторинга</w:t>
      </w:r>
      <w:proofErr w:type="spellEnd"/>
      <w:r w:rsidRPr="00C67427">
        <w:rPr>
          <w:sz w:val="24"/>
          <w:szCs w:val="24"/>
        </w:rPr>
        <w:t xml:space="preserve"> и пеленгования», снятый с бюджетного учета 31 марта 2011 года</w:t>
      </w:r>
      <w:r w:rsidR="0067263F">
        <w:rPr>
          <w:sz w:val="24"/>
          <w:szCs w:val="24"/>
        </w:rPr>
        <w:t>. Кроме того,</w:t>
      </w:r>
      <w:r>
        <w:rPr>
          <w:sz w:val="24"/>
          <w:szCs w:val="24"/>
        </w:rPr>
        <w:t xml:space="preserve"> </w:t>
      </w:r>
      <w:r w:rsidRPr="00C67427">
        <w:rPr>
          <w:sz w:val="24"/>
          <w:szCs w:val="24"/>
        </w:rPr>
        <w:t>внесены изменения в сведения об объектах учета в части приведения в соответствие балансовой стоимости и остаточной стоимости данным бюджетного учета</w:t>
      </w:r>
      <w:r>
        <w:rPr>
          <w:sz w:val="24"/>
          <w:szCs w:val="24"/>
        </w:rPr>
        <w:t>.</w:t>
      </w:r>
    </w:p>
    <w:p w:rsidR="00C67427" w:rsidRDefault="003A20BD" w:rsidP="00406425">
      <w:pPr>
        <w:tabs>
          <w:tab w:val="left" w:pos="4186"/>
        </w:tabs>
        <w:ind w:left="0" w:right="0"/>
        <w:rPr>
          <w:sz w:val="24"/>
          <w:szCs w:val="24"/>
        </w:rPr>
      </w:pPr>
      <w:proofErr w:type="gramStart"/>
      <w:r w:rsidRPr="003A20BD">
        <w:rPr>
          <w:sz w:val="24"/>
          <w:szCs w:val="24"/>
        </w:rPr>
        <w:lastRenderedPageBreak/>
        <w:t xml:space="preserve">Управлением Федеральной службы по надзору в сфере связи, информационных технологий и массовых коммуникаций по Южному федеральному округу направлены </w:t>
      </w:r>
      <w:r w:rsidR="00F25340" w:rsidRPr="00C67427">
        <w:rPr>
          <w:sz w:val="24"/>
          <w:szCs w:val="24"/>
        </w:rPr>
        <w:t>в систему учета</w:t>
      </w:r>
      <w:r w:rsidR="00F25340">
        <w:rPr>
          <w:sz w:val="24"/>
          <w:szCs w:val="24"/>
        </w:rPr>
        <w:t xml:space="preserve"> федерального имущества</w:t>
      </w:r>
      <w:r w:rsidR="00F25340" w:rsidRPr="003A20BD">
        <w:rPr>
          <w:sz w:val="24"/>
          <w:szCs w:val="24"/>
        </w:rPr>
        <w:t xml:space="preserve"> </w:t>
      </w:r>
      <w:r w:rsidRPr="003A20BD">
        <w:rPr>
          <w:sz w:val="24"/>
          <w:szCs w:val="24"/>
        </w:rPr>
        <w:t>сведения о</w:t>
      </w:r>
      <w:r w:rsidR="00AE4D1C">
        <w:rPr>
          <w:sz w:val="24"/>
          <w:szCs w:val="24"/>
        </w:rPr>
        <w:t>б</w:t>
      </w:r>
      <w:r w:rsidRPr="003A20BD">
        <w:rPr>
          <w:sz w:val="24"/>
          <w:szCs w:val="24"/>
        </w:rPr>
        <w:t xml:space="preserve"> объекте имущества </w:t>
      </w:r>
      <w:r w:rsidR="00F25340">
        <w:rPr>
          <w:sz w:val="24"/>
          <w:szCs w:val="24"/>
        </w:rPr>
        <w:t>(</w:t>
      </w:r>
      <w:r w:rsidRPr="003A20BD">
        <w:rPr>
          <w:sz w:val="24"/>
          <w:szCs w:val="24"/>
        </w:rPr>
        <w:t>заборе смешанном</w:t>
      </w:r>
      <w:r w:rsidR="00F25340">
        <w:rPr>
          <w:sz w:val="24"/>
          <w:szCs w:val="24"/>
        </w:rPr>
        <w:t>)</w:t>
      </w:r>
      <w:r w:rsidRPr="003A20BD">
        <w:rPr>
          <w:sz w:val="24"/>
          <w:szCs w:val="24"/>
        </w:rPr>
        <w:t xml:space="preserve">, об изменении остаточной стоимости 12 объектов, изменения реквизитов свидетельств на право оперативного управления на объекты недвижимости и реквизитов свидетельств на право постоянного (бессрочного) пользования на два земельных участка, </w:t>
      </w:r>
      <w:r w:rsidR="00F25340">
        <w:rPr>
          <w:sz w:val="24"/>
          <w:szCs w:val="24"/>
        </w:rPr>
        <w:t xml:space="preserve">а также </w:t>
      </w:r>
      <w:r w:rsidRPr="003A20BD">
        <w:rPr>
          <w:sz w:val="24"/>
          <w:szCs w:val="24"/>
        </w:rPr>
        <w:t>сведения</w:t>
      </w:r>
      <w:proofErr w:type="gramEnd"/>
      <w:r w:rsidRPr="003A20BD">
        <w:rPr>
          <w:sz w:val="24"/>
          <w:szCs w:val="24"/>
        </w:rPr>
        <w:t xml:space="preserve"> о прекращении права операт</w:t>
      </w:r>
      <w:r w:rsidR="00AE4D1C">
        <w:rPr>
          <w:sz w:val="24"/>
          <w:szCs w:val="24"/>
        </w:rPr>
        <w:t>ивного управления на 22 объекта</w:t>
      </w:r>
      <w:r w:rsidRPr="003A20BD">
        <w:rPr>
          <w:sz w:val="24"/>
          <w:szCs w:val="24"/>
        </w:rPr>
        <w:t>.</w:t>
      </w:r>
    </w:p>
    <w:p w:rsidR="00932818" w:rsidRPr="00932818" w:rsidRDefault="00932818" w:rsidP="00406425">
      <w:pPr>
        <w:ind w:left="0" w:right="0"/>
        <w:rPr>
          <w:color w:val="000000"/>
          <w:sz w:val="24"/>
          <w:szCs w:val="24"/>
        </w:rPr>
      </w:pPr>
      <w:r w:rsidRPr="00932818">
        <w:rPr>
          <w:color w:val="000000"/>
          <w:sz w:val="24"/>
          <w:szCs w:val="24"/>
        </w:rPr>
        <w:t xml:space="preserve">ФГБОУ «Московская государственная консерватория имени </w:t>
      </w:r>
      <w:proofErr w:type="spellStart"/>
      <w:r w:rsidRPr="00932818">
        <w:rPr>
          <w:color w:val="000000"/>
          <w:sz w:val="24"/>
          <w:szCs w:val="24"/>
        </w:rPr>
        <w:t>П.И.Чайковского</w:t>
      </w:r>
      <w:proofErr w:type="spellEnd"/>
      <w:r w:rsidRPr="00932818">
        <w:rPr>
          <w:color w:val="000000"/>
          <w:sz w:val="24"/>
          <w:szCs w:val="24"/>
        </w:rPr>
        <w:t xml:space="preserve">» направлены </w:t>
      </w:r>
      <w:r w:rsidR="00F25340" w:rsidRPr="00C67427">
        <w:rPr>
          <w:sz w:val="24"/>
          <w:szCs w:val="24"/>
        </w:rPr>
        <w:t>в систему учета</w:t>
      </w:r>
      <w:r w:rsidR="00F25340">
        <w:rPr>
          <w:sz w:val="24"/>
          <w:szCs w:val="24"/>
        </w:rPr>
        <w:t xml:space="preserve"> федерального имущества</w:t>
      </w:r>
      <w:r w:rsidRPr="00932818">
        <w:rPr>
          <w:color w:val="000000"/>
          <w:sz w:val="24"/>
          <w:szCs w:val="24"/>
        </w:rPr>
        <w:t xml:space="preserve"> сведения об особо ценном движимом имуществе в количестве 789 315 единиц на сумму 18</w:t>
      </w:r>
      <w:r w:rsidR="00F25340">
        <w:rPr>
          <w:color w:val="000000"/>
          <w:sz w:val="24"/>
          <w:szCs w:val="24"/>
        </w:rPr>
        <w:t>,4</w:t>
      </w:r>
      <w:r w:rsidRPr="00932818">
        <w:rPr>
          <w:color w:val="000000"/>
          <w:sz w:val="24"/>
          <w:szCs w:val="24"/>
        </w:rPr>
        <w:t xml:space="preserve"> </w:t>
      </w:r>
      <w:r w:rsidR="00F25340">
        <w:rPr>
          <w:color w:val="000000"/>
          <w:sz w:val="24"/>
          <w:szCs w:val="24"/>
        </w:rPr>
        <w:t>млн</w:t>
      </w:r>
      <w:r w:rsidRPr="00932818">
        <w:rPr>
          <w:color w:val="000000"/>
          <w:sz w:val="24"/>
          <w:szCs w:val="24"/>
        </w:rPr>
        <w:t>. рублей</w:t>
      </w:r>
      <w:r>
        <w:rPr>
          <w:color w:val="000000"/>
          <w:sz w:val="24"/>
          <w:szCs w:val="24"/>
        </w:rPr>
        <w:t>.</w:t>
      </w:r>
    </w:p>
    <w:p w:rsidR="00E9204F" w:rsidRPr="00AE4D1C" w:rsidRDefault="00EE2754" w:rsidP="00406425">
      <w:pPr>
        <w:ind w:left="0" w:right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E9204F" w:rsidRPr="00AE4D1C">
        <w:rPr>
          <w:b/>
          <w:sz w:val="24"/>
          <w:szCs w:val="24"/>
        </w:rPr>
        <w:t>3.</w:t>
      </w:r>
      <w:r w:rsidR="00954030">
        <w:rPr>
          <w:b/>
          <w:sz w:val="24"/>
          <w:szCs w:val="24"/>
        </w:rPr>
        <w:t>6</w:t>
      </w:r>
      <w:r w:rsidR="00E9204F" w:rsidRPr="00AE4D1C">
        <w:rPr>
          <w:b/>
          <w:sz w:val="24"/>
          <w:szCs w:val="24"/>
        </w:rPr>
        <w:t xml:space="preserve">. </w:t>
      </w:r>
      <w:r w:rsidR="00F25340">
        <w:rPr>
          <w:b/>
          <w:sz w:val="24"/>
          <w:szCs w:val="24"/>
        </w:rPr>
        <w:t>В части</w:t>
      </w:r>
      <w:r w:rsidR="00E9204F" w:rsidRPr="00AE4D1C">
        <w:rPr>
          <w:b/>
          <w:sz w:val="24"/>
          <w:szCs w:val="24"/>
        </w:rPr>
        <w:t xml:space="preserve"> обеспечени</w:t>
      </w:r>
      <w:r w:rsidR="00F25340">
        <w:rPr>
          <w:b/>
          <w:sz w:val="24"/>
          <w:szCs w:val="24"/>
        </w:rPr>
        <w:t>я</w:t>
      </w:r>
      <w:r w:rsidR="00E9204F" w:rsidRPr="00AE4D1C">
        <w:rPr>
          <w:b/>
          <w:sz w:val="24"/>
          <w:szCs w:val="24"/>
        </w:rPr>
        <w:t xml:space="preserve"> регистрации права оперативного управления на объекты недвижимости.</w:t>
      </w:r>
    </w:p>
    <w:p w:rsidR="00AE4D1C" w:rsidRPr="00AE4D1C" w:rsidRDefault="00AE4D1C" w:rsidP="00406425">
      <w:pPr>
        <w:tabs>
          <w:tab w:val="left" w:pos="4186"/>
        </w:tabs>
        <w:ind w:left="0" w:right="0"/>
        <w:rPr>
          <w:sz w:val="24"/>
          <w:szCs w:val="24"/>
        </w:rPr>
      </w:pPr>
      <w:proofErr w:type="gramStart"/>
      <w:r>
        <w:rPr>
          <w:sz w:val="24"/>
          <w:szCs w:val="24"/>
        </w:rPr>
        <w:t>ФГБУК</w:t>
      </w:r>
      <w:r w:rsidRPr="00AE4D1C">
        <w:rPr>
          <w:sz w:val="24"/>
          <w:szCs w:val="24"/>
        </w:rPr>
        <w:t xml:space="preserve"> «</w:t>
      </w:r>
      <w:r>
        <w:rPr>
          <w:sz w:val="24"/>
          <w:szCs w:val="24"/>
        </w:rPr>
        <w:t>Г</w:t>
      </w:r>
      <w:r w:rsidRPr="00AE4D1C">
        <w:rPr>
          <w:sz w:val="24"/>
          <w:szCs w:val="24"/>
        </w:rPr>
        <w:t xml:space="preserve">осударственный академический </w:t>
      </w:r>
      <w:r>
        <w:rPr>
          <w:sz w:val="24"/>
          <w:szCs w:val="24"/>
        </w:rPr>
        <w:t>Б</w:t>
      </w:r>
      <w:r w:rsidRPr="00AE4D1C">
        <w:rPr>
          <w:sz w:val="24"/>
          <w:szCs w:val="24"/>
        </w:rPr>
        <w:t xml:space="preserve">ольшой театр </w:t>
      </w:r>
      <w:r>
        <w:rPr>
          <w:sz w:val="24"/>
          <w:szCs w:val="24"/>
        </w:rPr>
        <w:t>Р</w:t>
      </w:r>
      <w:r w:rsidRPr="00AE4D1C">
        <w:rPr>
          <w:sz w:val="24"/>
          <w:szCs w:val="24"/>
        </w:rPr>
        <w:t xml:space="preserve">оссии» </w:t>
      </w:r>
      <w:r>
        <w:rPr>
          <w:sz w:val="24"/>
          <w:szCs w:val="24"/>
        </w:rPr>
        <w:t>направлены</w:t>
      </w:r>
      <w:r w:rsidRPr="00AE4D1C">
        <w:rPr>
          <w:sz w:val="24"/>
          <w:szCs w:val="24"/>
        </w:rPr>
        <w:t xml:space="preserve"> в Минкультуры России необходимые документы в целях согласования распоряжения недвижимым имуществом в зданиях, расположенных по адресам: г. Москва, Театральная пл., д. 1 (часть пом. 65 (1 кв. м) и часть пом. 156 (1 кв. м), ул. Большая Дмитровка, д. 4/2, часть пом. 91 (1 кв. м), находящихся в оперативном управлении Театра и</w:t>
      </w:r>
      <w:proofErr w:type="gramEnd"/>
      <w:r w:rsidRPr="00AE4D1C">
        <w:rPr>
          <w:sz w:val="24"/>
          <w:szCs w:val="24"/>
        </w:rPr>
        <w:t xml:space="preserve"> переданных ПАО «Банк ВТБ» для установки 3 банкоматов.</w:t>
      </w:r>
    </w:p>
    <w:p w:rsidR="00E9204F" w:rsidRPr="002C4B3C" w:rsidRDefault="00EE2754" w:rsidP="00406425">
      <w:pPr>
        <w:ind w:left="0" w:right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E9204F" w:rsidRPr="002C4B3C">
        <w:rPr>
          <w:b/>
          <w:sz w:val="24"/>
          <w:szCs w:val="24"/>
        </w:rPr>
        <w:t>3.</w:t>
      </w:r>
      <w:r w:rsidR="00954030">
        <w:rPr>
          <w:b/>
          <w:sz w:val="24"/>
          <w:szCs w:val="24"/>
        </w:rPr>
        <w:t>7</w:t>
      </w:r>
      <w:r w:rsidR="00E9204F" w:rsidRPr="002C4B3C">
        <w:rPr>
          <w:b/>
          <w:sz w:val="24"/>
          <w:szCs w:val="24"/>
        </w:rPr>
        <w:t xml:space="preserve">. </w:t>
      </w:r>
      <w:r w:rsidR="00F25340">
        <w:rPr>
          <w:b/>
          <w:sz w:val="24"/>
          <w:szCs w:val="24"/>
        </w:rPr>
        <w:t>В части соблюдения требований законодательства</w:t>
      </w:r>
      <w:r w:rsidR="00E9204F" w:rsidRPr="002C4B3C">
        <w:rPr>
          <w:b/>
          <w:sz w:val="24"/>
          <w:szCs w:val="24"/>
        </w:rPr>
        <w:t xml:space="preserve"> </w:t>
      </w:r>
      <w:r w:rsidR="00E77C98">
        <w:rPr>
          <w:b/>
          <w:sz w:val="24"/>
          <w:szCs w:val="24"/>
        </w:rPr>
        <w:t xml:space="preserve">о контрактной системе в сфере закупок </w:t>
      </w:r>
      <w:r w:rsidR="00F25340">
        <w:rPr>
          <w:b/>
          <w:sz w:val="24"/>
          <w:szCs w:val="24"/>
        </w:rPr>
        <w:t>(</w:t>
      </w:r>
      <w:r w:rsidR="00E9204F" w:rsidRPr="002C4B3C">
        <w:rPr>
          <w:b/>
          <w:sz w:val="24"/>
          <w:szCs w:val="24"/>
        </w:rPr>
        <w:t>взыска</w:t>
      </w:r>
      <w:r w:rsidR="00F25340">
        <w:rPr>
          <w:b/>
          <w:sz w:val="24"/>
          <w:szCs w:val="24"/>
        </w:rPr>
        <w:t>нии</w:t>
      </w:r>
      <w:r w:rsidR="00E9204F" w:rsidRPr="002C4B3C">
        <w:rPr>
          <w:b/>
          <w:sz w:val="24"/>
          <w:szCs w:val="24"/>
        </w:rPr>
        <w:t xml:space="preserve"> штраф</w:t>
      </w:r>
      <w:r w:rsidR="00F25340">
        <w:rPr>
          <w:b/>
          <w:sz w:val="24"/>
          <w:szCs w:val="24"/>
        </w:rPr>
        <w:t>ов</w:t>
      </w:r>
      <w:r w:rsidR="00E9204F" w:rsidRPr="002C4B3C">
        <w:rPr>
          <w:b/>
          <w:sz w:val="24"/>
          <w:szCs w:val="24"/>
        </w:rPr>
        <w:t xml:space="preserve">, пени за ненадлежащее исполнение обязательств, предусмотренных государственными контрактами, </w:t>
      </w:r>
      <w:r w:rsidR="00F25340">
        <w:rPr>
          <w:b/>
          <w:sz w:val="24"/>
          <w:szCs w:val="24"/>
        </w:rPr>
        <w:t>проведение</w:t>
      </w:r>
      <w:r w:rsidR="00E9204F" w:rsidRPr="002C4B3C">
        <w:rPr>
          <w:b/>
          <w:sz w:val="24"/>
          <w:szCs w:val="24"/>
        </w:rPr>
        <w:t xml:space="preserve"> претензион</w:t>
      </w:r>
      <w:r w:rsidR="003A765C" w:rsidRPr="002C4B3C">
        <w:rPr>
          <w:b/>
          <w:sz w:val="24"/>
          <w:szCs w:val="24"/>
        </w:rPr>
        <w:t>н</w:t>
      </w:r>
      <w:r w:rsidR="00E9204F" w:rsidRPr="002C4B3C">
        <w:rPr>
          <w:b/>
          <w:sz w:val="24"/>
          <w:szCs w:val="24"/>
        </w:rPr>
        <w:t>о-исков</w:t>
      </w:r>
      <w:r w:rsidR="00F25340">
        <w:rPr>
          <w:b/>
          <w:sz w:val="24"/>
          <w:szCs w:val="24"/>
        </w:rPr>
        <w:t>ой</w:t>
      </w:r>
      <w:r w:rsidR="00E9204F" w:rsidRPr="002C4B3C">
        <w:rPr>
          <w:b/>
          <w:sz w:val="24"/>
          <w:szCs w:val="24"/>
        </w:rPr>
        <w:t xml:space="preserve"> работ</w:t>
      </w:r>
      <w:r w:rsidR="00F25340">
        <w:rPr>
          <w:b/>
          <w:sz w:val="24"/>
          <w:szCs w:val="24"/>
        </w:rPr>
        <w:t>ы)</w:t>
      </w:r>
      <w:r w:rsidR="00E9204F" w:rsidRPr="002C4B3C">
        <w:rPr>
          <w:b/>
          <w:sz w:val="24"/>
          <w:szCs w:val="24"/>
        </w:rPr>
        <w:t>.</w:t>
      </w:r>
    </w:p>
    <w:p w:rsidR="00DC1DC8" w:rsidRPr="00DC1DC8" w:rsidRDefault="00DC1DC8" w:rsidP="00406425">
      <w:pPr>
        <w:ind w:left="0" w:right="0"/>
        <w:rPr>
          <w:sz w:val="24"/>
          <w:szCs w:val="24"/>
        </w:rPr>
      </w:pPr>
      <w:r w:rsidRPr="00DC1DC8">
        <w:rPr>
          <w:sz w:val="24"/>
          <w:szCs w:val="24"/>
        </w:rPr>
        <w:t>ФГУП «</w:t>
      </w:r>
      <w:proofErr w:type="gramStart"/>
      <w:r w:rsidRPr="00DC1DC8">
        <w:rPr>
          <w:sz w:val="24"/>
          <w:szCs w:val="24"/>
        </w:rPr>
        <w:t>Московское</w:t>
      </w:r>
      <w:proofErr w:type="gramEnd"/>
      <w:r w:rsidRPr="00DC1DC8">
        <w:rPr>
          <w:sz w:val="24"/>
          <w:szCs w:val="24"/>
        </w:rPr>
        <w:t xml:space="preserve"> </w:t>
      </w:r>
      <w:proofErr w:type="spellStart"/>
      <w:r w:rsidRPr="00DC1DC8">
        <w:rPr>
          <w:sz w:val="24"/>
          <w:szCs w:val="24"/>
        </w:rPr>
        <w:t>ПрОП</w:t>
      </w:r>
      <w:proofErr w:type="spellEnd"/>
      <w:r w:rsidRPr="00DC1DC8">
        <w:rPr>
          <w:sz w:val="24"/>
          <w:szCs w:val="24"/>
        </w:rPr>
        <w:t>» Минтруда России перечисл</w:t>
      </w:r>
      <w:r w:rsidR="00E77C98">
        <w:rPr>
          <w:sz w:val="24"/>
          <w:szCs w:val="24"/>
        </w:rPr>
        <w:t>ена</w:t>
      </w:r>
      <w:r w:rsidRPr="00DC1DC8">
        <w:rPr>
          <w:sz w:val="24"/>
          <w:szCs w:val="24"/>
        </w:rPr>
        <w:t xml:space="preserve"> в федеральный бюджет чист</w:t>
      </w:r>
      <w:r w:rsidR="00E77C98">
        <w:rPr>
          <w:sz w:val="24"/>
          <w:szCs w:val="24"/>
        </w:rPr>
        <w:t>ая</w:t>
      </w:r>
      <w:r w:rsidRPr="00DC1DC8">
        <w:rPr>
          <w:sz w:val="24"/>
          <w:szCs w:val="24"/>
        </w:rPr>
        <w:t xml:space="preserve"> прибыль за 2017 год, </w:t>
      </w:r>
      <w:proofErr w:type="spellStart"/>
      <w:r w:rsidRPr="00DC1DC8">
        <w:rPr>
          <w:sz w:val="24"/>
          <w:szCs w:val="24"/>
        </w:rPr>
        <w:t>доначисленн</w:t>
      </w:r>
      <w:r w:rsidR="00E77C98">
        <w:rPr>
          <w:sz w:val="24"/>
          <w:szCs w:val="24"/>
        </w:rPr>
        <w:t>ая</w:t>
      </w:r>
      <w:proofErr w:type="spellEnd"/>
      <w:r w:rsidRPr="00DC1DC8">
        <w:rPr>
          <w:sz w:val="24"/>
          <w:szCs w:val="24"/>
        </w:rPr>
        <w:t xml:space="preserve"> в 2018 году, в размере 5</w:t>
      </w:r>
      <w:r w:rsidR="00E77C98">
        <w:rPr>
          <w:sz w:val="24"/>
          <w:szCs w:val="24"/>
        </w:rPr>
        <w:t>,2</w:t>
      </w:r>
      <w:r w:rsidRPr="00DC1DC8">
        <w:rPr>
          <w:sz w:val="24"/>
          <w:szCs w:val="24"/>
        </w:rPr>
        <w:t xml:space="preserve"> </w:t>
      </w:r>
      <w:r w:rsidR="00E77C98">
        <w:rPr>
          <w:sz w:val="24"/>
          <w:szCs w:val="24"/>
        </w:rPr>
        <w:t>млн</w:t>
      </w:r>
      <w:r w:rsidRPr="00DC1DC8">
        <w:rPr>
          <w:sz w:val="24"/>
          <w:szCs w:val="24"/>
        </w:rPr>
        <w:t>. рублей.</w:t>
      </w:r>
    </w:p>
    <w:p w:rsidR="002C4B3C" w:rsidRPr="00B34E63" w:rsidRDefault="00B34E63" w:rsidP="00406425">
      <w:pPr>
        <w:ind w:left="0" w:right="0"/>
        <w:rPr>
          <w:sz w:val="24"/>
          <w:szCs w:val="24"/>
        </w:rPr>
      </w:pPr>
      <w:r w:rsidRPr="00B34E63">
        <w:rPr>
          <w:sz w:val="24"/>
          <w:szCs w:val="24"/>
        </w:rPr>
        <w:t>Минприроды России направлены требования в Правительство Хабаровского края и Правительство Челябинской области о возврат</w:t>
      </w:r>
      <w:r w:rsidR="00E77C98">
        <w:rPr>
          <w:sz w:val="24"/>
          <w:szCs w:val="24"/>
        </w:rPr>
        <w:t>е</w:t>
      </w:r>
      <w:r w:rsidRPr="00B34E63">
        <w:rPr>
          <w:sz w:val="24"/>
          <w:szCs w:val="24"/>
        </w:rPr>
        <w:t xml:space="preserve"> средств </w:t>
      </w:r>
      <w:r w:rsidR="00E77C98">
        <w:rPr>
          <w:sz w:val="24"/>
          <w:szCs w:val="24"/>
        </w:rPr>
        <w:t>субсидий на поддержку региональных проектов в области обращения с отходами и ликвидации накопленного экологического ущерба</w:t>
      </w:r>
      <w:r w:rsidRPr="00B34E63">
        <w:rPr>
          <w:sz w:val="24"/>
          <w:szCs w:val="24"/>
        </w:rPr>
        <w:t>.</w:t>
      </w:r>
    </w:p>
    <w:p w:rsidR="008B0329" w:rsidRPr="008B0329" w:rsidRDefault="008B0329" w:rsidP="00406425">
      <w:pPr>
        <w:ind w:left="0" w:right="0"/>
        <w:rPr>
          <w:color w:val="000000"/>
          <w:sz w:val="24"/>
          <w:szCs w:val="24"/>
        </w:rPr>
      </w:pPr>
      <w:r w:rsidRPr="008B0329">
        <w:rPr>
          <w:color w:val="000000"/>
          <w:sz w:val="24"/>
          <w:szCs w:val="24"/>
        </w:rPr>
        <w:t>Минкультуры России направлены претензии в адрес генерального директора АО</w:t>
      </w:r>
      <w:r>
        <w:rPr>
          <w:color w:val="000000"/>
          <w:sz w:val="24"/>
          <w:szCs w:val="24"/>
        </w:rPr>
        <w:t> </w:t>
      </w:r>
      <w:r w:rsidRPr="008B0329">
        <w:rPr>
          <w:color w:val="000000"/>
          <w:sz w:val="24"/>
          <w:szCs w:val="24"/>
        </w:rPr>
        <w:t>«Баварский дом» в связи с нарушением принятых обязательств в части не предоставления банковских гарантий</w:t>
      </w:r>
      <w:r w:rsidR="00E77C98">
        <w:rPr>
          <w:color w:val="000000"/>
          <w:sz w:val="24"/>
          <w:szCs w:val="24"/>
        </w:rPr>
        <w:t>.</w:t>
      </w:r>
    </w:p>
    <w:p w:rsidR="002C4B3C" w:rsidRPr="00D90E1D" w:rsidRDefault="00D90E1D" w:rsidP="00406425">
      <w:pPr>
        <w:ind w:left="0" w:right="0"/>
        <w:rPr>
          <w:sz w:val="24"/>
          <w:szCs w:val="24"/>
        </w:rPr>
      </w:pPr>
      <w:r w:rsidRPr="00D90E1D">
        <w:rPr>
          <w:color w:val="000000"/>
          <w:sz w:val="24"/>
          <w:szCs w:val="24"/>
        </w:rPr>
        <w:t>Ф</w:t>
      </w:r>
      <w:r w:rsidR="00E77C98">
        <w:rPr>
          <w:color w:val="000000"/>
          <w:sz w:val="24"/>
          <w:szCs w:val="24"/>
        </w:rPr>
        <w:t>КУ</w:t>
      </w:r>
      <w:r w:rsidRPr="00D90E1D">
        <w:rPr>
          <w:color w:val="000000"/>
          <w:sz w:val="24"/>
          <w:szCs w:val="24"/>
        </w:rPr>
        <w:t xml:space="preserve"> «Центр по обеспечению деятельности Казначейства России» направлено </w:t>
      </w:r>
      <w:r w:rsidRPr="00D90E1D">
        <w:rPr>
          <w:sz w:val="24"/>
          <w:szCs w:val="24"/>
        </w:rPr>
        <w:t>в адрес контрагентов по государственным</w:t>
      </w:r>
      <w:r w:rsidRPr="00D90E1D">
        <w:rPr>
          <w:b/>
          <w:sz w:val="24"/>
          <w:szCs w:val="24"/>
        </w:rPr>
        <w:t xml:space="preserve"> </w:t>
      </w:r>
      <w:r w:rsidRPr="00D90E1D">
        <w:rPr>
          <w:sz w:val="24"/>
          <w:szCs w:val="24"/>
        </w:rPr>
        <w:t xml:space="preserve">контрактам </w:t>
      </w:r>
      <w:r>
        <w:rPr>
          <w:color w:val="000000"/>
          <w:sz w:val="24"/>
          <w:szCs w:val="24"/>
        </w:rPr>
        <w:t>7</w:t>
      </w:r>
      <w:r w:rsidRPr="00D90E1D">
        <w:rPr>
          <w:color w:val="000000"/>
          <w:sz w:val="24"/>
          <w:szCs w:val="24"/>
        </w:rPr>
        <w:t xml:space="preserve"> требовани</w:t>
      </w:r>
      <w:r>
        <w:rPr>
          <w:color w:val="000000"/>
          <w:sz w:val="24"/>
          <w:szCs w:val="24"/>
        </w:rPr>
        <w:t>й</w:t>
      </w:r>
      <w:r w:rsidRPr="00D90E1D">
        <w:rPr>
          <w:color w:val="000000"/>
          <w:sz w:val="24"/>
          <w:szCs w:val="24"/>
        </w:rPr>
        <w:t xml:space="preserve"> об уплате неустоек (штрафов, пеней) в связи с просрочкой </w:t>
      </w:r>
      <w:r>
        <w:rPr>
          <w:color w:val="000000"/>
          <w:sz w:val="24"/>
          <w:szCs w:val="24"/>
        </w:rPr>
        <w:t>и</w:t>
      </w:r>
      <w:r w:rsidRPr="00D90E1D">
        <w:rPr>
          <w:color w:val="000000"/>
          <w:sz w:val="24"/>
          <w:szCs w:val="24"/>
        </w:rPr>
        <w:t xml:space="preserve"> невыполнением обязательств по государственным контрактам</w:t>
      </w:r>
      <w:r>
        <w:rPr>
          <w:color w:val="000000"/>
          <w:sz w:val="24"/>
          <w:szCs w:val="24"/>
        </w:rPr>
        <w:t>.</w:t>
      </w:r>
    </w:p>
    <w:p w:rsidR="004C17ED" w:rsidRPr="00144CC4" w:rsidRDefault="00EE2754" w:rsidP="00406425">
      <w:pPr>
        <w:ind w:left="0" w:right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2917F3" w:rsidRPr="00144CC4">
        <w:rPr>
          <w:b/>
          <w:sz w:val="24"/>
          <w:szCs w:val="24"/>
        </w:rPr>
        <w:t>3.</w:t>
      </w:r>
      <w:r w:rsidR="00BB7042">
        <w:rPr>
          <w:b/>
          <w:sz w:val="24"/>
          <w:szCs w:val="24"/>
        </w:rPr>
        <w:t>8</w:t>
      </w:r>
      <w:r w:rsidR="002917F3" w:rsidRPr="00144CC4">
        <w:rPr>
          <w:b/>
          <w:sz w:val="24"/>
          <w:szCs w:val="24"/>
        </w:rPr>
        <w:t xml:space="preserve">. </w:t>
      </w:r>
      <w:r w:rsidR="00E77C98">
        <w:rPr>
          <w:b/>
          <w:sz w:val="24"/>
          <w:szCs w:val="24"/>
        </w:rPr>
        <w:t>В части</w:t>
      </w:r>
      <w:r w:rsidR="004C17ED" w:rsidRPr="00144CC4">
        <w:rPr>
          <w:b/>
          <w:sz w:val="24"/>
          <w:szCs w:val="24"/>
        </w:rPr>
        <w:t xml:space="preserve"> размещени</w:t>
      </w:r>
      <w:r w:rsidR="00E77C98">
        <w:rPr>
          <w:b/>
          <w:sz w:val="24"/>
          <w:szCs w:val="24"/>
        </w:rPr>
        <w:t>я</w:t>
      </w:r>
      <w:r w:rsidR="004C17ED" w:rsidRPr="00144CC4">
        <w:rPr>
          <w:b/>
          <w:sz w:val="24"/>
          <w:szCs w:val="24"/>
        </w:rPr>
        <w:t xml:space="preserve"> сведений на официальных сайтах Российской Федерации.</w:t>
      </w:r>
    </w:p>
    <w:p w:rsidR="00BD2D43" w:rsidRDefault="00BD2D43" w:rsidP="00406425">
      <w:pPr>
        <w:ind w:left="0" w:right="0"/>
        <w:rPr>
          <w:rFonts w:eastAsiaTheme="minorHAnsi"/>
          <w:sz w:val="24"/>
          <w:szCs w:val="24"/>
          <w:lang w:eastAsia="en-US"/>
        </w:rPr>
      </w:pPr>
      <w:r w:rsidRPr="00BD2D43">
        <w:rPr>
          <w:rFonts w:eastAsiaTheme="minorHAnsi"/>
          <w:sz w:val="24"/>
          <w:szCs w:val="24"/>
          <w:lang w:eastAsia="en-US"/>
        </w:rPr>
        <w:lastRenderedPageBreak/>
        <w:t>Федеральным казначейством обеспечено размещение на официальном сайте для размещения информации о государственных (муниципальных) учреждениях в сети Интернет (</w:t>
      </w:r>
      <w:r w:rsidRPr="00A121C0">
        <w:rPr>
          <w:rFonts w:eastAsiaTheme="minorHAnsi"/>
          <w:sz w:val="24"/>
          <w:szCs w:val="24"/>
          <w:lang w:val="en-US" w:eastAsia="en-US"/>
        </w:rPr>
        <w:t>www</w:t>
      </w:r>
      <w:r w:rsidRPr="00A121C0">
        <w:rPr>
          <w:rFonts w:eastAsiaTheme="minorHAnsi"/>
          <w:sz w:val="24"/>
          <w:szCs w:val="24"/>
          <w:lang w:eastAsia="en-US"/>
        </w:rPr>
        <w:t>.</w:t>
      </w:r>
      <w:r w:rsidRPr="00A121C0">
        <w:rPr>
          <w:rFonts w:eastAsiaTheme="minorHAnsi"/>
          <w:sz w:val="24"/>
          <w:szCs w:val="24"/>
          <w:lang w:val="en-US" w:eastAsia="en-US"/>
        </w:rPr>
        <w:t>bus</w:t>
      </w:r>
      <w:r w:rsidRPr="00A121C0">
        <w:rPr>
          <w:rFonts w:eastAsiaTheme="minorHAnsi"/>
          <w:sz w:val="24"/>
          <w:szCs w:val="24"/>
          <w:lang w:eastAsia="en-US"/>
        </w:rPr>
        <w:t>.</w:t>
      </w:r>
      <w:proofErr w:type="spellStart"/>
      <w:r w:rsidRPr="00A121C0">
        <w:rPr>
          <w:rFonts w:eastAsiaTheme="minorHAnsi"/>
          <w:sz w:val="24"/>
          <w:szCs w:val="24"/>
          <w:lang w:val="en-US" w:eastAsia="en-US"/>
        </w:rPr>
        <w:t>gov</w:t>
      </w:r>
      <w:proofErr w:type="spellEnd"/>
      <w:r w:rsidRPr="00A121C0">
        <w:rPr>
          <w:rFonts w:eastAsiaTheme="minorHAnsi"/>
          <w:sz w:val="24"/>
          <w:szCs w:val="24"/>
          <w:lang w:eastAsia="en-US"/>
        </w:rPr>
        <w:t>.</w:t>
      </w:r>
      <w:proofErr w:type="spellStart"/>
      <w:r w:rsidRPr="00A121C0">
        <w:rPr>
          <w:rFonts w:eastAsiaTheme="minorHAnsi"/>
          <w:sz w:val="24"/>
          <w:szCs w:val="24"/>
          <w:lang w:val="en-US" w:eastAsia="en-US"/>
        </w:rPr>
        <w:t>ru</w:t>
      </w:r>
      <w:proofErr w:type="spellEnd"/>
      <w:r w:rsidRPr="00BD2D43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 xml:space="preserve"> копии документов в отношении ФКУ «ЦОКР».</w:t>
      </w:r>
    </w:p>
    <w:p w:rsidR="00FE07AD" w:rsidRDefault="00FE07AD" w:rsidP="00406425">
      <w:pPr>
        <w:ind w:left="0" w:right="0"/>
        <w:rPr>
          <w:sz w:val="24"/>
          <w:szCs w:val="24"/>
        </w:rPr>
      </w:pPr>
      <w:r w:rsidRPr="00FE07AD">
        <w:rPr>
          <w:sz w:val="24"/>
          <w:szCs w:val="24"/>
        </w:rPr>
        <w:t>Роструд разме</w:t>
      </w:r>
      <w:r w:rsidR="004C17ED">
        <w:rPr>
          <w:sz w:val="24"/>
          <w:szCs w:val="24"/>
        </w:rPr>
        <w:t>стил</w:t>
      </w:r>
      <w:r w:rsidRPr="00FE07AD">
        <w:rPr>
          <w:sz w:val="24"/>
          <w:szCs w:val="24"/>
        </w:rPr>
        <w:t xml:space="preserve"> </w:t>
      </w:r>
      <w:proofErr w:type="gramStart"/>
      <w:r w:rsidRPr="00FE07AD">
        <w:rPr>
          <w:sz w:val="24"/>
          <w:szCs w:val="24"/>
        </w:rPr>
        <w:t>на официальном сайте в сети Интернет информаци</w:t>
      </w:r>
      <w:r w:rsidR="004C17ED">
        <w:rPr>
          <w:sz w:val="24"/>
          <w:szCs w:val="24"/>
        </w:rPr>
        <w:t>ю</w:t>
      </w:r>
      <w:r w:rsidRPr="00FE07AD">
        <w:rPr>
          <w:sz w:val="24"/>
          <w:szCs w:val="24"/>
        </w:rPr>
        <w:t xml:space="preserve"> в соответствии с Перечнем информации о деятельности</w:t>
      </w:r>
      <w:proofErr w:type="gramEnd"/>
      <w:r w:rsidRPr="00FE07AD">
        <w:rPr>
          <w:sz w:val="24"/>
          <w:szCs w:val="24"/>
        </w:rPr>
        <w:t xml:space="preserve"> федеральных органов исполнительной власти, руководство деятельностью которых осуществляет Правительство Российской Федерации, и подведомственных им федеральных органов исполнительной власти, размещаемой в сети Интернет, утвержденным постановлением Правительства Российской Федерации от 24 ноября 2009 г</w:t>
      </w:r>
      <w:r w:rsidR="00E77C98">
        <w:rPr>
          <w:sz w:val="24"/>
          <w:szCs w:val="24"/>
        </w:rPr>
        <w:t>.</w:t>
      </w:r>
      <w:r w:rsidRPr="00FE07AD">
        <w:rPr>
          <w:sz w:val="24"/>
          <w:szCs w:val="24"/>
        </w:rPr>
        <w:t xml:space="preserve"> № 953.</w:t>
      </w:r>
    </w:p>
    <w:p w:rsidR="00FE07AD" w:rsidRDefault="00FE07AD" w:rsidP="00406425">
      <w:pPr>
        <w:ind w:left="0" w:right="0"/>
        <w:rPr>
          <w:sz w:val="24"/>
          <w:szCs w:val="24"/>
        </w:rPr>
      </w:pPr>
      <w:r>
        <w:rPr>
          <w:sz w:val="24"/>
          <w:szCs w:val="24"/>
        </w:rPr>
        <w:t xml:space="preserve">Минтрансом России </w:t>
      </w:r>
      <w:r w:rsidR="001558DB" w:rsidRPr="001558DB">
        <w:rPr>
          <w:sz w:val="24"/>
          <w:szCs w:val="24"/>
        </w:rPr>
        <w:t>размещен</w:t>
      </w:r>
      <w:r w:rsidR="00907906">
        <w:rPr>
          <w:sz w:val="24"/>
          <w:szCs w:val="24"/>
        </w:rPr>
        <w:t>ы</w:t>
      </w:r>
      <w:r w:rsidR="001558DB" w:rsidRPr="001558DB">
        <w:rPr>
          <w:sz w:val="24"/>
          <w:szCs w:val="24"/>
        </w:rPr>
        <w:t xml:space="preserve"> данн</w:t>
      </w:r>
      <w:r w:rsidR="00907906">
        <w:rPr>
          <w:sz w:val="24"/>
          <w:szCs w:val="24"/>
        </w:rPr>
        <w:t>ые</w:t>
      </w:r>
      <w:r w:rsidR="001558DB" w:rsidRPr="001558DB">
        <w:rPr>
          <w:sz w:val="24"/>
          <w:szCs w:val="24"/>
        </w:rPr>
        <w:t xml:space="preserve"> об объектах незавершенного ст</w:t>
      </w:r>
      <w:r w:rsidR="00907906">
        <w:rPr>
          <w:sz w:val="24"/>
          <w:szCs w:val="24"/>
        </w:rPr>
        <w:t xml:space="preserve">роительства в ГАИС «Управление» и </w:t>
      </w:r>
      <w:r w:rsidR="00907906" w:rsidRPr="00907906">
        <w:rPr>
          <w:sz w:val="24"/>
          <w:szCs w:val="24"/>
        </w:rPr>
        <w:t>учетн</w:t>
      </w:r>
      <w:r w:rsidR="00907906">
        <w:rPr>
          <w:sz w:val="24"/>
          <w:szCs w:val="24"/>
        </w:rPr>
        <w:t>ая</w:t>
      </w:r>
      <w:r w:rsidR="00907906" w:rsidRPr="00907906">
        <w:rPr>
          <w:sz w:val="24"/>
          <w:szCs w:val="24"/>
        </w:rPr>
        <w:t xml:space="preserve"> политик</w:t>
      </w:r>
      <w:r w:rsidR="00907906">
        <w:rPr>
          <w:sz w:val="24"/>
          <w:szCs w:val="24"/>
        </w:rPr>
        <w:t>а</w:t>
      </w:r>
      <w:r w:rsidR="00907906" w:rsidRPr="00907906">
        <w:rPr>
          <w:sz w:val="24"/>
          <w:szCs w:val="24"/>
        </w:rPr>
        <w:t xml:space="preserve"> на официальном сайте ведомства в информационно-телекоммуникационной сети «Интернет».</w:t>
      </w:r>
    </w:p>
    <w:p w:rsidR="007B37AE" w:rsidRDefault="00AA4E12" w:rsidP="00406425">
      <w:pPr>
        <w:ind w:left="0" w:right="0"/>
        <w:rPr>
          <w:sz w:val="24"/>
          <w:szCs w:val="24"/>
        </w:rPr>
      </w:pPr>
      <w:r>
        <w:rPr>
          <w:sz w:val="24"/>
          <w:szCs w:val="24"/>
        </w:rPr>
        <w:t>ФАУ</w:t>
      </w:r>
      <w:r w:rsidRPr="009D0108">
        <w:rPr>
          <w:sz w:val="24"/>
          <w:szCs w:val="24"/>
        </w:rPr>
        <w:t xml:space="preserve"> «Проектная дирекция Министерства строительства и жилищно-коммунального хозяйства Российской Федерации»</w:t>
      </w:r>
      <w:r w:rsidR="00EE20DA">
        <w:rPr>
          <w:sz w:val="24"/>
          <w:szCs w:val="24"/>
        </w:rPr>
        <w:t xml:space="preserve"> </w:t>
      </w:r>
      <w:r w:rsidR="007B37AE" w:rsidRPr="007B37AE">
        <w:rPr>
          <w:sz w:val="24"/>
          <w:szCs w:val="24"/>
        </w:rPr>
        <w:t>актуализировало сведения, размещенн</w:t>
      </w:r>
      <w:r w:rsidR="007B37AE">
        <w:rPr>
          <w:sz w:val="24"/>
          <w:szCs w:val="24"/>
        </w:rPr>
        <w:t>ые</w:t>
      </w:r>
      <w:r w:rsidR="007B37AE" w:rsidRPr="007B37AE">
        <w:rPr>
          <w:sz w:val="24"/>
          <w:szCs w:val="24"/>
        </w:rPr>
        <w:t xml:space="preserve"> </w:t>
      </w:r>
      <w:r w:rsidRPr="00BD2D43">
        <w:rPr>
          <w:rFonts w:eastAsiaTheme="minorHAnsi"/>
          <w:sz w:val="24"/>
          <w:szCs w:val="24"/>
          <w:lang w:eastAsia="en-US"/>
        </w:rPr>
        <w:t>на официальном сайте для размещения информации о государственных (муниципальных) учреждениях в сети Интернет (</w:t>
      </w:r>
      <w:r w:rsidR="00E156F9" w:rsidRPr="00A121C0">
        <w:rPr>
          <w:rFonts w:eastAsiaTheme="minorHAnsi"/>
          <w:sz w:val="24"/>
          <w:szCs w:val="24"/>
          <w:lang w:val="en-US" w:eastAsia="en-US"/>
        </w:rPr>
        <w:t>www</w:t>
      </w:r>
      <w:r w:rsidR="00E156F9" w:rsidRPr="00A121C0">
        <w:rPr>
          <w:rFonts w:eastAsiaTheme="minorHAnsi"/>
          <w:sz w:val="24"/>
          <w:szCs w:val="24"/>
          <w:lang w:eastAsia="en-US"/>
        </w:rPr>
        <w:t>.</w:t>
      </w:r>
      <w:r w:rsidR="00E156F9" w:rsidRPr="00A121C0">
        <w:rPr>
          <w:rFonts w:eastAsiaTheme="minorHAnsi"/>
          <w:sz w:val="24"/>
          <w:szCs w:val="24"/>
          <w:lang w:val="en-US" w:eastAsia="en-US"/>
        </w:rPr>
        <w:t>bus</w:t>
      </w:r>
      <w:r w:rsidR="00E156F9" w:rsidRPr="00A121C0">
        <w:rPr>
          <w:rFonts w:eastAsiaTheme="minorHAnsi"/>
          <w:sz w:val="24"/>
          <w:szCs w:val="24"/>
          <w:lang w:eastAsia="en-US"/>
        </w:rPr>
        <w:t>.</w:t>
      </w:r>
      <w:proofErr w:type="spellStart"/>
      <w:r w:rsidR="00E156F9" w:rsidRPr="00A121C0">
        <w:rPr>
          <w:rFonts w:eastAsiaTheme="minorHAnsi"/>
          <w:sz w:val="24"/>
          <w:szCs w:val="24"/>
          <w:lang w:val="en-US" w:eastAsia="en-US"/>
        </w:rPr>
        <w:t>gov</w:t>
      </w:r>
      <w:proofErr w:type="spellEnd"/>
      <w:r w:rsidR="00E156F9" w:rsidRPr="00A121C0">
        <w:rPr>
          <w:rFonts w:eastAsiaTheme="minorHAnsi"/>
          <w:sz w:val="24"/>
          <w:szCs w:val="24"/>
          <w:lang w:eastAsia="en-US"/>
        </w:rPr>
        <w:t>.</w:t>
      </w:r>
      <w:proofErr w:type="spellStart"/>
      <w:r w:rsidR="00E156F9" w:rsidRPr="00A121C0">
        <w:rPr>
          <w:rFonts w:eastAsiaTheme="minorHAnsi"/>
          <w:sz w:val="24"/>
          <w:szCs w:val="24"/>
          <w:lang w:val="en-US" w:eastAsia="en-US"/>
        </w:rPr>
        <w:t>ru</w:t>
      </w:r>
      <w:proofErr w:type="spellEnd"/>
      <w:r w:rsidRPr="00BD2D43">
        <w:rPr>
          <w:rFonts w:eastAsiaTheme="minorHAnsi"/>
          <w:sz w:val="24"/>
          <w:szCs w:val="24"/>
          <w:lang w:eastAsia="en-US"/>
        </w:rPr>
        <w:t>)</w:t>
      </w:r>
      <w:r w:rsidR="007B37AE">
        <w:rPr>
          <w:sz w:val="24"/>
          <w:szCs w:val="24"/>
        </w:rPr>
        <w:t>.</w:t>
      </w:r>
    </w:p>
    <w:p w:rsidR="00E156F9" w:rsidRDefault="00E156F9" w:rsidP="00E156F9">
      <w:pPr>
        <w:overflowPunct/>
        <w:ind w:left="0" w:right="0"/>
        <w:textAlignment w:val="auto"/>
        <w:rPr>
          <w:rFonts w:eastAsiaTheme="minorHAnsi"/>
          <w:sz w:val="24"/>
          <w:szCs w:val="24"/>
          <w:lang w:eastAsia="en-US"/>
        </w:rPr>
      </w:pPr>
      <w:proofErr w:type="gramStart"/>
      <w:r w:rsidRPr="00E156F9">
        <w:rPr>
          <w:rFonts w:eastAsiaTheme="minorHAnsi"/>
          <w:sz w:val="24"/>
          <w:szCs w:val="24"/>
          <w:lang w:eastAsia="en-US"/>
        </w:rPr>
        <w:t>В соответствии с пунктом 26 (2) П</w:t>
      </w:r>
      <w:r w:rsidRPr="00E156F9">
        <w:rPr>
          <w:rFonts w:eastAsiaTheme="minorHAnsi"/>
          <w:bCs/>
          <w:sz w:val="24"/>
          <w:szCs w:val="24"/>
          <w:lang w:eastAsia="en-US"/>
        </w:rPr>
        <w:t xml:space="preserve">еречня информации о деятельности федеральных органов исполнительной власти, руководство деятельностью которых осуществляет Правительство Российской Федерации, и подведомственных им федеральных органов исполнительной власти, размещаемой в сети Интернет, утвержденного </w:t>
      </w:r>
      <w:r w:rsidRPr="00E156F9">
        <w:rPr>
          <w:rFonts w:eastAsiaTheme="minorHAnsi"/>
          <w:sz w:val="24"/>
          <w:szCs w:val="24"/>
          <w:lang w:eastAsia="en-US"/>
        </w:rPr>
        <w:t>Постановлением Правительства Российской Федерации от 24 ноября 2009 г. № 953 «Об обеспечении доступа к информации о деятельности Правительства Российской Федерации и федеральных органов исполнительной власти», федеральные органы</w:t>
      </w:r>
      <w:proofErr w:type="gramEnd"/>
      <w:r w:rsidRPr="00E156F9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E156F9">
        <w:rPr>
          <w:rFonts w:eastAsiaTheme="minorHAnsi"/>
          <w:sz w:val="24"/>
          <w:szCs w:val="24"/>
          <w:lang w:eastAsia="en-US"/>
        </w:rPr>
        <w:t xml:space="preserve">исполнительной власти, руководство деятельностью которых осуществляет Правительство Российской Федерации, </w:t>
      </w:r>
      <w:r w:rsidRPr="00E156F9">
        <w:rPr>
          <w:rFonts w:eastAsiaTheme="minorHAnsi"/>
          <w:b/>
          <w:sz w:val="24"/>
          <w:szCs w:val="24"/>
          <w:lang w:eastAsia="en-US"/>
        </w:rPr>
        <w:t xml:space="preserve">обязаны размещать </w:t>
      </w:r>
      <w:r w:rsidRPr="00E54644">
        <w:rPr>
          <w:rFonts w:eastAsiaTheme="minorHAnsi"/>
          <w:b/>
          <w:sz w:val="24"/>
          <w:szCs w:val="24"/>
          <w:lang w:eastAsia="en-US"/>
        </w:rPr>
        <w:t>на своих официальных сайтах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156F9">
        <w:rPr>
          <w:rFonts w:eastAsiaTheme="minorHAnsi"/>
          <w:sz w:val="24"/>
          <w:szCs w:val="24"/>
          <w:lang w:eastAsia="en-US"/>
        </w:rPr>
        <w:t xml:space="preserve">в информационно-телекоммуникационной сети «Интернет» </w:t>
      </w:r>
      <w:r>
        <w:rPr>
          <w:rFonts w:eastAsiaTheme="minorHAnsi"/>
          <w:sz w:val="24"/>
          <w:szCs w:val="24"/>
          <w:lang w:eastAsia="en-US"/>
        </w:rPr>
        <w:t xml:space="preserve">информация </w:t>
      </w:r>
      <w:r w:rsidRPr="00E54644">
        <w:rPr>
          <w:rFonts w:eastAsiaTheme="minorHAnsi"/>
          <w:b/>
          <w:sz w:val="24"/>
          <w:szCs w:val="24"/>
          <w:lang w:eastAsia="en-US"/>
        </w:rPr>
        <w:t>о результатах проверок</w:t>
      </w:r>
      <w:r>
        <w:rPr>
          <w:rFonts w:eastAsiaTheme="minorHAnsi"/>
          <w:sz w:val="24"/>
          <w:szCs w:val="24"/>
          <w:lang w:eastAsia="en-US"/>
        </w:rPr>
        <w:t xml:space="preserve">, проведенных в федеральном органе исполнительной власти, его территориальных органах и подведомственных организациях, </w:t>
      </w:r>
      <w:r w:rsidRPr="00E54644">
        <w:rPr>
          <w:rFonts w:eastAsiaTheme="minorHAnsi"/>
          <w:b/>
          <w:sz w:val="24"/>
          <w:szCs w:val="24"/>
          <w:lang w:eastAsia="en-US"/>
        </w:rPr>
        <w:t>и принятых или принимаемых</w:t>
      </w:r>
      <w:r>
        <w:rPr>
          <w:rFonts w:eastAsiaTheme="minorHAnsi"/>
          <w:sz w:val="24"/>
          <w:szCs w:val="24"/>
          <w:lang w:eastAsia="en-US"/>
        </w:rPr>
        <w:t xml:space="preserve"> федеральным органом исполнительной власти, его территориальными органами и подведомственными организациями </w:t>
      </w:r>
      <w:r w:rsidRPr="00E54644">
        <w:rPr>
          <w:rFonts w:eastAsiaTheme="minorHAnsi"/>
          <w:b/>
          <w:sz w:val="24"/>
          <w:szCs w:val="24"/>
          <w:lang w:eastAsia="en-US"/>
        </w:rPr>
        <w:t>мерах по устранению и недопущению выявленных по результатам проверок нарушений</w:t>
      </w:r>
      <w:r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E156F9" w:rsidRPr="00E156F9" w:rsidRDefault="00E156F9" w:rsidP="00E156F9">
      <w:pPr>
        <w:overflowPunct/>
        <w:autoSpaceDE/>
        <w:autoSpaceDN/>
        <w:adjustRightInd/>
        <w:ind w:left="0" w:right="0"/>
        <w:textAlignment w:val="auto"/>
        <w:rPr>
          <w:rFonts w:eastAsiaTheme="minorHAnsi"/>
          <w:sz w:val="24"/>
          <w:szCs w:val="24"/>
          <w:lang w:eastAsia="en-US"/>
        </w:rPr>
      </w:pPr>
      <w:r w:rsidRPr="00E156F9">
        <w:rPr>
          <w:rFonts w:eastAsiaTheme="minorHAnsi"/>
          <w:sz w:val="24"/>
          <w:szCs w:val="24"/>
          <w:lang w:eastAsia="en-US"/>
        </w:rPr>
        <w:t>Анализ информации, размещенной на официальных сайтах федеральных органах исполнительной власти, руководство деятельностью которых осуществляет Правительство Российской Федерации</w:t>
      </w:r>
      <w:r w:rsidRPr="00E156F9">
        <w:rPr>
          <w:rFonts w:eastAsiaTheme="minorHAnsi"/>
          <w:sz w:val="24"/>
          <w:szCs w:val="24"/>
          <w:vertAlign w:val="superscript"/>
          <w:lang w:eastAsia="en-US"/>
        </w:rPr>
        <w:footnoteReference w:id="1"/>
      </w:r>
      <w:r w:rsidRPr="00E156F9">
        <w:rPr>
          <w:rFonts w:eastAsiaTheme="minorHAnsi"/>
          <w:sz w:val="24"/>
          <w:szCs w:val="24"/>
          <w:lang w:eastAsia="en-US"/>
        </w:rPr>
        <w:t xml:space="preserve">, показал невыполнение федеральными органами исполнительной власти требований Федерального закона от 9 февраля 2009 г. № 8-ФЗ «Об обеспечении </w:t>
      </w:r>
      <w:r w:rsidRPr="00E156F9">
        <w:rPr>
          <w:rFonts w:eastAsiaTheme="minorHAnsi"/>
          <w:sz w:val="24"/>
          <w:szCs w:val="24"/>
          <w:lang w:eastAsia="en-US"/>
        </w:rPr>
        <w:lastRenderedPageBreak/>
        <w:t xml:space="preserve">доступа к информации о деятельности государственных органов и органов местного самоуправления». </w:t>
      </w:r>
    </w:p>
    <w:p w:rsidR="00E156F9" w:rsidRPr="00E156F9" w:rsidRDefault="00E156F9" w:rsidP="00E156F9">
      <w:pPr>
        <w:overflowPunct/>
        <w:autoSpaceDE/>
        <w:autoSpaceDN/>
        <w:adjustRightInd/>
        <w:ind w:left="0" w:right="0"/>
        <w:textAlignment w:val="auto"/>
        <w:rPr>
          <w:rFonts w:eastAsiaTheme="minorHAnsi"/>
          <w:sz w:val="24"/>
          <w:szCs w:val="24"/>
          <w:lang w:eastAsia="en-US"/>
        </w:rPr>
      </w:pPr>
      <w:r w:rsidRPr="00E156F9">
        <w:rPr>
          <w:rFonts w:eastAsiaTheme="minorHAnsi"/>
          <w:sz w:val="24"/>
          <w:szCs w:val="24"/>
          <w:lang w:eastAsia="en-US"/>
        </w:rPr>
        <w:t xml:space="preserve">Так, </w:t>
      </w:r>
      <w:r>
        <w:rPr>
          <w:rFonts w:eastAsiaTheme="minorHAnsi"/>
          <w:sz w:val="24"/>
          <w:szCs w:val="24"/>
          <w:lang w:eastAsia="en-US"/>
        </w:rPr>
        <w:t>в результате выборочной проверки, проведенной Счетной палатой, на сайтах отдельных федеральных органов исполнительной власти информация о результатах проверок не размещена.</w:t>
      </w:r>
    </w:p>
    <w:p w:rsidR="00AA4E12" w:rsidRDefault="00EE2754" w:rsidP="00406425">
      <w:pPr>
        <w:ind w:left="0" w:right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E9204F" w:rsidRPr="009D0108">
        <w:rPr>
          <w:b/>
          <w:sz w:val="24"/>
          <w:szCs w:val="24"/>
        </w:rPr>
        <w:t>3.</w:t>
      </w:r>
      <w:r w:rsidR="00BB7042">
        <w:rPr>
          <w:b/>
          <w:sz w:val="24"/>
          <w:szCs w:val="24"/>
        </w:rPr>
        <w:t>9</w:t>
      </w:r>
      <w:r w:rsidR="00E9204F" w:rsidRPr="009D0108">
        <w:rPr>
          <w:b/>
          <w:sz w:val="24"/>
          <w:szCs w:val="24"/>
        </w:rPr>
        <w:t xml:space="preserve">. В </w:t>
      </w:r>
      <w:r w:rsidR="00AA4E12">
        <w:rPr>
          <w:b/>
          <w:sz w:val="24"/>
          <w:szCs w:val="24"/>
        </w:rPr>
        <w:t>части</w:t>
      </w:r>
      <w:r w:rsidR="00E9204F" w:rsidRPr="009D0108">
        <w:rPr>
          <w:b/>
          <w:sz w:val="24"/>
          <w:szCs w:val="24"/>
        </w:rPr>
        <w:t xml:space="preserve"> устранени</w:t>
      </w:r>
      <w:r w:rsidR="00AA4E12">
        <w:rPr>
          <w:b/>
          <w:sz w:val="24"/>
          <w:szCs w:val="24"/>
        </w:rPr>
        <w:t>я</w:t>
      </w:r>
      <w:r w:rsidR="00E9204F" w:rsidRPr="009D0108">
        <w:rPr>
          <w:b/>
          <w:sz w:val="24"/>
          <w:szCs w:val="24"/>
        </w:rPr>
        <w:t xml:space="preserve"> нарушений ведения бюджетного (бухгалтерского) учета и недостоверности годовой бюджетной (бухгалтерской) отчетности</w:t>
      </w:r>
      <w:r w:rsidR="00AA4E12">
        <w:rPr>
          <w:b/>
          <w:sz w:val="24"/>
          <w:szCs w:val="24"/>
        </w:rPr>
        <w:t>.</w:t>
      </w:r>
      <w:r w:rsidR="00E9204F" w:rsidRPr="009D0108">
        <w:rPr>
          <w:b/>
          <w:sz w:val="24"/>
          <w:szCs w:val="24"/>
        </w:rPr>
        <w:t xml:space="preserve"> </w:t>
      </w:r>
    </w:p>
    <w:p w:rsidR="00E9204F" w:rsidRPr="008B778A" w:rsidRDefault="00E9204F" w:rsidP="00406425">
      <w:pPr>
        <w:ind w:left="0" w:right="0"/>
        <w:rPr>
          <w:sz w:val="24"/>
          <w:szCs w:val="24"/>
        </w:rPr>
      </w:pPr>
      <w:r w:rsidRPr="008B778A">
        <w:rPr>
          <w:sz w:val="24"/>
          <w:szCs w:val="24"/>
        </w:rPr>
        <w:t>Анализ реализации требований Счетной палаты отражен в разделе 6 «Результаты проверки и анализа составления и представления бюджетной отчетности, ведения бухгалтерского учета».</w:t>
      </w:r>
    </w:p>
    <w:p w:rsidR="00E9204F" w:rsidRPr="00143F0F" w:rsidRDefault="00EE2754" w:rsidP="00406425">
      <w:pPr>
        <w:ind w:left="0" w:right="0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D15220">
        <w:rPr>
          <w:b/>
          <w:sz w:val="24"/>
          <w:szCs w:val="24"/>
        </w:rPr>
        <w:t>4</w:t>
      </w:r>
      <w:r w:rsidR="00E9204F" w:rsidRPr="00143F0F">
        <w:rPr>
          <w:b/>
          <w:sz w:val="24"/>
          <w:szCs w:val="24"/>
        </w:rPr>
        <w:t xml:space="preserve">. </w:t>
      </w:r>
      <w:r w:rsidR="00E9204F" w:rsidRPr="00143F0F">
        <w:rPr>
          <w:sz w:val="24"/>
          <w:szCs w:val="24"/>
        </w:rPr>
        <w:t xml:space="preserve">Проведенный анализ показал, что </w:t>
      </w:r>
      <w:r w:rsidR="00E9204F" w:rsidRPr="00143F0F">
        <w:rPr>
          <w:b/>
          <w:sz w:val="24"/>
          <w:szCs w:val="24"/>
        </w:rPr>
        <w:t>по состоянию на 2</w:t>
      </w:r>
      <w:r w:rsidR="00143F0F" w:rsidRPr="00143F0F">
        <w:rPr>
          <w:b/>
          <w:sz w:val="24"/>
          <w:szCs w:val="24"/>
        </w:rPr>
        <w:t>6</w:t>
      </w:r>
      <w:r w:rsidR="00E9204F" w:rsidRPr="00143F0F">
        <w:rPr>
          <w:b/>
          <w:sz w:val="24"/>
          <w:szCs w:val="24"/>
        </w:rPr>
        <w:t xml:space="preserve"> августа 201</w:t>
      </w:r>
      <w:r w:rsidR="00143F0F" w:rsidRPr="00143F0F">
        <w:rPr>
          <w:b/>
          <w:sz w:val="24"/>
          <w:szCs w:val="24"/>
        </w:rPr>
        <w:t>9</w:t>
      </w:r>
      <w:r w:rsidR="00E9204F" w:rsidRPr="00143F0F">
        <w:rPr>
          <w:b/>
          <w:sz w:val="24"/>
          <w:szCs w:val="24"/>
        </w:rPr>
        <w:t> года</w:t>
      </w:r>
      <w:r w:rsidR="00E9204F" w:rsidRPr="00143F0F">
        <w:rPr>
          <w:sz w:val="24"/>
          <w:szCs w:val="24"/>
        </w:rPr>
        <w:t xml:space="preserve"> отдельными главными распорядителями средств федерального бюджета </w:t>
      </w:r>
      <w:r w:rsidR="00E9204F" w:rsidRPr="00143F0F">
        <w:rPr>
          <w:b/>
          <w:sz w:val="24"/>
          <w:szCs w:val="24"/>
        </w:rPr>
        <w:t>не были выполнены требования</w:t>
      </w:r>
      <w:r w:rsidR="00E9204F" w:rsidRPr="00143F0F">
        <w:rPr>
          <w:sz w:val="24"/>
          <w:szCs w:val="24"/>
        </w:rPr>
        <w:t xml:space="preserve"> Счетной палаты об устранении выявленных нарушений.</w:t>
      </w:r>
    </w:p>
    <w:p w:rsidR="001531D3" w:rsidRPr="001531D3" w:rsidRDefault="00143F0F" w:rsidP="00406425">
      <w:pPr>
        <w:ind w:left="0" w:right="0"/>
        <w:rPr>
          <w:sz w:val="24"/>
          <w:szCs w:val="24"/>
        </w:rPr>
      </w:pPr>
      <w:r w:rsidRPr="001531D3">
        <w:rPr>
          <w:sz w:val="24"/>
          <w:szCs w:val="24"/>
        </w:rPr>
        <w:t>ФССП</w:t>
      </w:r>
      <w:r w:rsidR="00E1301B">
        <w:rPr>
          <w:sz w:val="24"/>
          <w:szCs w:val="24"/>
        </w:rPr>
        <w:t xml:space="preserve"> России</w:t>
      </w:r>
      <w:r w:rsidR="00D15220">
        <w:rPr>
          <w:sz w:val="24"/>
          <w:szCs w:val="24"/>
        </w:rPr>
        <w:t xml:space="preserve">, Минтрудом России </w:t>
      </w:r>
      <w:r w:rsidRPr="001531D3">
        <w:rPr>
          <w:sz w:val="24"/>
          <w:szCs w:val="24"/>
        </w:rPr>
        <w:t>не обеспечено размещение информации в телекоммуникационной сети «Интернет»</w:t>
      </w:r>
      <w:r w:rsidR="001531D3" w:rsidRPr="001531D3">
        <w:rPr>
          <w:sz w:val="24"/>
          <w:szCs w:val="24"/>
        </w:rPr>
        <w:t>.</w:t>
      </w:r>
      <w:r w:rsidR="00397591" w:rsidRPr="001531D3">
        <w:rPr>
          <w:sz w:val="24"/>
          <w:szCs w:val="24"/>
        </w:rPr>
        <w:t xml:space="preserve"> </w:t>
      </w:r>
    </w:p>
    <w:p w:rsidR="00B946A0" w:rsidRPr="00B946A0" w:rsidRDefault="00B946A0" w:rsidP="00406425">
      <w:pPr>
        <w:ind w:left="0" w:right="0"/>
        <w:rPr>
          <w:sz w:val="24"/>
          <w:szCs w:val="24"/>
        </w:rPr>
      </w:pPr>
      <w:r w:rsidRPr="001531D3">
        <w:rPr>
          <w:sz w:val="24"/>
          <w:szCs w:val="24"/>
        </w:rPr>
        <w:t>Роспатентом не направлены</w:t>
      </w:r>
      <w:r w:rsidR="00AC5F02">
        <w:rPr>
          <w:sz w:val="24"/>
          <w:szCs w:val="24"/>
        </w:rPr>
        <w:t xml:space="preserve"> в информационную подсистему «Автоматизированная система учета федерального имущества» </w:t>
      </w:r>
      <w:r w:rsidRPr="001531D3">
        <w:rPr>
          <w:sz w:val="24"/>
          <w:szCs w:val="24"/>
        </w:rPr>
        <w:t>дополнительные сведения</w:t>
      </w:r>
      <w:r w:rsidR="00465EEB" w:rsidRPr="001531D3">
        <w:rPr>
          <w:sz w:val="24"/>
          <w:szCs w:val="24"/>
        </w:rPr>
        <w:t xml:space="preserve">, </w:t>
      </w:r>
      <w:r w:rsidRPr="001531D3">
        <w:rPr>
          <w:sz w:val="24"/>
          <w:szCs w:val="24"/>
        </w:rPr>
        <w:t>подтверждающие документы по объекту недвижимости с реестровым номером П13770006322</w:t>
      </w:r>
      <w:r w:rsidR="00465EEB">
        <w:rPr>
          <w:sz w:val="24"/>
          <w:szCs w:val="24"/>
        </w:rPr>
        <w:t xml:space="preserve">, </w:t>
      </w:r>
      <w:r w:rsidR="00AC5F02">
        <w:rPr>
          <w:sz w:val="24"/>
          <w:szCs w:val="24"/>
        </w:rPr>
        <w:t xml:space="preserve">а также </w:t>
      </w:r>
      <w:r w:rsidR="00465EEB">
        <w:rPr>
          <w:sz w:val="24"/>
          <w:szCs w:val="24"/>
        </w:rPr>
        <w:t>сведения и подтверждающие документы для внесения в реестр новых сведений о лице, обладающем правами на объект учета</w:t>
      </w:r>
      <w:r w:rsidR="00AC5F02">
        <w:rPr>
          <w:sz w:val="24"/>
          <w:szCs w:val="24"/>
        </w:rPr>
        <w:t>.</w:t>
      </w:r>
    </w:p>
    <w:p w:rsidR="00AA4CFF" w:rsidRPr="008B778A" w:rsidRDefault="00AA4CFF" w:rsidP="00406425">
      <w:pPr>
        <w:ind w:left="0" w:right="0"/>
        <w:rPr>
          <w:sz w:val="24"/>
          <w:szCs w:val="24"/>
        </w:rPr>
      </w:pPr>
      <w:proofErr w:type="gramStart"/>
      <w:r w:rsidRPr="00AA4CFF">
        <w:rPr>
          <w:sz w:val="24"/>
          <w:szCs w:val="24"/>
        </w:rPr>
        <w:t>Минтрудом России</w:t>
      </w:r>
      <w:r>
        <w:rPr>
          <w:b/>
          <w:sz w:val="24"/>
          <w:szCs w:val="24"/>
        </w:rPr>
        <w:t xml:space="preserve"> </w:t>
      </w:r>
      <w:r w:rsidRPr="008B778A">
        <w:rPr>
          <w:sz w:val="24"/>
          <w:szCs w:val="24"/>
        </w:rPr>
        <w:t>не утверждена методика прогнозирования поступлений по источникам финансирования дефицита бюджета</w:t>
      </w:r>
      <w:r w:rsidR="00AC5F02">
        <w:rPr>
          <w:sz w:val="24"/>
          <w:szCs w:val="24"/>
        </w:rPr>
        <w:t xml:space="preserve">, </w:t>
      </w:r>
      <w:r w:rsidR="00AC5F02" w:rsidRPr="00AA4CFF">
        <w:rPr>
          <w:sz w:val="24"/>
          <w:szCs w:val="24"/>
        </w:rPr>
        <w:t>не приведено Положение об осуществлении внутреннего финансового аудита, утвержденно</w:t>
      </w:r>
      <w:r w:rsidR="00AC5F02">
        <w:rPr>
          <w:sz w:val="24"/>
          <w:szCs w:val="24"/>
        </w:rPr>
        <w:t>е</w:t>
      </w:r>
      <w:r w:rsidR="00AC5F02" w:rsidRPr="00AA4CFF">
        <w:rPr>
          <w:sz w:val="24"/>
          <w:szCs w:val="24"/>
        </w:rPr>
        <w:t xml:space="preserve"> приказом Ми</w:t>
      </w:r>
      <w:r w:rsidR="00AC5F02">
        <w:rPr>
          <w:sz w:val="24"/>
          <w:szCs w:val="24"/>
        </w:rPr>
        <w:t>н</w:t>
      </w:r>
      <w:r w:rsidR="00AC5F02" w:rsidRPr="00AA4CFF">
        <w:rPr>
          <w:sz w:val="24"/>
          <w:szCs w:val="24"/>
        </w:rPr>
        <w:t>труда России от 10 марта 2016 г. № 95н, в соответствие с пунктами 28, 30, 31 Прав</w:t>
      </w:r>
      <w:r w:rsidR="00AC5F02">
        <w:rPr>
          <w:sz w:val="24"/>
          <w:szCs w:val="24"/>
        </w:rPr>
        <w:t>ил осуществления главными распорядителями (распорядителями) средств федерального бюджета внутреннего финансового контроля и внутреннего финансового аудита», утвержденных постановлением Правительства Российской Федерации от 17 марта</w:t>
      </w:r>
      <w:proofErr w:type="gramEnd"/>
      <w:r w:rsidR="00AC5F02">
        <w:rPr>
          <w:sz w:val="24"/>
          <w:szCs w:val="24"/>
        </w:rPr>
        <w:t xml:space="preserve"> 2014 г. №193</w:t>
      </w:r>
      <w:r w:rsidR="00397591" w:rsidRPr="008B778A">
        <w:rPr>
          <w:sz w:val="24"/>
          <w:szCs w:val="24"/>
        </w:rPr>
        <w:t>.</w:t>
      </w:r>
    </w:p>
    <w:p w:rsidR="00097105" w:rsidRDefault="00097105" w:rsidP="00406425">
      <w:pPr>
        <w:ind w:left="0" w:right="0"/>
        <w:rPr>
          <w:sz w:val="24"/>
          <w:szCs w:val="24"/>
        </w:rPr>
      </w:pPr>
      <w:r w:rsidRPr="008B778A">
        <w:rPr>
          <w:sz w:val="24"/>
          <w:szCs w:val="24"/>
        </w:rPr>
        <w:t>Минтрансом России</w:t>
      </w:r>
      <w:r>
        <w:rPr>
          <w:sz w:val="24"/>
          <w:szCs w:val="24"/>
        </w:rPr>
        <w:t xml:space="preserve"> не обеспечена подчиненность субъекта внутреннего финансового аудита Министру транспорта Российской Федерации.</w:t>
      </w:r>
    </w:p>
    <w:p w:rsidR="00B946A0" w:rsidRDefault="00097105" w:rsidP="00406425">
      <w:pPr>
        <w:ind w:left="0" w:right="0"/>
        <w:rPr>
          <w:sz w:val="24"/>
          <w:szCs w:val="24"/>
        </w:rPr>
      </w:pPr>
      <w:r>
        <w:rPr>
          <w:sz w:val="24"/>
          <w:szCs w:val="24"/>
        </w:rPr>
        <w:t>Управлением Федеральной службы по надзору в сфере связи, информационных технологий и массовых коммуникаций по Южному федеральному округу не приняты меры по установлению прав пользования сетями (водопровода, канализации, электроустановок, тепловыми сетями и сетями горячего водоснабжения)</w:t>
      </w:r>
      <w:r w:rsidR="005D025C">
        <w:rPr>
          <w:sz w:val="24"/>
          <w:szCs w:val="24"/>
        </w:rPr>
        <w:t>.</w:t>
      </w:r>
    </w:p>
    <w:p w:rsidR="00E97B6E" w:rsidRPr="00E97B6E" w:rsidRDefault="00E97B6E" w:rsidP="00406425">
      <w:pPr>
        <w:ind w:left="0" w:right="0"/>
        <w:rPr>
          <w:sz w:val="24"/>
          <w:szCs w:val="24"/>
        </w:rPr>
      </w:pPr>
      <w:r>
        <w:rPr>
          <w:sz w:val="24"/>
          <w:szCs w:val="24"/>
        </w:rPr>
        <w:t>МТУ Федерального агентства по управлению государственным имуществом в Иркутской области, Республике Бурятия и Забайкальском крае</w:t>
      </w:r>
      <w:r w:rsidRPr="00E97B6E">
        <w:rPr>
          <w:sz w:val="24"/>
          <w:szCs w:val="24"/>
        </w:rPr>
        <w:t xml:space="preserve"> не направлены в систему </w:t>
      </w:r>
      <w:r w:rsidRPr="00E97B6E">
        <w:rPr>
          <w:sz w:val="24"/>
          <w:szCs w:val="24"/>
        </w:rPr>
        <w:lastRenderedPageBreak/>
        <w:t xml:space="preserve">учета </w:t>
      </w:r>
      <w:r w:rsidR="00AC5F02">
        <w:rPr>
          <w:sz w:val="24"/>
          <w:szCs w:val="24"/>
        </w:rPr>
        <w:t>федерального имущества</w:t>
      </w:r>
      <w:r w:rsidR="00AC5F02" w:rsidRPr="00E97B6E">
        <w:rPr>
          <w:sz w:val="24"/>
          <w:szCs w:val="24"/>
        </w:rPr>
        <w:t xml:space="preserve"> </w:t>
      </w:r>
      <w:r w:rsidRPr="00E97B6E">
        <w:rPr>
          <w:sz w:val="24"/>
          <w:szCs w:val="24"/>
        </w:rPr>
        <w:t>записи и подтверждающие документы о кадастровой стоимости 560 земельных участков.</w:t>
      </w:r>
    </w:p>
    <w:p w:rsidR="00E1301B" w:rsidRPr="002C695F" w:rsidRDefault="00E1301B" w:rsidP="00E1301B">
      <w:pPr>
        <w:ind w:left="0" w:right="0"/>
        <w:rPr>
          <w:sz w:val="24"/>
          <w:szCs w:val="24"/>
        </w:rPr>
      </w:pPr>
      <w:r w:rsidRPr="002C695F">
        <w:rPr>
          <w:sz w:val="24"/>
          <w:szCs w:val="24"/>
        </w:rPr>
        <w:t>Роспатентом, Управлением Федеральной службы государственной регистрации, кадастра и картографии по Калужской области, МТУ Федерального агентства по управлению государственным имуществом в Иркутской области, Республике Бурятия и Забайкальском крае не проведены проверки по каждому из выявленных фактов законодательства Российской Федерации, не рассмотрен вопрос о привлечении к ответственности должностных лиц, допустивших нарушения.</w:t>
      </w:r>
    </w:p>
    <w:p w:rsidR="00E1301B" w:rsidRPr="002C695F" w:rsidRDefault="00E1301B" w:rsidP="00E1301B">
      <w:pPr>
        <w:ind w:left="0" w:right="0"/>
        <w:rPr>
          <w:sz w:val="24"/>
          <w:szCs w:val="24"/>
        </w:rPr>
      </w:pPr>
      <w:r w:rsidRPr="002C695F">
        <w:rPr>
          <w:sz w:val="24"/>
          <w:szCs w:val="24"/>
        </w:rPr>
        <w:t>Минтрудом России, Минстроем России, Роспатентом, МТУ Федерального агентства по управлению государственным имуществом в Иркутской области, Республике Бурятия и Забайкальском крае не приняты меры по устранению выявленных недостатков, а также устранению причин и условий выявленных нарушений и недостатков.</w:t>
      </w:r>
    </w:p>
    <w:p w:rsidR="00E9204F" w:rsidRPr="005D025C" w:rsidRDefault="00E9204F" w:rsidP="00406425">
      <w:pPr>
        <w:ind w:left="0" w:right="0"/>
        <w:rPr>
          <w:sz w:val="24"/>
          <w:szCs w:val="24"/>
        </w:rPr>
      </w:pPr>
      <w:r w:rsidRPr="005D025C">
        <w:rPr>
          <w:sz w:val="24"/>
          <w:szCs w:val="24"/>
        </w:rPr>
        <w:t xml:space="preserve">По результатам выполнения представлений Счетной палаты Коллегией Счетной палаты принято решение о продлении срока </w:t>
      </w:r>
      <w:proofErr w:type="gramStart"/>
      <w:r w:rsidRPr="005D025C">
        <w:rPr>
          <w:sz w:val="24"/>
          <w:szCs w:val="24"/>
        </w:rPr>
        <w:t>контроля за</w:t>
      </w:r>
      <w:proofErr w:type="gramEnd"/>
      <w:r w:rsidRPr="005D025C">
        <w:rPr>
          <w:sz w:val="24"/>
          <w:szCs w:val="24"/>
        </w:rPr>
        <w:t xml:space="preserve"> реализацией представлений. Главные распорядители средств федерального бюджета проинформированы о принятом Коллегией Счетной палаты решении.</w:t>
      </w:r>
    </w:p>
    <w:p w:rsidR="00EE2754" w:rsidRDefault="00EE2754" w:rsidP="00EE2754">
      <w:pPr>
        <w:ind w:left="0" w:right="0"/>
        <w:rPr>
          <w:sz w:val="20"/>
          <w:szCs w:val="20"/>
        </w:rPr>
      </w:pPr>
      <w:r>
        <w:rPr>
          <w:sz w:val="24"/>
          <w:szCs w:val="24"/>
        </w:rPr>
        <w:t>2. </w:t>
      </w:r>
      <w:r w:rsidR="004A7C2D" w:rsidRPr="00F03AEE">
        <w:rPr>
          <w:sz w:val="24"/>
          <w:szCs w:val="24"/>
        </w:rPr>
        <w:t xml:space="preserve">По результатам контрольных мероприятий направлено </w:t>
      </w:r>
      <w:r w:rsidR="004A7C2D">
        <w:rPr>
          <w:sz w:val="24"/>
          <w:szCs w:val="24"/>
        </w:rPr>
        <w:t>10</w:t>
      </w:r>
      <w:r w:rsidR="004A7C2D" w:rsidRPr="00EE2754">
        <w:rPr>
          <w:sz w:val="24"/>
          <w:szCs w:val="24"/>
        </w:rPr>
        <w:t xml:space="preserve"> </w:t>
      </w:r>
      <w:r w:rsidR="004A7C2D" w:rsidRPr="00F03AEE">
        <w:rPr>
          <w:sz w:val="24"/>
          <w:szCs w:val="24"/>
        </w:rPr>
        <w:t>обращени</w:t>
      </w:r>
      <w:r w:rsidR="004A7C2D">
        <w:rPr>
          <w:sz w:val="24"/>
          <w:szCs w:val="24"/>
        </w:rPr>
        <w:t>й</w:t>
      </w:r>
      <w:r w:rsidR="004A7C2D" w:rsidRPr="00F03AEE">
        <w:rPr>
          <w:sz w:val="24"/>
          <w:szCs w:val="24"/>
        </w:rPr>
        <w:t xml:space="preserve"> в Генеральную прокуратуру Российской Федерации, </w:t>
      </w:r>
      <w:r w:rsidR="004A7C2D">
        <w:rPr>
          <w:sz w:val="24"/>
          <w:szCs w:val="24"/>
        </w:rPr>
        <w:t>2</w:t>
      </w:r>
      <w:r w:rsidR="004A7C2D" w:rsidRPr="00F03AEE">
        <w:rPr>
          <w:sz w:val="24"/>
          <w:szCs w:val="24"/>
        </w:rPr>
        <w:t xml:space="preserve"> обращения в Следственный комитет Российской Федерации, </w:t>
      </w:r>
      <w:r w:rsidR="004A7C2D">
        <w:rPr>
          <w:sz w:val="24"/>
          <w:szCs w:val="24"/>
        </w:rPr>
        <w:t>2</w:t>
      </w:r>
      <w:r w:rsidR="004A7C2D" w:rsidRPr="00F03AEE">
        <w:rPr>
          <w:sz w:val="24"/>
          <w:szCs w:val="24"/>
        </w:rPr>
        <w:t xml:space="preserve"> обращения в </w:t>
      </w:r>
      <w:r w:rsidR="004A7C2D">
        <w:rPr>
          <w:sz w:val="24"/>
          <w:szCs w:val="24"/>
        </w:rPr>
        <w:t xml:space="preserve">Федеральную службу безопасности </w:t>
      </w:r>
      <w:r w:rsidR="004A7C2D" w:rsidRPr="00F03AEE">
        <w:rPr>
          <w:sz w:val="24"/>
          <w:szCs w:val="24"/>
        </w:rPr>
        <w:t>Росси</w:t>
      </w:r>
      <w:r w:rsidR="004A7C2D">
        <w:rPr>
          <w:sz w:val="24"/>
          <w:szCs w:val="24"/>
        </w:rPr>
        <w:t>йской Федерации</w:t>
      </w:r>
      <w:r w:rsidR="004A7C2D" w:rsidRPr="00F03AEE">
        <w:rPr>
          <w:sz w:val="24"/>
          <w:szCs w:val="24"/>
        </w:rPr>
        <w:t>.</w:t>
      </w:r>
    </w:p>
    <w:p w:rsidR="00EE2754" w:rsidRPr="00A121C0" w:rsidRDefault="00EE2754" w:rsidP="00EE2754">
      <w:pPr>
        <w:ind w:left="0" w:right="0"/>
        <w:jc w:val="right"/>
        <w:rPr>
          <w:sz w:val="24"/>
          <w:szCs w:val="24"/>
        </w:rPr>
      </w:pPr>
      <w:r w:rsidRPr="00A121C0">
        <w:rPr>
          <w:sz w:val="24"/>
          <w:szCs w:val="24"/>
        </w:rPr>
        <w:t xml:space="preserve">Таблица № 1 </w:t>
      </w:r>
    </w:p>
    <w:p w:rsidR="004A7C2D" w:rsidRPr="00EE2754" w:rsidRDefault="004A7C2D" w:rsidP="004A7C2D">
      <w:pPr>
        <w:overflowPunct/>
        <w:ind w:left="0" w:right="0"/>
        <w:textAlignment w:val="auto"/>
        <w:rPr>
          <w:b/>
          <w:sz w:val="24"/>
          <w:szCs w:val="20"/>
        </w:rPr>
      </w:pPr>
      <w:r w:rsidRPr="00EE2754">
        <w:rPr>
          <w:b/>
          <w:sz w:val="24"/>
          <w:szCs w:val="20"/>
        </w:rPr>
        <w:t>Сведения о принятых правоохранительн</w:t>
      </w:r>
      <w:r w:rsidR="00EE2754" w:rsidRPr="00EE2754">
        <w:rPr>
          <w:b/>
          <w:sz w:val="24"/>
          <w:szCs w:val="20"/>
        </w:rPr>
        <w:t>ыми органами мерах реагирования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134"/>
        <w:gridCol w:w="4253"/>
        <w:gridCol w:w="3827"/>
      </w:tblGrid>
      <w:tr w:rsidR="004A7C2D" w:rsidRPr="00F03AEE" w:rsidTr="0098531D">
        <w:trPr>
          <w:tblHeader/>
        </w:trPr>
        <w:tc>
          <w:tcPr>
            <w:tcW w:w="567" w:type="dxa"/>
            <w:vAlign w:val="center"/>
          </w:tcPr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F03AEE">
              <w:rPr>
                <w:sz w:val="18"/>
                <w:szCs w:val="18"/>
                <w:lang w:eastAsia="en-US"/>
              </w:rPr>
              <w:t>п</w:t>
            </w:r>
            <w:proofErr w:type="gramEnd"/>
            <w:r w:rsidRPr="00F03AEE"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134" w:type="dxa"/>
            <w:vAlign w:val="center"/>
          </w:tcPr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4"/>
                <w:szCs w:val="14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>Дата, исходящий номер</w:t>
            </w:r>
          </w:p>
        </w:tc>
        <w:tc>
          <w:tcPr>
            <w:tcW w:w="4253" w:type="dxa"/>
            <w:vAlign w:val="center"/>
          </w:tcPr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 xml:space="preserve">Содержание предложения Счетной палаты </w:t>
            </w:r>
          </w:p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>о мерах реагирования</w:t>
            </w:r>
          </w:p>
        </w:tc>
        <w:tc>
          <w:tcPr>
            <w:tcW w:w="3827" w:type="dxa"/>
            <w:vAlign w:val="center"/>
          </w:tcPr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>Результат рассмотрения материалов</w:t>
            </w:r>
          </w:p>
        </w:tc>
      </w:tr>
      <w:tr w:rsidR="004A7C2D" w:rsidRPr="00F03AEE" w:rsidTr="0098531D">
        <w:tc>
          <w:tcPr>
            <w:tcW w:w="567" w:type="dxa"/>
            <w:vAlign w:val="center"/>
          </w:tcPr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253" w:type="dxa"/>
            <w:vAlign w:val="center"/>
          </w:tcPr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27" w:type="dxa"/>
            <w:vAlign w:val="center"/>
          </w:tcPr>
          <w:p w:rsidR="004A7C2D" w:rsidRPr="00F03AEE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F03AEE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4A7C2D" w:rsidRPr="00F03AEE" w:rsidTr="0098531D">
        <w:tc>
          <w:tcPr>
            <w:tcW w:w="9781" w:type="dxa"/>
            <w:gridSpan w:val="4"/>
            <w:vAlign w:val="center"/>
          </w:tcPr>
          <w:p w:rsidR="004A7C2D" w:rsidRPr="00C67ECD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-95" w:right="0" w:firstLine="0"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C67ECD">
              <w:rPr>
                <w:b/>
                <w:sz w:val="18"/>
                <w:szCs w:val="18"/>
                <w:lang w:eastAsia="en-US"/>
              </w:rPr>
              <w:t>Генеральная прокуратура Российской Федерации</w:t>
            </w:r>
          </w:p>
        </w:tc>
      </w:tr>
      <w:tr w:rsidR="004A7C2D" w:rsidRPr="001F7DB3" w:rsidTr="0098531D">
        <w:tc>
          <w:tcPr>
            <w:tcW w:w="567" w:type="dxa"/>
            <w:vAlign w:val="center"/>
          </w:tcPr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1F7DB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A7C2D" w:rsidRPr="001F7DB3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F7DB3">
              <w:rPr>
                <w:rFonts w:ascii="Times New Roman" w:hAnsi="Times New Roman" w:cs="Times New Roman"/>
                <w:sz w:val="14"/>
                <w:szCs w:val="14"/>
              </w:rPr>
              <w:t xml:space="preserve">от 15.05.2019 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sz w:val="14"/>
                <w:szCs w:val="14"/>
                <w:lang w:eastAsia="en-US"/>
              </w:rPr>
            </w:pPr>
            <w:r w:rsidRPr="001F7DB3">
              <w:rPr>
                <w:sz w:val="14"/>
                <w:szCs w:val="14"/>
              </w:rPr>
              <w:t>№ 01-1404/09-03</w:t>
            </w:r>
          </w:p>
        </w:tc>
        <w:tc>
          <w:tcPr>
            <w:tcW w:w="4253" w:type="dxa"/>
          </w:tcPr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142"/>
              <w:textAlignment w:val="auto"/>
              <w:rPr>
                <w:sz w:val="18"/>
                <w:szCs w:val="18"/>
                <w:lang w:eastAsia="en-US"/>
              </w:rPr>
            </w:pP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318"/>
              <w:textAlignment w:val="auto"/>
              <w:rPr>
                <w:sz w:val="18"/>
                <w:szCs w:val="18"/>
              </w:rPr>
            </w:pPr>
            <w:r w:rsidRPr="001F7DB3">
              <w:rPr>
                <w:sz w:val="18"/>
                <w:szCs w:val="18"/>
                <w:lang w:eastAsia="en-US"/>
              </w:rPr>
              <w:t xml:space="preserve">О проведении прокурорской проверки и принятии мер реагирования по выявленным Счетной палатой фактам нарушений законодательства Российской Федерации должностными лицами в </w:t>
            </w:r>
            <w:r w:rsidRPr="001F7DB3">
              <w:rPr>
                <w:sz w:val="18"/>
                <w:szCs w:val="18"/>
              </w:rPr>
              <w:t>Федеральном агентстве лесного хозяйства.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142"/>
              <w:textAlignment w:val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3827" w:type="dxa"/>
          </w:tcPr>
          <w:p w:rsidR="004A7C2D" w:rsidRPr="001F7DB3" w:rsidRDefault="004A7C2D" w:rsidP="0098531D">
            <w:pPr>
              <w:spacing w:line="240" w:lineRule="auto"/>
              <w:ind w:left="0" w:right="0" w:firstLine="0"/>
              <w:rPr>
                <w:color w:val="FF0000"/>
                <w:sz w:val="18"/>
                <w:szCs w:val="18"/>
                <w:lang w:eastAsia="en-US"/>
              </w:rPr>
            </w:pPr>
            <w:r w:rsidRPr="001F7DB3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FF0000"/>
                <w:sz w:val="18"/>
                <w:szCs w:val="18"/>
                <w:lang w:eastAsia="en-US"/>
              </w:rPr>
              <w:t xml:space="preserve">    </w:t>
            </w:r>
            <w:r w:rsidRPr="00421922">
              <w:rPr>
                <w:sz w:val="18"/>
                <w:szCs w:val="18"/>
                <w:lang w:eastAsia="en-US"/>
              </w:rPr>
              <w:t>По сообщению Генеральной прокуратуры Российской Федерации (далее - Генеральная прокуратура)</w:t>
            </w:r>
            <w:r w:rsidRPr="00421922">
              <w:rPr>
                <w:rFonts w:eastAsiaTheme="minorHAnsi"/>
                <w:sz w:val="18"/>
                <w:szCs w:val="18"/>
                <w:lang w:eastAsia="en-US"/>
              </w:rPr>
              <w:t xml:space="preserve"> с целью уголовно-правовой оценки выявленных нарушений по инициативе Преображенского межрайонного прокурора г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орода</w:t>
            </w:r>
            <w:r w:rsidRPr="00421922">
              <w:rPr>
                <w:rFonts w:eastAsiaTheme="minorHAnsi"/>
                <w:sz w:val="18"/>
                <w:szCs w:val="18"/>
                <w:lang w:eastAsia="en-US"/>
              </w:rPr>
              <w:t xml:space="preserve"> Москвы отделом МВД России по району Сокольники 05.07.2019 организована процессуальная проверка.</w:t>
            </w:r>
          </w:p>
        </w:tc>
      </w:tr>
      <w:tr w:rsidR="004A7C2D" w:rsidRPr="001F7DB3" w:rsidTr="0098531D">
        <w:tc>
          <w:tcPr>
            <w:tcW w:w="567" w:type="dxa"/>
            <w:vAlign w:val="center"/>
          </w:tcPr>
          <w:p w:rsidR="004A7C2D" w:rsidRPr="0029177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29177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4A7C2D" w:rsidRPr="003E44D6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44D6">
              <w:rPr>
                <w:rFonts w:ascii="Times New Roman" w:hAnsi="Times New Roman" w:cs="Times New Roman"/>
                <w:sz w:val="14"/>
                <w:szCs w:val="14"/>
              </w:rPr>
              <w:t xml:space="preserve">от 31.05.2019 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color w:val="FF0000"/>
                <w:sz w:val="14"/>
                <w:szCs w:val="14"/>
                <w:lang w:eastAsia="en-US"/>
              </w:rPr>
            </w:pPr>
            <w:r w:rsidRPr="003E44D6">
              <w:rPr>
                <w:sz w:val="14"/>
                <w:szCs w:val="14"/>
              </w:rPr>
              <w:t>№ 01-1741/12-02</w:t>
            </w:r>
          </w:p>
        </w:tc>
        <w:tc>
          <w:tcPr>
            <w:tcW w:w="4253" w:type="dxa"/>
          </w:tcPr>
          <w:p w:rsidR="004A7C2D" w:rsidRPr="001F7DB3" w:rsidRDefault="004A7C2D" w:rsidP="0098531D">
            <w:pPr>
              <w:pStyle w:val="ac"/>
              <w:spacing w:line="220" w:lineRule="exact"/>
              <w:ind w:firstLine="283"/>
              <w:jc w:val="both"/>
              <w:rPr>
                <w:rFonts w:ascii="Calibri" w:hAnsi="Calibri"/>
                <w:color w:val="FF0000"/>
                <w:sz w:val="18"/>
                <w:szCs w:val="18"/>
              </w:rPr>
            </w:pPr>
            <w:r w:rsidRPr="009005E5">
              <w:rPr>
                <w:rFonts w:ascii="Times New Roman" w:hAnsi="Times New Roman" w:cs="Times New Roman"/>
                <w:sz w:val="18"/>
                <w:szCs w:val="18"/>
              </w:rPr>
              <w:t>О проведении прокурорской проверки и принятии мер реагирования по выявленным Счетной палатой фактам нарушений законодательства Российской Федерации должностными лицами в федеральном государственном бюджетном учреждении  культуры «Государственный фонд кинофильмов Российской Федерации».</w:t>
            </w:r>
          </w:p>
        </w:tc>
        <w:tc>
          <w:tcPr>
            <w:tcW w:w="3827" w:type="dxa"/>
          </w:tcPr>
          <w:p w:rsidR="004A7C2D" w:rsidRPr="003B57B4" w:rsidRDefault="004A7C2D" w:rsidP="0098531D">
            <w:pPr>
              <w:spacing w:line="240" w:lineRule="auto"/>
              <w:ind w:left="34" w:right="34" w:firstLine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 xml:space="preserve">     </w:t>
            </w:r>
            <w:r w:rsidRPr="003B57B4">
              <w:rPr>
                <w:sz w:val="18"/>
                <w:szCs w:val="18"/>
                <w:lang w:eastAsia="en-US"/>
              </w:rPr>
              <w:t>По сообщению Генеральной прокуратуры</w:t>
            </w:r>
            <w:r w:rsidRPr="003B57B4" w:rsidDel="00865BD7">
              <w:rPr>
                <w:sz w:val="18"/>
                <w:szCs w:val="18"/>
                <w:lang w:eastAsia="en-US"/>
              </w:rPr>
              <w:t xml:space="preserve"> </w:t>
            </w:r>
            <w:r w:rsidRPr="003B57B4">
              <w:rPr>
                <w:rFonts w:eastAsiaTheme="minorHAnsi"/>
                <w:sz w:val="18"/>
                <w:szCs w:val="18"/>
                <w:lang w:eastAsia="en-US"/>
              </w:rPr>
              <w:t>по материалам Домодедовской городской прокуратуры следственным отделом по городскому округу Домодедово Главного следственного управления Следственного комитета Российской Федерации по Московской области 11.07.2019 организована процессуальная проверк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r w:rsidRPr="003B57B4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4A7C2D" w:rsidRPr="001F7DB3" w:rsidRDefault="004A7C2D" w:rsidP="0098531D">
            <w:pPr>
              <w:spacing w:line="240" w:lineRule="auto"/>
              <w:ind w:left="34" w:right="34" w:firstLine="0"/>
              <w:rPr>
                <w:color w:val="FF0000"/>
                <w:sz w:val="18"/>
                <w:szCs w:val="18"/>
                <w:lang w:eastAsia="en-US"/>
              </w:rPr>
            </w:pPr>
            <w:r w:rsidRPr="003B57B4">
              <w:rPr>
                <w:rFonts w:eastAsiaTheme="minorHAnsi"/>
                <w:sz w:val="18"/>
                <w:szCs w:val="18"/>
                <w:lang w:eastAsia="en-US"/>
              </w:rPr>
              <w:t xml:space="preserve">      22.07.2019 возбуждено уголовное дело по признакам преступления, предусмотренного частью 1 статьи 293 (халатность) У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головного Кодекса российской Федерации</w:t>
            </w:r>
            <w:r w:rsidRPr="003B57B4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</w:tr>
      <w:tr w:rsidR="004A7C2D" w:rsidRPr="001F7DB3" w:rsidTr="0098531D">
        <w:tc>
          <w:tcPr>
            <w:tcW w:w="567" w:type="dxa"/>
            <w:vAlign w:val="center"/>
          </w:tcPr>
          <w:p w:rsidR="004A7C2D" w:rsidRPr="0029177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29177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4A7C2D" w:rsidRPr="00861817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817">
              <w:rPr>
                <w:rFonts w:ascii="Times New Roman" w:hAnsi="Times New Roman" w:cs="Times New Roman"/>
                <w:sz w:val="14"/>
                <w:szCs w:val="14"/>
              </w:rPr>
              <w:t xml:space="preserve">от 31.05.2019 </w:t>
            </w:r>
          </w:p>
          <w:p w:rsidR="004A7C2D" w:rsidRPr="00861817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sz w:val="14"/>
                <w:szCs w:val="14"/>
                <w:lang w:eastAsia="en-US"/>
              </w:rPr>
            </w:pPr>
            <w:r w:rsidRPr="00861817">
              <w:rPr>
                <w:sz w:val="14"/>
                <w:szCs w:val="14"/>
              </w:rPr>
              <w:t>№ 01-1748/02/2-05</w:t>
            </w:r>
          </w:p>
        </w:tc>
        <w:tc>
          <w:tcPr>
            <w:tcW w:w="4253" w:type="dxa"/>
          </w:tcPr>
          <w:p w:rsidR="004A7C2D" w:rsidRPr="001F7DB3" w:rsidRDefault="004A7C2D" w:rsidP="0098531D">
            <w:pPr>
              <w:tabs>
                <w:tab w:val="left" w:pos="2335"/>
              </w:tabs>
              <w:overflowPunct/>
              <w:autoSpaceDE/>
              <w:autoSpaceDN/>
              <w:adjustRightInd/>
              <w:spacing w:line="240" w:lineRule="auto"/>
              <w:ind w:left="0" w:right="0" w:firstLine="318"/>
              <w:textAlignment w:val="auto"/>
              <w:rPr>
                <w:color w:val="FF0000"/>
                <w:sz w:val="18"/>
                <w:szCs w:val="18"/>
                <w:lang w:eastAsia="en-US"/>
              </w:rPr>
            </w:pPr>
            <w:r w:rsidRPr="00861817">
              <w:rPr>
                <w:sz w:val="18"/>
                <w:szCs w:val="18"/>
                <w:lang w:eastAsia="en-US"/>
              </w:rPr>
              <w:t xml:space="preserve">О проведении прокурорской проверки и принятии мер реагирования по выявленным Счетной палатой фактам нарушений </w:t>
            </w:r>
            <w:r w:rsidRPr="00861817">
              <w:rPr>
                <w:sz w:val="18"/>
                <w:szCs w:val="18"/>
                <w:lang w:eastAsia="en-US"/>
              </w:rPr>
              <w:lastRenderedPageBreak/>
              <w:t>законодательства Российской Федерации должностными лицами в Следственном комитете Российской Федерации.</w:t>
            </w:r>
          </w:p>
        </w:tc>
        <w:tc>
          <w:tcPr>
            <w:tcW w:w="3827" w:type="dxa"/>
          </w:tcPr>
          <w:p w:rsidR="004A7C2D" w:rsidRPr="001F7DB3" w:rsidRDefault="004A7C2D" w:rsidP="0098531D">
            <w:pPr>
              <w:tabs>
                <w:tab w:val="left" w:pos="3772"/>
              </w:tabs>
              <w:overflowPunct/>
              <w:autoSpaceDE/>
              <w:autoSpaceDN/>
              <w:adjustRightInd/>
              <w:spacing w:line="240" w:lineRule="exact"/>
              <w:ind w:left="34" w:right="34" w:firstLine="141"/>
              <w:textAlignment w:val="auto"/>
              <w:rPr>
                <w:color w:val="FF0000"/>
                <w:sz w:val="18"/>
                <w:szCs w:val="18"/>
                <w:lang w:eastAsia="en-US"/>
              </w:rPr>
            </w:pPr>
            <w:r w:rsidRPr="007C2AB3">
              <w:rPr>
                <w:sz w:val="18"/>
                <w:szCs w:val="18"/>
                <w:lang w:eastAsia="en-US"/>
              </w:rPr>
              <w:lastRenderedPageBreak/>
              <w:t>По сообщению Генеральной прокуратуры</w:t>
            </w:r>
            <w:r>
              <w:rPr>
                <w:sz w:val="18"/>
                <w:szCs w:val="18"/>
                <w:lang w:eastAsia="en-US"/>
              </w:rPr>
              <w:t xml:space="preserve"> в целях принятия мер по исключению нарушений закона и привлечения к </w:t>
            </w:r>
            <w:r>
              <w:rPr>
                <w:sz w:val="18"/>
                <w:szCs w:val="18"/>
                <w:lang w:eastAsia="en-US"/>
              </w:rPr>
              <w:lastRenderedPageBreak/>
              <w:t>ответственности виновных лиц прокуратурой г. Калуги 01.08.2019 генеральному директор</w:t>
            </w:r>
            <w:proofErr w:type="gramStart"/>
            <w:r>
              <w:rPr>
                <w:sz w:val="18"/>
                <w:szCs w:val="18"/>
                <w:lang w:eastAsia="en-US"/>
              </w:rPr>
              <w:t>у ООО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«Каскад-</w:t>
            </w:r>
            <w:proofErr w:type="spellStart"/>
            <w:r>
              <w:rPr>
                <w:sz w:val="18"/>
                <w:szCs w:val="18"/>
                <w:lang w:eastAsia="en-US"/>
              </w:rPr>
              <w:t>Энерго</w:t>
            </w:r>
            <w:proofErr w:type="spellEnd"/>
            <w:r>
              <w:rPr>
                <w:sz w:val="18"/>
                <w:szCs w:val="18"/>
                <w:lang w:eastAsia="en-US"/>
              </w:rPr>
              <w:t>» внесено представление.</w:t>
            </w:r>
          </w:p>
        </w:tc>
      </w:tr>
      <w:tr w:rsidR="004A7C2D" w:rsidRPr="001F7DB3" w:rsidTr="0098531D">
        <w:tc>
          <w:tcPr>
            <w:tcW w:w="567" w:type="dxa"/>
            <w:vAlign w:val="center"/>
          </w:tcPr>
          <w:p w:rsidR="004A7C2D" w:rsidRPr="0029177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291773">
              <w:rPr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:rsidR="004A7C2D" w:rsidRPr="0083181B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181B">
              <w:rPr>
                <w:rFonts w:ascii="Times New Roman" w:hAnsi="Times New Roman" w:cs="Times New Roman"/>
                <w:sz w:val="14"/>
                <w:szCs w:val="14"/>
              </w:rPr>
              <w:t xml:space="preserve">от 31.05.2019 </w:t>
            </w:r>
          </w:p>
          <w:p w:rsidR="004A7C2D" w:rsidRPr="0083181B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181B">
              <w:rPr>
                <w:rFonts w:ascii="Times New Roman" w:hAnsi="Times New Roman" w:cs="Times New Roman"/>
                <w:sz w:val="14"/>
                <w:szCs w:val="14"/>
              </w:rPr>
              <w:t>№ 01-1760/07-02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4253" w:type="dxa"/>
          </w:tcPr>
          <w:p w:rsidR="004A7C2D" w:rsidRPr="001F7DB3" w:rsidRDefault="004A7C2D" w:rsidP="0098531D">
            <w:pPr>
              <w:pStyle w:val="ac"/>
              <w:spacing w:line="220" w:lineRule="exact"/>
              <w:ind w:right="34" w:firstLine="318"/>
              <w:jc w:val="both"/>
              <w:rPr>
                <w:color w:val="FF0000"/>
                <w:sz w:val="18"/>
                <w:szCs w:val="18"/>
              </w:rPr>
            </w:pPr>
            <w:r w:rsidRPr="00DE1316">
              <w:rPr>
                <w:rFonts w:ascii="Times New Roman" w:hAnsi="Times New Roman" w:cs="Times New Roman"/>
                <w:sz w:val="18"/>
                <w:szCs w:val="18"/>
              </w:rPr>
              <w:t>О проведении прокурорской проверки и принятии мер реагирования по выявленным Счетной палатой фактам нарушений законодательства Российской Федерации должностными лицами в Министерстве юстиции Российской Федерации.</w:t>
            </w:r>
          </w:p>
        </w:tc>
        <w:tc>
          <w:tcPr>
            <w:tcW w:w="3827" w:type="dxa"/>
          </w:tcPr>
          <w:p w:rsidR="004A7C2D" w:rsidRPr="001F7DB3" w:rsidRDefault="004A7C2D" w:rsidP="0098531D">
            <w:pPr>
              <w:tabs>
                <w:tab w:val="left" w:pos="3772"/>
              </w:tabs>
              <w:overflowPunct/>
              <w:autoSpaceDE/>
              <w:autoSpaceDN/>
              <w:adjustRightInd/>
              <w:spacing w:line="240" w:lineRule="auto"/>
              <w:ind w:left="0" w:right="0" w:firstLine="141"/>
              <w:textAlignment w:val="auto"/>
              <w:rPr>
                <w:color w:val="FF0000"/>
                <w:sz w:val="18"/>
                <w:szCs w:val="18"/>
                <w:lang w:eastAsia="en-US"/>
              </w:rPr>
            </w:pPr>
            <w:r w:rsidRPr="007C2AB3">
              <w:rPr>
                <w:sz w:val="18"/>
                <w:szCs w:val="18"/>
                <w:lang w:eastAsia="en-US"/>
              </w:rPr>
              <w:t>По сообщению Генеральной прокуратуры от 0</w:t>
            </w:r>
            <w:r>
              <w:rPr>
                <w:sz w:val="18"/>
                <w:szCs w:val="18"/>
                <w:lang w:eastAsia="en-US"/>
              </w:rPr>
              <w:t>2</w:t>
            </w:r>
            <w:r w:rsidRPr="007C2AB3">
              <w:rPr>
                <w:sz w:val="18"/>
                <w:szCs w:val="18"/>
                <w:lang w:eastAsia="en-US"/>
              </w:rPr>
              <w:t>.07.2019 сроки проведения проверочных мероприятий продлены.</w:t>
            </w:r>
          </w:p>
        </w:tc>
      </w:tr>
      <w:tr w:rsidR="004A7C2D" w:rsidRPr="001F7DB3" w:rsidTr="0098531D">
        <w:tc>
          <w:tcPr>
            <w:tcW w:w="567" w:type="dxa"/>
            <w:vAlign w:val="center"/>
          </w:tcPr>
          <w:p w:rsidR="004A7C2D" w:rsidRPr="0029177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29177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4A7C2D" w:rsidRPr="005E46AA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E46AA">
              <w:rPr>
                <w:rFonts w:ascii="Times New Roman" w:hAnsi="Times New Roman" w:cs="Times New Roman"/>
                <w:sz w:val="14"/>
                <w:szCs w:val="14"/>
              </w:rPr>
              <w:t xml:space="preserve">от 05.06.2019 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color w:val="FF0000"/>
                <w:sz w:val="14"/>
                <w:szCs w:val="14"/>
                <w:lang w:eastAsia="en-US"/>
              </w:rPr>
            </w:pPr>
            <w:r w:rsidRPr="005E46AA">
              <w:rPr>
                <w:sz w:val="14"/>
                <w:szCs w:val="14"/>
              </w:rPr>
              <w:t>№ 01-1632/14-02</w:t>
            </w:r>
          </w:p>
        </w:tc>
        <w:tc>
          <w:tcPr>
            <w:tcW w:w="4253" w:type="dxa"/>
          </w:tcPr>
          <w:p w:rsidR="004A7C2D" w:rsidRPr="001F7DB3" w:rsidRDefault="004A7C2D" w:rsidP="0098531D">
            <w:pPr>
              <w:pStyle w:val="ac"/>
              <w:spacing w:line="220" w:lineRule="exact"/>
              <w:ind w:firstLine="283"/>
              <w:jc w:val="both"/>
              <w:rPr>
                <w:rFonts w:ascii="Calibri" w:hAnsi="Calibri"/>
                <w:color w:val="FF0000"/>
                <w:sz w:val="18"/>
                <w:szCs w:val="18"/>
              </w:rPr>
            </w:pPr>
            <w:r w:rsidRPr="00306576">
              <w:rPr>
                <w:rFonts w:ascii="Times New Roman" w:hAnsi="Times New Roman" w:cs="Times New Roman"/>
                <w:sz w:val="18"/>
                <w:szCs w:val="18"/>
              </w:rPr>
              <w:t>О проведении прокурорской проверки и принятии мер реагирования по выявленным Счетной палатой фактам нарушений законодательства Российской Федерации должностными лицами в Федеральной службе государственной регистрации, кадастра и картографии и Управлении Федеральной службы государственной регистрации, кадастра и картографии по Калужской области.</w:t>
            </w:r>
          </w:p>
        </w:tc>
        <w:tc>
          <w:tcPr>
            <w:tcW w:w="3827" w:type="dxa"/>
          </w:tcPr>
          <w:p w:rsidR="004A7C2D" w:rsidRPr="001F7DB3" w:rsidRDefault="004A7C2D" w:rsidP="0098531D">
            <w:pPr>
              <w:spacing w:line="240" w:lineRule="auto"/>
              <w:ind w:left="0" w:right="34" w:firstLine="175"/>
              <w:rPr>
                <w:color w:val="FF0000"/>
                <w:sz w:val="18"/>
                <w:szCs w:val="18"/>
                <w:lang w:eastAsia="en-US"/>
              </w:rPr>
            </w:pPr>
            <w:r w:rsidRPr="007C2AB3">
              <w:rPr>
                <w:sz w:val="18"/>
                <w:szCs w:val="18"/>
                <w:lang w:eastAsia="en-US"/>
              </w:rPr>
              <w:t>По сообщению Генеральной прокуратуры от 0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7C2AB3">
              <w:rPr>
                <w:sz w:val="18"/>
                <w:szCs w:val="18"/>
                <w:lang w:eastAsia="en-US"/>
              </w:rPr>
              <w:t>.07.2019 сроки проведения проверочных мероприятий продлены.</w:t>
            </w:r>
          </w:p>
        </w:tc>
      </w:tr>
      <w:tr w:rsidR="004A7C2D" w:rsidRPr="00526B31" w:rsidTr="0098531D">
        <w:tc>
          <w:tcPr>
            <w:tcW w:w="567" w:type="dxa"/>
            <w:vAlign w:val="center"/>
          </w:tcPr>
          <w:p w:rsidR="004A7C2D" w:rsidRPr="0029177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29177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4A7C2D" w:rsidRPr="0038125B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25B">
              <w:rPr>
                <w:rFonts w:ascii="Times New Roman" w:hAnsi="Times New Roman" w:cs="Times New Roman"/>
                <w:sz w:val="14"/>
                <w:szCs w:val="14"/>
              </w:rPr>
              <w:t xml:space="preserve">от 05.06.2019 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color w:val="FF0000"/>
                <w:sz w:val="14"/>
                <w:szCs w:val="14"/>
                <w:lang w:eastAsia="en-US"/>
              </w:rPr>
            </w:pPr>
            <w:r w:rsidRPr="0038125B">
              <w:rPr>
                <w:sz w:val="14"/>
                <w:szCs w:val="14"/>
              </w:rPr>
              <w:t>№ 01-1881/03-03</w:t>
            </w:r>
          </w:p>
        </w:tc>
        <w:tc>
          <w:tcPr>
            <w:tcW w:w="4253" w:type="dxa"/>
          </w:tcPr>
          <w:p w:rsidR="004A7C2D" w:rsidRPr="001F7DB3" w:rsidRDefault="004A7C2D" w:rsidP="0098531D">
            <w:pPr>
              <w:pStyle w:val="ac"/>
              <w:spacing w:line="220" w:lineRule="exact"/>
              <w:ind w:right="34" w:firstLine="283"/>
              <w:jc w:val="both"/>
              <w:rPr>
                <w:rFonts w:ascii="Calibri" w:hAnsi="Calibri"/>
                <w:color w:val="FF0000"/>
                <w:sz w:val="18"/>
                <w:szCs w:val="18"/>
              </w:rPr>
            </w:pPr>
            <w:r w:rsidRPr="000C5D87">
              <w:rPr>
                <w:rFonts w:ascii="Times New Roman" w:hAnsi="Times New Roman" w:cs="Times New Roman"/>
                <w:sz w:val="18"/>
                <w:szCs w:val="18"/>
              </w:rPr>
              <w:t>О проведении прокурорской проверки и принятии мер реагирования по выявленным Счетной палатой фактам нарушений законодательства Российской Федерации должностными лицами в Федеральной таможенной службе и Шереметьевской таможне.</w:t>
            </w:r>
          </w:p>
        </w:tc>
        <w:tc>
          <w:tcPr>
            <w:tcW w:w="3827" w:type="dxa"/>
          </w:tcPr>
          <w:p w:rsidR="004A7C2D" w:rsidRPr="00526B31" w:rsidRDefault="004A7C2D" w:rsidP="0098531D">
            <w:pPr>
              <w:overflowPunct/>
              <w:autoSpaceDE/>
              <w:autoSpaceDN/>
              <w:adjustRightInd/>
              <w:spacing w:line="220" w:lineRule="exact"/>
              <w:ind w:left="0" w:right="0" w:firstLine="141"/>
              <w:textAlignment w:val="auto"/>
              <w:rPr>
                <w:rFonts w:eastAsiaTheme="minorHAnsi"/>
                <w:sz w:val="18"/>
                <w:szCs w:val="18"/>
                <w:lang w:eastAsia="en-US"/>
              </w:rPr>
            </w:pPr>
            <w:r w:rsidRPr="00526B31">
              <w:rPr>
                <w:sz w:val="18"/>
                <w:szCs w:val="18"/>
                <w:lang w:eastAsia="en-US"/>
              </w:rPr>
              <w:t xml:space="preserve"> По сообщению Генеральной прокуратуры в</w:t>
            </w:r>
            <w:r w:rsidRPr="00526B31">
              <w:rPr>
                <w:rFonts w:eastAsiaTheme="minorHAnsi"/>
                <w:sz w:val="18"/>
                <w:szCs w:val="18"/>
                <w:lang w:eastAsia="en-US"/>
              </w:rPr>
              <w:t xml:space="preserve"> целях устранения выявленных нарушений законодательства Московским прокурором по надзору за исполнением законов на воздушном и водном транспорте начальнику Шереметьевской таможни 24.06.2019 внесено представление,</w:t>
            </w:r>
          </w:p>
          <w:p w:rsidR="004A7C2D" w:rsidRPr="00526B31" w:rsidRDefault="004A7C2D" w:rsidP="0098531D">
            <w:pPr>
              <w:spacing w:line="240" w:lineRule="auto"/>
              <w:ind w:left="0" w:right="0" w:firstLine="141"/>
              <w:rPr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У</w:t>
            </w:r>
            <w:r w:rsidRPr="00526B31">
              <w:rPr>
                <w:rFonts w:eastAsiaTheme="minorHAnsi"/>
                <w:sz w:val="18"/>
                <w:szCs w:val="18"/>
                <w:lang w:eastAsia="en-US"/>
              </w:rPr>
              <w:t>читывая, что в действиях должностных лиц Шереметьевской таможни усматриваются признаки уголовно наказуемых деяний, материалы направлены руководителю Московского следственного отдела на воздушном и водном транспорте Московского межрегионального следственного управления на транспорте Следственного комитета Р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оссийской </w:t>
            </w:r>
            <w:r w:rsidRPr="00526B31">
              <w:rPr>
                <w:rFonts w:eastAsiaTheme="minorHAnsi"/>
                <w:sz w:val="18"/>
                <w:szCs w:val="18"/>
                <w:lang w:eastAsia="en-US"/>
              </w:rPr>
              <w:t>Ф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едерации</w:t>
            </w:r>
            <w:r w:rsidRPr="00526B31">
              <w:rPr>
                <w:rFonts w:eastAsiaTheme="minorHAnsi"/>
                <w:sz w:val="18"/>
                <w:szCs w:val="18"/>
                <w:lang w:eastAsia="en-US"/>
              </w:rPr>
              <w:t xml:space="preserve"> для организации проверки в порядке, предусмотренном уголовно-процессуальным законодательством.</w:t>
            </w:r>
          </w:p>
        </w:tc>
      </w:tr>
      <w:tr w:rsidR="004A7C2D" w:rsidRPr="00526B31" w:rsidTr="0098531D">
        <w:trPr>
          <w:trHeight w:val="381"/>
        </w:trPr>
        <w:tc>
          <w:tcPr>
            <w:tcW w:w="9781" w:type="dxa"/>
            <w:gridSpan w:val="4"/>
            <w:vAlign w:val="center"/>
          </w:tcPr>
          <w:p w:rsidR="004A7C2D" w:rsidRPr="00526B31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142"/>
              <w:jc w:val="center"/>
              <w:textAlignment w:val="auto"/>
              <w:rPr>
                <w:b/>
                <w:sz w:val="18"/>
                <w:szCs w:val="18"/>
                <w:lang w:eastAsia="en-US"/>
              </w:rPr>
            </w:pPr>
            <w:r w:rsidRPr="00526B31">
              <w:rPr>
                <w:b/>
                <w:sz w:val="18"/>
                <w:szCs w:val="18"/>
                <w:lang w:eastAsia="en-US"/>
              </w:rPr>
              <w:t>Следственный комитет Российской Федерации</w:t>
            </w:r>
            <w:r>
              <w:rPr>
                <w:b/>
                <w:sz w:val="18"/>
                <w:szCs w:val="18"/>
                <w:lang w:eastAsia="en-US"/>
              </w:rPr>
              <w:t xml:space="preserve"> (далее - СК России)</w:t>
            </w:r>
          </w:p>
        </w:tc>
      </w:tr>
      <w:tr w:rsidR="004A7C2D" w:rsidRPr="00526B31" w:rsidTr="0098531D">
        <w:trPr>
          <w:trHeight w:val="495"/>
        </w:trPr>
        <w:tc>
          <w:tcPr>
            <w:tcW w:w="567" w:type="dxa"/>
            <w:vAlign w:val="center"/>
          </w:tcPr>
          <w:p w:rsidR="004A7C2D" w:rsidRPr="009C32FB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9C32FB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A7C2D" w:rsidRPr="009C32FB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32FB">
              <w:rPr>
                <w:rFonts w:ascii="Times New Roman" w:hAnsi="Times New Roman" w:cs="Times New Roman"/>
                <w:sz w:val="14"/>
                <w:szCs w:val="14"/>
              </w:rPr>
              <w:t>от 15.05.2019</w:t>
            </w:r>
          </w:p>
          <w:p w:rsidR="004A7C2D" w:rsidRPr="009C32FB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32FB">
              <w:rPr>
                <w:rFonts w:ascii="Times New Roman" w:hAnsi="Times New Roman" w:cs="Times New Roman"/>
                <w:sz w:val="14"/>
                <w:szCs w:val="14"/>
              </w:rPr>
              <w:t>№ 01-1405/09-03</w:t>
            </w:r>
          </w:p>
          <w:p w:rsidR="004A7C2D" w:rsidRPr="009C32FB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4253" w:type="dxa"/>
            <w:vAlign w:val="center"/>
          </w:tcPr>
          <w:p w:rsidR="004A7C2D" w:rsidRPr="00354B1F" w:rsidRDefault="004A7C2D" w:rsidP="0098531D">
            <w:pPr>
              <w:pStyle w:val="ac"/>
              <w:spacing w:line="240" w:lineRule="exact"/>
              <w:ind w:right="-58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354B1F">
              <w:rPr>
                <w:rFonts w:ascii="Times New Roman" w:hAnsi="Times New Roman" w:cs="Times New Roman"/>
                <w:sz w:val="18"/>
                <w:szCs w:val="18"/>
              </w:rPr>
              <w:t>Направлено обращение по результатам контрольного мероприятия «Проверка исполнения Федерального закона «О федеральном бюджете на 2018 год и на плановый период 2019 и 2020 годов» и бюджетной отчетности об исполнении федерального бюджета за 2018 год» в Федеральном агентстве лесного хозяйства.</w:t>
            </w:r>
          </w:p>
        </w:tc>
        <w:tc>
          <w:tcPr>
            <w:tcW w:w="3827" w:type="dxa"/>
          </w:tcPr>
          <w:p w:rsidR="004A7C2D" w:rsidRPr="00526B31" w:rsidRDefault="004A7C2D" w:rsidP="0098531D">
            <w:pPr>
              <w:pStyle w:val="ac"/>
              <w:spacing w:line="200" w:lineRule="exact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26B31">
              <w:rPr>
                <w:rFonts w:ascii="Times New Roman" w:hAnsi="Times New Roman" w:cs="Times New Roman"/>
                <w:sz w:val="18"/>
                <w:szCs w:val="18"/>
              </w:rPr>
              <w:t xml:space="preserve">    По сообщению заместителя руководителя Главного следственного управления СК России от 22.06.2019 производится сбор дополнительных материалов, необходимых для разрешения вопроса об организации процессуальной проверки в порядке </w:t>
            </w:r>
            <w:proofErr w:type="spellStart"/>
            <w:r w:rsidRPr="00526B31">
              <w:rPr>
                <w:rFonts w:ascii="Times New Roman" w:hAnsi="Times New Roman" w:cs="Times New Roman"/>
                <w:sz w:val="18"/>
                <w:szCs w:val="18"/>
              </w:rPr>
              <w:t>ст.ст</w:t>
            </w:r>
            <w:proofErr w:type="spellEnd"/>
            <w:r w:rsidRPr="00526B31">
              <w:rPr>
                <w:rFonts w:ascii="Times New Roman" w:hAnsi="Times New Roman" w:cs="Times New Roman"/>
                <w:sz w:val="18"/>
                <w:szCs w:val="18"/>
              </w:rPr>
              <w:t>. 144-145 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головно-процессуальный Кодекс Российской Федерации</w:t>
            </w:r>
            <w:r w:rsidRPr="00526B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A7C2D" w:rsidRPr="00526B31" w:rsidRDefault="004A7C2D" w:rsidP="0098531D">
            <w:pPr>
              <w:overflowPunct/>
              <w:autoSpaceDE/>
              <w:autoSpaceDN/>
              <w:adjustRightInd/>
              <w:spacing w:line="220" w:lineRule="exact"/>
              <w:ind w:left="34" w:right="0" w:firstLine="175"/>
              <w:textAlignment w:val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</w:tr>
      <w:tr w:rsidR="004A7C2D" w:rsidRPr="001F7DB3" w:rsidTr="0098531D">
        <w:trPr>
          <w:trHeight w:val="285"/>
        </w:trPr>
        <w:tc>
          <w:tcPr>
            <w:tcW w:w="567" w:type="dxa"/>
            <w:vAlign w:val="center"/>
          </w:tcPr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FF0000"/>
                <w:sz w:val="18"/>
                <w:szCs w:val="18"/>
                <w:lang w:eastAsia="en-US"/>
              </w:rPr>
            </w:pPr>
            <w:r w:rsidRPr="00422E39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4A7C2D" w:rsidRPr="001F7DB3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4A7C2D" w:rsidRPr="00806AAE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6AAE">
              <w:rPr>
                <w:rFonts w:ascii="Times New Roman" w:hAnsi="Times New Roman" w:cs="Times New Roman"/>
                <w:sz w:val="14"/>
                <w:szCs w:val="14"/>
              </w:rPr>
              <w:t>от 05.06.2019</w:t>
            </w:r>
          </w:p>
          <w:p w:rsidR="004A7C2D" w:rsidRPr="00806AAE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06AAE">
              <w:rPr>
                <w:rFonts w:ascii="Times New Roman" w:hAnsi="Times New Roman" w:cs="Times New Roman"/>
                <w:sz w:val="14"/>
                <w:szCs w:val="14"/>
              </w:rPr>
              <w:t>№ 01-1890/03-03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4253" w:type="dxa"/>
            <w:vAlign w:val="center"/>
          </w:tcPr>
          <w:p w:rsidR="004A7C2D" w:rsidRPr="001F7DB3" w:rsidRDefault="004A7C2D" w:rsidP="0098531D">
            <w:pPr>
              <w:pStyle w:val="ac"/>
              <w:spacing w:line="240" w:lineRule="exact"/>
              <w:ind w:right="34"/>
              <w:jc w:val="both"/>
              <w:rPr>
                <w:color w:val="FF0000"/>
                <w:sz w:val="18"/>
                <w:szCs w:val="18"/>
              </w:rPr>
            </w:pPr>
            <w:r w:rsidRPr="001F7DB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   </w:t>
            </w:r>
            <w:r w:rsidRPr="0052240B">
              <w:rPr>
                <w:rFonts w:ascii="Times New Roman" w:hAnsi="Times New Roman" w:cs="Times New Roman"/>
                <w:sz w:val="18"/>
                <w:szCs w:val="18"/>
              </w:rPr>
              <w:t>Направлено обращение по результатам контрольного мероприятия «Проверка исполнения Федерального закона «О федеральном бюджете на 2018 год и на плановый период 2019 и 2020 годов» и бюджетной отчетности об исполнении федерального бюджета за 2018 год» в Федеральной таможенной службе и Шереметьевской таможне.</w:t>
            </w:r>
          </w:p>
        </w:tc>
        <w:tc>
          <w:tcPr>
            <w:tcW w:w="3827" w:type="dxa"/>
          </w:tcPr>
          <w:p w:rsidR="004A7C2D" w:rsidRPr="00467FBF" w:rsidRDefault="004A7C2D" w:rsidP="0098531D">
            <w:pPr>
              <w:pStyle w:val="ac"/>
              <w:spacing w:line="200" w:lineRule="exact"/>
              <w:ind w:left="34" w:righ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467FBF">
              <w:rPr>
                <w:rFonts w:ascii="Times New Roman" w:hAnsi="Times New Roman" w:cs="Times New Roman"/>
                <w:sz w:val="18"/>
                <w:szCs w:val="18"/>
              </w:rPr>
              <w:t xml:space="preserve">По сообщению руководителя Московского межрегионального следственного управления на транспорте СК России 28.06.2019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поступившим материалам </w:t>
            </w:r>
            <w:r w:rsidRPr="00467FBF">
              <w:rPr>
                <w:rFonts w:ascii="Times New Roman" w:hAnsi="Times New Roman" w:cs="Times New Roman"/>
                <w:sz w:val="18"/>
                <w:szCs w:val="18"/>
              </w:rPr>
              <w:t>организована процессуальная проверка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20" w:lineRule="exact"/>
              <w:ind w:left="0" w:right="0" w:firstLine="175"/>
              <w:textAlignment w:val="auto"/>
              <w:rPr>
                <w:rFonts w:ascii="Calibri" w:hAnsi="Calibri"/>
                <w:color w:val="FF0000"/>
                <w:sz w:val="18"/>
                <w:szCs w:val="18"/>
                <w:lang w:eastAsia="en-US"/>
              </w:rPr>
            </w:pPr>
          </w:p>
        </w:tc>
      </w:tr>
      <w:tr w:rsidR="004A7C2D" w:rsidRPr="001F7DB3" w:rsidTr="0098531D">
        <w:trPr>
          <w:trHeight w:val="263"/>
        </w:trPr>
        <w:tc>
          <w:tcPr>
            <w:tcW w:w="9781" w:type="dxa"/>
            <w:gridSpan w:val="4"/>
          </w:tcPr>
          <w:p w:rsidR="004A7C2D" w:rsidRPr="00375964" w:rsidRDefault="004A7C2D" w:rsidP="0098531D">
            <w:pPr>
              <w:tabs>
                <w:tab w:val="left" w:pos="3772"/>
              </w:tabs>
              <w:overflowPunct/>
              <w:autoSpaceDE/>
              <w:autoSpaceDN/>
              <w:adjustRightInd/>
              <w:spacing w:line="240" w:lineRule="exact"/>
              <w:ind w:left="34" w:right="34" w:firstLine="53"/>
              <w:jc w:val="center"/>
              <w:textAlignment w:val="auto"/>
              <w:rPr>
                <w:b/>
                <w:color w:val="FF0000"/>
                <w:sz w:val="18"/>
                <w:szCs w:val="18"/>
                <w:lang w:eastAsia="en-US"/>
              </w:rPr>
            </w:pPr>
            <w:r w:rsidRPr="00375964">
              <w:rPr>
                <w:b/>
                <w:sz w:val="18"/>
                <w:szCs w:val="18"/>
                <w:lang w:eastAsia="en-US"/>
              </w:rPr>
              <w:t>Федеральная служба безопасности Российской Федерации</w:t>
            </w:r>
          </w:p>
        </w:tc>
      </w:tr>
      <w:tr w:rsidR="004A7C2D" w:rsidRPr="001F7DB3" w:rsidTr="0098531D">
        <w:trPr>
          <w:trHeight w:val="901"/>
        </w:trPr>
        <w:tc>
          <w:tcPr>
            <w:tcW w:w="567" w:type="dxa"/>
            <w:vAlign w:val="center"/>
          </w:tcPr>
          <w:p w:rsidR="004A7C2D" w:rsidRPr="00621877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  <w:lang w:eastAsia="en-US"/>
              </w:rPr>
            </w:pPr>
            <w:r w:rsidRPr="00621877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A7C2D" w:rsidRPr="00621877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1877">
              <w:rPr>
                <w:rFonts w:ascii="Times New Roman" w:hAnsi="Times New Roman" w:cs="Times New Roman"/>
                <w:sz w:val="14"/>
                <w:szCs w:val="14"/>
              </w:rPr>
              <w:t>от 16.05.2019</w:t>
            </w:r>
          </w:p>
          <w:p w:rsidR="004A7C2D" w:rsidRPr="00621877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21877">
              <w:rPr>
                <w:rFonts w:ascii="Times New Roman" w:hAnsi="Times New Roman" w:cs="Times New Roman"/>
                <w:sz w:val="14"/>
                <w:szCs w:val="14"/>
              </w:rPr>
              <w:t>№ 09-156/09-03</w:t>
            </w:r>
          </w:p>
          <w:p w:rsidR="004A7C2D" w:rsidRPr="00621877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sz w:val="14"/>
                <w:szCs w:val="14"/>
                <w:lang w:eastAsia="en-US"/>
              </w:rPr>
            </w:pPr>
          </w:p>
        </w:tc>
        <w:tc>
          <w:tcPr>
            <w:tcW w:w="4253" w:type="dxa"/>
            <w:vAlign w:val="center"/>
          </w:tcPr>
          <w:p w:rsidR="004A7C2D" w:rsidRPr="001F7DB3" w:rsidRDefault="004A7C2D" w:rsidP="0098531D">
            <w:pPr>
              <w:pStyle w:val="ac"/>
              <w:spacing w:line="220" w:lineRule="exact"/>
              <w:ind w:left="33" w:right="34" w:firstLine="175"/>
              <w:jc w:val="both"/>
              <w:rPr>
                <w:color w:val="FF0000"/>
                <w:sz w:val="18"/>
                <w:szCs w:val="18"/>
              </w:rPr>
            </w:pPr>
            <w:r w:rsidRPr="007F2B7C">
              <w:rPr>
                <w:rFonts w:ascii="Times New Roman" w:hAnsi="Times New Roman" w:cs="Times New Roman"/>
                <w:sz w:val="18"/>
                <w:szCs w:val="18"/>
              </w:rPr>
              <w:t>Направлены материалы по результатам контрольного мероприятия «Проверка исполнения Федерального закона «О федеральном бюджете на 2018 год и на плановый период 2019 и 2020 годов» и бюджетной отчетности об исполнении федерального бюджета за 2018 год в Федеральном агентстве лесного хозяйства.</w:t>
            </w:r>
          </w:p>
        </w:tc>
        <w:tc>
          <w:tcPr>
            <w:tcW w:w="3827" w:type="dxa"/>
          </w:tcPr>
          <w:p w:rsidR="004A7C2D" w:rsidRPr="001F7DB3" w:rsidRDefault="004A7C2D" w:rsidP="0098531D">
            <w:pPr>
              <w:tabs>
                <w:tab w:val="left" w:pos="3772"/>
              </w:tabs>
              <w:overflowPunct/>
              <w:autoSpaceDE/>
              <w:autoSpaceDN/>
              <w:adjustRightInd/>
              <w:spacing w:line="240" w:lineRule="exact"/>
              <w:ind w:left="34" w:right="34" w:firstLine="53"/>
              <w:textAlignment w:val="auto"/>
              <w:rPr>
                <w:color w:val="FF0000"/>
                <w:sz w:val="18"/>
                <w:szCs w:val="18"/>
                <w:lang w:eastAsia="en-US"/>
              </w:rPr>
            </w:pPr>
            <w:r w:rsidRPr="001F7DB3">
              <w:rPr>
                <w:color w:val="FF0000"/>
                <w:sz w:val="18"/>
                <w:szCs w:val="18"/>
                <w:lang w:eastAsia="en-US"/>
              </w:rPr>
              <w:t xml:space="preserve">   </w:t>
            </w:r>
            <w:r w:rsidRPr="00FE2127">
              <w:rPr>
                <w:sz w:val="18"/>
                <w:szCs w:val="18"/>
                <w:lang w:eastAsia="en-US"/>
              </w:rPr>
              <w:t>Информация о результатах рассмотрения материалов не поступила.</w:t>
            </w:r>
          </w:p>
        </w:tc>
      </w:tr>
      <w:tr w:rsidR="004A7C2D" w:rsidRPr="001F7DB3" w:rsidTr="0098531D">
        <w:trPr>
          <w:trHeight w:val="901"/>
        </w:trPr>
        <w:tc>
          <w:tcPr>
            <w:tcW w:w="567" w:type="dxa"/>
            <w:vAlign w:val="center"/>
          </w:tcPr>
          <w:p w:rsidR="004A7C2D" w:rsidRPr="00FE2127" w:rsidRDefault="004A7C2D" w:rsidP="009853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FF0000"/>
                <w:sz w:val="18"/>
                <w:szCs w:val="18"/>
                <w:lang w:eastAsia="en-US"/>
              </w:rPr>
            </w:pPr>
            <w:r w:rsidRPr="00FE2127">
              <w:rPr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:rsidR="004A7C2D" w:rsidRPr="001F7DB3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4A7C2D" w:rsidRPr="00FE2127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127">
              <w:rPr>
                <w:rFonts w:ascii="Times New Roman" w:hAnsi="Times New Roman" w:cs="Times New Roman"/>
                <w:sz w:val="14"/>
                <w:szCs w:val="14"/>
              </w:rPr>
              <w:t>от 30.05.2019</w:t>
            </w:r>
          </w:p>
          <w:p w:rsidR="004A7C2D" w:rsidRPr="00FE2127" w:rsidRDefault="004A7C2D" w:rsidP="0098531D">
            <w:pPr>
              <w:pStyle w:val="ac"/>
              <w:spacing w:line="240" w:lineRule="exact"/>
              <w:ind w:left="-120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2127">
              <w:rPr>
                <w:rFonts w:ascii="Times New Roman" w:hAnsi="Times New Roman" w:cs="Times New Roman"/>
                <w:sz w:val="14"/>
                <w:szCs w:val="14"/>
              </w:rPr>
              <w:t>№ 02-1680/02/2-05</w:t>
            </w:r>
          </w:p>
          <w:p w:rsidR="004A7C2D" w:rsidRPr="001F7DB3" w:rsidRDefault="004A7C2D" w:rsidP="0098531D">
            <w:pPr>
              <w:overflowPunct/>
              <w:autoSpaceDE/>
              <w:autoSpaceDN/>
              <w:adjustRightInd/>
              <w:spacing w:line="240" w:lineRule="exact"/>
              <w:ind w:left="-120" w:right="-83" w:firstLine="12"/>
              <w:jc w:val="center"/>
              <w:textAlignment w:val="auto"/>
              <w:rPr>
                <w:color w:val="FF000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4A7C2D" w:rsidRPr="001F7DB3" w:rsidRDefault="004A7C2D" w:rsidP="0098531D">
            <w:pPr>
              <w:pStyle w:val="ac"/>
              <w:spacing w:line="220" w:lineRule="exact"/>
              <w:ind w:left="33" w:right="34" w:firstLine="175"/>
              <w:jc w:val="both"/>
              <w:rPr>
                <w:color w:val="FF0000"/>
              </w:rPr>
            </w:pPr>
            <w:r w:rsidRPr="00306489">
              <w:rPr>
                <w:rFonts w:ascii="Times New Roman" w:hAnsi="Times New Roman" w:cs="Times New Roman"/>
                <w:sz w:val="18"/>
                <w:szCs w:val="18"/>
              </w:rPr>
              <w:t>Направлено обращение по результатам контрольного мероприятия «Проверка исполнения Федерального закона «О федеральном бюджете на 2018 год и на плановый период 2019 и 2020 годов» и бюджетной отчетности об исполнении федерального бюджета за 2018 год» в Министерстве внутренних дел Российской Федерации.</w:t>
            </w:r>
          </w:p>
        </w:tc>
        <w:tc>
          <w:tcPr>
            <w:tcW w:w="3827" w:type="dxa"/>
          </w:tcPr>
          <w:p w:rsidR="004A7C2D" w:rsidRPr="001F7DB3" w:rsidRDefault="004A7C2D" w:rsidP="0098531D">
            <w:pPr>
              <w:pStyle w:val="ac"/>
              <w:tabs>
                <w:tab w:val="left" w:pos="3611"/>
              </w:tabs>
              <w:spacing w:line="220" w:lineRule="exact"/>
              <w:ind w:left="34"/>
              <w:jc w:val="both"/>
              <w:rPr>
                <w:color w:val="FF0000"/>
                <w:sz w:val="18"/>
                <w:szCs w:val="18"/>
              </w:rPr>
            </w:pPr>
            <w:r w:rsidRPr="001F7DB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   </w:t>
            </w:r>
            <w:r w:rsidRPr="00220871">
              <w:rPr>
                <w:rFonts w:ascii="Times New Roman" w:hAnsi="Times New Roman" w:cs="Times New Roman"/>
                <w:sz w:val="18"/>
                <w:szCs w:val="18"/>
              </w:rPr>
              <w:t xml:space="preserve">По сообщению Руководителя службы ФСБ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России </w:t>
            </w:r>
            <w:r w:rsidRPr="00220871">
              <w:rPr>
                <w:rFonts w:ascii="Times New Roman" w:hAnsi="Times New Roman" w:cs="Times New Roman"/>
                <w:sz w:val="18"/>
                <w:szCs w:val="18"/>
              </w:rPr>
              <w:t>от 25.06.2019 проверка не завершена.</w:t>
            </w:r>
          </w:p>
        </w:tc>
      </w:tr>
    </w:tbl>
    <w:p w:rsidR="004A7C2D" w:rsidRPr="001F7DB3" w:rsidRDefault="004A7C2D" w:rsidP="004A7C2D">
      <w:pPr>
        <w:ind w:left="0" w:right="0"/>
        <w:rPr>
          <w:color w:val="FF0000"/>
          <w:sz w:val="24"/>
          <w:szCs w:val="24"/>
        </w:rPr>
      </w:pPr>
    </w:p>
    <w:p w:rsidR="004A7C2D" w:rsidRDefault="004A7C2D" w:rsidP="004A7C2D">
      <w:pPr>
        <w:tabs>
          <w:tab w:val="right" w:pos="6350"/>
        </w:tabs>
        <w:ind w:left="0"/>
        <w:rPr>
          <w:sz w:val="24"/>
          <w:szCs w:val="24"/>
        </w:rPr>
      </w:pPr>
      <w:r w:rsidRPr="00E533E5">
        <w:rPr>
          <w:snapToGrid w:val="0"/>
          <w:sz w:val="24"/>
          <w:szCs w:val="24"/>
        </w:rPr>
        <w:t xml:space="preserve">По результатам рассмотрения материалов контрольных мероприятий Счетной палаты </w:t>
      </w:r>
      <w:r>
        <w:rPr>
          <w:snapToGrid w:val="0"/>
          <w:sz w:val="24"/>
          <w:szCs w:val="24"/>
        </w:rPr>
        <w:t xml:space="preserve">Российской Федерации </w:t>
      </w:r>
      <w:r w:rsidRPr="00E533E5">
        <w:rPr>
          <w:snapToGrid w:val="0"/>
          <w:sz w:val="24"/>
          <w:szCs w:val="24"/>
        </w:rPr>
        <w:t xml:space="preserve">органами прокуратуры должностным лицам внесено </w:t>
      </w:r>
      <w:r>
        <w:rPr>
          <w:snapToGrid w:val="0"/>
          <w:sz w:val="24"/>
          <w:szCs w:val="24"/>
        </w:rPr>
        <w:t>5</w:t>
      </w:r>
      <w:r w:rsidRPr="00E533E5">
        <w:rPr>
          <w:snapToGrid w:val="0"/>
          <w:sz w:val="24"/>
          <w:szCs w:val="24"/>
        </w:rPr>
        <w:t xml:space="preserve"> представлени</w:t>
      </w:r>
      <w:r>
        <w:rPr>
          <w:snapToGrid w:val="0"/>
          <w:sz w:val="24"/>
          <w:szCs w:val="24"/>
        </w:rPr>
        <w:t>й</w:t>
      </w:r>
      <w:r w:rsidRPr="00E533E5">
        <w:rPr>
          <w:snapToGrid w:val="0"/>
          <w:sz w:val="24"/>
          <w:szCs w:val="24"/>
        </w:rPr>
        <w:t xml:space="preserve"> об устранении выявленных нарушений закона, в порядке исполнения требований статьи 37 Уголовно-процессуального кодекса Российской Федерации в следственные органы для решения вопроса об уголовном преследовании направлено </w:t>
      </w:r>
      <w:r>
        <w:rPr>
          <w:snapToGrid w:val="0"/>
          <w:sz w:val="24"/>
          <w:szCs w:val="24"/>
        </w:rPr>
        <w:t>5</w:t>
      </w:r>
      <w:r w:rsidRPr="00E533E5">
        <w:rPr>
          <w:snapToGrid w:val="0"/>
          <w:sz w:val="24"/>
          <w:szCs w:val="24"/>
        </w:rPr>
        <w:t xml:space="preserve"> материал</w:t>
      </w:r>
      <w:r>
        <w:rPr>
          <w:snapToGrid w:val="0"/>
          <w:sz w:val="24"/>
          <w:szCs w:val="24"/>
        </w:rPr>
        <w:t>ов</w:t>
      </w:r>
      <w:r w:rsidRPr="00E533E5">
        <w:rPr>
          <w:snapToGrid w:val="0"/>
          <w:sz w:val="24"/>
          <w:szCs w:val="24"/>
        </w:rPr>
        <w:t xml:space="preserve">, по </w:t>
      </w:r>
      <w:proofErr w:type="gramStart"/>
      <w:r w:rsidRPr="00E533E5">
        <w:rPr>
          <w:snapToGrid w:val="0"/>
          <w:sz w:val="24"/>
          <w:szCs w:val="24"/>
        </w:rPr>
        <w:t>результатам</w:t>
      </w:r>
      <w:proofErr w:type="gramEnd"/>
      <w:r w:rsidRPr="00E533E5">
        <w:rPr>
          <w:snapToGrid w:val="0"/>
          <w:sz w:val="24"/>
          <w:szCs w:val="24"/>
        </w:rPr>
        <w:t xml:space="preserve"> рассмотрения которых следователями возбуждено 1 уголовное дело, по </w:t>
      </w:r>
      <w:r>
        <w:rPr>
          <w:snapToGrid w:val="0"/>
          <w:sz w:val="24"/>
          <w:szCs w:val="24"/>
        </w:rPr>
        <w:t>4</w:t>
      </w:r>
      <w:r w:rsidRPr="00E533E5">
        <w:rPr>
          <w:snapToGrid w:val="0"/>
          <w:sz w:val="24"/>
          <w:szCs w:val="24"/>
        </w:rPr>
        <w:t xml:space="preserve"> материалам проведение процессуальных проверок не завершено</w:t>
      </w:r>
      <w:r>
        <w:rPr>
          <w:snapToGrid w:val="0"/>
          <w:sz w:val="24"/>
          <w:szCs w:val="24"/>
        </w:rPr>
        <w:t>.</w:t>
      </w:r>
      <w:r w:rsidRPr="00E533E5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П</w:t>
      </w:r>
      <w:r w:rsidRPr="00E533E5">
        <w:rPr>
          <w:sz w:val="24"/>
          <w:szCs w:val="24"/>
        </w:rPr>
        <w:t xml:space="preserve">о </w:t>
      </w:r>
      <w:r>
        <w:rPr>
          <w:sz w:val="24"/>
          <w:szCs w:val="24"/>
        </w:rPr>
        <w:t>3</w:t>
      </w:r>
      <w:r w:rsidRPr="00E533E5">
        <w:rPr>
          <w:sz w:val="24"/>
          <w:szCs w:val="24"/>
        </w:rPr>
        <w:t xml:space="preserve"> материалам </w:t>
      </w:r>
      <w:r>
        <w:rPr>
          <w:sz w:val="24"/>
          <w:szCs w:val="24"/>
        </w:rPr>
        <w:t xml:space="preserve">контрольной деятельности </w:t>
      </w:r>
      <w:r w:rsidRPr="00E533E5">
        <w:rPr>
          <w:sz w:val="24"/>
          <w:szCs w:val="24"/>
        </w:rPr>
        <w:t>надзорные мероприятия органами прокуратуры не завершены.</w:t>
      </w:r>
    </w:p>
    <w:p w:rsidR="004A7C2D" w:rsidRPr="00F03AEE" w:rsidRDefault="004A7C2D" w:rsidP="004A7C2D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Не завершены по направленным в ФСБ России материалам 2 проверки, кроме того по направленным в СК России двум материалам контрольной деятельности 2 </w:t>
      </w:r>
      <w:proofErr w:type="spellStart"/>
      <w:r w:rsidRPr="00E533E5">
        <w:rPr>
          <w:sz w:val="24"/>
          <w:szCs w:val="24"/>
        </w:rPr>
        <w:t>доследственные</w:t>
      </w:r>
      <w:proofErr w:type="spellEnd"/>
      <w:r w:rsidRPr="00E533E5">
        <w:rPr>
          <w:sz w:val="24"/>
          <w:szCs w:val="24"/>
        </w:rPr>
        <w:t xml:space="preserve"> проверки</w:t>
      </w:r>
      <w:r>
        <w:rPr>
          <w:sz w:val="24"/>
          <w:szCs w:val="24"/>
        </w:rPr>
        <w:t>.</w:t>
      </w:r>
    </w:p>
    <w:p w:rsidR="004A7C2D" w:rsidRPr="005604D3" w:rsidRDefault="00EE2754" w:rsidP="004A7C2D">
      <w:pPr>
        <w:overflowPunct/>
        <w:autoSpaceDE/>
        <w:autoSpaceDN/>
        <w:adjustRightInd/>
        <w:ind w:left="0" w:right="0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3</w:t>
      </w:r>
      <w:r w:rsidR="004A7C2D" w:rsidRPr="005604D3">
        <w:rPr>
          <w:rFonts w:eastAsia="Calibri"/>
          <w:b/>
          <w:sz w:val="24"/>
          <w:szCs w:val="24"/>
          <w:lang w:eastAsia="en-US"/>
        </w:rPr>
        <w:t>.</w:t>
      </w:r>
      <w:r w:rsidR="004A7C2D" w:rsidRPr="005604D3">
        <w:rPr>
          <w:rFonts w:eastAsia="Calibri"/>
          <w:sz w:val="24"/>
          <w:szCs w:val="24"/>
          <w:lang w:eastAsia="en-US"/>
        </w:rPr>
        <w:t xml:space="preserve"> По результатам проведения контрольных мероприятий по проверке исполнения Федерального закона 362-ФЗ (с изменениями) и бюджетной отчетности об исполнении федерального бюджета за 2018 год инспекторами Счетной палаты </w:t>
      </w:r>
      <w:r w:rsidR="004A7C2D" w:rsidRPr="005604D3">
        <w:rPr>
          <w:rFonts w:eastAsia="Calibri"/>
          <w:b/>
          <w:sz w:val="24"/>
          <w:szCs w:val="24"/>
          <w:lang w:eastAsia="en-US"/>
        </w:rPr>
        <w:t>выявлено 21 административное правонарушение,</w:t>
      </w:r>
      <w:r w:rsidR="004A7C2D" w:rsidRPr="005604D3">
        <w:rPr>
          <w:rFonts w:eastAsia="Calibri"/>
          <w:sz w:val="24"/>
          <w:szCs w:val="24"/>
          <w:lang w:eastAsia="en-US"/>
        </w:rPr>
        <w:t xml:space="preserve"> по которым вынесены процессуальные решения о возбуждении дел об административных правонарушениях. </w:t>
      </w:r>
    </w:p>
    <w:p w:rsidR="004A7C2D" w:rsidRPr="005604D3" w:rsidRDefault="004A7C2D" w:rsidP="004A7C2D">
      <w:pPr>
        <w:overflowPunct/>
        <w:autoSpaceDE/>
        <w:autoSpaceDN/>
        <w:adjustRightInd/>
        <w:ind w:left="0" w:right="0"/>
        <w:textAlignment w:val="auto"/>
        <w:rPr>
          <w:rFonts w:eastAsia="Calibri"/>
          <w:sz w:val="24"/>
          <w:szCs w:val="24"/>
          <w:lang w:eastAsia="en-US"/>
        </w:rPr>
      </w:pPr>
      <w:r w:rsidRPr="005604D3">
        <w:rPr>
          <w:rFonts w:eastAsia="Calibri"/>
          <w:sz w:val="24"/>
          <w:szCs w:val="24"/>
          <w:lang w:eastAsia="en-US"/>
        </w:rPr>
        <w:t>Для рассмотрения дел об административных правонарушениях в суды общей юрисдикции направлен 21 протокол об административных правонарушениях.</w:t>
      </w:r>
    </w:p>
    <w:p w:rsidR="004A7C2D" w:rsidRPr="005604D3" w:rsidRDefault="004A7C2D" w:rsidP="004A7C2D">
      <w:pPr>
        <w:widowControl w:val="0"/>
        <w:ind w:left="0" w:right="0"/>
        <w:rPr>
          <w:rFonts w:eastAsia="Calibri"/>
          <w:sz w:val="24"/>
          <w:szCs w:val="24"/>
          <w:lang w:eastAsia="en-US"/>
        </w:rPr>
      </w:pPr>
      <w:proofErr w:type="gramStart"/>
      <w:r w:rsidRPr="005604D3">
        <w:rPr>
          <w:rFonts w:eastAsia="Calibri"/>
          <w:sz w:val="24"/>
          <w:szCs w:val="24"/>
          <w:lang w:eastAsia="en-US"/>
        </w:rPr>
        <w:t>По делам об административных правонарушениях, выявленных в финансово-бюджетной сфере, возбужденным инспекторами Счетной палаты в ходе контрольных мероприятий по проверке исполнения Федерального закона 362-ФЗ (с изменениями) и бюджетной отчетности об исполнении федерального бюджета за 2018 год, судебными органами в 4 случаях вынесены постановления по делам об административных правонарушениях, вступившие в законную силу, с назначением административных штрафов, общий размер которых по состоянию</w:t>
      </w:r>
      <w:proofErr w:type="gramEnd"/>
      <w:r w:rsidRPr="005604D3">
        <w:rPr>
          <w:rFonts w:eastAsia="Calibri"/>
          <w:sz w:val="24"/>
          <w:szCs w:val="24"/>
          <w:lang w:eastAsia="en-US"/>
        </w:rPr>
        <w:t xml:space="preserve"> на 22 августа 2019 года составил 40 тыс. рублей.</w:t>
      </w:r>
    </w:p>
    <w:p w:rsidR="004A7C2D" w:rsidRPr="00ED6708" w:rsidRDefault="00EE2754" w:rsidP="004A7C2D">
      <w:pPr>
        <w:ind w:left="0" w:right="0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4A7C2D" w:rsidRPr="00ED6708">
        <w:rPr>
          <w:b/>
          <w:sz w:val="24"/>
          <w:szCs w:val="24"/>
        </w:rPr>
        <w:t xml:space="preserve">. По результатам проверок Счетной палаты уволен </w:t>
      </w:r>
      <w:r w:rsidR="004A7C2D" w:rsidRPr="00ED6708">
        <w:rPr>
          <w:sz w:val="24"/>
          <w:szCs w:val="24"/>
        </w:rPr>
        <w:t>заместитель руководителя Рослесхоза, руководитель департамента конкурентных процедур и имущественных отношений Шевченко И.В.</w:t>
      </w:r>
      <w:r w:rsidR="004A7C2D">
        <w:rPr>
          <w:sz w:val="24"/>
          <w:szCs w:val="24"/>
        </w:rPr>
        <w:t xml:space="preserve">, </w:t>
      </w:r>
    </w:p>
    <w:p w:rsidR="004A7C2D" w:rsidRPr="00744B7E" w:rsidRDefault="004A7C2D" w:rsidP="004A7C2D">
      <w:pPr>
        <w:ind w:left="0" w:right="0"/>
        <w:rPr>
          <w:sz w:val="24"/>
          <w:szCs w:val="24"/>
        </w:rPr>
      </w:pPr>
      <w:proofErr w:type="gramStart"/>
      <w:r w:rsidRPr="00ED6708">
        <w:rPr>
          <w:b/>
          <w:sz w:val="24"/>
          <w:szCs w:val="24"/>
        </w:rPr>
        <w:t>объявлены выговоры</w:t>
      </w:r>
      <w:r>
        <w:rPr>
          <w:b/>
          <w:sz w:val="24"/>
          <w:szCs w:val="24"/>
        </w:rPr>
        <w:t xml:space="preserve"> трем должностным лицам</w:t>
      </w:r>
      <w:r w:rsidRPr="00ED6708">
        <w:rPr>
          <w:b/>
          <w:sz w:val="24"/>
          <w:szCs w:val="24"/>
        </w:rPr>
        <w:t xml:space="preserve">: </w:t>
      </w:r>
      <w:r w:rsidRPr="00744B7E">
        <w:rPr>
          <w:sz w:val="24"/>
          <w:szCs w:val="24"/>
        </w:rPr>
        <w:t xml:space="preserve">начальнику отдела сопровождения государственных программ по развитию деятельности в Арктике и </w:t>
      </w:r>
      <w:r w:rsidRPr="00744B7E">
        <w:rPr>
          <w:sz w:val="24"/>
          <w:szCs w:val="24"/>
        </w:rPr>
        <w:lastRenderedPageBreak/>
        <w:t>Антарктике Департамента гидрометеорологии, изучения Арктики, Антарктики и Мирового океана Минприроды России Данилину Д.С.</w:t>
      </w:r>
      <w:r>
        <w:rPr>
          <w:sz w:val="24"/>
          <w:szCs w:val="24"/>
        </w:rPr>
        <w:t>, финансовому директору – главному бухгалтеру ФКУ «Объединенная дирекция по реализации федеральных инвестиционных программ» Минстроя России</w:t>
      </w:r>
      <w:r w:rsidRPr="00ED6708">
        <w:rPr>
          <w:sz w:val="24"/>
          <w:szCs w:val="24"/>
        </w:rPr>
        <w:t xml:space="preserve"> </w:t>
      </w:r>
      <w:r>
        <w:rPr>
          <w:sz w:val="24"/>
          <w:szCs w:val="24"/>
        </w:rPr>
        <w:t>Евдокимову О.В. и заместителю финансового директора – главного бухгалтера ФКУ «Объединенная дирекция по реализации федеральных инвестиционных</w:t>
      </w:r>
      <w:proofErr w:type="gramEnd"/>
      <w:r>
        <w:rPr>
          <w:sz w:val="24"/>
          <w:szCs w:val="24"/>
        </w:rPr>
        <w:t xml:space="preserve"> программ» Минстроя России Успенской М.В., </w:t>
      </w:r>
    </w:p>
    <w:p w:rsidR="004A7C2D" w:rsidRPr="00744B7E" w:rsidRDefault="004A7C2D" w:rsidP="004A7C2D">
      <w:pPr>
        <w:ind w:left="0" w:right="0"/>
        <w:rPr>
          <w:sz w:val="24"/>
          <w:szCs w:val="24"/>
        </w:rPr>
      </w:pPr>
      <w:r w:rsidRPr="00744B7E">
        <w:rPr>
          <w:b/>
          <w:sz w:val="24"/>
          <w:szCs w:val="24"/>
        </w:rPr>
        <w:t>объявлены замечания</w:t>
      </w:r>
      <w:r>
        <w:rPr>
          <w:b/>
          <w:sz w:val="24"/>
          <w:szCs w:val="24"/>
        </w:rPr>
        <w:t xml:space="preserve"> десяти должностным лицам</w:t>
      </w:r>
      <w:r w:rsidRPr="00744B7E">
        <w:rPr>
          <w:b/>
          <w:sz w:val="24"/>
          <w:szCs w:val="24"/>
        </w:rPr>
        <w:t xml:space="preserve">: </w:t>
      </w:r>
      <w:r w:rsidRPr="00744B7E">
        <w:rPr>
          <w:sz w:val="24"/>
          <w:szCs w:val="24"/>
        </w:rPr>
        <w:t xml:space="preserve">заместителю директора Департамента государственной политики и регулирования в области водных ресурсов </w:t>
      </w:r>
      <w:r>
        <w:rPr>
          <w:sz w:val="24"/>
          <w:szCs w:val="24"/>
        </w:rPr>
        <w:t xml:space="preserve">Минприроды России </w:t>
      </w:r>
      <w:proofErr w:type="spellStart"/>
      <w:r w:rsidRPr="00744B7E">
        <w:rPr>
          <w:sz w:val="24"/>
          <w:szCs w:val="24"/>
        </w:rPr>
        <w:t>Минухину</w:t>
      </w:r>
      <w:proofErr w:type="spellEnd"/>
      <w:r w:rsidRPr="00744B7E">
        <w:rPr>
          <w:sz w:val="24"/>
          <w:szCs w:val="24"/>
        </w:rPr>
        <w:t xml:space="preserve"> Р.Б.</w:t>
      </w:r>
      <w:r>
        <w:rPr>
          <w:sz w:val="24"/>
          <w:szCs w:val="24"/>
        </w:rPr>
        <w:t>, начальнику отдела планирования развития водохозяйственных комплексов Департамента государственной политики и регулирования в области водных ресурсов Минприроды России Терещенко Е.Г., начальнику отдела закупок Финансового управления Минкультуры России Валитовой О</w:t>
      </w:r>
      <w:proofErr w:type="gramStart"/>
      <w:r>
        <w:rPr>
          <w:sz w:val="24"/>
          <w:szCs w:val="24"/>
        </w:rPr>
        <w:t>,А</w:t>
      </w:r>
      <w:proofErr w:type="gramEnd"/>
      <w:r>
        <w:rPr>
          <w:sz w:val="24"/>
          <w:szCs w:val="24"/>
        </w:rPr>
        <w:t xml:space="preserve">. начальнику учебного отдела Минкультуры России Баранову А.А., заместителю руководителя Департамента капитального ремонта и эксплуатации объектов Минкультуры России Качмазовой Л.Н., заместителю начальника управления по финансовым операциям Финансового управления Минкультуры России </w:t>
      </w:r>
      <w:proofErr w:type="spellStart"/>
      <w:r>
        <w:rPr>
          <w:sz w:val="24"/>
          <w:szCs w:val="24"/>
        </w:rPr>
        <w:t>Шкариной</w:t>
      </w:r>
      <w:proofErr w:type="spellEnd"/>
      <w:r>
        <w:rPr>
          <w:sz w:val="24"/>
          <w:szCs w:val="24"/>
        </w:rPr>
        <w:t xml:space="preserve"> В.И.,</w:t>
      </w:r>
      <w:r w:rsidRPr="00744B7E">
        <w:rPr>
          <w:sz w:val="24"/>
          <w:szCs w:val="24"/>
        </w:rPr>
        <w:t xml:space="preserve"> четыре</w:t>
      </w:r>
      <w:r>
        <w:rPr>
          <w:sz w:val="24"/>
          <w:szCs w:val="24"/>
        </w:rPr>
        <w:t>м</w:t>
      </w:r>
      <w:r w:rsidRPr="00744B7E">
        <w:rPr>
          <w:sz w:val="24"/>
          <w:szCs w:val="24"/>
        </w:rPr>
        <w:t xml:space="preserve"> должностны</w:t>
      </w:r>
      <w:r>
        <w:rPr>
          <w:sz w:val="24"/>
          <w:szCs w:val="24"/>
        </w:rPr>
        <w:t>м</w:t>
      </w:r>
      <w:r w:rsidRPr="00744B7E">
        <w:rPr>
          <w:sz w:val="24"/>
          <w:szCs w:val="24"/>
        </w:rPr>
        <w:t xml:space="preserve"> лиц</w:t>
      </w:r>
      <w:r>
        <w:rPr>
          <w:sz w:val="24"/>
          <w:szCs w:val="24"/>
        </w:rPr>
        <w:t>ам</w:t>
      </w:r>
      <w:r w:rsidRPr="00744B7E">
        <w:rPr>
          <w:sz w:val="24"/>
          <w:szCs w:val="24"/>
        </w:rPr>
        <w:t xml:space="preserve"> ФССП</w:t>
      </w:r>
      <w:r>
        <w:rPr>
          <w:sz w:val="24"/>
          <w:szCs w:val="24"/>
        </w:rPr>
        <w:t>.</w:t>
      </w:r>
    </w:p>
    <w:p w:rsidR="00BB7D85" w:rsidRPr="005D025C" w:rsidRDefault="00BB7D85" w:rsidP="00406425">
      <w:pPr>
        <w:ind w:left="0" w:right="0"/>
        <w:rPr>
          <w:sz w:val="24"/>
          <w:szCs w:val="24"/>
        </w:rPr>
      </w:pPr>
    </w:p>
    <w:p w:rsidR="00BB7D85" w:rsidRPr="00BA2F39" w:rsidRDefault="00BB7D85" w:rsidP="00406425">
      <w:pPr>
        <w:ind w:left="0" w:right="0"/>
        <w:rPr>
          <w:color w:val="FF0000"/>
          <w:sz w:val="24"/>
          <w:szCs w:val="24"/>
        </w:rPr>
      </w:pPr>
    </w:p>
    <w:p w:rsidR="00406425" w:rsidRPr="00BA2F39" w:rsidRDefault="00406425">
      <w:pPr>
        <w:ind w:left="0" w:right="0"/>
        <w:rPr>
          <w:color w:val="FF0000"/>
          <w:sz w:val="24"/>
          <w:szCs w:val="24"/>
        </w:rPr>
      </w:pPr>
    </w:p>
    <w:sectPr w:rsidR="00406425" w:rsidRPr="00BA2F39" w:rsidSect="009C637B">
      <w:headerReference w:type="default" r:id="rId9"/>
      <w:pgSz w:w="11906" w:h="16838"/>
      <w:pgMar w:top="1134" w:right="1134" w:bottom="568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3D" w:rsidRDefault="006B423D" w:rsidP="00F12ADF">
      <w:pPr>
        <w:spacing w:line="240" w:lineRule="auto"/>
      </w:pPr>
      <w:r>
        <w:separator/>
      </w:r>
    </w:p>
  </w:endnote>
  <w:endnote w:type="continuationSeparator" w:id="0">
    <w:p w:rsidR="006B423D" w:rsidRDefault="006B423D" w:rsidP="00F12A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l">
    <w:altName w:val="Hidden Horz OCR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3D" w:rsidRDefault="006B423D" w:rsidP="00F12ADF">
      <w:pPr>
        <w:spacing w:line="240" w:lineRule="auto"/>
      </w:pPr>
      <w:r>
        <w:separator/>
      </w:r>
    </w:p>
  </w:footnote>
  <w:footnote w:type="continuationSeparator" w:id="0">
    <w:p w:rsidR="006B423D" w:rsidRDefault="006B423D" w:rsidP="00F12ADF">
      <w:pPr>
        <w:spacing w:line="240" w:lineRule="auto"/>
      </w:pPr>
      <w:r>
        <w:continuationSeparator/>
      </w:r>
    </w:p>
  </w:footnote>
  <w:footnote w:id="1">
    <w:p w:rsidR="00E156F9" w:rsidRPr="00E156F9" w:rsidRDefault="00E156F9" w:rsidP="00E156F9">
      <w:pPr>
        <w:pStyle w:val="af1"/>
        <w:rPr>
          <w:rFonts w:ascii="Times New Roman" w:hAnsi="Times New Roman" w:cs="Times New Roman"/>
        </w:rPr>
      </w:pPr>
      <w:r>
        <w:rPr>
          <w:rStyle w:val="af3"/>
        </w:rPr>
        <w:footnoteRef/>
      </w:r>
      <w:r>
        <w:t xml:space="preserve"> </w:t>
      </w:r>
      <w:r w:rsidRPr="00E156F9">
        <w:rPr>
          <w:rFonts w:ascii="Times New Roman" w:hAnsi="Times New Roman" w:cs="Times New Roman"/>
        </w:rPr>
        <w:t>Анализ информации, размещенной на официальных сайтах в сети «Интернет», осуществлялся по состоянию на 19 августа 2019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30780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3048EF" w:rsidRPr="00D33A43" w:rsidRDefault="003048EF" w:rsidP="0070732D">
        <w:pPr>
          <w:pStyle w:val="ad"/>
          <w:tabs>
            <w:tab w:val="clear" w:pos="4677"/>
            <w:tab w:val="clear" w:pos="9355"/>
          </w:tabs>
          <w:ind w:left="0" w:right="-1" w:firstLine="0"/>
          <w:jc w:val="center"/>
          <w:rPr>
            <w:sz w:val="22"/>
            <w:szCs w:val="22"/>
          </w:rPr>
        </w:pPr>
        <w:r w:rsidRPr="00D33A43">
          <w:rPr>
            <w:sz w:val="22"/>
            <w:szCs w:val="22"/>
          </w:rPr>
          <w:fldChar w:fldCharType="begin"/>
        </w:r>
        <w:r w:rsidRPr="00D33A43">
          <w:rPr>
            <w:sz w:val="22"/>
            <w:szCs w:val="22"/>
          </w:rPr>
          <w:instrText>PAGE   \* MERGEFORMAT</w:instrText>
        </w:r>
        <w:r w:rsidRPr="00D33A43">
          <w:rPr>
            <w:sz w:val="22"/>
            <w:szCs w:val="22"/>
          </w:rPr>
          <w:fldChar w:fldCharType="separate"/>
        </w:r>
        <w:r w:rsidR="009C637B">
          <w:rPr>
            <w:noProof/>
            <w:sz w:val="22"/>
            <w:szCs w:val="22"/>
          </w:rPr>
          <w:t>10</w:t>
        </w:r>
        <w:r w:rsidRPr="00D33A43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3704A"/>
    <w:multiLevelType w:val="hybridMultilevel"/>
    <w:tmpl w:val="2F509752"/>
    <w:lvl w:ilvl="0" w:tplc="759075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4F"/>
    <w:rsid w:val="00004383"/>
    <w:rsid w:val="00005C56"/>
    <w:rsid w:val="00013283"/>
    <w:rsid w:val="00013733"/>
    <w:rsid w:val="000332DA"/>
    <w:rsid w:val="00034859"/>
    <w:rsid w:val="000375E5"/>
    <w:rsid w:val="0007244F"/>
    <w:rsid w:val="00084062"/>
    <w:rsid w:val="00084700"/>
    <w:rsid w:val="00085DD2"/>
    <w:rsid w:val="00097105"/>
    <w:rsid w:val="000B1566"/>
    <w:rsid w:val="000E3855"/>
    <w:rsid w:val="000E7B9C"/>
    <w:rsid w:val="00113095"/>
    <w:rsid w:val="00122E67"/>
    <w:rsid w:val="00127B20"/>
    <w:rsid w:val="001323B7"/>
    <w:rsid w:val="00143F0F"/>
    <w:rsid w:val="0014441C"/>
    <w:rsid w:val="00144CC4"/>
    <w:rsid w:val="00145284"/>
    <w:rsid w:val="001531D3"/>
    <w:rsid w:val="001558DB"/>
    <w:rsid w:val="001652CA"/>
    <w:rsid w:val="00174B83"/>
    <w:rsid w:val="0018233B"/>
    <w:rsid w:val="00190356"/>
    <w:rsid w:val="001B6078"/>
    <w:rsid w:val="001C5277"/>
    <w:rsid w:val="001C5638"/>
    <w:rsid w:val="001C6F34"/>
    <w:rsid w:val="001D1156"/>
    <w:rsid w:val="001D3228"/>
    <w:rsid w:val="001D58C2"/>
    <w:rsid w:val="001E4B91"/>
    <w:rsid w:val="00203705"/>
    <w:rsid w:val="00210941"/>
    <w:rsid w:val="00210C07"/>
    <w:rsid w:val="002116CC"/>
    <w:rsid w:val="00217125"/>
    <w:rsid w:val="0022229B"/>
    <w:rsid w:val="00243DDB"/>
    <w:rsid w:val="00245FB1"/>
    <w:rsid w:val="002549B8"/>
    <w:rsid w:val="002638F0"/>
    <w:rsid w:val="0026552F"/>
    <w:rsid w:val="00277582"/>
    <w:rsid w:val="00283DBD"/>
    <w:rsid w:val="0028444D"/>
    <w:rsid w:val="002917F3"/>
    <w:rsid w:val="002972FE"/>
    <w:rsid w:val="002A0068"/>
    <w:rsid w:val="002A69BC"/>
    <w:rsid w:val="002B7FF5"/>
    <w:rsid w:val="002C38DE"/>
    <w:rsid w:val="002C4B3C"/>
    <w:rsid w:val="002C695F"/>
    <w:rsid w:val="002D4FBA"/>
    <w:rsid w:val="003048EF"/>
    <w:rsid w:val="00317649"/>
    <w:rsid w:val="00327743"/>
    <w:rsid w:val="0032779E"/>
    <w:rsid w:val="003301EF"/>
    <w:rsid w:val="00330414"/>
    <w:rsid w:val="003319D0"/>
    <w:rsid w:val="003319FF"/>
    <w:rsid w:val="0033339B"/>
    <w:rsid w:val="00333530"/>
    <w:rsid w:val="00335D39"/>
    <w:rsid w:val="00337A86"/>
    <w:rsid w:val="003430EC"/>
    <w:rsid w:val="00353139"/>
    <w:rsid w:val="0036099D"/>
    <w:rsid w:val="00361D4C"/>
    <w:rsid w:val="003677BB"/>
    <w:rsid w:val="0037631E"/>
    <w:rsid w:val="00390316"/>
    <w:rsid w:val="00392716"/>
    <w:rsid w:val="00396C7C"/>
    <w:rsid w:val="00397591"/>
    <w:rsid w:val="003A20BD"/>
    <w:rsid w:val="003A765C"/>
    <w:rsid w:val="003B7EC3"/>
    <w:rsid w:val="003C6FA9"/>
    <w:rsid w:val="003C7422"/>
    <w:rsid w:val="003E31E7"/>
    <w:rsid w:val="003F4C4B"/>
    <w:rsid w:val="004060F7"/>
    <w:rsid w:val="00406425"/>
    <w:rsid w:val="004079E6"/>
    <w:rsid w:val="00423F2E"/>
    <w:rsid w:val="0043091A"/>
    <w:rsid w:val="0043284E"/>
    <w:rsid w:val="0044124B"/>
    <w:rsid w:val="0044264D"/>
    <w:rsid w:val="00446A5D"/>
    <w:rsid w:val="0045671E"/>
    <w:rsid w:val="00461D51"/>
    <w:rsid w:val="00465EEB"/>
    <w:rsid w:val="00482263"/>
    <w:rsid w:val="00484F12"/>
    <w:rsid w:val="00497473"/>
    <w:rsid w:val="004A31E1"/>
    <w:rsid w:val="004A7C2D"/>
    <w:rsid w:val="004B24E1"/>
    <w:rsid w:val="004B5703"/>
    <w:rsid w:val="004C17ED"/>
    <w:rsid w:val="004C61A2"/>
    <w:rsid w:val="004D3095"/>
    <w:rsid w:val="004D507E"/>
    <w:rsid w:val="004E42C5"/>
    <w:rsid w:val="004E46A6"/>
    <w:rsid w:val="004E4E9A"/>
    <w:rsid w:val="00506DFA"/>
    <w:rsid w:val="00510CF8"/>
    <w:rsid w:val="005161F1"/>
    <w:rsid w:val="00527870"/>
    <w:rsid w:val="00550B5B"/>
    <w:rsid w:val="005539D4"/>
    <w:rsid w:val="00561923"/>
    <w:rsid w:val="00564CE4"/>
    <w:rsid w:val="00565F4B"/>
    <w:rsid w:val="00572D8D"/>
    <w:rsid w:val="00577B36"/>
    <w:rsid w:val="0058345D"/>
    <w:rsid w:val="00584D54"/>
    <w:rsid w:val="00585E18"/>
    <w:rsid w:val="0058673A"/>
    <w:rsid w:val="00591BB5"/>
    <w:rsid w:val="00592084"/>
    <w:rsid w:val="005932B1"/>
    <w:rsid w:val="005A6A0D"/>
    <w:rsid w:val="005B3ED1"/>
    <w:rsid w:val="005C0C38"/>
    <w:rsid w:val="005C184C"/>
    <w:rsid w:val="005C20A6"/>
    <w:rsid w:val="005D025C"/>
    <w:rsid w:val="005D0C1D"/>
    <w:rsid w:val="005D18C7"/>
    <w:rsid w:val="005D19DF"/>
    <w:rsid w:val="005D3C45"/>
    <w:rsid w:val="005E37EE"/>
    <w:rsid w:val="005F0130"/>
    <w:rsid w:val="005F1C46"/>
    <w:rsid w:val="005F35A8"/>
    <w:rsid w:val="00604696"/>
    <w:rsid w:val="006178CA"/>
    <w:rsid w:val="0063158E"/>
    <w:rsid w:val="006601B2"/>
    <w:rsid w:val="0066638A"/>
    <w:rsid w:val="0067263F"/>
    <w:rsid w:val="00680435"/>
    <w:rsid w:val="0068664B"/>
    <w:rsid w:val="006A4A52"/>
    <w:rsid w:val="006A58EA"/>
    <w:rsid w:val="006B2297"/>
    <w:rsid w:val="006B2CE8"/>
    <w:rsid w:val="006B423D"/>
    <w:rsid w:val="006B7AD0"/>
    <w:rsid w:val="006E2902"/>
    <w:rsid w:val="006E4ABE"/>
    <w:rsid w:val="006F26C2"/>
    <w:rsid w:val="007000DD"/>
    <w:rsid w:val="0070070D"/>
    <w:rsid w:val="007039A0"/>
    <w:rsid w:val="0070598D"/>
    <w:rsid w:val="0070732D"/>
    <w:rsid w:val="00720234"/>
    <w:rsid w:val="00721024"/>
    <w:rsid w:val="007225D9"/>
    <w:rsid w:val="00723DE5"/>
    <w:rsid w:val="0072610F"/>
    <w:rsid w:val="00731A66"/>
    <w:rsid w:val="007377E2"/>
    <w:rsid w:val="00740487"/>
    <w:rsid w:val="0074059D"/>
    <w:rsid w:val="0074500C"/>
    <w:rsid w:val="0075724C"/>
    <w:rsid w:val="00773290"/>
    <w:rsid w:val="00776F94"/>
    <w:rsid w:val="00781A65"/>
    <w:rsid w:val="00790C3D"/>
    <w:rsid w:val="0079450B"/>
    <w:rsid w:val="007A5373"/>
    <w:rsid w:val="007A5562"/>
    <w:rsid w:val="007A640D"/>
    <w:rsid w:val="007B1FB2"/>
    <w:rsid w:val="007B37AE"/>
    <w:rsid w:val="007C208B"/>
    <w:rsid w:val="007C5E83"/>
    <w:rsid w:val="007E57E4"/>
    <w:rsid w:val="007F6F64"/>
    <w:rsid w:val="008036D7"/>
    <w:rsid w:val="00804B89"/>
    <w:rsid w:val="00811068"/>
    <w:rsid w:val="00813253"/>
    <w:rsid w:val="00831D0A"/>
    <w:rsid w:val="008321A1"/>
    <w:rsid w:val="008325F0"/>
    <w:rsid w:val="008446C3"/>
    <w:rsid w:val="0086174F"/>
    <w:rsid w:val="00863ADF"/>
    <w:rsid w:val="0086663A"/>
    <w:rsid w:val="0087564A"/>
    <w:rsid w:val="00881AE0"/>
    <w:rsid w:val="00894AB5"/>
    <w:rsid w:val="008A4390"/>
    <w:rsid w:val="008B0329"/>
    <w:rsid w:val="008B351F"/>
    <w:rsid w:val="008B5B23"/>
    <w:rsid w:val="008B778A"/>
    <w:rsid w:val="008C34A9"/>
    <w:rsid w:val="008C6394"/>
    <w:rsid w:val="008D6354"/>
    <w:rsid w:val="008D73DA"/>
    <w:rsid w:val="008E2EA7"/>
    <w:rsid w:val="008E6A5D"/>
    <w:rsid w:val="008E6D15"/>
    <w:rsid w:val="008F0248"/>
    <w:rsid w:val="008F612C"/>
    <w:rsid w:val="0090237E"/>
    <w:rsid w:val="00907906"/>
    <w:rsid w:val="009234A9"/>
    <w:rsid w:val="00926795"/>
    <w:rsid w:val="00930FF7"/>
    <w:rsid w:val="00932818"/>
    <w:rsid w:val="00946C22"/>
    <w:rsid w:val="00954030"/>
    <w:rsid w:val="00954E54"/>
    <w:rsid w:val="009609F7"/>
    <w:rsid w:val="00961EC1"/>
    <w:rsid w:val="00970D60"/>
    <w:rsid w:val="009715D5"/>
    <w:rsid w:val="00973437"/>
    <w:rsid w:val="00975475"/>
    <w:rsid w:val="00990FB5"/>
    <w:rsid w:val="009938D5"/>
    <w:rsid w:val="009A706C"/>
    <w:rsid w:val="009C637B"/>
    <w:rsid w:val="009D0108"/>
    <w:rsid w:val="009E19EA"/>
    <w:rsid w:val="009E1E94"/>
    <w:rsid w:val="009E5C24"/>
    <w:rsid w:val="009F4314"/>
    <w:rsid w:val="00A05CA3"/>
    <w:rsid w:val="00A121C0"/>
    <w:rsid w:val="00A1616E"/>
    <w:rsid w:val="00A22289"/>
    <w:rsid w:val="00A22AA4"/>
    <w:rsid w:val="00A35799"/>
    <w:rsid w:val="00A43778"/>
    <w:rsid w:val="00A44A51"/>
    <w:rsid w:val="00A45305"/>
    <w:rsid w:val="00A51CDF"/>
    <w:rsid w:val="00A562AC"/>
    <w:rsid w:val="00A56C28"/>
    <w:rsid w:val="00A61781"/>
    <w:rsid w:val="00A67574"/>
    <w:rsid w:val="00A71956"/>
    <w:rsid w:val="00A74AC8"/>
    <w:rsid w:val="00A7628D"/>
    <w:rsid w:val="00A772BA"/>
    <w:rsid w:val="00A969DB"/>
    <w:rsid w:val="00AA368F"/>
    <w:rsid w:val="00AA4A7C"/>
    <w:rsid w:val="00AA4CFF"/>
    <w:rsid w:val="00AA4E12"/>
    <w:rsid w:val="00AA74A5"/>
    <w:rsid w:val="00AB39B8"/>
    <w:rsid w:val="00AC3882"/>
    <w:rsid w:val="00AC5F02"/>
    <w:rsid w:val="00AC709A"/>
    <w:rsid w:val="00AD6145"/>
    <w:rsid w:val="00AE4765"/>
    <w:rsid w:val="00AE4D1C"/>
    <w:rsid w:val="00AF028E"/>
    <w:rsid w:val="00AF55C8"/>
    <w:rsid w:val="00B02D11"/>
    <w:rsid w:val="00B156B2"/>
    <w:rsid w:val="00B31475"/>
    <w:rsid w:val="00B34E63"/>
    <w:rsid w:val="00B37A83"/>
    <w:rsid w:val="00B37C3E"/>
    <w:rsid w:val="00B4234C"/>
    <w:rsid w:val="00B455E0"/>
    <w:rsid w:val="00B50E19"/>
    <w:rsid w:val="00B6177B"/>
    <w:rsid w:val="00B857EC"/>
    <w:rsid w:val="00B946A0"/>
    <w:rsid w:val="00B948BC"/>
    <w:rsid w:val="00B97140"/>
    <w:rsid w:val="00BA1502"/>
    <w:rsid w:val="00BA2B94"/>
    <w:rsid w:val="00BA2F39"/>
    <w:rsid w:val="00BB6790"/>
    <w:rsid w:val="00BB7042"/>
    <w:rsid w:val="00BB7D85"/>
    <w:rsid w:val="00BC0C8E"/>
    <w:rsid w:val="00BC227F"/>
    <w:rsid w:val="00BC655F"/>
    <w:rsid w:val="00BC6ED6"/>
    <w:rsid w:val="00BD2D43"/>
    <w:rsid w:val="00BE4E6E"/>
    <w:rsid w:val="00BF4589"/>
    <w:rsid w:val="00C03A84"/>
    <w:rsid w:val="00C05AA9"/>
    <w:rsid w:val="00C10EE2"/>
    <w:rsid w:val="00C11EC5"/>
    <w:rsid w:val="00C16B0E"/>
    <w:rsid w:val="00C54D57"/>
    <w:rsid w:val="00C63F59"/>
    <w:rsid w:val="00C653B8"/>
    <w:rsid w:val="00C67427"/>
    <w:rsid w:val="00C67AE1"/>
    <w:rsid w:val="00C73D21"/>
    <w:rsid w:val="00C839E0"/>
    <w:rsid w:val="00C84316"/>
    <w:rsid w:val="00C8634C"/>
    <w:rsid w:val="00C92E20"/>
    <w:rsid w:val="00C962FE"/>
    <w:rsid w:val="00CA44EE"/>
    <w:rsid w:val="00CA76A7"/>
    <w:rsid w:val="00CB24E3"/>
    <w:rsid w:val="00CC06FD"/>
    <w:rsid w:val="00CC2BEB"/>
    <w:rsid w:val="00CC7CD4"/>
    <w:rsid w:val="00CE510D"/>
    <w:rsid w:val="00CF482C"/>
    <w:rsid w:val="00D00B04"/>
    <w:rsid w:val="00D00B47"/>
    <w:rsid w:val="00D0505B"/>
    <w:rsid w:val="00D07FA1"/>
    <w:rsid w:val="00D102F8"/>
    <w:rsid w:val="00D15220"/>
    <w:rsid w:val="00D17428"/>
    <w:rsid w:val="00D2298E"/>
    <w:rsid w:val="00D2433A"/>
    <w:rsid w:val="00D27F2D"/>
    <w:rsid w:val="00D33A43"/>
    <w:rsid w:val="00D372B8"/>
    <w:rsid w:val="00D37BB9"/>
    <w:rsid w:val="00D40B10"/>
    <w:rsid w:val="00D4762F"/>
    <w:rsid w:val="00D4777A"/>
    <w:rsid w:val="00D47E06"/>
    <w:rsid w:val="00D5119F"/>
    <w:rsid w:val="00D576EA"/>
    <w:rsid w:val="00D65561"/>
    <w:rsid w:val="00D65AFA"/>
    <w:rsid w:val="00D6685E"/>
    <w:rsid w:val="00D734B2"/>
    <w:rsid w:val="00D90754"/>
    <w:rsid w:val="00D90E1D"/>
    <w:rsid w:val="00D957D1"/>
    <w:rsid w:val="00DB09D2"/>
    <w:rsid w:val="00DB14BD"/>
    <w:rsid w:val="00DB52B6"/>
    <w:rsid w:val="00DC1DC8"/>
    <w:rsid w:val="00DC4F34"/>
    <w:rsid w:val="00DC6238"/>
    <w:rsid w:val="00DD315B"/>
    <w:rsid w:val="00DE186E"/>
    <w:rsid w:val="00DF08BC"/>
    <w:rsid w:val="00DF3241"/>
    <w:rsid w:val="00E00A34"/>
    <w:rsid w:val="00E11802"/>
    <w:rsid w:val="00E1301B"/>
    <w:rsid w:val="00E156F9"/>
    <w:rsid w:val="00E264A6"/>
    <w:rsid w:val="00E54644"/>
    <w:rsid w:val="00E66F4D"/>
    <w:rsid w:val="00E73A44"/>
    <w:rsid w:val="00E7455B"/>
    <w:rsid w:val="00E7519E"/>
    <w:rsid w:val="00E77C98"/>
    <w:rsid w:val="00E84F64"/>
    <w:rsid w:val="00E9204F"/>
    <w:rsid w:val="00E97B6E"/>
    <w:rsid w:val="00EA258A"/>
    <w:rsid w:val="00EA7C47"/>
    <w:rsid w:val="00EB438A"/>
    <w:rsid w:val="00EB78E6"/>
    <w:rsid w:val="00EC279F"/>
    <w:rsid w:val="00ED6314"/>
    <w:rsid w:val="00EE1440"/>
    <w:rsid w:val="00EE20DA"/>
    <w:rsid w:val="00EE2754"/>
    <w:rsid w:val="00F00372"/>
    <w:rsid w:val="00F03AEE"/>
    <w:rsid w:val="00F04380"/>
    <w:rsid w:val="00F12ADF"/>
    <w:rsid w:val="00F15BF3"/>
    <w:rsid w:val="00F20695"/>
    <w:rsid w:val="00F213F2"/>
    <w:rsid w:val="00F2225E"/>
    <w:rsid w:val="00F25340"/>
    <w:rsid w:val="00F559B6"/>
    <w:rsid w:val="00F87251"/>
    <w:rsid w:val="00F963B0"/>
    <w:rsid w:val="00FA0EDD"/>
    <w:rsid w:val="00FA1DEB"/>
    <w:rsid w:val="00FA229B"/>
    <w:rsid w:val="00FA471D"/>
    <w:rsid w:val="00FA62CE"/>
    <w:rsid w:val="00FA6BAE"/>
    <w:rsid w:val="00FC299A"/>
    <w:rsid w:val="00FD1B64"/>
    <w:rsid w:val="00FD5A44"/>
    <w:rsid w:val="00FE07AD"/>
    <w:rsid w:val="00FE1208"/>
    <w:rsid w:val="00FE16C1"/>
    <w:rsid w:val="00F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4F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2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2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8C34A9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8C34A9"/>
    <w:rPr>
      <w:rFonts w:ascii="Calibri" w:eastAsia="Calibri" w:hAnsi="Calibri" w:cs="Times New Roman"/>
    </w:rPr>
  </w:style>
  <w:style w:type="character" w:customStyle="1" w:styleId="CharacterStyle6">
    <w:name w:val="CharacterStyle6"/>
    <w:hidden/>
    <w:rsid w:val="00482263"/>
    <w:rPr>
      <w:rFonts w:ascii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table" w:styleId="a7">
    <w:name w:val="Table Grid"/>
    <w:basedOn w:val="a1"/>
    <w:uiPriority w:val="39"/>
    <w:rsid w:val="00482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адрес"/>
    <w:basedOn w:val="a"/>
    <w:rsid w:val="00482263"/>
    <w:pPr>
      <w:spacing w:line="240" w:lineRule="auto"/>
      <w:ind w:left="0" w:right="0" w:firstLine="0"/>
      <w:jc w:val="center"/>
    </w:pPr>
  </w:style>
  <w:style w:type="character" w:styleId="a9">
    <w:name w:val="Hyperlink"/>
    <w:uiPriority w:val="99"/>
    <w:unhideWhenUsed/>
    <w:rsid w:val="00B31475"/>
    <w:rPr>
      <w:color w:val="0000FF"/>
      <w:u w:val="single"/>
    </w:rPr>
  </w:style>
  <w:style w:type="character" w:customStyle="1" w:styleId="CharacterStyle8">
    <w:name w:val="CharacterStyle8"/>
    <w:hidden/>
    <w:rsid w:val="00423F2E"/>
    <w:rPr>
      <w:rFonts w:ascii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paragraph" w:customStyle="1" w:styleId="ParagraphStyle8">
    <w:name w:val="ParagraphStyle8"/>
    <w:hidden/>
    <w:rsid w:val="005C0C38"/>
    <w:pPr>
      <w:spacing w:after="0" w:line="240" w:lineRule="auto"/>
      <w:ind w:left="56" w:right="56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44264D"/>
    <w:pPr>
      <w:autoSpaceDE w:val="0"/>
      <w:autoSpaceDN w:val="0"/>
      <w:adjustRightInd w:val="0"/>
      <w:spacing w:after="0" w:line="240" w:lineRule="auto"/>
    </w:pPr>
    <w:rPr>
      <w:rFonts w:ascii="HiddenHorzOCl" w:eastAsia="Calibri" w:hAnsi="HiddenHorzOCl" w:cs="HiddenHorzOCl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rsid w:val="00C11EC5"/>
    <w:pPr>
      <w:overflowPunct/>
      <w:autoSpaceDE/>
      <w:autoSpaceDN/>
      <w:adjustRightInd/>
      <w:spacing w:after="120" w:line="240" w:lineRule="auto"/>
      <w:ind w:left="0" w:right="0" w:firstLine="0"/>
      <w:jc w:val="left"/>
      <w:textAlignment w:val="auto"/>
    </w:pPr>
    <w:rPr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C11E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No Spacing"/>
    <w:uiPriority w:val="1"/>
    <w:qFormat/>
    <w:rsid w:val="008325F0"/>
    <w:pPr>
      <w:spacing w:after="0" w:line="240" w:lineRule="auto"/>
    </w:pPr>
  </w:style>
  <w:style w:type="character" w:customStyle="1" w:styleId="211pt">
    <w:name w:val="Основной текст (2) + 11 pt;Курсив"/>
    <w:basedOn w:val="a0"/>
    <w:rsid w:val="009234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9234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F12AD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12A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F12ADF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12A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E156F9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E156F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156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04F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2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2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8C34A9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8C34A9"/>
    <w:rPr>
      <w:rFonts w:ascii="Calibri" w:eastAsia="Calibri" w:hAnsi="Calibri" w:cs="Times New Roman"/>
    </w:rPr>
  </w:style>
  <w:style w:type="character" w:customStyle="1" w:styleId="CharacterStyle6">
    <w:name w:val="CharacterStyle6"/>
    <w:hidden/>
    <w:rsid w:val="00482263"/>
    <w:rPr>
      <w:rFonts w:ascii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table" w:styleId="a7">
    <w:name w:val="Table Grid"/>
    <w:basedOn w:val="a1"/>
    <w:uiPriority w:val="39"/>
    <w:rsid w:val="00482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адрес"/>
    <w:basedOn w:val="a"/>
    <w:rsid w:val="00482263"/>
    <w:pPr>
      <w:spacing w:line="240" w:lineRule="auto"/>
      <w:ind w:left="0" w:right="0" w:firstLine="0"/>
      <w:jc w:val="center"/>
    </w:pPr>
  </w:style>
  <w:style w:type="character" w:styleId="a9">
    <w:name w:val="Hyperlink"/>
    <w:uiPriority w:val="99"/>
    <w:unhideWhenUsed/>
    <w:rsid w:val="00B31475"/>
    <w:rPr>
      <w:color w:val="0000FF"/>
      <w:u w:val="single"/>
    </w:rPr>
  </w:style>
  <w:style w:type="character" w:customStyle="1" w:styleId="CharacterStyle8">
    <w:name w:val="CharacterStyle8"/>
    <w:hidden/>
    <w:rsid w:val="00423F2E"/>
    <w:rPr>
      <w:rFonts w:ascii="Times New Roman" w:hAnsi="Times New Roman"/>
      <w:b w:val="0"/>
      <w:i w:val="0"/>
      <w:strike w:val="0"/>
      <w:noProof/>
      <w:color w:val="000000"/>
      <w:sz w:val="19"/>
      <w:szCs w:val="19"/>
      <w:u w:val="none"/>
    </w:rPr>
  </w:style>
  <w:style w:type="paragraph" w:customStyle="1" w:styleId="ParagraphStyle8">
    <w:name w:val="ParagraphStyle8"/>
    <w:hidden/>
    <w:rsid w:val="005C0C38"/>
    <w:pPr>
      <w:spacing w:after="0" w:line="240" w:lineRule="auto"/>
      <w:ind w:left="56" w:right="56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44264D"/>
    <w:pPr>
      <w:autoSpaceDE w:val="0"/>
      <w:autoSpaceDN w:val="0"/>
      <w:adjustRightInd w:val="0"/>
      <w:spacing w:after="0" w:line="240" w:lineRule="auto"/>
    </w:pPr>
    <w:rPr>
      <w:rFonts w:ascii="HiddenHorzOCl" w:eastAsia="Calibri" w:hAnsi="HiddenHorzOCl" w:cs="HiddenHorzOCl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rsid w:val="00C11EC5"/>
    <w:pPr>
      <w:overflowPunct/>
      <w:autoSpaceDE/>
      <w:autoSpaceDN/>
      <w:adjustRightInd/>
      <w:spacing w:after="120" w:line="240" w:lineRule="auto"/>
      <w:ind w:left="0" w:right="0" w:firstLine="0"/>
      <w:jc w:val="left"/>
      <w:textAlignment w:val="auto"/>
    </w:pPr>
    <w:rPr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rsid w:val="00C11E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No Spacing"/>
    <w:uiPriority w:val="1"/>
    <w:qFormat/>
    <w:rsid w:val="008325F0"/>
    <w:pPr>
      <w:spacing w:after="0" w:line="240" w:lineRule="auto"/>
    </w:pPr>
  </w:style>
  <w:style w:type="character" w:customStyle="1" w:styleId="211pt">
    <w:name w:val="Основной текст (2) + 11 pt;Курсив"/>
    <w:basedOn w:val="a0"/>
    <w:rsid w:val="009234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a0"/>
    <w:rsid w:val="009234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F12AD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12A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F12ADF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12A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E156F9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E156F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156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E21BD-FA19-4361-B873-DB3CA0B9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3842</Words>
  <Characters>21905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Мазаева Т.В.</dc:creator>
  <cp:lastModifiedBy>Захарова С.В.</cp:lastModifiedBy>
  <cp:revision>8</cp:revision>
  <cp:lastPrinted>2019-08-21T16:04:00Z</cp:lastPrinted>
  <dcterms:created xsi:type="dcterms:W3CDTF">2019-08-21T13:04:00Z</dcterms:created>
  <dcterms:modified xsi:type="dcterms:W3CDTF">2019-08-30T09:32:00Z</dcterms:modified>
</cp:coreProperties>
</file>