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043" w:rsidRPr="00540545" w:rsidRDefault="00682043" w:rsidP="0073614E">
      <w:pPr>
        <w:pStyle w:val="2"/>
        <w:widowControl w:val="0"/>
        <w:ind w:left="0" w:right="0"/>
        <w:rPr>
          <w:rFonts w:cs="Times New Roman"/>
          <w:color w:val="000000" w:themeColor="text1"/>
          <w:sz w:val="24"/>
          <w:szCs w:val="24"/>
        </w:rPr>
      </w:pPr>
    </w:p>
    <w:p w:rsidR="0073614E" w:rsidRPr="00540545" w:rsidRDefault="0073614E" w:rsidP="0073614E">
      <w:pPr>
        <w:pStyle w:val="2"/>
        <w:widowControl w:val="0"/>
        <w:ind w:left="0" w:right="0"/>
        <w:rPr>
          <w:rFonts w:cs="Times New Roman"/>
          <w:color w:val="000000" w:themeColor="text1"/>
          <w:sz w:val="24"/>
          <w:szCs w:val="24"/>
        </w:rPr>
      </w:pPr>
      <w:r w:rsidRPr="00540545">
        <w:rPr>
          <w:rFonts w:cs="Times New Roman"/>
          <w:color w:val="000000" w:themeColor="text1"/>
          <w:sz w:val="24"/>
          <w:szCs w:val="24"/>
        </w:rPr>
        <w:t xml:space="preserve">и н ф о </w:t>
      </w:r>
      <w:proofErr w:type="gramStart"/>
      <w:r w:rsidRPr="00540545">
        <w:rPr>
          <w:rFonts w:cs="Times New Roman"/>
          <w:color w:val="000000" w:themeColor="text1"/>
          <w:sz w:val="24"/>
          <w:szCs w:val="24"/>
        </w:rPr>
        <w:t>Р</w:t>
      </w:r>
      <w:proofErr w:type="gramEnd"/>
      <w:r w:rsidRPr="00540545">
        <w:rPr>
          <w:rFonts w:cs="Times New Roman"/>
          <w:color w:val="000000" w:themeColor="text1"/>
          <w:sz w:val="24"/>
          <w:szCs w:val="24"/>
        </w:rPr>
        <w:t xml:space="preserve"> М А Ц И Я</w:t>
      </w:r>
    </w:p>
    <w:p w:rsidR="0073614E" w:rsidRPr="00540545" w:rsidRDefault="0073614E" w:rsidP="0073614E">
      <w:pPr>
        <w:pStyle w:val="3"/>
        <w:widowControl w:val="0"/>
        <w:ind w:left="0" w:right="0"/>
        <w:rPr>
          <w:color w:val="000000" w:themeColor="text1"/>
          <w:sz w:val="24"/>
          <w:szCs w:val="24"/>
        </w:rPr>
      </w:pPr>
      <w:r w:rsidRPr="00540545">
        <w:rPr>
          <w:rFonts w:cs="Times New Roman"/>
          <w:color w:val="000000" w:themeColor="text1"/>
          <w:sz w:val="24"/>
          <w:szCs w:val="24"/>
        </w:rPr>
        <w:t xml:space="preserve">к оперативному докладу о ходе исполнения федерального </w:t>
      </w:r>
      <w:r w:rsidRPr="00540545">
        <w:rPr>
          <w:color w:val="000000" w:themeColor="text1"/>
          <w:sz w:val="24"/>
          <w:szCs w:val="24"/>
        </w:rPr>
        <w:t>бюджета</w:t>
      </w:r>
    </w:p>
    <w:p w:rsidR="0073614E" w:rsidRPr="00540545" w:rsidRDefault="0073614E" w:rsidP="0073614E">
      <w:pPr>
        <w:pStyle w:val="3"/>
        <w:widowControl w:val="0"/>
        <w:ind w:left="0" w:right="0"/>
        <w:rPr>
          <w:color w:val="000000" w:themeColor="text1"/>
          <w:sz w:val="24"/>
          <w:szCs w:val="24"/>
        </w:rPr>
      </w:pPr>
      <w:r w:rsidRPr="00540545">
        <w:rPr>
          <w:color w:val="000000" w:themeColor="text1"/>
          <w:sz w:val="24"/>
          <w:szCs w:val="24"/>
        </w:rPr>
        <w:t xml:space="preserve">за </w:t>
      </w:r>
      <w:r w:rsidR="00B50892" w:rsidRPr="00540545">
        <w:rPr>
          <w:color w:val="000000" w:themeColor="text1"/>
          <w:sz w:val="24"/>
          <w:szCs w:val="24"/>
        </w:rPr>
        <w:t>январь</w:t>
      </w:r>
      <w:r w:rsidR="0002175E" w:rsidRPr="00540545">
        <w:rPr>
          <w:color w:val="000000" w:themeColor="text1"/>
          <w:sz w:val="24"/>
          <w:szCs w:val="24"/>
        </w:rPr>
        <w:t xml:space="preserve"> - </w:t>
      </w:r>
      <w:r w:rsidR="003C6BBE" w:rsidRPr="00540545">
        <w:rPr>
          <w:color w:val="000000" w:themeColor="text1"/>
          <w:sz w:val="24"/>
          <w:szCs w:val="24"/>
        </w:rPr>
        <w:t>май</w:t>
      </w:r>
      <w:r w:rsidR="00B50892" w:rsidRPr="00540545">
        <w:rPr>
          <w:color w:val="000000" w:themeColor="text1"/>
          <w:sz w:val="24"/>
          <w:szCs w:val="24"/>
        </w:rPr>
        <w:t xml:space="preserve"> </w:t>
      </w:r>
      <w:r w:rsidRPr="00540545">
        <w:rPr>
          <w:color w:val="000000" w:themeColor="text1"/>
          <w:sz w:val="24"/>
          <w:szCs w:val="24"/>
        </w:rPr>
        <w:t>201</w:t>
      </w:r>
      <w:r w:rsidR="00B50892" w:rsidRPr="00540545">
        <w:rPr>
          <w:color w:val="000000" w:themeColor="text1"/>
          <w:sz w:val="24"/>
          <w:szCs w:val="24"/>
        </w:rPr>
        <w:t>7</w:t>
      </w:r>
      <w:r w:rsidRPr="00540545">
        <w:rPr>
          <w:color w:val="000000" w:themeColor="text1"/>
          <w:sz w:val="24"/>
          <w:szCs w:val="24"/>
        </w:rPr>
        <w:t> года</w:t>
      </w:r>
    </w:p>
    <w:p w:rsidR="007870B7" w:rsidRPr="00540545" w:rsidRDefault="007870B7" w:rsidP="00CD0AB4">
      <w:pPr>
        <w:pStyle w:val="a3"/>
        <w:widowControl w:val="0"/>
        <w:ind w:right="-2"/>
        <w:rPr>
          <w:color w:val="000000" w:themeColor="text1"/>
          <w:sz w:val="24"/>
          <w:szCs w:val="24"/>
        </w:rPr>
      </w:pPr>
    </w:p>
    <w:p w:rsidR="0073614E" w:rsidRPr="00540545" w:rsidRDefault="0073614E" w:rsidP="000820A5">
      <w:pPr>
        <w:pStyle w:val="a3"/>
        <w:widowControl w:val="0"/>
        <w:rPr>
          <w:color w:val="000000" w:themeColor="text1"/>
          <w:sz w:val="24"/>
          <w:szCs w:val="24"/>
        </w:rPr>
      </w:pPr>
      <w:proofErr w:type="gramStart"/>
      <w:r w:rsidRPr="00540545">
        <w:rPr>
          <w:color w:val="000000" w:themeColor="text1"/>
          <w:sz w:val="24"/>
          <w:szCs w:val="24"/>
        </w:rPr>
        <w:t xml:space="preserve">Анализ исполнения основных характеристик и текстовых статей Федерального закона от </w:t>
      </w:r>
      <w:r w:rsidR="0083620A" w:rsidRPr="00540545">
        <w:rPr>
          <w:color w:val="000000" w:themeColor="text1"/>
          <w:sz w:val="24"/>
          <w:szCs w:val="24"/>
        </w:rPr>
        <w:t>19</w:t>
      </w:r>
      <w:r w:rsidRPr="00540545">
        <w:rPr>
          <w:color w:val="000000" w:themeColor="text1"/>
          <w:sz w:val="24"/>
          <w:szCs w:val="24"/>
        </w:rPr>
        <w:t> декабря 201</w:t>
      </w:r>
      <w:r w:rsidR="0083620A" w:rsidRPr="00540545">
        <w:rPr>
          <w:color w:val="000000" w:themeColor="text1"/>
          <w:sz w:val="24"/>
          <w:szCs w:val="24"/>
        </w:rPr>
        <w:t>6</w:t>
      </w:r>
      <w:r w:rsidRPr="00540545">
        <w:rPr>
          <w:color w:val="000000" w:themeColor="text1"/>
          <w:sz w:val="24"/>
          <w:szCs w:val="24"/>
        </w:rPr>
        <w:t> г. № </w:t>
      </w:r>
      <w:r w:rsidR="0083620A" w:rsidRPr="00540545">
        <w:rPr>
          <w:color w:val="000000" w:themeColor="text1"/>
          <w:sz w:val="24"/>
          <w:szCs w:val="24"/>
        </w:rPr>
        <w:t>415</w:t>
      </w:r>
      <w:r w:rsidRPr="00540545">
        <w:rPr>
          <w:color w:val="000000" w:themeColor="text1"/>
          <w:sz w:val="24"/>
          <w:szCs w:val="24"/>
        </w:rPr>
        <w:t xml:space="preserve">-ФЗ </w:t>
      </w:r>
      <w:r w:rsidR="006F7B9E" w:rsidRPr="00540545">
        <w:rPr>
          <w:color w:val="000000" w:themeColor="text1"/>
          <w:sz w:val="24"/>
          <w:szCs w:val="24"/>
        </w:rPr>
        <w:t>«</w:t>
      </w:r>
      <w:r w:rsidRPr="00540545">
        <w:rPr>
          <w:color w:val="000000" w:themeColor="text1"/>
          <w:sz w:val="24"/>
          <w:szCs w:val="24"/>
        </w:rPr>
        <w:t>О федеральном бюджете на 201</w:t>
      </w:r>
      <w:r w:rsidR="0083620A" w:rsidRPr="00540545">
        <w:rPr>
          <w:color w:val="000000" w:themeColor="text1"/>
          <w:sz w:val="24"/>
          <w:szCs w:val="24"/>
        </w:rPr>
        <w:t>7</w:t>
      </w:r>
      <w:r w:rsidRPr="00540545">
        <w:rPr>
          <w:color w:val="000000" w:themeColor="text1"/>
          <w:sz w:val="24"/>
          <w:szCs w:val="24"/>
        </w:rPr>
        <w:t> год</w:t>
      </w:r>
      <w:r w:rsidR="0083620A" w:rsidRPr="00540545">
        <w:rPr>
          <w:color w:val="000000" w:themeColor="text1"/>
          <w:sz w:val="24"/>
          <w:szCs w:val="24"/>
        </w:rPr>
        <w:t xml:space="preserve"> и на плановый период 2018 и 2019 годов</w:t>
      </w:r>
      <w:r w:rsidR="006F7B9E" w:rsidRPr="00540545">
        <w:rPr>
          <w:color w:val="000000" w:themeColor="text1"/>
          <w:sz w:val="24"/>
          <w:szCs w:val="24"/>
        </w:rPr>
        <w:t>»</w:t>
      </w:r>
      <w:r w:rsidRPr="00540545">
        <w:rPr>
          <w:color w:val="000000" w:themeColor="text1"/>
          <w:sz w:val="24"/>
          <w:szCs w:val="24"/>
        </w:rPr>
        <w:t xml:space="preserve"> (далее – Федеральный закон № </w:t>
      </w:r>
      <w:r w:rsidR="0083620A" w:rsidRPr="00540545">
        <w:rPr>
          <w:color w:val="000000" w:themeColor="text1"/>
          <w:sz w:val="24"/>
          <w:szCs w:val="24"/>
        </w:rPr>
        <w:t>415</w:t>
      </w:r>
      <w:r w:rsidRPr="00540545">
        <w:rPr>
          <w:color w:val="000000" w:themeColor="text1"/>
          <w:sz w:val="24"/>
          <w:szCs w:val="24"/>
        </w:rPr>
        <w:t>-ФЗ),</w:t>
      </w:r>
      <w:r w:rsidR="00CD0AB4" w:rsidRPr="00540545">
        <w:rPr>
          <w:color w:val="000000" w:themeColor="text1"/>
          <w:sz w:val="24"/>
          <w:szCs w:val="24"/>
        </w:rPr>
        <w:t xml:space="preserve"> </w:t>
      </w:r>
      <w:r w:rsidRPr="00540545">
        <w:rPr>
          <w:color w:val="000000" w:themeColor="text1"/>
          <w:sz w:val="24"/>
          <w:szCs w:val="24"/>
        </w:rPr>
        <w:t>а также сводной бюджетной росписи с учетом изменений на 201</w:t>
      </w:r>
      <w:r w:rsidR="0083620A" w:rsidRPr="00540545">
        <w:rPr>
          <w:color w:val="000000" w:themeColor="text1"/>
          <w:sz w:val="24"/>
          <w:szCs w:val="24"/>
        </w:rPr>
        <w:t>7</w:t>
      </w:r>
      <w:r w:rsidRPr="00540545">
        <w:rPr>
          <w:color w:val="000000" w:themeColor="text1"/>
          <w:sz w:val="24"/>
          <w:szCs w:val="24"/>
        </w:rPr>
        <w:t> год (далее – сводная роспись с изменениями) показал следующее.</w:t>
      </w:r>
      <w:proofErr w:type="gramEnd"/>
    </w:p>
    <w:p w:rsidR="000627F0" w:rsidRPr="00540545" w:rsidRDefault="000627F0" w:rsidP="000820A5">
      <w:pPr>
        <w:ind w:left="0" w:right="0"/>
        <w:rPr>
          <w:color w:val="000000" w:themeColor="text1"/>
          <w:sz w:val="24"/>
          <w:szCs w:val="24"/>
        </w:rPr>
      </w:pPr>
      <w:r w:rsidRPr="00540545">
        <w:rPr>
          <w:b/>
          <w:color w:val="000000" w:themeColor="text1"/>
          <w:sz w:val="24"/>
          <w:szCs w:val="24"/>
        </w:rPr>
        <w:t>1.</w:t>
      </w:r>
      <w:r w:rsidR="00E33244" w:rsidRPr="00540545">
        <w:rPr>
          <w:color w:val="000000" w:themeColor="text1"/>
          <w:sz w:val="24"/>
          <w:szCs w:val="24"/>
        </w:rPr>
        <w:t> </w:t>
      </w:r>
      <w:r w:rsidRPr="00540545">
        <w:rPr>
          <w:color w:val="000000" w:themeColor="text1"/>
          <w:sz w:val="24"/>
          <w:szCs w:val="24"/>
        </w:rPr>
        <w:t>Исполнение федерального бюджета в январе</w:t>
      </w:r>
      <w:r w:rsidR="00E33244" w:rsidRPr="00540545">
        <w:rPr>
          <w:color w:val="000000" w:themeColor="text1"/>
          <w:sz w:val="24"/>
          <w:szCs w:val="24"/>
        </w:rPr>
        <w:t> </w:t>
      </w:r>
      <w:r w:rsidRPr="00540545">
        <w:rPr>
          <w:color w:val="000000" w:themeColor="text1"/>
          <w:sz w:val="24"/>
          <w:szCs w:val="24"/>
        </w:rPr>
        <w:t>-</w:t>
      </w:r>
      <w:r w:rsidR="00E33244" w:rsidRPr="00540545">
        <w:rPr>
          <w:color w:val="000000" w:themeColor="text1"/>
          <w:sz w:val="24"/>
          <w:szCs w:val="24"/>
        </w:rPr>
        <w:t> </w:t>
      </w:r>
      <w:r w:rsidRPr="00540545">
        <w:rPr>
          <w:color w:val="000000" w:themeColor="text1"/>
          <w:sz w:val="24"/>
          <w:szCs w:val="24"/>
        </w:rPr>
        <w:t>мае 2017</w:t>
      </w:r>
      <w:r w:rsidR="00E33244" w:rsidRPr="00540545">
        <w:rPr>
          <w:color w:val="000000" w:themeColor="text1"/>
          <w:sz w:val="24"/>
          <w:szCs w:val="24"/>
        </w:rPr>
        <w:t> </w:t>
      </w:r>
      <w:r w:rsidRPr="00540545">
        <w:rPr>
          <w:color w:val="000000" w:themeColor="text1"/>
          <w:sz w:val="24"/>
          <w:szCs w:val="24"/>
        </w:rPr>
        <w:t>года происходило в условиях более высоких цен на нефть по сравнению с аналогичным периодом 2016</w:t>
      </w:r>
      <w:r w:rsidR="00E33244" w:rsidRPr="00540545">
        <w:rPr>
          <w:color w:val="000000" w:themeColor="text1"/>
          <w:sz w:val="24"/>
          <w:szCs w:val="24"/>
        </w:rPr>
        <w:t> </w:t>
      </w:r>
      <w:r w:rsidRPr="00540545">
        <w:rPr>
          <w:color w:val="000000" w:themeColor="text1"/>
          <w:sz w:val="24"/>
          <w:szCs w:val="24"/>
        </w:rPr>
        <w:t xml:space="preserve">года, укрепления курса национальной валюты и низкого роста потребительских цен. </w:t>
      </w:r>
    </w:p>
    <w:p w:rsidR="000627F0" w:rsidRPr="00540545" w:rsidRDefault="00A3177C" w:rsidP="000820A5">
      <w:pPr>
        <w:widowControl w:val="0"/>
        <w:ind w:left="0" w:right="0"/>
        <w:rPr>
          <w:color w:val="000000" w:themeColor="text1"/>
          <w:sz w:val="24"/>
          <w:szCs w:val="24"/>
        </w:rPr>
      </w:pPr>
      <w:r w:rsidRPr="00540545">
        <w:rPr>
          <w:b/>
          <w:color w:val="000000" w:themeColor="text1"/>
          <w:sz w:val="24"/>
          <w:szCs w:val="24"/>
        </w:rPr>
        <w:t>1</w:t>
      </w:r>
      <w:r w:rsidR="000627F0" w:rsidRPr="00540545">
        <w:rPr>
          <w:b/>
          <w:color w:val="000000" w:themeColor="text1"/>
          <w:sz w:val="24"/>
          <w:szCs w:val="24"/>
        </w:rPr>
        <w:t>.</w:t>
      </w:r>
      <w:r w:rsidRPr="00540545">
        <w:rPr>
          <w:b/>
          <w:color w:val="000000" w:themeColor="text1"/>
          <w:sz w:val="24"/>
          <w:szCs w:val="24"/>
        </w:rPr>
        <w:t>1</w:t>
      </w:r>
      <w:r w:rsidR="000627F0" w:rsidRPr="00540545">
        <w:rPr>
          <w:b/>
          <w:color w:val="000000" w:themeColor="text1"/>
          <w:sz w:val="24"/>
          <w:szCs w:val="24"/>
        </w:rPr>
        <w:t>.</w:t>
      </w:r>
      <w:r w:rsidR="00E33244" w:rsidRPr="00540545">
        <w:rPr>
          <w:b/>
          <w:color w:val="000000" w:themeColor="text1"/>
          <w:sz w:val="24"/>
          <w:szCs w:val="24"/>
        </w:rPr>
        <w:t> </w:t>
      </w:r>
      <w:r w:rsidR="000627F0" w:rsidRPr="00540545">
        <w:rPr>
          <w:b/>
          <w:color w:val="000000" w:themeColor="text1"/>
          <w:sz w:val="24"/>
          <w:szCs w:val="24"/>
        </w:rPr>
        <w:t>Средняя цена на нефть марки «Юралс»</w:t>
      </w:r>
      <w:r w:rsidR="000627F0" w:rsidRPr="00540545">
        <w:rPr>
          <w:color w:val="000000" w:themeColor="text1"/>
          <w:sz w:val="24"/>
          <w:szCs w:val="24"/>
        </w:rPr>
        <w:t xml:space="preserve"> в мае 2017</w:t>
      </w:r>
      <w:r w:rsidR="00E33244" w:rsidRPr="00540545">
        <w:rPr>
          <w:color w:val="000000" w:themeColor="text1"/>
          <w:sz w:val="24"/>
          <w:szCs w:val="24"/>
        </w:rPr>
        <w:t> </w:t>
      </w:r>
      <w:r w:rsidR="000627F0" w:rsidRPr="00540545">
        <w:rPr>
          <w:color w:val="000000" w:themeColor="text1"/>
          <w:sz w:val="24"/>
          <w:szCs w:val="24"/>
        </w:rPr>
        <w:t xml:space="preserve">года составила </w:t>
      </w:r>
      <w:r w:rsidR="000627F0" w:rsidRPr="00540545">
        <w:rPr>
          <w:b/>
          <w:color w:val="000000" w:themeColor="text1"/>
          <w:sz w:val="24"/>
          <w:szCs w:val="24"/>
        </w:rPr>
        <w:t>48,96 </w:t>
      </w:r>
      <w:r w:rsidR="000627F0" w:rsidRPr="00540545">
        <w:rPr>
          <w:color w:val="000000" w:themeColor="text1"/>
          <w:sz w:val="24"/>
          <w:szCs w:val="24"/>
        </w:rPr>
        <w:t>доллара США за баррель, что на 4,37 доллара США, или на 9,8 % выше уровня мая 2016</w:t>
      </w:r>
      <w:r w:rsidR="00E33244" w:rsidRPr="00540545">
        <w:rPr>
          <w:color w:val="000000" w:themeColor="text1"/>
          <w:sz w:val="24"/>
          <w:szCs w:val="24"/>
        </w:rPr>
        <w:t> </w:t>
      </w:r>
      <w:r w:rsidR="000627F0" w:rsidRPr="00540545">
        <w:rPr>
          <w:color w:val="000000" w:themeColor="text1"/>
          <w:sz w:val="24"/>
          <w:szCs w:val="24"/>
        </w:rPr>
        <w:t xml:space="preserve">года (44,59 доллара США за баррель). </w:t>
      </w:r>
      <w:proofErr w:type="gramStart"/>
      <w:r w:rsidR="000627F0" w:rsidRPr="00540545">
        <w:rPr>
          <w:color w:val="000000" w:themeColor="text1"/>
          <w:sz w:val="24"/>
          <w:szCs w:val="24"/>
        </w:rPr>
        <w:t xml:space="preserve">С начала года средняя цена на нефть марки «Юралс» составила </w:t>
      </w:r>
      <w:r w:rsidR="000627F0" w:rsidRPr="00540545">
        <w:rPr>
          <w:b/>
          <w:color w:val="000000" w:themeColor="text1"/>
          <w:sz w:val="24"/>
          <w:szCs w:val="24"/>
        </w:rPr>
        <w:t>51,15</w:t>
      </w:r>
      <w:r w:rsidR="000627F0" w:rsidRPr="00540545">
        <w:rPr>
          <w:color w:val="000000" w:themeColor="text1"/>
          <w:sz w:val="24"/>
          <w:szCs w:val="24"/>
        </w:rPr>
        <w:t xml:space="preserve"> доллара США за баррель, что на 15,33 доллара США, или в 1,4</w:t>
      </w:r>
      <w:r w:rsidR="00E33244" w:rsidRPr="00540545">
        <w:rPr>
          <w:color w:val="000000" w:themeColor="text1"/>
          <w:sz w:val="24"/>
          <w:szCs w:val="24"/>
        </w:rPr>
        <w:t> </w:t>
      </w:r>
      <w:r w:rsidR="000627F0" w:rsidRPr="00540545">
        <w:rPr>
          <w:color w:val="000000" w:themeColor="text1"/>
          <w:sz w:val="24"/>
          <w:szCs w:val="24"/>
        </w:rPr>
        <w:t>раза выше, чем в январе - мае 2016 года (35,82 доллара США), и на 11,15 доллара США, или в 1,3</w:t>
      </w:r>
      <w:r w:rsidR="00E33244" w:rsidRPr="00540545">
        <w:rPr>
          <w:color w:val="000000" w:themeColor="text1"/>
          <w:sz w:val="24"/>
          <w:szCs w:val="24"/>
        </w:rPr>
        <w:t> </w:t>
      </w:r>
      <w:r w:rsidR="000627F0" w:rsidRPr="00540545">
        <w:rPr>
          <w:color w:val="000000" w:themeColor="text1"/>
          <w:sz w:val="24"/>
          <w:szCs w:val="24"/>
        </w:rPr>
        <w:t>раза выше среднегодовой прогнозной цены на нефть на 2017 год, учтенной при расчетах к Федеральному закону № 415-ФЗ (40,0</w:t>
      </w:r>
      <w:proofErr w:type="gramEnd"/>
      <w:r w:rsidR="000627F0" w:rsidRPr="00540545">
        <w:rPr>
          <w:color w:val="000000" w:themeColor="text1"/>
          <w:sz w:val="24"/>
          <w:szCs w:val="24"/>
        </w:rPr>
        <w:t xml:space="preserve"> долларов США за баррель).</w:t>
      </w:r>
    </w:p>
    <w:p w:rsidR="000627F0" w:rsidRPr="00540545" w:rsidRDefault="000627F0" w:rsidP="000820A5">
      <w:pPr>
        <w:widowControl w:val="0"/>
        <w:ind w:left="0" w:right="0"/>
        <w:rPr>
          <w:color w:val="000000" w:themeColor="text1"/>
          <w:sz w:val="24"/>
          <w:szCs w:val="24"/>
        </w:rPr>
      </w:pPr>
      <w:r w:rsidRPr="00540545">
        <w:rPr>
          <w:color w:val="000000" w:themeColor="text1"/>
          <w:sz w:val="24"/>
          <w:szCs w:val="24"/>
        </w:rPr>
        <w:t>Несмотря на то, что цены на нефть отмечаются на более высоком уровне по сравнению с аналогичным показателем предыдущего года, в последние месяцы</w:t>
      </w:r>
      <w:r w:rsidR="00BB042E">
        <w:rPr>
          <w:color w:val="000000" w:themeColor="text1"/>
          <w:sz w:val="24"/>
          <w:szCs w:val="24"/>
        </w:rPr>
        <w:t xml:space="preserve"> складывается</w:t>
      </w:r>
      <w:r w:rsidRPr="00540545">
        <w:rPr>
          <w:color w:val="000000" w:themeColor="text1"/>
          <w:sz w:val="24"/>
          <w:szCs w:val="24"/>
        </w:rPr>
        <w:t xml:space="preserve"> скорее негативная</w:t>
      </w:r>
      <w:r w:rsidR="00BB042E" w:rsidRPr="00BB042E">
        <w:rPr>
          <w:color w:val="000000" w:themeColor="text1"/>
          <w:sz w:val="24"/>
          <w:szCs w:val="24"/>
        </w:rPr>
        <w:t xml:space="preserve"> </w:t>
      </w:r>
      <w:r w:rsidR="00BB042E" w:rsidRPr="00540545">
        <w:rPr>
          <w:color w:val="000000" w:themeColor="text1"/>
          <w:sz w:val="24"/>
          <w:szCs w:val="24"/>
        </w:rPr>
        <w:t>динамика</w:t>
      </w:r>
      <w:r w:rsidRPr="00540545">
        <w:rPr>
          <w:color w:val="000000" w:themeColor="text1"/>
          <w:sz w:val="24"/>
          <w:szCs w:val="24"/>
        </w:rPr>
        <w:t xml:space="preserve">. Цена нефти марки «Юралс» за период </w:t>
      </w:r>
      <w:r w:rsidRPr="00540545">
        <w:rPr>
          <w:b/>
          <w:color w:val="000000" w:themeColor="text1"/>
          <w:sz w:val="24"/>
          <w:szCs w:val="24"/>
        </w:rPr>
        <w:t xml:space="preserve">1 – 16 июня 2017 года </w:t>
      </w:r>
      <w:r w:rsidRPr="00540545">
        <w:rPr>
          <w:color w:val="000000" w:themeColor="text1"/>
          <w:sz w:val="24"/>
          <w:szCs w:val="24"/>
        </w:rPr>
        <w:t xml:space="preserve">составила </w:t>
      </w:r>
      <w:r w:rsidRPr="00540545">
        <w:rPr>
          <w:b/>
          <w:color w:val="000000" w:themeColor="text1"/>
          <w:sz w:val="24"/>
          <w:szCs w:val="24"/>
        </w:rPr>
        <w:t xml:space="preserve">46,07 </w:t>
      </w:r>
      <w:r w:rsidRPr="00540545">
        <w:rPr>
          <w:color w:val="000000" w:themeColor="text1"/>
          <w:sz w:val="24"/>
          <w:szCs w:val="24"/>
        </w:rPr>
        <w:t xml:space="preserve">доллара США за баррель, вплотную приблизившись к значениям прошлого года (в аналогичном периоде 2016 года – 46,70 доллара США за баррель). </w:t>
      </w:r>
    </w:p>
    <w:p w:rsidR="000627F0" w:rsidRPr="00540545" w:rsidRDefault="000627F0" w:rsidP="000820A5">
      <w:pPr>
        <w:widowControl w:val="0"/>
        <w:ind w:left="0" w:right="0"/>
        <w:rPr>
          <w:color w:val="000000" w:themeColor="text1"/>
          <w:sz w:val="24"/>
          <w:szCs w:val="24"/>
        </w:rPr>
      </w:pPr>
      <w:r w:rsidRPr="00540545">
        <w:rPr>
          <w:color w:val="000000" w:themeColor="text1"/>
          <w:sz w:val="24"/>
          <w:szCs w:val="24"/>
        </w:rPr>
        <w:t>Вопреки ожиданиям решение о продлении действия соглашения о сокращении добычи нефти, принятое на 172-й Конференции ОПЕК 25</w:t>
      </w:r>
      <w:r w:rsidR="008A7117" w:rsidRPr="00540545">
        <w:rPr>
          <w:color w:val="000000" w:themeColor="text1"/>
          <w:sz w:val="24"/>
          <w:szCs w:val="24"/>
        </w:rPr>
        <w:t> </w:t>
      </w:r>
      <w:r w:rsidRPr="00540545">
        <w:rPr>
          <w:color w:val="000000" w:themeColor="text1"/>
          <w:sz w:val="24"/>
          <w:szCs w:val="24"/>
        </w:rPr>
        <w:t>мая 2017</w:t>
      </w:r>
      <w:r w:rsidR="008A7117" w:rsidRPr="00540545">
        <w:rPr>
          <w:color w:val="000000" w:themeColor="text1"/>
          <w:sz w:val="24"/>
          <w:szCs w:val="24"/>
        </w:rPr>
        <w:t> </w:t>
      </w:r>
      <w:r w:rsidRPr="00540545">
        <w:rPr>
          <w:color w:val="000000" w:themeColor="text1"/>
          <w:sz w:val="24"/>
          <w:szCs w:val="24"/>
        </w:rPr>
        <w:t>года, не оказало существенного положительного влияния на нефтяные цены.</w:t>
      </w:r>
    </w:p>
    <w:p w:rsidR="000627F0" w:rsidRPr="00540545" w:rsidRDefault="000627F0" w:rsidP="00790EE8">
      <w:pPr>
        <w:widowControl w:val="0"/>
        <w:spacing w:line="240" w:lineRule="auto"/>
        <w:ind w:left="0" w:right="0"/>
        <w:jc w:val="center"/>
        <w:rPr>
          <w:b/>
          <w:color w:val="000000" w:themeColor="text1"/>
          <w:sz w:val="24"/>
          <w:szCs w:val="24"/>
        </w:rPr>
      </w:pPr>
      <w:r w:rsidRPr="00540545">
        <w:rPr>
          <w:b/>
          <w:color w:val="000000" w:themeColor="text1"/>
          <w:sz w:val="24"/>
          <w:szCs w:val="24"/>
        </w:rPr>
        <w:t>Цена на нефть марки «Юралс» в 2017 году</w:t>
      </w:r>
    </w:p>
    <w:p w:rsidR="000627F0" w:rsidRPr="00540545" w:rsidRDefault="000627F0" w:rsidP="00790EE8">
      <w:pPr>
        <w:widowControl w:val="0"/>
        <w:spacing w:line="240" w:lineRule="auto"/>
        <w:ind w:left="0" w:right="0"/>
        <w:jc w:val="right"/>
        <w:rPr>
          <w:i/>
          <w:color w:val="000000" w:themeColor="text1"/>
          <w:sz w:val="22"/>
          <w:szCs w:val="24"/>
        </w:rPr>
      </w:pPr>
      <w:r w:rsidRPr="00540545">
        <w:rPr>
          <w:i/>
          <w:color w:val="000000" w:themeColor="text1"/>
          <w:sz w:val="22"/>
          <w:szCs w:val="24"/>
        </w:rPr>
        <w:t>долларов США, в среднем за месяц</w:t>
      </w:r>
    </w:p>
    <w:tbl>
      <w:tblPr>
        <w:tblStyle w:val="afff8"/>
        <w:tblW w:w="0" w:type="auto"/>
        <w:tblLook w:val="04A0" w:firstRow="1" w:lastRow="0" w:firstColumn="1" w:lastColumn="0" w:noHBand="0" w:noVBand="1"/>
      </w:tblPr>
      <w:tblGrid>
        <w:gridCol w:w="1242"/>
        <w:gridCol w:w="1134"/>
        <w:gridCol w:w="992"/>
        <w:gridCol w:w="1135"/>
        <w:gridCol w:w="992"/>
        <w:gridCol w:w="1701"/>
        <w:gridCol w:w="2551"/>
      </w:tblGrid>
      <w:tr w:rsidR="00540545" w:rsidRPr="00540545" w:rsidTr="00A3177C">
        <w:tc>
          <w:tcPr>
            <w:tcW w:w="1242"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Январь</w:t>
            </w:r>
          </w:p>
        </w:tc>
        <w:tc>
          <w:tcPr>
            <w:tcW w:w="1134"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Февраль</w:t>
            </w:r>
          </w:p>
        </w:tc>
        <w:tc>
          <w:tcPr>
            <w:tcW w:w="992"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Март</w:t>
            </w:r>
          </w:p>
        </w:tc>
        <w:tc>
          <w:tcPr>
            <w:tcW w:w="1135"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 xml:space="preserve">Апрель </w:t>
            </w:r>
          </w:p>
        </w:tc>
        <w:tc>
          <w:tcPr>
            <w:tcW w:w="992"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Май</w:t>
            </w:r>
          </w:p>
        </w:tc>
        <w:tc>
          <w:tcPr>
            <w:tcW w:w="1701"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Июнь</w:t>
            </w:r>
            <w:r w:rsidR="00A3177C" w:rsidRPr="00540545">
              <w:rPr>
                <w:color w:val="000000" w:themeColor="text1"/>
                <w:sz w:val="22"/>
                <w:szCs w:val="24"/>
              </w:rPr>
              <w:t xml:space="preserve"> </w:t>
            </w:r>
            <w:r w:rsidRPr="00540545">
              <w:rPr>
                <w:color w:val="000000" w:themeColor="text1"/>
                <w:sz w:val="22"/>
                <w:szCs w:val="24"/>
              </w:rPr>
              <w:t>(1-16.06)</w:t>
            </w:r>
          </w:p>
        </w:tc>
        <w:tc>
          <w:tcPr>
            <w:tcW w:w="2551"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С начала года</w:t>
            </w:r>
            <w:r w:rsidR="00A3177C" w:rsidRPr="00540545">
              <w:rPr>
                <w:color w:val="000000" w:themeColor="text1"/>
                <w:sz w:val="22"/>
                <w:szCs w:val="24"/>
              </w:rPr>
              <w:t xml:space="preserve"> </w:t>
            </w:r>
            <w:r w:rsidRPr="00540545">
              <w:rPr>
                <w:color w:val="000000" w:themeColor="text1"/>
                <w:sz w:val="22"/>
                <w:szCs w:val="24"/>
              </w:rPr>
              <w:t>(на 16.06)</w:t>
            </w:r>
          </w:p>
        </w:tc>
      </w:tr>
      <w:tr w:rsidR="00540545" w:rsidRPr="00540545" w:rsidTr="00A3177C">
        <w:tc>
          <w:tcPr>
            <w:tcW w:w="1242"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53,06</w:t>
            </w:r>
          </w:p>
        </w:tc>
        <w:tc>
          <w:tcPr>
            <w:tcW w:w="1134"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53,33</w:t>
            </w:r>
          </w:p>
        </w:tc>
        <w:tc>
          <w:tcPr>
            <w:tcW w:w="992"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49,61</w:t>
            </w:r>
          </w:p>
        </w:tc>
        <w:tc>
          <w:tcPr>
            <w:tcW w:w="1135"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51,00</w:t>
            </w:r>
          </w:p>
        </w:tc>
        <w:tc>
          <w:tcPr>
            <w:tcW w:w="992"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48,96</w:t>
            </w:r>
          </w:p>
        </w:tc>
        <w:tc>
          <w:tcPr>
            <w:tcW w:w="1701"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46,07</w:t>
            </w:r>
          </w:p>
        </w:tc>
        <w:tc>
          <w:tcPr>
            <w:tcW w:w="2551" w:type="dxa"/>
          </w:tcPr>
          <w:p w:rsidR="000627F0" w:rsidRPr="00540545" w:rsidRDefault="000627F0" w:rsidP="00790EE8">
            <w:pPr>
              <w:widowControl w:val="0"/>
              <w:spacing w:line="240" w:lineRule="auto"/>
              <w:ind w:left="0" w:right="0" w:firstLine="0"/>
              <w:jc w:val="center"/>
              <w:rPr>
                <w:color w:val="000000" w:themeColor="text1"/>
                <w:sz w:val="22"/>
                <w:szCs w:val="24"/>
              </w:rPr>
            </w:pPr>
            <w:r w:rsidRPr="00540545">
              <w:rPr>
                <w:color w:val="000000" w:themeColor="text1"/>
                <w:sz w:val="22"/>
                <w:szCs w:val="24"/>
              </w:rPr>
              <w:t>50,62</w:t>
            </w:r>
          </w:p>
        </w:tc>
      </w:tr>
    </w:tbl>
    <w:p w:rsidR="00B138B6" w:rsidRPr="00540545" w:rsidRDefault="00B138B6" w:rsidP="000820A5">
      <w:pPr>
        <w:pStyle w:val="a5"/>
        <w:widowControl w:val="0"/>
        <w:spacing w:before="120" w:after="0"/>
        <w:ind w:left="0" w:right="0" w:firstLine="709"/>
        <w:rPr>
          <w:rFonts w:ascii="Times New Roman" w:hAnsi="Times New Roman"/>
          <w:color w:val="000000" w:themeColor="text1"/>
          <w:sz w:val="24"/>
          <w:szCs w:val="24"/>
        </w:rPr>
      </w:pPr>
      <w:r w:rsidRPr="00540545">
        <w:rPr>
          <w:rFonts w:ascii="Times New Roman" w:hAnsi="Times New Roman"/>
          <w:b/>
          <w:color w:val="000000" w:themeColor="text1"/>
          <w:sz w:val="24"/>
          <w:szCs w:val="24"/>
        </w:rPr>
        <w:t>1.2.</w:t>
      </w:r>
      <w:r w:rsidRPr="00540545">
        <w:rPr>
          <w:rFonts w:ascii="Times New Roman" w:hAnsi="Times New Roman"/>
          <w:color w:val="000000" w:themeColor="text1"/>
          <w:sz w:val="24"/>
          <w:szCs w:val="24"/>
        </w:rPr>
        <w:t xml:space="preserve"> После укрепления в январе - апреле 2017 года курс рубля в мае несколько ослабел.</w:t>
      </w:r>
      <w:r w:rsidRPr="00540545">
        <w:rPr>
          <w:rFonts w:ascii="Times New Roman" w:hAnsi="Times New Roman"/>
          <w:b/>
          <w:color w:val="000000" w:themeColor="text1"/>
          <w:sz w:val="24"/>
          <w:szCs w:val="24"/>
        </w:rPr>
        <w:t xml:space="preserve"> Официальный курс доллара США</w:t>
      </w:r>
      <w:r w:rsidRPr="00540545">
        <w:rPr>
          <w:rFonts w:ascii="Times New Roman" w:hAnsi="Times New Roman"/>
          <w:color w:val="000000" w:themeColor="text1"/>
          <w:sz w:val="24"/>
          <w:szCs w:val="24"/>
        </w:rPr>
        <w:t xml:space="preserve"> к рублю в среднем за май 2017 года составил </w:t>
      </w:r>
      <w:r w:rsidRPr="00540545">
        <w:rPr>
          <w:rFonts w:ascii="Times New Roman" w:hAnsi="Times New Roman"/>
          <w:b/>
          <w:color w:val="000000" w:themeColor="text1"/>
          <w:sz w:val="24"/>
          <w:szCs w:val="24"/>
        </w:rPr>
        <w:t>57,17</w:t>
      </w:r>
      <w:r w:rsidRPr="00540545">
        <w:rPr>
          <w:rFonts w:ascii="Times New Roman" w:hAnsi="Times New Roman"/>
          <w:color w:val="000000" w:themeColor="text1"/>
          <w:sz w:val="24"/>
          <w:szCs w:val="24"/>
        </w:rPr>
        <w:t xml:space="preserve"> рубля за доллар США, с начала года – </w:t>
      </w:r>
      <w:r w:rsidRPr="00540545">
        <w:rPr>
          <w:rFonts w:ascii="Times New Roman" w:hAnsi="Times New Roman"/>
          <w:b/>
          <w:color w:val="000000" w:themeColor="text1"/>
          <w:sz w:val="24"/>
          <w:szCs w:val="24"/>
        </w:rPr>
        <w:t>58,00</w:t>
      </w:r>
      <w:r w:rsidRPr="00540545">
        <w:rPr>
          <w:rFonts w:ascii="Times New Roman" w:hAnsi="Times New Roman"/>
          <w:color w:val="000000" w:themeColor="text1"/>
          <w:sz w:val="24"/>
          <w:szCs w:val="24"/>
        </w:rPr>
        <w:t xml:space="preserve"> рубля за доллар США, что на 18,4 % ниже уровня января - мая 2016 года (71,10 рубля за доллар США).</w:t>
      </w:r>
      <w:r w:rsidRPr="00540545">
        <w:rPr>
          <w:rFonts w:ascii="Times New Roman" w:hAnsi="Times New Roman"/>
          <w:b/>
          <w:color w:val="000000" w:themeColor="text1"/>
          <w:sz w:val="24"/>
          <w:szCs w:val="24"/>
        </w:rPr>
        <w:t xml:space="preserve"> </w:t>
      </w:r>
      <w:r w:rsidRPr="00540545">
        <w:rPr>
          <w:rFonts w:ascii="Times New Roman" w:hAnsi="Times New Roman"/>
          <w:color w:val="000000" w:themeColor="text1"/>
          <w:sz w:val="24"/>
          <w:szCs w:val="24"/>
        </w:rPr>
        <w:t>При этом</w:t>
      </w:r>
      <w:r w:rsidRPr="00540545">
        <w:rPr>
          <w:rFonts w:ascii="Times New Roman" w:hAnsi="Times New Roman"/>
          <w:b/>
          <w:color w:val="000000" w:themeColor="text1"/>
          <w:sz w:val="24"/>
          <w:szCs w:val="24"/>
        </w:rPr>
        <w:t xml:space="preserve"> </w:t>
      </w:r>
      <w:r w:rsidRPr="00540545">
        <w:rPr>
          <w:rFonts w:ascii="Times New Roman" w:hAnsi="Times New Roman"/>
          <w:color w:val="000000" w:themeColor="text1"/>
          <w:sz w:val="24"/>
          <w:szCs w:val="24"/>
        </w:rPr>
        <w:t>значение</w:t>
      </w:r>
      <w:r w:rsidRPr="00540545">
        <w:rPr>
          <w:rFonts w:ascii="Times New Roman" w:hAnsi="Times New Roman"/>
          <w:b/>
          <w:color w:val="000000" w:themeColor="text1"/>
          <w:sz w:val="24"/>
          <w:szCs w:val="24"/>
        </w:rPr>
        <w:t xml:space="preserve"> </w:t>
      </w:r>
      <w:r w:rsidRPr="00540545">
        <w:rPr>
          <w:rFonts w:ascii="Times New Roman" w:hAnsi="Times New Roman"/>
          <w:color w:val="000000" w:themeColor="text1"/>
          <w:sz w:val="24"/>
          <w:szCs w:val="24"/>
        </w:rPr>
        <w:t>курса доллара США к рублю в январе - мае 2017 года на 14,1 % ниже прогнозного уровня курса доллара США к рублю в целом на 2017 год (</w:t>
      </w:r>
      <w:r w:rsidRPr="00540545">
        <w:rPr>
          <w:rFonts w:ascii="Times New Roman" w:hAnsi="Times New Roman"/>
          <w:b/>
          <w:color w:val="000000" w:themeColor="text1"/>
          <w:sz w:val="24"/>
          <w:szCs w:val="24"/>
        </w:rPr>
        <w:t>67,5 </w:t>
      </w:r>
      <w:r w:rsidRPr="00540545">
        <w:rPr>
          <w:rFonts w:ascii="Times New Roman" w:hAnsi="Times New Roman"/>
          <w:b/>
          <w:bCs/>
          <w:color w:val="000000" w:themeColor="text1"/>
          <w:sz w:val="24"/>
          <w:szCs w:val="24"/>
        </w:rPr>
        <w:t xml:space="preserve">рубля </w:t>
      </w:r>
      <w:r w:rsidRPr="00540545">
        <w:rPr>
          <w:rFonts w:ascii="Times New Roman" w:hAnsi="Times New Roman"/>
          <w:bCs/>
          <w:color w:val="000000" w:themeColor="text1"/>
          <w:sz w:val="24"/>
          <w:szCs w:val="24"/>
        </w:rPr>
        <w:t>за 1 доллар США</w:t>
      </w:r>
      <w:r w:rsidRPr="00540545">
        <w:rPr>
          <w:rFonts w:ascii="Times New Roman" w:hAnsi="Times New Roman"/>
          <w:color w:val="000000" w:themeColor="text1"/>
          <w:sz w:val="24"/>
          <w:szCs w:val="24"/>
        </w:rPr>
        <w:t>)</w:t>
      </w:r>
      <w:r w:rsidRPr="00540545">
        <w:rPr>
          <w:rFonts w:ascii="Times New Roman" w:hAnsi="Times New Roman"/>
          <w:bCs/>
          <w:color w:val="000000" w:themeColor="text1"/>
          <w:sz w:val="24"/>
          <w:szCs w:val="24"/>
        </w:rPr>
        <w:t xml:space="preserve">, учтенного в </w:t>
      </w:r>
      <w:r w:rsidRPr="00540545">
        <w:rPr>
          <w:rFonts w:ascii="Times New Roman" w:hAnsi="Times New Roman"/>
          <w:bCs/>
          <w:color w:val="000000" w:themeColor="text1"/>
          <w:sz w:val="24"/>
          <w:szCs w:val="24"/>
        </w:rPr>
        <w:lastRenderedPageBreak/>
        <w:t xml:space="preserve">расчетах к </w:t>
      </w:r>
      <w:r w:rsidRPr="00540545">
        <w:rPr>
          <w:rFonts w:ascii="Times New Roman" w:hAnsi="Times New Roman"/>
          <w:color w:val="000000" w:themeColor="text1"/>
          <w:sz w:val="24"/>
          <w:szCs w:val="24"/>
        </w:rPr>
        <w:t>Федеральному закону № 415-ФЗ.</w:t>
      </w:r>
    </w:p>
    <w:p w:rsidR="00B138B6" w:rsidRPr="00540545" w:rsidRDefault="00B138B6" w:rsidP="000820A5">
      <w:pPr>
        <w:pStyle w:val="a5"/>
        <w:widowControl w:val="0"/>
        <w:spacing w:after="0"/>
        <w:ind w:left="0" w:right="0" w:firstLine="709"/>
        <w:rPr>
          <w:rFonts w:ascii="Times New Roman" w:hAnsi="Times New Roman"/>
          <w:color w:val="000000" w:themeColor="text1"/>
          <w:sz w:val="24"/>
          <w:szCs w:val="24"/>
        </w:rPr>
      </w:pPr>
      <w:r w:rsidRPr="00540545">
        <w:rPr>
          <w:rFonts w:ascii="Times New Roman" w:hAnsi="Times New Roman"/>
          <w:color w:val="000000" w:themeColor="text1"/>
          <w:sz w:val="24"/>
          <w:szCs w:val="24"/>
        </w:rPr>
        <w:t xml:space="preserve">После майского ослабления в июне национальная валюта начала укрепляться и за период с 1 по 17 июня, по предварительным данным, курс доллара США к рублю составил </w:t>
      </w:r>
      <w:r w:rsidRPr="00540545">
        <w:rPr>
          <w:rFonts w:ascii="Times New Roman" w:hAnsi="Times New Roman"/>
          <w:b/>
          <w:color w:val="000000" w:themeColor="text1"/>
          <w:sz w:val="24"/>
          <w:szCs w:val="24"/>
        </w:rPr>
        <w:t>57,04 </w:t>
      </w:r>
      <w:r w:rsidRPr="00540545">
        <w:rPr>
          <w:rFonts w:ascii="Times New Roman" w:hAnsi="Times New Roman"/>
          <w:color w:val="000000" w:themeColor="text1"/>
          <w:sz w:val="24"/>
          <w:szCs w:val="24"/>
        </w:rPr>
        <w:t xml:space="preserve">рубля за 1 доллар США, с начала года – </w:t>
      </w:r>
      <w:r w:rsidRPr="00540545">
        <w:rPr>
          <w:rFonts w:ascii="Times New Roman" w:hAnsi="Times New Roman"/>
          <w:b/>
          <w:color w:val="000000" w:themeColor="text1"/>
          <w:sz w:val="24"/>
          <w:szCs w:val="24"/>
        </w:rPr>
        <w:t>57,9</w:t>
      </w:r>
      <w:r w:rsidRPr="00540545">
        <w:rPr>
          <w:rFonts w:ascii="Times New Roman" w:hAnsi="Times New Roman"/>
          <w:color w:val="000000" w:themeColor="text1"/>
          <w:sz w:val="24"/>
          <w:szCs w:val="24"/>
        </w:rPr>
        <w:t xml:space="preserve"> рубля за доллар США.</w:t>
      </w:r>
    </w:p>
    <w:p w:rsidR="00B138B6" w:rsidRPr="00540545" w:rsidRDefault="00B138B6" w:rsidP="00B138B6">
      <w:pPr>
        <w:overflowPunct/>
        <w:autoSpaceDE/>
        <w:autoSpaceDN/>
        <w:adjustRightInd/>
        <w:spacing w:line="240" w:lineRule="auto"/>
        <w:ind w:left="0" w:right="0" w:firstLine="567"/>
        <w:jc w:val="center"/>
        <w:textAlignment w:val="auto"/>
        <w:rPr>
          <w:rFonts w:eastAsia="Times New Roman"/>
          <w:b/>
          <w:color w:val="000000" w:themeColor="text1"/>
          <w:sz w:val="24"/>
        </w:rPr>
      </w:pPr>
      <w:r w:rsidRPr="00540545">
        <w:rPr>
          <w:rFonts w:eastAsia="Times New Roman"/>
          <w:b/>
          <w:color w:val="000000" w:themeColor="text1"/>
          <w:sz w:val="24"/>
        </w:rPr>
        <w:t>Средний номинальный курс доллара США к рублю в 2017 году</w:t>
      </w:r>
    </w:p>
    <w:p w:rsidR="00B138B6" w:rsidRPr="00540545" w:rsidRDefault="00B138B6" w:rsidP="00B138B6">
      <w:pPr>
        <w:overflowPunct/>
        <w:autoSpaceDE/>
        <w:autoSpaceDN/>
        <w:adjustRightInd/>
        <w:spacing w:line="240" w:lineRule="auto"/>
        <w:ind w:left="0" w:right="0" w:firstLine="567"/>
        <w:jc w:val="right"/>
        <w:textAlignment w:val="auto"/>
        <w:rPr>
          <w:rFonts w:eastAsia="Times New Roman"/>
          <w:i/>
          <w:color w:val="000000" w:themeColor="text1"/>
          <w:sz w:val="22"/>
        </w:rPr>
      </w:pPr>
      <w:r w:rsidRPr="00540545">
        <w:rPr>
          <w:rFonts w:eastAsia="Times New Roman"/>
          <w:i/>
          <w:color w:val="000000" w:themeColor="text1"/>
          <w:sz w:val="22"/>
        </w:rPr>
        <w:t>долларов США, за период</w:t>
      </w:r>
    </w:p>
    <w:tbl>
      <w:tblPr>
        <w:tblStyle w:val="19"/>
        <w:tblW w:w="0" w:type="auto"/>
        <w:jc w:val="center"/>
        <w:tblInd w:w="108" w:type="dxa"/>
        <w:tblLook w:val="04A0" w:firstRow="1" w:lastRow="0" w:firstColumn="1" w:lastColumn="0" w:noHBand="0" w:noVBand="1"/>
      </w:tblPr>
      <w:tblGrid>
        <w:gridCol w:w="1513"/>
        <w:gridCol w:w="1513"/>
        <w:gridCol w:w="1514"/>
        <w:gridCol w:w="1513"/>
        <w:gridCol w:w="1514"/>
        <w:gridCol w:w="1896"/>
      </w:tblGrid>
      <w:tr w:rsidR="00540545" w:rsidRPr="00540545" w:rsidTr="003C3978">
        <w:trPr>
          <w:jc w:val="center"/>
        </w:trPr>
        <w:tc>
          <w:tcPr>
            <w:tcW w:w="1513"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Январь</w:t>
            </w:r>
          </w:p>
        </w:tc>
        <w:tc>
          <w:tcPr>
            <w:tcW w:w="1513"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Февраль</w:t>
            </w:r>
          </w:p>
        </w:tc>
        <w:tc>
          <w:tcPr>
            <w:tcW w:w="1514"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Март</w:t>
            </w:r>
          </w:p>
        </w:tc>
        <w:tc>
          <w:tcPr>
            <w:tcW w:w="1513"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Апрель</w:t>
            </w:r>
          </w:p>
        </w:tc>
        <w:tc>
          <w:tcPr>
            <w:tcW w:w="1514"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Май</w:t>
            </w:r>
          </w:p>
        </w:tc>
        <w:tc>
          <w:tcPr>
            <w:tcW w:w="1896"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Июнь (1-20.06)</w:t>
            </w:r>
          </w:p>
        </w:tc>
      </w:tr>
      <w:tr w:rsidR="00540545" w:rsidRPr="00540545" w:rsidTr="003C3978">
        <w:trPr>
          <w:jc w:val="center"/>
        </w:trPr>
        <w:tc>
          <w:tcPr>
            <w:tcW w:w="1513"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59,96</w:t>
            </w:r>
          </w:p>
        </w:tc>
        <w:tc>
          <w:tcPr>
            <w:tcW w:w="1513"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58,39</w:t>
            </w:r>
          </w:p>
        </w:tc>
        <w:tc>
          <w:tcPr>
            <w:tcW w:w="1514"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58,10</w:t>
            </w:r>
          </w:p>
        </w:tc>
        <w:tc>
          <w:tcPr>
            <w:tcW w:w="1513"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56,43</w:t>
            </w:r>
          </w:p>
        </w:tc>
        <w:tc>
          <w:tcPr>
            <w:tcW w:w="1514"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57,17</w:t>
            </w:r>
          </w:p>
        </w:tc>
        <w:tc>
          <w:tcPr>
            <w:tcW w:w="1896" w:type="dxa"/>
          </w:tcPr>
          <w:p w:rsidR="00B138B6" w:rsidRPr="00540545" w:rsidRDefault="00B138B6" w:rsidP="003C3978">
            <w:pPr>
              <w:overflowPunct/>
              <w:autoSpaceDE/>
              <w:autoSpaceDN/>
              <w:adjustRightInd/>
              <w:spacing w:line="240" w:lineRule="auto"/>
              <w:ind w:left="0" w:right="0" w:firstLine="0"/>
              <w:jc w:val="center"/>
              <w:textAlignment w:val="auto"/>
              <w:rPr>
                <w:rFonts w:eastAsia="Times New Roman"/>
                <w:color w:val="000000" w:themeColor="text1"/>
                <w:sz w:val="24"/>
              </w:rPr>
            </w:pPr>
            <w:r w:rsidRPr="00540545">
              <w:rPr>
                <w:rFonts w:eastAsia="Times New Roman"/>
                <w:color w:val="000000" w:themeColor="text1"/>
                <w:sz w:val="24"/>
              </w:rPr>
              <w:t>56,90</w:t>
            </w:r>
          </w:p>
        </w:tc>
      </w:tr>
    </w:tbl>
    <w:p w:rsidR="00B138B6" w:rsidRPr="00540545" w:rsidRDefault="00B138B6" w:rsidP="004B29BE">
      <w:pPr>
        <w:pStyle w:val="a5"/>
        <w:widowControl w:val="0"/>
        <w:spacing w:before="120" w:after="0" w:line="348" w:lineRule="auto"/>
        <w:ind w:left="0" w:right="0" w:firstLine="709"/>
        <w:rPr>
          <w:rFonts w:ascii="Times New Roman" w:hAnsi="Times New Roman"/>
          <w:color w:val="000000" w:themeColor="text1"/>
          <w:sz w:val="24"/>
          <w:szCs w:val="24"/>
        </w:rPr>
      </w:pPr>
      <w:r w:rsidRPr="00540545">
        <w:rPr>
          <w:rFonts w:ascii="Times New Roman" w:hAnsi="Times New Roman"/>
          <w:color w:val="000000" w:themeColor="text1"/>
          <w:sz w:val="24"/>
          <w:szCs w:val="24"/>
        </w:rPr>
        <w:t xml:space="preserve">В настоящее время рубль считается переоцененной валютой. При этом проводимые </w:t>
      </w:r>
      <w:r w:rsidR="009C0458" w:rsidRPr="00540545">
        <w:rPr>
          <w:rFonts w:ascii="Times New Roman" w:hAnsi="Times New Roman"/>
          <w:color w:val="000000" w:themeColor="text1"/>
          <w:sz w:val="24"/>
          <w:szCs w:val="24"/>
        </w:rPr>
        <w:t>Федеральным казначейством</w:t>
      </w:r>
      <w:r w:rsidRPr="00540545">
        <w:rPr>
          <w:rFonts w:ascii="Times New Roman" w:hAnsi="Times New Roman"/>
          <w:color w:val="000000" w:themeColor="text1"/>
          <w:sz w:val="24"/>
          <w:szCs w:val="24"/>
        </w:rPr>
        <w:t xml:space="preserve"> с февраля текущего года операции по покупке/продаже иностранной валюты на внутреннем валютном рынке, которые призваны оказывать стабилизирующее воздействие на курс рубля, пока не оказывают значительного влияния.</w:t>
      </w:r>
    </w:p>
    <w:p w:rsidR="0041746B" w:rsidRPr="00540545" w:rsidRDefault="00B138B6" w:rsidP="004B29BE">
      <w:pPr>
        <w:pStyle w:val="a5"/>
        <w:widowControl w:val="0"/>
        <w:spacing w:after="0" w:line="348" w:lineRule="auto"/>
        <w:ind w:left="0" w:right="0" w:firstLine="709"/>
        <w:rPr>
          <w:rFonts w:ascii="Times New Roman" w:hAnsi="Times New Roman"/>
          <w:color w:val="000000" w:themeColor="text1"/>
          <w:sz w:val="24"/>
          <w:szCs w:val="24"/>
        </w:rPr>
      </w:pPr>
      <w:r w:rsidRPr="00540545">
        <w:rPr>
          <w:rFonts w:ascii="Times New Roman" w:hAnsi="Times New Roman"/>
          <w:color w:val="000000" w:themeColor="text1"/>
          <w:sz w:val="24"/>
          <w:szCs w:val="24"/>
        </w:rPr>
        <w:t>Мнения  относительно оптимального для российской экономики курса рубля расходятся. Так, ряд членов Правительства Российской Федерации поддерживают слабый рубль. Министр промышленности</w:t>
      </w:r>
      <w:r w:rsidR="00BB042E">
        <w:rPr>
          <w:rFonts w:ascii="Times New Roman" w:hAnsi="Times New Roman"/>
          <w:color w:val="000000" w:themeColor="text1"/>
          <w:sz w:val="24"/>
          <w:szCs w:val="24"/>
        </w:rPr>
        <w:t xml:space="preserve"> и торговли Российской Федерации</w:t>
      </w:r>
      <w:r w:rsidRPr="00540545">
        <w:rPr>
          <w:rFonts w:ascii="Times New Roman" w:hAnsi="Times New Roman"/>
          <w:color w:val="000000" w:themeColor="text1"/>
          <w:sz w:val="24"/>
          <w:szCs w:val="24"/>
        </w:rPr>
        <w:t xml:space="preserve"> Д.В. </w:t>
      </w:r>
      <w:proofErr w:type="spellStart"/>
      <w:r w:rsidRPr="00540545">
        <w:rPr>
          <w:rFonts w:ascii="Times New Roman" w:hAnsi="Times New Roman"/>
          <w:color w:val="000000" w:themeColor="text1"/>
          <w:sz w:val="24"/>
          <w:szCs w:val="24"/>
        </w:rPr>
        <w:t>Мантуров</w:t>
      </w:r>
      <w:proofErr w:type="spellEnd"/>
      <w:r w:rsidRPr="00540545">
        <w:rPr>
          <w:rFonts w:ascii="Times New Roman" w:hAnsi="Times New Roman"/>
          <w:color w:val="000000" w:themeColor="text1"/>
          <w:sz w:val="24"/>
          <w:szCs w:val="24"/>
        </w:rPr>
        <w:t xml:space="preserve"> считает оптимальным для промышленности, вовлеченной в процессы </w:t>
      </w:r>
      <w:proofErr w:type="spellStart"/>
      <w:r w:rsidRPr="00540545">
        <w:rPr>
          <w:rFonts w:ascii="Times New Roman" w:hAnsi="Times New Roman"/>
          <w:color w:val="000000" w:themeColor="text1"/>
          <w:sz w:val="24"/>
          <w:szCs w:val="24"/>
        </w:rPr>
        <w:t>импортозамещения</w:t>
      </w:r>
      <w:proofErr w:type="spellEnd"/>
      <w:r w:rsidRPr="00540545">
        <w:rPr>
          <w:rFonts w:ascii="Times New Roman" w:hAnsi="Times New Roman"/>
          <w:color w:val="000000" w:themeColor="text1"/>
          <w:sz w:val="24"/>
          <w:szCs w:val="24"/>
        </w:rPr>
        <w:t xml:space="preserve">, курс на уровне 62 рубля за доллар США, а при укреплении рубля до 55 рублей за доллар США ценовая конкурентоспособность российской промышленности может снизиться. По мнению Министра финансов </w:t>
      </w:r>
      <w:r w:rsidR="00BB042E">
        <w:rPr>
          <w:rFonts w:ascii="Times New Roman" w:hAnsi="Times New Roman"/>
          <w:color w:val="000000" w:themeColor="text1"/>
          <w:sz w:val="24"/>
          <w:szCs w:val="24"/>
        </w:rPr>
        <w:t xml:space="preserve">Российской Федерации </w:t>
      </w:r>
      <w:r w:rsidRPr="00540545">
        <w:rPr>
          <w:rFonts w:ascii="Times New Roman" w:hAnsi="Times New Roman"/>
          <w:color w:val="000000" w:themeColor="text1"/>
          <w:sz w:val="24"/>
          <w:szCs w:val="24"/>
        </w:rPr>
        <w:t>А.Г. </w:t>
      </w:r>
      <w:proofErr w:type="spellStart"/>
      <w:r w:rsidRPr="00540545">
        <w:rPr>
          <w:rFonts w:ascii="Times New Roman" w:hAnsi="Times New Roman"/>
          <w:color w:val="000000" w:themeColor="text1"/>
          <w:sz w:val="24"/>
          <w:szCs w:val="24"/>
        </w:rPr>
        <w:t>Силуанова</w:t>
      </w:r>
      <w:proofErr w:type="spellEnd"/>
      <w:r w:rsidRPr="00540545">
        <w:rPr>
          <w:rFonts w:ascii="Times New Roman" w:hAnsi="Times New Roman"/>
          <w:color w:val="000000" w:themeColor="text1"/>
          <w:sz w:val="24"/>
          <w:szCs w:val="24"/>
        </w:rPr>
        <w:t>, оптимальным уровнем является 60 рублей за доллар США. Вместе с тем, согласно мартовскому опросу предприятий, проведенному Институтом экономической политики им. Е.Т.</w:t>
      </w:r>
      <w:r w:rsidR="008A7117" w:rsidRPr="00540545">
        <w:rPr>
          <w:rFonts w:ascii="Times New Roman" w:hAnsi="Times New Roman"/>
          <w:color w:val="000000" w:themeColor="text1"/>
          <w:sz w:val="24"/>
          <w:szCs w:val="24"/>
        </w:rPr>
        <w:t> </w:t>
      </w:r>
      <w:r w:rsidRPr="00540545">
        <w:rPr>
          <w:rFonts w:ascii="Times New Roman" w:hAnsi="Times New Roman"/>
          <w:color w:val="000000" w:themeColor="text1"/>
          <w:sz w:val="24"/>
          <w:szCs w:val="24"/>
        </w:rPr>
        <w:t xml:space="preserve">Гайдара, нужен </w:t>
      </w:r>
      <w:r w:rsidR="00BB042E">
        <w:rPr>
          <w:rFonts w:ascii="Times New Roman" w:hAnsi="Times New Roman"/>
          <w:color w:val="000000" w:themeColor="text1"/>
          <w:sz w:val="24"/>
          <w:szCs w:val="24"/>
        </w:rPr>
        <w:t>курс на уровне - </w:t>
      </w:r>
      <w:r w:rsidRPr="00540545">
        <w:rPr>
          <w:rFonts w:ascii="Times New Roman" w:hAnsi="Times New Roman"/>
          <w:color w:val="000000" w:themeColor="text1"/>
          <w:sz w:val="24"/>
          <w:szCs w:val="24"/>
        </w:rPr>
        <w:t>52 рубля за доллар США.</w:t>
      </w:r>
    </w:p>
    <w:p w:rsidR="0096704A" w:rsidRPr="00540545" w:rsidRDefault="0096704A" w:rsidP="004B29BE">
      <w:pPr>
        <w:spacing w:line="348" w:lineRule="auto"/>
        <w:ind w:left="0" w:right="0"/>
        <w:rPr>
          <w:color w:val="000000" w:themeColor="text1"/>
          <w:sz w:val="24"/>
          <w:szCs w:val="24"/>
        </w:rPr>
      </w:pPr>
      <w:r w:rsidRPr="00540545">
        <w:rPr>
          <w:b/>
          <w:color w:val="000000" w:themeColor="text1"/>
          <w:sz w:val="24"/>
          <w:szCs w:val="24"/>
        </w:rPr>
        <w:t>1.3.</w:t>
      </w:r>
      <w:r w:rsidRPr="00540545">
        <w:rPr>
          <w:color w:val="000000" w:themeColor="text1"/>
          <w:sz w:val="24"/>
          <w:szCs w:val="24"/>
        </w:rPr>
        <w:t xml:space="preserve"> 16 июня </w:t>
      </w:r>
      <w:r w:rsidR="008A7117" w:rsidRPr="00540545">
        <w:rPr>
          <w:color w:val="000000" w:themeColor="text1"/>
          <w:sz w:val="24"/>
          <w:szCs w:val="24"/>
        </w:rPr>
        <w:t xml:space="preserve">2017 года </w:t>
      </w:r>
      <w:r w:rsidRPr="00540545">
        <w:rPr>
          <w:color w:val="000000" w:themeColor="text1"/>
          <w:sz w:val="24"/>
          <w:szCs w:val="24"/>
        </w:rPr>
        <w:t>Росстат представил оценку ВВП за первый квартал 2017 года, в соответствии с которой объем ВВП России составил в текущих ценах 20 090,9</w:t>
      </w:r>
      <w:r w:rsidR="008A7117" w:rsidRPr="00540545">
        <w:rPr>
          <w:color w:val="000000" w:themeColor="text1"/>
          <w:sz w:val="24"/>
          <w:szCs w:val="24"/>
        </w:rPr>
        <w:t> </w:t>
      </w:r>
      <w:r w:rsidRPr="00540545">
        <w:rPr>
          <w:color w:val="000000" w:themeColor="text1"/>
          <w:sz w:val="24"/>
          <w:szCs w:val="24"/>
        </w:rPr>
        <w:t xml:space="preserve">млрд. рублей, </w:t>
      </w:r>
      <w:r w:rsidR="00BB042E">
        <w:rPr>
          <w:color w:val="000000" w:themeColor="text1"/>
          <w:sz w:val="24"/>
          <w:szCs w:val="24"/>
        </w:rPr>
        <w:t xml:space="preserve">или 23,1 % </w:t>
      </w:r>
      <w:r w:rsidR="00BB042E" w:rsidRPr="00540545">
        <w:rPr>
          <w:color w:val="000000" w:themeColor="text1"/>
          <w:sz w:val="24"/>
          <w:szCs w:val="24"/>
        </w:rPr>
        <w:t>прогнозируемого объема (86 806 млрд. рублей)</w:t>
      </w:r>
      <w:r w:rsidR="00BB042E">
        <w:rPr>
          <w:color w:val="000000" w:themeColor="text1"/>
          <w:sz w:val="24"/>
          <w:szCs w:val="24"/>
        </w:rPr>
        <w:t xml:space="preserve"> </w:t>
      </w:r>
      <w:r w:rsidRPr="00540545">
        <w:rPr>
          <w:color w:val="000000" w:themeColor="text1"/>
          <w:sz w:val="24"/>
          <w:szCs w:val="24"/>
        </w:rPr>
        <w:t>и подтвердил рост на 0,5 % по сравнению с аналогичным периодом предыдущего года.</w:t>
      </w:r>
    </w:p>
    <w:p w:rsidR="0096704A" w:rsidRPr="00540545" w:rsidRDefault="0096704A" w:rsidP="004B29BE">
      <w:pPr>
        <w:spacing w:line="348" w:lineRule="auto"/>
        <w:ind w:left="0" w:right="0"/>
        <w:rPr>
          <w:color w:val="000000" w:themeColor="text1"/>
          <w:sz w:val="24"/>
          <w:szCs w:val="24"/>
        </w:rPr>
      </w:pPr>
      <w:r w:rsidRPr="00540545">
        <w:rPr>
          <w:color w:val="000000" w:themeColor="text1"/>
          <w:sz w:val="24"/>
          <w:szCs w:val="24"/>
        </w:rPr>
        <w:t xml:space="preserve">В январе - мае 2017 года, по оценке Минфина России, </w:t>
      </w:r>
      <w:r w:rsidRPr="00540545">
        <w:rPr>
          <w:b/>
          <w:color w:val="000000" w:themeColor="text1"/>
          <w:sz w:val="24"/>
          <w:szCs w:val="24"/>
        </w:rPr>
        <w:t>объем ВВП</w:t>
      </w:r>
      <w:r w:rsidRPr="00540545">
        <w:rPr>
          <w:color w:val="000000" w:themeColor="text1"/>
          <w:sz w:val="24"/>
          <w:szCs w:val="24"/>
        </w:rPr>
        <w:t xml:space="preserve"> составил в текущих рыночных ценах 33 988,6 млрд. рублей, или 39,2 % прогнозируемого объема, предусмотренного на 2017 год в Федеральном законе № 415-ФЗ.</w:t>
      </w:r>
    </w:p>
    <w:p w:rsidR="0096704A" w:rsidRPr="00540545" w:rsidRDefault="0096704A" w:rsidP="004B29BE">
      <w:pPr>
        <w:widowControl w:val="0"/>
        <w:shd w:val="clear" w:color="auto" w:fill="FFFFFF"/>
        <w:overflowPunct/>
        <w:autoSpaceDE/>
        <w:autoSpaceDN/>
        <w:adjustRightInd/>
        <w:spacing w:line="348" w:lineRule="auto"/>
        <w:ind w:left="0" w:right="0"/>
        <w:rPr>
          <w:color w:val="000000" w:themeColor="text1"/>
          <w:sz w:val="24"/>
          <w:szCs w:val="24"/>
        </w:rPr>
      </w:pPr>
      <w:r w:rsidRPr="00540545">
        <w:rPr>
          <w:b/>
          <w:color w:val="000000" w:themeColor="text1"/>
          <w:sz w:val="24"/>
          <w:szCs w:val="24"/>
        </w:rPr>
        <w:t>1.4. Индекс промышленного производства</w:t>
      </w:r>
      <w:r w:rsidRPr="00540545">
        <w:rPr>
          <w:color w:val="000000" w:themeColor="text1"/>
          <w:sz w:val="24"/>
          <w:szCs w:val="24"/>
        </w:rPr>
        <w:t xml:space="preserve"> в целом за январь – май 2017 года по сравнению с январем - маем 2016 года вновь продемонстрировал положительную динамику и составил </w:t>
      </w:r>
      <w:r w:rsidRPr="00540545">
        <w:rPr>
          <w:b/>
          <w:color w:val="000000" w:themeColor="text1"/>
          <w:sz w:val="24"/>
          <w:szCs w:val="24"/>
        </w:rPr>
        <w:t>101,7 %</w:t>
      </w:r>
      <w:r w:rsidRPr="00540545">
        <w:rPr>
          <w:color w:val="000000" w:themeColor="text1"/>
          <w:sz w:val="24"/>
          <w:szCs w:val="24"/>
        </w:rPr>
        <w:t xml:space="preserve"> (в аналогичном периоде 2016 года – 101,1 %). </w:t>
      </w:r>
    </w:p>
    <w:p w:rsidR="0096704A" w:rsidRPr="00540545" w:rsidRDefault="00BB042E" w:rsidP="004B29BE">
      <w:pPr>
        <w:widowControl w:val="0"/>
        <w:shd w:val="clear" w:color="auto" w:fill="FFFFFF"/>
        <w:spacing w:line="348" w:lineRule="auto"/>
        <w:ind w:left="0" w:right="0"/>
        <w:rPr>
          <w:color w:val="000000" w:themeColor="text1"/>
          <w:sz w:val="24"/>
          <w:szCs w:val="24"/>
        </w:rPr>
      </w:pPr>
      <w:r>
        <w:rPr>
          <w:color w:val="000000" w:themeColor="text1"/>
          <w:sz w:val="24"/>
          <w:szCs w:val="24"/>
        </w:rPr>
        <w:t>По виду деятельности</w:t>
      </w:r>
      <w:r w:rsidR="0096704A" w:rsidRPr="00540545">
        <w:rPr>
          <w:color w:val="000000" w:themeColor="text1"/>
          <w:sz w:val="24"/>
          <w:szCs w:val="24"/>
        </w:rPr>
        <w:t xml:space="preserve"> </w:t>
      </w:r>
      <w:r>
        <w:rPr>
          <w:color w:val="000000" w:themeColor="text1"/>
          <w:sz w:val="24"/>
          <w:szCs w:val="24"/>
        </w:rPr>
        <w:t>«В</w:t>
      </w:r>
      <w:r w:rsidR="0096704A" w:rsidRPr="00540545">
        <w:rPr>
          <w:color w:val="000000" w:themeColor="text1"/>
          <w:sz w:val="24"/>
          <w:szCs w:val="24"/>
        </w:rPr>
        <w:t>одоснабжени</w:t>
      </w:r>
      <w:r>
        <w:rPr>
          <w:color w:val="000000" w:themeColor="text1"/>
          <w:sz w:val="24"/>
          <w:szCs w:val="24"/>
        </w:rPr>
        <w:t>е</w:t>
      </w:r>
      <w:r w:rsidR="0096704A" w:rsidRPr="00540545">
        <w:rPr>
          <w:color w:val="000000" w:themeColor="text1"/>
          <w:sz w:val="24"/>
          <w:szCs w:val="24"/>
        </w:rPr>
        <w:t>; водоотведени</w:t>
      </w:r>
      <w:r>
        <w:rPr>
          <w:color w:val="000000" w:themeColor="text1"/>
          <w:sz w:val="24"/>
          <w:szCs w:val="24"/>
        </w:rPr>
        <w:t>е</w:t>
      </w:r>
      <w:r w:rsidR="0096704A" w:rsidRPr="00540545">
        <w:rPr>
          <w:color w:val="000000" w:themeColor="text1"/>
          <w:sz w:val="24"/>
          <w:szCs w:val="24"/>
        </w:rPr>
        <w:t>, организаци</w:t>
      </w:r>
      <w:r>
        <w:rPr>
          <w:color w:val="000000" w:themeColor="text1"/>
          <w:sz w:val="24"/>
          <w:szCs w:val="24"/>
        </w:rPr>
        <w:t>я</w:t>
      </w:r>
      <w:r w:rsidR="0096704A" w:rsidRPr="00540545">
        <w:rPr>
          <w:color w:val="000000" w:themeColor="text1"/>
          <w:sz w:val="24"/>
          <w:szCs w:val="24"/>
        </w:rPr>
        <w:t xml:space="preserve"> сбора и утилизаци</w:t>
      </w:r>
      <w:r>
        <w:rPr>
          <w:color w:val="000000" w:themeColor="text1"/>
          <w:sz w:val="24"/>
          <w:szCs w:val="24"/>
        </w:rPr>
        <w:t>я</w:t>
      </w:r>
      <w:r w:rsidR="0096704A" w:rsidRPr="00540545">
        <w:rPr>
          <w:color w:val="000000" w:themeColor="text1"/>
          <w:sz w:val="24"/>
          <w:szCs w:val="24"/>
        </w:rPr>
        <w:t xml:space="preserve"> отходов, деятельности по ликвидации загрязнений</w:t>
      </w:r>
      <w:r>
        <w:rPr>
          <w:color w:val="000000" w:themeColor="text1"/>
          <w:sz w:val="24"/>
          <w:szCs w:val="24"/>
        </w:rPr>
        <w:t>»</w:t>
      </w:r>
      <w:r w:rsidRPr="00540545">
        <w:rPr>
          <w:rStyle w:val="aff3"/>
          <w:color w:val="000000" w:themeColor="text1"/>
          <w:sz w:val="24"/>
          <w:szCs w:val="24"/>
        </w:rPr>
        <w:footnoteReference w:id="1"/>
      </w:r>
      <w:r w:rsidRPr="00540545">
        <w:rPr>
          <w:color w:val="000000" w:themeColor="text1"/>
          <w:sz w:val="24"/>
          <w:szCs w:val="24"/>
        </w:rPr>
        <w:t xml:space="preserve"> </w:t>
      </w:r>
      <w:r w:rsidR="0096704A" w:rsidRPr="00540545">
        <w:rPr>
          <w:color w:val="000000" w:themeColor="text1"/>
          <w:sz w:val="24"/>
          <w:szCs w:val="24"/>
        </w:rPr>
        <w:t xml:space="preserve">было зафиксировано </w:t>
      </w:r>
      <w:r w:rsidR="0096704A" w:rsidRPr="00540545">
        <w:rPr>
          <w:color w:val="000000" w:themeColor="text1"/>
          <w:sz w:val="24"/>
          <w:szCs w:val="24"/>
        </w:rPr>
        <w:lastRenderedPageBreak/>
        <w:t>снижение динамики производства в январе - мае 2017 года по сравне</w:t>
      </w:r>
      <w:r w:rsidR="002E778B">
        <w:rPr>
          <w:color w:val="000000" w:themeColor="text1"/>
          <w:sz w:val="24"/>
          <w:szCs w:val="24"/>
        </w:rPr>
        <w:t xml:space="preserve">нию с январем - маем 2016 года </w:t>
      </w:r>
      <w:r w:rsidR="0096704A" w:rsidRPr="00540545">
        <w:rPr>
          <w:color w:val="000000" w:themeColor="text1"/>
          <w:sz w:val="24"/>
          <w:szCs w:val="24"/>
        </w:rPr>
        <w:t>– 97,6 % (в аналогичном периоде 2016 года – 97,3 %). По остальным трем укрупненным группам промышленной деятельности</w:t>
      </w:r>
      <w:r>
        <w:rPr>
          <w:color w:val="000000" w:themeColor="text1"/>
          <w:sz w:val="24"/>
          <w:szCs w:val="24"/>
        </w:rPr>
        <w:t xml:space="preserve"> </w:t>
      </w:r>
      <w:r w:rsidR="0096704A" w:rsidRPr="00540545">
        <w:rPr>
          <w:color w:val="000000" w:themeColor="text1"/>
          <w:sz w:val="24"/>
          <w:szCs w:val="24"/>
        </w:rPr>
        <w:t>были зафиксированы положительные темпы роста: в добыче полезных ископаемых – 102,7 % (в аналогичном периоде 2016 года – 103,0 %), в обеспечении электрической энергией, газом и паром; кондиционировании воздуха – 102,8 % (99,4 %) и в обрабатывающих производствах – 100,9 % (100,4 %).</w:t>
      </w:r>
    </w:p>
    <w:p w:rsidR="0096704A" w:rsidRPr="00540545" w:rsidRDefault="0096704A" w:rsidP="004B29BE">
      <w:pPr>
        <w:widowControl w:val="0"/>
        <w:shd w:val="clear" w:color="auto" w:fill="FFFFFF"/>
        <w:spacing w:line="348" w:lineRule="auto"/>
        <w:ind w:left="0" w:right="0"/>
        <w:rPr>
          <w:color w:val="000000" w:themeColor="text1"/>
          <w:sz w:val="24"/>
          <w:szCs w:val="24"/>
        </w:rPr>
      </w:pPr>
      <w:proofErr w:type="gramStart"/>
      <w:r w:rsidRPr="00540545">
        <w:rPr>
          <w:color w:val="000000" w:themeColor="text1"/>
          <w:sz w:val="24"/>
          <w:szCs w:val="24"/>
        </w:rPr>
        <w:t>В январе - мае 2017 года по сравнению с январем - маем 2016 года традиционно отмечался рост производства ряда изделий пищевой промышленности: мяса – на 6,3 %, изделий колбасных – на 7,2 %, масла подсолнечного – на 21,9 %, крупы – на 10 %. По отдельным позициям товаров текстильного и швейного производства также увеличилось производство: тканей – на 10 %, ниток швейных синтетических – на 21,1 %, изделий трикотажных – на 24,1 %. Высокий рост наблюдался</w:t>
      </w:r>
      <w:proofErr w:type="gramEnd"/>
      <w:r w:rsidRPr="00540545">
        <w:rPr>
          <w:color w:val="000000" w:themeColor="text1"/>
          <w:sz w:val="24"/>
          <w:szCs w:val="24"/>
        </w:rPr>
        <w:t xml:space="preserve"> </w:t>
      </w:r>
      <w:proofErr w:type="gramStart"/>
      <w:r w:rsidRPr="00540545">
        <w:rPr>
          <w:color w:val="000000" w:themeColor="text1"/>
          <w:sz w:val="24"/>
          <w:szCs w:val="24"/>
        </w:rPr>
        <w:t>в производстве каучуков синтетических</w:t>
      </w:r>
      <w:r w:rsidR="00B2236A">
        <w:rPr>
          <w:color w:val="000000" w:themeColor="text1"/>
          <w:sz w:val="24"/>
          <w:szCs w:val="24"/>
        </w:rPr>
        <w:t> </w:t>
      </w:r>
      <w:r w:rsidRPr="00540545">
        <w:rPr>
          <w:color w:val="000000" w:themeColor="text1"/>
          <w:sz w:val="24"/>
          <w:szCs w:val="24"/>
        </w:rPr>
        <w:t>– на 10,4 %, удобрений минеральных – на 9,9 %, компьютеров, их частей и принадлежностей – в 1,7 раза, электродвигателей мощностью не более 37,5 Вт – на 25,8 %.  Отмечен рост производства  в сельскохозяйственном и транспортном машиностроении: тракторов для сельского хозяйства – на 15,3 %, сеялок – на 14,8 %, автомобилей легковых – на 20,7 %, автобусов – в 1,3 раза, вагонов грузовых – в 1,9 раза.</w:t>
      </w:r>
      <w:proofErr w:type="gramEnd"/>
    </w:p>
    <w:p w:rsidR="0096704A" w:rsidRPr="00540545" w:rsidRDefault="0096704A" w:rsidP="004B29BE">
      <w:pPr>
        <w:widowControl w:val="0"/>
        <w:shd w:val="clear" w:color="auto" w:fill="FFFFFF"/>
        <w:spacing w:line="348" w:lineRule="auto"/>
        <w:ind w:left="0" w:right="0"/>
        <w:rPr>
          <w:color w:val="000000" w:themeColor="text1"/>
          <w:sz w:val="24"/>
          <w:szCs w:val="24"/>
        </w:rPr>
      </w:pPr>
      <w:r w:rsidRPr="00540545">
        <w:rPr>
          <w:color w:val="000000" w:themeColor="text1"/>
          <w:sz w:val="24"/>
          <w:szCs w:val="24"/>
        </w:rPr>
        <w:t xml:space="preserve">Вместе с тем, продолжилось снижение производства ряда промышленных изделий, используемых в строительной деятельности: кирпича строительного – на 11,8 %, кирпича керамического </w:t>
      </w:r>
      <w:proofErr w:type="spellStart"/>
      <w:r w:rsidRPr="00540545">
        <w:rPr>
          <w:color w:val="000000" w:themeColor="text1"/>
          <w:sz w:val="24"/>
          <w:szCs w:val="24"/>
        </w:rPr>
        <w:t>неогнеупорного</w:t>
      </w:r>
      <w:proofErr w:type="spellEnd"/>
      <w:r w:rsidRPr="00540545">
        <w:rPr>
          <w:color w:val="000000" w:themeColor="text1"/>
          <w:sz w:val="24"/>
          <w:szCs w:val="24"/>
        </w:rPr>
        <w:t xml:space="preserve"> строительного – на 10,1 %, портландцемента – на 2,2 %.</w:t>
      </w:r>
    </w:p>
    <w:p w:rsidR="0096704A" w:rsidRPr="00540545" w:rsidRDefault="0096704A" w:rsidP="004B29BE">
      <w:pPr>
        <w:widowControl w:val="0"/>
        <w:shd w:val="clear" w:color="auto" w:fill="FFFFFF"/>
        <w:spacing w:line="348" w:lineRule="auto"/>
        <w:ind w:left="0" w:right="0"/>
        <w:rPr>
          <w:color w:val="000000" w:themeColor="text1"/>
          <w:sz w:val="24"/>
          <w:szCs w:val="24"/>
        </w:rPr>
      </w:pPr>
      <w:r w:rsidRPr="00540545">
        <w:rPr>
          <w:color w:val="000000" w:themeColor="text1"/>
          <w:sz w:val="24"/>
          <w:szCs w:val="24"/>
        </w:rPr>
        <w:t>Кроме того, в январе – мае 2017 года по сравнению с январем – маем 2016 года значительное снижение отмечалось в производстве бульдозеров - на 27,6 %, тепловозов магистральных – на 13,8 %, холодильников и морозильников бытовых – на 5,1 %.</w:t>
      </w:r>
    </w:p>
    <w:p w:rsidR="0096704A" w:rsidRPr="00540545" w:rsidRDefault="0096704A" w:rsidP="004B29BE">
      <w:pPr>
        <w:widowControl w:val="0"/>
        <w:spacing w:line="348" w:lineRule="auto"/>
        <w:ind w:left="0" w:right="0"/>
        <w:rPr>
          <w:color w:val="000000" w:themeColor="text1"/>
          <w:sz w:val="24"/>
          <w:szCs w:val="24"/>
        </w:rPr>
      </w:pPr>
      <w:r w:rsidRPr="00540545">
        <w:rPr>
          <w:b/>
          <w:color w:val="000000" w:themeColor="text1"/>
          <w:sz w:val="24"/>
          <w:szCs w:val="24"/>
        </w:rPr>
        <w:t>1.5. Уровень инфляции</w:t>
      </w:r>
      <w:r w:rsidRPr="00540545">
        <w:rPr>
          <w:color w:val="000000" w:themeColor="text1"/>
          <w:sz w:val="24"/>
          <w:szCs w:val="24"/>
        </w:rPr>
        <w:t xml:space="preserve"> в мае 2017 года составил 0,4 %, с начала года - </w:t>
      </w:r>
      <w:r w:rsidRPr="00540545">
        <w:rPr>
          <w:b/>
          <w:color w:val="000000" w:themeColor="text1"/>
          <w:sz w:val="24"/>
          <w:szCs w:val="24"/>
        </w:rPr>
        <w:t>1,7 %,</w:t>
      </w:r>
      <w:r w:rsidRPr="00540545">
        <w:rPr>
          <w:color w:val="000000" w:themeColor="text1"/>
          <w:sz w:val="24"/>
          <w:szCs w:val="24"/>
        </w:rPr>
        <w:t xml:space="preserve"> что на 1,2 процентного пункта ниже, чем в мае 2016 года (2,9 %), </w:t>
      </w:r>
      <w:r w:rsidR="00B2236A" w:rsidRPr="00B2236A">
        <w:rPr>
          <w:sz w:val="24"/>
          <w:szCs w:val="24"/>
        </w:rPr>
        <w:t>в мае 2017 года по сравнению с маем 2016 года</w:t>
      </w:r>
      <w:r w:rsidRPr="00540545">
        <w:rPr>
          <w:color w:val="000000" w:themeColor="text1"/>
          <w:sz w:val="24"/>
          <w:szCs w:val="24"/>
        </w:rPr>
        <w:t xml:space="preserve"> рост цен составил 4,1 %, что на 3,2 процентных пункта ниже аналогичного показателя предыдущего года (7,3 %). Таким образом, в последние два месяца годовая инфляция стабилизировалась вблизи целевого уровня (4 %).</w:t>
      </w:r>
    </w:p>
    <w:p w:rsidR="0096704A" w:rsidRPr="00540545" w:rsidRDefault="0096704A" w:rsidP="004B29BE">
      <w:pPr>
        <w:widowControl w:val="0"/>
        <w:spacing w:line="348" w:lineRule="auto"/>
        <w:ind w:left="0" w:right="0"/>
        <w:rPr>
          <w:color w:val="000000" w:themeColor="text1"/>
          <w:sz w:val="24"/>
          <w:szCs w:val="24"/>
        </w:rPr>
      </w:pPr>
      <w:r w:rsidRPr="00540545">
        <w:rPr>
          <w:color w:val="000000" w:themeColor="text1"/>
          <w:sz w:val="24"/>
          <w:szCs w:val="24"/>
        </w:rPr>
        <w:t>По информации Банка России, в ближайшие месяцы продолжится снижение компонентов инфляции, прежде всего, цен на непродовольственные товары, что компенсирует рост продовольственной инфляции.</w:t>
      </w:r>
    </w:p>
    <w:p w:rsidR="0096704A" w:rsidRPr="00540545" w:rsidRDefault="0096704A" w:rsidP="004B29BE">
      <w:pPr>
        <w:widowControl w:val="0"/>
        <w:spacing w:line="348" w:lineRule="auto"/>
        <w:ind w:left="0" w:right="0"/>
        <w:rPr>
          <w:color w:val="000000" w:themeColor="text1"/>
          <w:sz w:val="24"/>
          <w:szCs w:val="24"/>
        </w:rPr>
      </w:pPr>
      <w:proofErr w:type="gramStart"/>
      <w:r w:rsidRPr="00540545">
        <w:rPr>
          <w:color w:val="000000" w:themeColor="text1"/>
          <w:sz w:val="24"/>
          <w:szCs w:val="24"/>
        </w:rPr>
        <w:lastRenderedPageBreak/>
        <w:t xml:space="preserve">Прирост цен на </w:t>
      </w:r>
      <w:r w:rsidRPr="00540545">
        <w:rPr>
          <w:b/>
          <w:color w:val="000000" w:themeColor="text1"/>
          <w:sz w:val="24"/>
          <w:szCs w:val="24"/>
        </w:rPr>
        <w:t>продовольственные товары</w:t>
      </w:r>
      <w:r w:rsidRPr="00540545">
        <w:rPr>
          <w:color w:val="000000" w:themeColor="text1"/>
          <w:sz w:val="24"/>
          <w:szCs w:val="24"/>
        </w:rPr>
        <w:t xml:space="preserve"> по итогам мая с начала 2017 года составил </w:t>
      </w:r>
      <w:r w:rsidRPr="00540545">
        <w:rPr>
          <w:b/>
          <w:color w:val="000000" w:themeColor="text1"/>
          <w:sz w:val="24"/>
          <w:szCs w:val="24"/>
        </w:rPr>
        <w:t>2,4 %</w:t>
      </w:r>
      <w:r w:rsidRPr="00540545">
        <w:rPr>
          <w:color w:val="000000" w:themeColor="text1"/>
          <w:sz w:val="24"/>
          <w:szCs w:val="24"/>
        </w:rPr>
        <w:t xml:space="preserve"> (за аналогичный период 2016 года – 3,1 %), за годовой период – 3,9 % (5,6 %) и во многом объясняется ростом цен на плодоовощную продукцию, которая в связи с неблагоприятными погодными условиями в мае подорожала на 5,8 %, с начала года – на 17,8 % (в аналогичном периоде 2016 года – на 0,6 % и 7,7</w:t>
      </w:r>
      <w:proofErr w:type="gramEnd"/>
      <w:r w:rsidRPr="00540545">
        <w:rPr>
          <w:color w:val="000000" w:themeColor="text1"/>
          <w:sz w:val="24"/>
          <w:szCs w:val="24"/>
        </w:rPr>
        <w:t xml:space="preserve"> % соответственно). </w:t>
      </w:r>
      <w:proofErr w:type="gramStart"/>
      <w:r w:rsidRPr="00540545">
        <w:rPr>
          <w:color w:val="000000" w:themeColor="text1"/>
          <w:sz w:val="24"/>
          <w:szCs w:val="24"/>
        </w:rPr>
        <w:t>Тем не менее, по информации Банка России, погодные условия могут оказать только разовое влияние на инфляцию, эксперты не ожидают ухудшения конъюнктуры рынка овощей и фруктов: вероятное снижение урожая овощей открытого грунта может быть компенсировано увеличением производства тепличных овощей и ростом предложения в связи с частичной отменой эмбарго на импорт продукции из Турции.</w:t>
      </w:r>
      <w:proofErr w:type="gramEnd"/>
    </w:p>
    <w:p w:rsidR="0096704A" w:rsidRPr="00540545" w:rsidRDefault="0096704A" w:rsidP="004B29BE">
      <w:pPr>
        <w:widowControl w:val="0"/>
        <w:spacing w:line="348" w:lineRule="auto"/>
        <w:ind w:left="0" w:right="0"/>
        <w:rPr>
          <w:color w:val="000000" w:themeColor="text1"/>
          <w:sz w:val="24"/>
          <w:szCs w:val="24"/>
        </w:rPr>
      </w:pPr>
      <w:r w:rsidRPr="00540545">
        <w:rPr>
          <w:color w:val="000000" w:themeColor="text1"/>
          <w:sz w:val="24"/>
          <w:szCs w:val="24"/>
        </w:rPr>
        <w:t xml:space="preserve">Среди продовольственных товаров с начала года наибольшее удорожание произошло по маслу сливочному – на 6,8 % (за аналогичный период 2016 года – на 3,3 %), молоку и молочной продукции – на 3,2 % (на 3,2 %), хлебу и хлебобулочным изделиям – на 1,4 % (на 3,1 %), рыбе и морепродуктам – </w:t>
      </w:r>
      <w:proofErr w:type="gramStart"/>
      <w:r w:rsidRPr="00540545">
        <w:rPr>
          <w:color w:val="000000" w:themeColor="text1"/>
          <w:sz w:val="24"/>
          <w:szCs w:val="24"/>
        </w:rPr>
        <w:t>на</w:t>
      </w:r>
      <w:proofErr w:type="gramEnd"/>
      <w:r w:rsidRPr="00540545">
        <w:rPr>
          <w:color w:val="000000" w:themeColor="text1"/>
          <w:sz w:val="24"/>
          <w:szCs w:val="24"/>
        </w:rPr>
        <w:t xml:space="preserve"> 1,3 % (на 5,8 %). </w:t>
      </w:r>
    </w:p>
    <w:p w:rsidR="0096704A" w:rsidRPr="00540545" w:rsidRDefault="0096704A" w:rsidP="004B29BE">
      <w:pPr>
        <w:widowControl w:val="0"/>
        <w:spacing w:line="348" w:lineRule="auto"/>
        <w:ind w:left="0" w:right="0"/>
        <w:rPr>
          <w:color w:val="000000" w:themeColor="text1"/>
          <w:sz w:val="24"/>
          <w:szCs w:val="24"/>
        </w:rPr>
      </w:pPr>
      <w:r w:rsidRPr="00540545">
        <w:rPr>
          <w:color w:val="000000" w:themeColor="text1"/>
          <w:sz w:val="24"/>
          <w:szCs w:val="24"/>
        </w:rPr>
        <w:t xml:space="preserve">По ряду продуктов продолжается снижение цен: сахар-песок подешевел на 9,6 % (в аналогичном периоде 2016 года – рост на 1,2 %), яйца куриные – на 16,7 % (снижение на 13,1 %), масло подсолнечное – на 6,4 % (рост на 4,2 %), крупа и бобовые – на 5,6 % (рост на 7,5 %), мясо и птица – на 1,1 % (снижение </w:t>
      </w:r>
      <w:proofErr w:type="gramStart"/>
      <w:r w:rsidRPr="00540545">
        <w:rPr>
          <w:color w:val="000000" w:themeColor="text1"/>
          <w:sz w:val="24"/>
          <w:szCs w:val="24"/>
        </w:rPr>
        <w:t>на</w:t>
      </w:r>
      <w:proofErr w:type="gramEnd"/>
      <w:r w:rsidRPr="00540545">
        <w:rPr>
          <w:color w:val="000000" w:themeColor="text1"/>
          <w:sz w:val="24"/>
          <w:szCs w:val="24"/>
        </w:rPr>
        <w:t xml:space="preserve"> 1,5 %).</w:t>
      </w:r>
    </w:p>
    <w:p w:rsidR="0096704A" w:rsidRPr="00540545" w:rsidRDefault="0096704A" w:rsidP="004B29BE">
      <w:pPr>
        <w:widowControl w:val="0"/>
        <w:spacing w:line="348" w:lineRule="auto"/>
        <w:ind w:left="0" w:right="0"/>
        <w:rPr>
          <w:color w:val="000000" w:themeColor="text1"/>
          <w:sz w:val="24"/>
          <w:szCs w:val="24"/>
        </w:rPr>
      </w:pPr>
      <w:r w:rsidRPr="00540545">
        <w:rPr>
          <w:color w:val="000000" w:themeColor="text1"/>
          <w:sz w:val="24"/>
          <w:szCs w:val="24"/>
        </w:rPr>
        <w:t>За годовой период (май 2017 года по сравнению с маем 2016 года) наибольший рост цен отмечен на масло сливочное – на 24,6 %, что значительно выше, чем в мае 2016 года по сравнению с маем 2015 года (на 5,8 %). Ряд продовольственных товаров в мае 2017 года по сравнению с маем 2016 года значительно подешевел. Наибольшее снижение цен зафиксировано на сахар-песок – на 16 % (в мае 2016 года по сравнению с маем 2015 года рост на 2,8 %), масло подсолнечное – на 7,2 % (рост на 20 %).</w:t>
      </w:r>
    </w:p>
    <w:p w:rsidR="0096704A" w:rsidRPr="00540545" w:rsidRDefault="0096704A" w:rsidP="004B29BE">
      <w:pPr>
        <w:widowControl w:val="0"/>
        <w:spacing w:line="348" w:lineRule="auto"/>
        <w:ind w:left="0" w:right="0"/>
        <w:rPr>
          <w:color w:val="000000" w:themeColor="text1"/>
          <w:sz w:val="24"/>
          <w:szCs w:val="24"/>
        </w:rPr>
      </w:pPr>
      <w:r w:rsidRPr="00540545">
        <w:rPr>
          <w:b/>
          <w:color w:val="000000" w:themeColor="text1"/>
          <w:sz w:val="24"/>
          <w:szCs w:val="24"/>
        </w:rPr>
        <w:t>Стоимость условного (минимального) набора продуктов питания</w:t>
      </w:r>
      <w:r w:rsidRPr="00540545">
        <w:rPr>
          <w:color w:val="000000" w:themeColor="text1"/>
          <w:sz w:val="24"/>
          <w:szCs w:val="24"/>
        </w:rPr>
        <w:t xml:space="preserve"> в расчете на месяц в среднем по России в конце мая 2017 года составила 4 036,7 рубля и с начала года увеличилась на 9,4 %, что на 7,7 процентного пункта превышает уровень инфляции.</w:t>
      </w:r>
    </w:p>
    <w:p w:rsidR="0096704A" w:rsidRPr="00540545" w:rsidRDefault="0096704A" w:rsidP="004B29BE">
      <w:pPr>
        <w:widowControl w:val="0"/>
        <w:spacing w:line="348" w:lineRule="auto"/>
        <w:ind w:left="0" w:right="0"/>
        <w:rPr>
          <w:color w:val="000000" w:themeColor="text1"/>
          <w:sz w:val="24"/>
          <w:szCs w:val="24"/>
        </w:rPr>
      </w:pPr>
      <w:r w:rsidRPr="00540545">
        <w:rPr>
          <w:b/>
          <w:color w:val="000000" w:themeColor="text1"/>
          <w:sz w:val="24"/>
          <w:szCs w:val="24"/>
        </w:rPr>
        <w:t>Непродовольственные товары</w:t>
      </w:r>
      <w:r w:rsidRPr="00540545">
        <w:rPr>
          <w:color w:val="000000" w:themeColor="text1"/>
          <w:sz w:val="24"/>
          <w:szCs w:val="24"/>
        </w:rPr>
        <w:t xml:space="preserve"> по итогам мая с начала 2017 года подорожали на </w:t>
      </w:r>
      <w:r w:rsidRPr="00540545">
        <w:rPr>
          <w:b/>
          <w:color w:val="000000" w:themeColor="text1"/>
          <w:sz w:val="24"/>
          <w:szCs w:val="24"/>
        </w:rPr>
        <w:t>1,2 %</w:t>
      </w:r>
      <w:r w:rsidRPr="00540545">
        <w:rPr>
          <w:color w:val="000000" w:themeColor="text1"/>
          <w:sz w:val="24"/>
          <w:szCs w:val="24"/>
        </w:rPr>
        <w:t xml:space="preserve"> (за аналогичный период 2016 года – на 3,3 %), за годовой период – на 4,4 % (на 8,4 %). Наибольший рост цен с начала года отмечался на табачные изделия – на 3,4 % (в аналогичном периоде 2016 года – на 7,6 %), бензин автомобильный – на 3,4 % (на 1,3 %), ткани – на 2 % (</w:t>
      </w:r>
      <w:proofErr w:type="gramStart"/>
      <w:r w:rsidRPr="00540545">
        <w:rPr>
          <w:color w:val="000000" w:themeColor="text1"/>
          <w:sz w:val="24"/>
          <w:szCs w:val="24"/>
        </w:rPr>
        <w:t>на</w:t>
      </w:r>
      <w:proofErr w:type="gramEnd"/>
      <w:r w:rsidRPr="00540545">
        <w:rPr>
          <w:color w:val="000000" w:themeColor="text1"/>
          <w:sz w:val="24"/>
          <w:szCs w:val="24"/>
        </w:rPr>
        <w:t xml:space="preserve"> 4,2 %). На ряд товаров продолжается снижение цен: </w:t>
      </w:r>
      <w:proofErr w:type="spellStart"/>
      <w:r w:rsidRPr="00540545">
        <w:rPr>
          <w:color w:val="000000" w:themeColor="text1"/>
          <w:sz w:val="24"/>
          <w:szCs w:val="24"/>
        </w:rPr>
        <w:t>телерадиотовары</w:t>
      </w:r>
      <w:proofErr w:type="spellEnd"/>
      <w:r w:rsidRPr="00540545">
        <w:rPr>
          <w:color w:val="000000" w:themeColor="text1"/>
          <w:sz w:val="24"/>
          <w:szCs w:val="24"/>
        </w:rPr>
        <w:t xml:space="preserve"> подешевели на 1,4 % (в аналогичном периоде 2016 года рост на 0,7 %), электротовары и другие бытовые приборы – на 0,8 % (рост на 3,9 %).</w:t>
      </w:r>
    </w:p>
    <w:p w:rsidR="0096704A" w:rsidRPr="00540545" w:rsidRDefault="0096704A" w:rsidP="004B29BE">
      <w:pPr>
        <w:widowControl w:val="0"/>
        <w:spacing w:line="348" w:lineRule="auto"/>
        <w:ind w:left="0" w:right="0"/>
        <w:rPr>
          <w:color w:val="000000" w:themeColor="text1"/>
          <w:sz w:val="24"/>
          <w:szCs w:val="24"/>
        </w:rPr>
      </w:pPr>
      <w:r w:rsidRPr="00540545">
        <w:rPr>
          <w:color w:val="000000" w:themeColor="text1"/>
          <w:sz w:val="24"/>
          <w:szCs w:val="24"/>
        </w:rPr>
        <w:t xml:space="preserve">За годовой период (май 2017 года по сравнению с маем 2016 года) наиболее значительный рост цен наблюдается на табачные изделия – на 13,2 % (в мае 2016 года – на </w:t>
      </w:r>
      <w:r w:rsidRPr="00540545">
        <w:rPr>
          <w:color w:val="000000" w:themeColor="text1"/>
          <w:sz w:val="24"/>
          <w:szCs w:val="24"/>
        </w:rPr>
        <w:lastRenderedPageBreak/>
        <w:t xml:space="preserve">24,6 %). Снизились цены на </w:t>
      </w:r>
      <w:proofErr w:type="spellStart"/>
      <w:r w:rsidRPr="00540545">
        <w:rPr>
          <w:color w:val="000000" w:themeColor="text1"/>
          <w:sz w:val="24"/>
          <w:szCs w:val="24"/>
        </w:rPr>
        <w:t>телерадиотовары</w:t>
      </w:r>
      <w:proofErr w:type="spellEnd"/>
      <w:r w:rsidRPr="00540545">
        <w:rPr>
          <w:color w:val="000000" w:themeColor="text1"/>
          <w:sz w:val="24"/>
          <w:szCs w:val="24"/>
        </w:rPr>
        <w:t xml:space="preserve"> на 1,9 % (рост на 8 %).</w:t>
      </w:r>
    </w:p>
    <w:p w:rsidR="0096704A" w:rsidRPr="00540545" w:rsidRDefault="0096704A" w:rsidP="004B29BE">
      <w:pPr>
        <w:widowControl w:val="0"/>
        <w:spacing w:line="348" w:lineRule="auto"/>
        <w:ind w:left="0" w:right="0"/>
        <w:rPr>
          <w:color w:val="000000" w:themeColor="text1"/>
          <w:sz w:val="24"/>
          <w:szCs w:val="24"/>
        </w:rPr>
      </w:pPr>
      <w:r w:rsidRPr="00540545">
        <w:rPr>
          <w:color w:val="000000" w:themeColor="text1"/>
          <w:sz w:val="24"/>
          <w:szCs w:val="24"/>
        </w:rPr>
        <w:t xml:space="preserve">Прирост цен и тарифов на </w:t>
      </w:r>
      <w:r w:rsidRPr="00540545">
        <w:rPr>
          <w:b/>
          <w:color w:val="000000" w:themeColor="text1"/>
          <w:sz w:val="24"/>
          <w:szCs w:val="24"/>
        </w:rPr>
        <w:t>услуги</w:t>
      </w:r>
      <w:r w:rsidRPr="00540545">
        <w:rPr>
          <w:color w:val="000000" w:themeColor="text1"/>
          <w:sz w:val="24"/>
          <w:szCs w:val="24"/>
        </w:rPr>
        <w:t xml:space="preserve"> в мае с начала 2017 года составил </w:t>
      </w:r>
      <w:r w:rsidRPr="00540545">
        <w:rPr>
          <w:b/>
          <w:color w:val="000000" w:themeColor="text1"/>
          <w:sz w:val="24"/>
          <w:szCs w:val="24"/>
        </w:rPr>
        <w:t>1,3 %</w:t>
      </w:r>
      <w:r w:rsidRPr="00540545">
        <w:rPr>
          <w:color w:val="000000" w:themeColor="text1"/>
          <w:sz w:val="24"/>
          <w:szCs w:val="24"/>
        </w:rPr>
        <w:t xml:space="preserve"> (в мае 2016</w:t>
      </w:r>
      <w:r w:rsidR="008A7117" w:rsidRPr="00540545">
        <w:rPr>
          <w:color w:val="000000" w:themeColor="text1"/>
          <w:sz w:val="24"/>
          <w:szCs w:val="24"/>
        </w:rPr>
        <w:t> </w:t>
      </w:r>
      <w:r w:rsidRPr="00540545">
        <w:rPr>
          <w:color w:val="000000" w:themeColor="text1"/>
          <w:sz w:val="24"/>
          <w:szCs w:val="24"/>
        </w:rPr>
        <w:t>года – 2,2 %), за годовой период – 4 % (8,4 %). Среди наблюдаемых видов услуг относительно высокий рост цен и тарифов с начала года зафиксирован по услугам пассажирского транспорта – на 4,9 % (в аналогичном периоде 2016 года – на 5,8 %), дошкольного воспитания – на 3,3 % (на 7,6 %), услугам связи – на 2,4 % (</w:t>
      </w:r>
      <w:proofErr w:type="gramStart"/>
      <w:r w:rsidRPr="00540545">
        <w:rPr>
          <w:color w:val="000000" w:themeColor="text1"/>
          <w:sz w:val="24"/>
          <w:szCs w:val="24"/>
        </w:rPr>
        <w:t>на</w:t>
      </w:r>
      <w:proofErr w:type="gramEnd"/>
      <w:r w:rsidRPr="00540545">
        <w:rPr>
          <w:color w:val="000000" w:themeColor="text1"/>
          <w:sz w:val="24"/>
          <w:szCs w:val="24"/>
        </w:rPr>
        <w:t xml:space="preserve"> 2,1 %), медицинским услугам – на 2,3 % (на 4,5 %). Индекс цен и тарифов на жилищно-коммунальные услуги с начала года увеличился на 0,6 % (в аналогичном периоде 2016 года – на 0,6 %), в том числе на жилищные услуги – на 1,6 % (на 1,8 %). </w:t>
      </w:r>
      <w:proofErr w:type="gramStart"/>
      <w:r w:rsidRPr="00540545">
        <w:rPr>
          <w:color w:val="000000" w:themeColor="text1"/>
          <w:sz w:val="24"/>
          <w:szCs w:val="24"/>
        </w:rPr>
        <w:t>Среди жилищных услуг наиболее высокий рост  с начала года отмечался на содержание и ремонт жилья для граждан-собственников жилья в результате приватизации – на 1,4 % (на 2 %), услуги по организации и выполнению работ по эксплуатации домов ЖК, ЖСК, ТСЖ – на 1,5 % (на 2,4 %) и оплату жилья в домах государственного и муниципального жилищного фонда – на 1,3 % (на 2,3 %).</w:t>
      </w:r>
      <w:proofErr w:type="gramEnd"/>
      <w:r w:rsidRPr="00540545">
        <w:rPr>
          <w:color w:val="000000" w:themeColor="text1"/>
          <w:sz w:val="24"/>
          <w:szCs w:val="24"/>
        </w:rPr>
        <w:t xml:space="preserve"> Снижение цен и тарифов с начала года отмечено на услуги зарубежного туризма – на 1,4 % (за аналогичный период 2016 года – рост на 2,1 %).</w:t>
      </w:r>
    </w:p>
    <w:p w:rsidR="005E2BA4" w:rsidRPr="005E2BA4" w:rsidRDefault="005E2BA4" w:rsidP="000820A5">
      <w:pPr>
        <w:widowControl w:val="0"/>
        <w:ind w:left="0" w:right="0"/>
        <w:rPr>
          <w:b/>
          <w:strike/>
          <w:sz w:val="24"/>
          <w:szCs w:val="24"/>
        </w:rPr>
      </w:pPr>
      <w:r w:rsidRPr="005E2BA4">
        <w:rPr>
          <w:sz w:val="24"/>
          <w:szCs w:val="24"/>
        </w:rPr>
        <w:t xml:space="preserve">По состоянию </w:t>
      </w:r>
      <w:r w:rsidRPr="005E2BA4">
        <w:rPr>
          <w:b/>
          <w:sz w:val="24"/>
          <w:szCs w:val="24"/>
        </w:rPr>
        <w:t>на 19 июня 2017 года</w:t>
      </w:r>
      <w:r w:rsidRPr="005E2BA4">
        <w:rPr>
          <w:sz w:val="24"/>
          <w:szCs w:val="24"/>
        </w:rPr>
        <w:t xml:space="preserve"> с начала года инфляция составила </w:t>
      </w:r>
      <w:r w:rsidRPr="005E2BA4">
        <w:rPr>
          <w:b/>
          <w:sz w:val="24"/>
          <w:szCs w:val="24"/>
        </w:rPr>
        <w:t>2,0 %</w:t>
      </w:r>
      <w:r w:rsidRPr="005E2BA4">
        <w:rPr>
          <w:sz w:val="24"/>
          <w:szCs w:val="24"/>
        </w:rPr>
        <w:t>.</w:t>
      </w:r>
      <w:r w:rsidRPr="005E2BA4">
        <w:rPr>
          <w:b/>
          <w:strike/>
          <w:sz w:val="24"/>
          <w:szCs w:val="24"/>
        </w:rPr>
        <w:t xml:space="preserve"> </w:t>
      </w:r>
    </w:p>
    <w:p w:rsidR="005E2BA4" w:rsidRPr="005E2BA4" w:rsidRDefault="005E2BA4" w:rsidP="005E2BA4">
      <w:pPr>
        <w:widowControl w:val="0"/>
        <w:spacing w:line="240" w:lineRule="auto"/>
        <w:ind w:left="0" w:right="0" w:firstLine="0"/>
        <w:jc w:val="center"/>
        <w:rPr>
          <w:b/>
          <w:sz w:val="24"/>
          <w:szCs w:val="24"/>
        </w:rPr>
      </w:pPr>
      <w:r w:rsidRPr="005E2BA4">
        <w:rPr>
          <w:b/>
          <w:sz w:val="24"/>
          <w:szCs w:val="24"/>
        </w:rPr>
        <w:t>Уровень инфляции в 2017 году</w:t>
      </w:r>
    </w:p>
    <w:p w:rsidR="005E2BA4" w:rsidRPr="005E2BA4" w:rsidRDefault="005E2BA4" w:rsidP="005E2BA4">
      <w:pPr>
        <w:widowControl w:val="0"/>
        <w:spacing w:line="240" w:lineRule="auto"/>
        <w:ind w:left="0" w:right="0" w:firstLine="0"/>
        <w:jc w:val="right"/>
        <w:rPr>
          <w:i/>
          <w:sz w:val="22"/>
          <w:szCs w:val="24"/>
        </w:rPr>
      </w:pPr>
      <w:proofErr w:type="gramStart"/>
      <w:r w:rsidRPr="005E2BA4">
        <w:rPr>
          <w:i/>
          <w:sz w:val="22"/>
          <w:szCs w:val="24"/>
        </w:rPr>
        <w:t>в</w:t>
      </w:r>
      <w:proofErr w:type="gramEnd"/>
      <w:r w:rsidRPr="005E2BA4">
        <w:rPr>
          <w:i/>
          <w:sz w:val="22"/>
          <w:szCs w:val="24"/>
        </w:rPr>
        <w:t xml:space="preserve"> % к предыдущему периоду</w:t>
      </w:r>
    </w:p>
    <w:tbl>
      <w:tblPr>
        <w:tblStyle w:val="afff8"/>
        <w:tblW w:w="0" w:type="auto"/>
        <w:tblLook w:val="04A0" w:firstRow="1" w:lastRow="0" w:firstColumn="1" w:lastColumn="0" w:noHBand="0" w:noVBand="1"/>
      </w:tblPr>
      <w:tblGrid>
        <w:gridCol w:w="1379"/>
        <w:gridCol w:w="1413"/>
        <w:gridCol w:w="1330"/>
        <w:gridCol w:w="1386"/>
        <w:gridCol w:w="1329"/>
        <w:gridCol w:w="1209"/>
        <w:gridCol w:w="1525"/>
      </w:tblGrid>
      <w:tr w:rsidR="005E2BA4" w:rsidRPr="005E2BA4" w:rsidTr="005E2BA4">
        <w:tc>
          <w:tcPr>
            <w:tcW w:w="1379"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Январь</w:t>
            </w:r>
          </w:p>
        </w:tc>
        <w:tc>
          <w:tcPr>
            <w:tcW w:w="1413"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Февраль</w:t>
            </w:r>
          </w:p>
        </w:tc>
        <w:tc>
          <w:tcPr>
            <w:tcW w:w="1330"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Март</w:t>
            </w:r>
          </w:p>
        </w:tc>
        <w:tc>
          <w:tcPr>
            <w:tcW w:w="1386"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 xml:space="preserve">Апрель </w:t>
            </w:r>
          </w:p>
        </w:tc>
        <w:tc>
          <w:tcPr>
            <w:tcW w:w="1329"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Май</w:t>
            </w:r>
          </w:p>
        </w:tc>
        <w:tc>
          <w:tcPr>
            <w:tcW w:w="1209"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Июнь</w:t>
            </w:r>
            <w:r w:rsidRPr="005E2BA4">
              <w:rPr>
                <w:sz w:val="22"/>
                <w:szCs w:val="24"/>
              </w:rPr>
              <w:br/>
              <w:t>(на 19.06)</w:t>
            </w:r>
          </w:p>
        </w:tc>
        <w:tc>
          <w:tcPr>
            <w:tcW w:w="1525"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С начала года (на 19.06)</w:t>
            </w:r>
          </w:p>
        </w:tc>
      </w:tr>
      <w:tr w:rsidR="005E2BA4" w:rsidRPr="005E2BA4" w:rsidTr="005E2BA4">
        <w:tc>
          <w:tcPr>
            <w:tcW w:w="1379"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0,6</w:t>
            </w:r>
          </w:p>
        </w:tc>
        <w:tc>
          <w:tcPr>
            <w:tcW w:w="1413"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0,2</w:t>
            </w:r>
          </w:p>
        </w:tc>
        <w:tc>
          <w:tcPr>
            <w:tcW w:w="1330"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0,1</w:t>
            </w:r>
          </w:p>
        </w:tc>
        <w:tc>
          <w:tcPr>
            <w:tcW w:w="1386"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0,3</w:t>
            </w:r>
          </w:p>
        </w:tc>
        <w:tc>
          <w:tcPr>
            <w:tcW w:w="1329"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0,4</w:t>
            </w:r>
          </w:p>
        </w:tc>
        <w:tc>
          <w:tcPr>
            <w:tcW w:w="1209"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0,3</w:t>
            </w:r>
          </w:p>
        </w:tc>
        <w:tc>
          <w:tcPr>
            <w:tcW w:w="1525" w:type="dxa"/>
            <w:tcBorders>
              <w:top w:val="single" w:sz="4" w:space="0" w:color="auto"/>
              <w:left w:val="single" w:sz="4" w:space="0" w:color="auto"/>
              <w:bottom w:val="single" w:sz="4" w:space="0" w:color="auto"/>
              <w:right w:val="single" w:sz="4" w:space="0" w:color="auto"/>
            </w:tcBorders>
            <w:hideMark/>
          </w:tcPr>
          <w:p w:rsidR="005E2BA4" w:rsidRPr="005E2BA4" w:rsidRDefault="005E2BA4">
            <w:pPr>
              <w:widowControl w:val="0"/>
              <w:spacing w:line="240" w:lineRule="auto"/>
              <w:ind w:left="0" w:right="0" w:firstLine="0"/>
              <w:jc w:val="center"/>
              <w:rPr>
                <w:sz w:val="22"/>
                <w:szCs w:val="24"/>
              </w:rPr>
            </w:pPr>
            <w:r w:rsidRPr="005E2BA4">
              <w:rPr>
                <w:sz w:val="22"/>
                <w:szCs w:val="24"/>
              </w:rPr>
              <w:t>2,0</w:t>
            </w:r>
          </w:p>
        </w:tc>
      </w:tr>
    </w:tbl>
    <w:p w:rsidR="005E2BA4" w:rsidRPr="005E2BA4" w:rsidRDefault="005E2BA4" w:rsidP="005E2BA4">
      <w:pPr>
        <w:widowControl w:val="0"/>
        <w:ind w:left="0" w:right="0"/>
        <w:rPr>
          <w:b/>
          <w:strike/>
          <w:sz w:val="24"/>
          <w:szCs w:val="24"/>
        </w:rPr>
      </w:pPr>
    </w:p>
    <w:p w:rsidR="005E2BA4" w:rsidRDefault="005E2BA4" w:rsidP="004B29BE">
      <w:pPr>
        <w:pStyle w:val="18"/>
        <w:spacing w:line="348" w:lineRule="auto"/>
        <w:ind w:left="0"/>
        <w:rPr>
          <w:sz w:val="24"/>
          <w:szCs w:val="24"/>
        </w:rPr>
      </w:pPr>
      <w:proofErr w:type="gramStart"/>
      <w:r w:rsidRPr="005E2BA4">
        <w:rPr>
          <w:sz w:val="24"/>
          <w:szCs w:val="24"/>
        </w:rPr>
        <w:t>По расчетам Счетной палаты, при сохранении среднесуточного прироста цен на уровне, сложившемся по состоянию на 19 июня 2017 года (0,018 %), уровень инфляции в июне 2017 года может составить до 0,5 %, с начала года – до 2,2 %. Для достижения установленного Федеральным законом № 415-ФЗ уровня</w:t>
      </w:r>
      <w:r w:rsidRPr="005E2BA4">
        <w:rPr>
          <w:b/>
          <w:sz w:val="24"/>
          <w:szCs w:val="24"/>
        </w:rPr>
        <w:t xml:space="preserve"> </w:t>
      </w:r>
      <w:r w:rsidRPr="005E2BA4">
        <w:rPr>
          <w:sz w:val="24"/>
          <w:szCs w:val="24"/>
        </w:rPr>
        <w:t>инфляции на 2017 год (4 %) среднемесячные темпы прироста потребительских цен в июле – декабре 2017 года должны быть не</w:t>
      </w:r>
      <w:proofErr w:type="gramEnd"/>
      <w:r w:rsidRPr="005E2BA4">
        <w:rPr>
          <w:sz w:val="24"/>
          <w:szCs w:val="24"/>
        </w:rPr>
        <w:t xml:space="preserve"> более 0,28 %, что представляется возможным только при замедлении текущих темпов роста цен.</w:t>
      </w:r>
    </w:p>
    <w:p w:rsidR="008A75F7" w:rsidRPr="00540545" w:rsidRDefault="003E3640" w:rsidP="004B29BE">
      <w:pPr>
        <w:spacing w:line="348" w:lineRule="auto"/>
        <w:ind w:left="0" w:right="-2"/>
        <w:rPr>
          <w:color w:val="000000" w:themeColor="text1"/>
          <w:sz w:val="24"/>
          <w:szCs w:val="24"/>
        </w:rPr>
      </w:pPr>
      <w:r w:rsidRPr="00540545">
        <w:rPr>
          <w:b/>
          <w:bCs/>
          <w:color w:val="000000" w:themeColor="text1"/>
          <w:sz w:val="24"/>
          <w:szCs w:val="24"/>
        </w:rPr>
        <w:t>2.</w:t>
      </w:r>
      <w:r w:rsidRPr="00540545">
        <w:rPr>
          <w:bCs/>
          <w:color w:val="000000" w:themeColor="text1"/>
          <w:sz w:val="24"/>
          <w:szCs w:val="24"/>
        </w:rPr>
        <w:t> </w:t>
      </w:r>
      <w:proofErr w:type="gramStart"/>
      <w:r w:rsidR="008A75F7" w:rsidRPr="00540545">
        <w:rPr>
          <w:bCs/>
          <w:color w:val="000000" w:themeColor="text1"/>
          <w:sz w:val="24"/>
          <w:szCs w:val="24"/>
        </w:rPr>
        <w:t xml:space="preserve">В целях реализации </w:t>
      </w:r>
      <w:r w:rsidR="008A75F7" w:rsidRPr="00540545">
        <w:rPr>
          <w:color w:val="000000" w:themeColor="text1"/>
          <w:sz w:val="24"/>
          <w:szCs w:val="24"/>
        </w:rPr>
        <w:t>Федерального закона № 415-ФЗ до начала финансового года приняты постановление Правительства Российской Федерации от 30 декабря 2016 г. № 1551 «О мерах по реализации Федерального закона «О федеральном бюджете на 2017 год и на плановый период 2018 и 2019 годов» (далее – постановление Правительства Российской Федерации № 1551) и график подготовки нормативных правовых актов Правительства Российской Федерации (далее – график подготовки НПА).</w:t>
      </w:r>
      <w:proofErr w:type="gramEnd"/>
    </w:p>
    <w:p w:rsidR="008A75F7" w:rsidRPr="00540545" w:rsidRDefault="008A75F7" w:rsidP="004B29BE">
      <w:pPr>
        <w:pStyle w:val="a7"/>
        <w:widowControl w:val="0"/>
        <w:tabs>
          <w:tab w:val="left" w:pos="0"/>
        </w:tabs>
        <w:spacing w:after="0" w:line="348" w:lineRule="auto"/>
        <w:ind w:left="0" w:right="-2"/>
        <w:rPr>
          <w:color w:val="000000" w:themeColor="text1"/>
          <w:sz w:val="24"/>
          <w:szCs w:val="24"/>
        </w:rPr>
      </w:pPr>
      <w:r w:rsidRPr="00540545">
        <w:rPr>
          <w:b/>
          <w:color w:val="000000" w:themeColor="text1"/>
          <w:sz w:val="24"/>
          <w:szCs w:val="24"/>
        </w:rPr>
        <w:t>К</w:t>
      </w:r>
      <w:r w:rsidRPr="00540545">
        <w:rPr>
          <w:b/>
          <w:bCs/>
          <w:color w:val="000000" w:themeColor="text1"/>
          <w:sz w:val="24"/>
          <w:szCs w:val="24"/>
        </w:rPr>
        <w:t>оличество</w:t>
      </w:r>
      <w:r w:rsidRPr="00540545">
        <w:rPr>
          <w:color w:val="000000" w:themeColor="text1"/>
          <w:sz w:val="24"/>
          <w:szCs w:val="24"/>
        </w:rPr>
        <w:t xml:space="preserve"> нормативных правовых актов, принимаемых Правительством Российской Федерации для реализации федерального закона о федеральном бюджете на соответствующий финансовый год, отражено в следующей таблице.</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709"/>
        <w:gridCol w:w="1843"/>
        <w:gridCol w:w="708"/>
        <w:gridCol w:w="993"/>
        <w:gridCol w:w="1275"/>
        <w:gridCol w:w="851"/>
        <w:gridCol w:w="1276"/>
      </w:tblGrid>
      <w:tr w:rsidR="00FE4918" w:rsidRPr="00540545" w:rsidTr="004B29BE">
        <w:trPr>
          <w:trHeight w:val="1575"/>
          <w:tblHeader/>
        </w:trPr>
        <w:tc>
          <w:tcPr>
            <w:tcW w:w="1858" w:type="dxa"/>
            <w:vMerge w:val="restart"/>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lastRenderedPageBreak/>
              <w:t>Отчетный период</w:t>
            </w:r>
          </w:p>
        </w:tc>
        <w:tc>
          <w:tcPr>
            <w:tcW w:w="2552" w:type="dxa"/>
            <w:gridSpan w:val="2"/>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 xml:space="preserve">Количество нормативных правовых актов, предусмотренных графиком подготовки актов Правительства Российской Федерации, необходимых для реализации федерального закона о федеральном бюджете                                                                        </w:t>
            </w:r>
          </w:p>
        </w:tc>
        <w:tc>
          <w:tcPr>
            <w:tcW w:w="3827" w:type="dxa"/>
            <w:gridSpan w:val="4"/>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Количество нормативных правовых актов, принятых Правительством Российской Федерации в соответствии с графиком подготовки актов, необходимых для реализации федерального закона о федеральном бюджете</w:t>
            </w:r>
          </w:p>
        </w:tc>
        <w:tc>
          <w:tcPr>
            <w:tcW w:w="1276"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Количество непринятых нормативных правовых актов</w:t>
            </w:r>
          </w:p>
        </w:tc>
      </w:tr>
      <w:tr w:rsidR="00FE4918" w:rsidRPr="00540545" w:rsidTr="004B29BE">
        <w:trPr>
          <w:trHeight w:val="630"/>
          <w:tblHeader/>
        </w:trPr>
        <w:tc>
          <w:tcPr>
            <w:tcW w:w="1858" w:type="dxa"/>
            <w:vMerge/>
            <w:vAlign w:val="center"/>
            <w:hideMark/>
          </w:tcPr>
          <w:p w:rsidR="008A75F7" w:rsidRPr="00540545" w:rsidRDefault="008A75F7" w:rsidP="005236A2">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709"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всего</w:t>
            </w:r>
          </w:p>
        </w:tc>
        <w:tc>
          <w:tcPr>
            <w:tcW w:w="1843"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в т. ч. до начала финансового года</w:t>
            </w:r>
          </w:p>
        </w:tc>
        <w:tc>
          <w:tcPr>
            <w:tcW w:w="708"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всего</w:t>
            </w:r>
          </w:p>
        </w:tc>
        <w:tc>
          <w:tcPr>
            <w:tcW w:w="993"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(гр. 4/ гр.2 * 100), %</w:t>
            </w:r>
          </w:p>
        </w:tc>
        <w:tc>
          <w:tcPr>
            <w:tcW w:w="1275"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в т. ч. до начала финансового года</w:t>
            </w:r>
          </w:p>
        </w:tc>
        <w:tc>
          <w:tcPr>
            <w:tcW w:w="851"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(гр. 6/ гр.3 * 100), %</w:t>
            </w:r>
          </w:p>
        </w:tc>
        <w:tc>
          <w:tcPr>
            <w:tcW w:w="1276"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всего</w:t>
            </w:r>
          </w:p>
        </w:tc>
      </w:tr>
      <w:tr w:rsidR="00FE4918" w:rsidRPr="00540545" w:rsidTr="005236A2">
        <w:trPr>
          <w:trHeight w:val="255"/>
        </w:trPr>
        <w:tc>
          <w:tcPr>
            <w:tcW w:w="185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1</w:t>
            </w:r>
          </w:p>
        </w:tc>
        <w:tc>
          <w:tcPr>
            <w:tcW w:w="709"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2</w:t>
            </w:r>
          </w:p>
        </w:tc>
        <w:tc>
          <w:tcPr>
            <w:tcW w:w="184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3</w:t>
            </w:r>
          </w:p>
        </w:tc>
        <w:tc>
          <w:tcPr>
            <w:tcW w:w="70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4</w:t>
            </w:r>
          </w:p>
        </w:tc>
        <w:tc>
          <w:tcPr>
            <w:tcW w:w="99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5</w:t>
            </w:r>
          </w:p>
        </w:tc>
        <w:tc>
          <w:tcPr>
            <w:tcW w:w="1275"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6</w:t>
            </w:r>
          </w:p>
        </w:tc>
        <w:tc>
          <w:tcPr>
            <w:tcW w:w="851"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7</w:t>
            </w:r>
          </w:p>
        </w:tc>
        <w:tc>
          <w:tcPr>
            <w:tcW w:w="1276"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8</w:t>
            </w:r>
          </w:p>
        </w:tc>
      </w:tr>
      <w:tr w:rsidR="00FE4918" w:rsidRPr="00540545" w:rsidTr="005236A2">
        <w:trPr>
          <w:trHeight w:val="255"/>
        </w:trPr>
        <w:tc>
          <w:tcPr>
            <w:tcW w:w="185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 xml:space="preserve">2014 год </w:t>
            </w:r>
          </w:p>
        </w:tc>
        <w:tc>
          <w:tcPr>
            <w:tcW w:w="709"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68</w:t>
            </w:r>
          </w:p>
        </w:tc>
        <w:tc>
          <w:tcPr>
            <w:tcW w:w="184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38</w:t>
            </w:r>
          </w:p>
        </w:tc>
        <w:tc>
          <w:tcPr>
            <w:tcW w:w="70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68</w:t>
            </w:r>
          </w:p>
        </w:tc>
        <w:tc>
          <w:tcPr>
            <w:tcW w:w="99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100,0</w:t>
            </w:r>
          </w:p>
        </w:tc>
        <w:tc>
          <w:tcPr>
            <w:tcW w:w="1275"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25</w:t>
            </w:r>
          </w:p>
        </w:tc>
        <w:tc>
          <w:tcPr>
            <w:tcW w:w="851"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65,8</w:t>
            </w:r>
          </w:p>
        </w:tc>
        <w:tc>
          <w:tcPr>
            <w:tcW w:w="1276"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0</w:t>
            </w:r>
          </w:p>
        </w:tc>
      </w:tr>
      <w:tr w:rsidR="00FE4918" w:rsidRPr="00540545" w:rsidTr="005236A2">
        <w:trPr>
          <w:trHeight w:val="255"/>
        </w:trPr>
        <w:tc>
          <w:tcPr>
            <w:tcW w:w="185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 xml:space="preserve">2015 год </w:t>
            </w:r>
          </w:p>
        </w:tc>
        <w:tc>
          <w:tcPr>
            <w:tcW w:w="709"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116</w:t>
            </w:r>
          </w:p>
        </w:tc>
        <w:tc>
          <w:tcPr>
            <w:tcW w:w="184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43</w:t>
            </w:r>
          </w:p>
        </w:tc>
        <w:tc>
          <w:tcPr>
            <w:tcW w:w="70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114</w:t>
            </w:r>
          </w:p>
        </w:tc>
        <w:tc>
          <w:tcPr>
            <w:tcW w:w="99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98,3</w:t>
            </w:r>
          </w:p>
        </w:tc>
        <w:tc>
          <w:tcPr>
            <w:tcW w:w="1275"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30</w:t>
            </w:r>
          </w:p>
        </w:tc>
        <w:tc>
          <w:tcPr>
            <w:tcW w:w="851"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69,8</w:t>
            </w:r>
          </w:p>
        </w:tc>
        <w:tc>
          <w:tcPr>
            <w:tcW w:w="1276"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w:t>
            </w:r>
          </w:p>
        </w:tc>
      </w:tr>
      <w:tr w:rsidR="00FE4918" w:rsidRPr="00540545" w:rsidTr="005236A2">
        <w:trPr>
          <w:trHeight w:val="255"/>
        </w:trPr>
        <w:tc>
          <w:tcPr>
            <w:tcW w:w="185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2016 год</w:t>
            </w:r>
          </w:p>
        </w:tc>
        <w:tc>
          <w:tcPr>
            <w:tcW w:w="709"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113</w:t>
            </w:r>
          </w:p>
        </w:tc>
        <w:tc>
          <w:tcPr>
            <w:tcW w:w="184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44</w:t>
            </w:r>
          </w:p>
        </w:tc>
        <w:tc>
          <w:tcPr>
            <w:tcW w:w="70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103</w:t>
            </w:r>
          </w:p>
        </w:tc>
        <w:tc>
          <w:tcPr>
            <w:tcW w:w="99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91,2</w:t>
            </w:r>
          </w:p>
        </w:tc>
        <w:tc>
          <w:tcPr>
            <w:tcW w:w="1275"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27</w:t>
            </w:r>
          </w:p>
        </w:tc>
        <w:tc>
          <w:tcPr>
            <w:tcW w:w="851"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61,4</w:t>
            </w:r>
          </w:p>
        </w:tc>
        <w:tc>
          <w:tcPr>
            <w:tcW w:w="1276"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w:t>
            </w:r>
          </w:p>
        </w:tc>
      </w:tr>
      <w:tr w:rsidR="00FE4918" w:rsidRPr="00540545" w:rsidTr="00330149">
        <w:trPr>
          <w:trHeight w:val="201"/>
        </w:trPr>
        <w:tc>
          <w:tcPr>
            <w:tcW w:w="1858" w:type="dxa"/>
            <w:shd w:val="clear" w:color="auto" w:fill="auto"/>
            <w:vAlign w:val="center"/>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i/>
                <w:iCs/>
                <w:color w:val="000000" w:themeColor="text1"/>
                <w:sz w:val="16"/>
                <w:szCs w:val="16"/>
              </w:rPr>
            </w:pPr>
            <w:r w:rsidRPr="00540545">
              <w:rPr>
                <w:rFonts w:eastAsia="Times New Roman"/>
                <w:i/>
                <w:iCs/>
                <w:color w:val="000000" w:themeColor="text1"/>
                <w:sz w:val="16"/>
                <w:szCs w:val="16"/>
              </w:rPr>
              <w:t xml:space="preserve">с учетом </w:t>
            </w:r>
            <w:proofErr w:type="gramStart"/>
            <w:r w:rsidRPr="00540545">
              <w:rPr>
                <w:rFonts w:eastAsia="Times New Roman"/>
                <w:i/>
                <w:iCs/>
                <w:color w:val="000000" w:themeColor="text1"/>
                <w:sz w:val="16"/>
                <w:szCs w:val="16"/>
              </w:rPr>
              <w:t>исключенных</w:t>
            </w:r>
            <w:proofErr w:type="gramEnd"/>
            <w:r w:rsidRPr="00540545">
              <w:rPr>
                <w:rFonts w:eastAsia="Times New Roman"/>
                <w:i/>
                <w:iCs/>
                <w:color w:val="000000" w:themeColor="text1"/>
                <w:sz w:val="16"/>
                <w:szCs w:val="16"/>
              </w:rPr>
              <w:t xml:space="preserve"> и перенесенных на 2017 год</w:t>
            </w:r>
          </w:p>
        </w:tc>
        <w:tc>
          <w:tcPr>
            <w:tcW w:w="709"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103</w:t>
            </w:r>
          </w:p>
        </w:tc>
        <w:tc>
          <w:tcPr>
            <w:tcW w:w="184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40</w:t>
            </w:r>
          </w:p>
        </w:tc>
        <w:tc>
          <w:tcPr>
            <w:tcW w:w="708"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103</w:t>
            </w:r>
          </w:p>
        </w:tc>
        <w:tc>
          <w:tcPr>
            <w:tcW w:w="993"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100,0</w:t>
            </w:r>
          </w:p>
        </w:tc>
        <w:tc>
          <w:tcPr>
            <w:tcW w:w="1275"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27</w:t>
            </w:r>
          </w:p>
        </w:tc>
        <w:tc>
          <w:tcPr>
            <w:tcW w:w="851"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67,5</w:t>
            </w:r>
          </w:p>
        </w:tc>
        <w:tc>
          <w:tcPr>
            <w:tcW w:w="1276" w:type="dxa"/>
            <w:shd w:val="clear" w:color="auto" w:fill="auto"/>
            <w:vAlign w:val="bottom"/>
            <w:hideMark/>
          </w:tcPr>
          <w:p w:rsidR="008A75F7" w:rsidRPr="00540545" w:rsidRDefault="008A75F7" w:rsidP="005236A2">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0</w:t>
            </w:r>
          </w:p>
        </w:tc>
      </w:tr>
      <w:tr w:rsidR="00FE4918" w:rsidRPr="00540545" w:rsidTr="00330149">
        <w:trPr>
          <w:trHeight w:val="70"/>
        </w:trPr>
        <w:tc>
          <w:tcPr>
            <w:tcW w:w="1858"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2017 год</w:t>
            </w:r>
          </w:p>
        </w:tc>
        <w:tc>
          <w:tcPr>
            <w:tcW w:w="709"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102</w:t>
            </w:r>
          </w:p>
        </w:tc>
        <w:tc>
          <w:tcPr>
            <w:tcW w:w="184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50</w:t>
            </w:r>
          </w:p>
        </w:tc>
        <w:tc>
          <w:tcPr>
            <w:tcW w:w="708"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79</w:t>
            </w:r>
          </w:p>
        </w:tc>
        <w:tc>
          <w:tcPr>
            <w:tcW w:w="99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77,5</w:t>
            </w:r>
          </w:p>
        </w:tc>
        <w:tc>
          <w:tcPr>
            <w:tcW w:w="1275"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30</w:t>
            </w:r>
          </w:p>
        </w:tc>
        <w:tc>
          <w:tcPr>
            <w:tcW w:w="851"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60,0</w:t>
            </w:r>
          </w:p>
        </w:tc>
        <w:tc>
          <w:tcPr>
            <w:tcW w:w="1276"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23</w:t>
            </w:r>
          </w:p>
        </w:tc>
      </w:tr>
      <w:tr w:rsidR="00FE4918" w:rsidRPr="00540545" w:rsidTr="00330149">
        <w:trPr>
          <w:trHeight w:val="175"/>
        </w:trPr>
        <w:tc>
          <w:tcPr>
            <w:tcW w:w="1858" w:type="dxa"/>
            <w:shd w:val="clear" w:color="auto" w:fill="auto"/>
            <w:vAlign w:val="center"/>
            <w:hideMark/>
          </w:tcPr>
          <w:p w:rsidR="0074364B" w:rsidRPr="00540545" w:rsidRDefault="0074364B" w:rsidP="0074364B">
            <w:pPr>
              <w:spacing w:line="240" w:lineRule="auto"/>
              <w:ind w:left="0" w:right="0" w:firstLine="0"/>
              <w:jc w:val="center"/>
              <w:rPr>
                <w:i/>
                <w:iCs/>
                <w:color w:val="000000" w:themeColor="text1"/>
                <w:sz w:val="16"/>
                <w:szCs w:val="16"/>
              </w:rPr>
            </w:pPr>
            <w:r w:rsidRPr="00540545">
              <w:rPr>
                <w:i/>
                <w:iCs/>
                <w:color w:val="000000" w:themeColor="text1"/>
                <w:sz w:val="16"/>
                <w:szCs w:val="16"/>
              </w:rPr>
              <w:t xml:space="preserve">с учетом </w:t>
            </w:r>
            <w:proofErr w:type="gramStart"/>
            <w:r w:rsidRPr="00540545">
              <w:rPr>
                <w:i/>
                <w:iCs/>
                <w:color w:val="000000" w:themeColor="text1"/>
                <w:sz w:val="16"/>
                <w:szCs w:val="16"/>
              </w:rPr>
              <w:t>исключенных</w:t>
            </w:r>
            <w:proofErr w:type="gramEnd"/>
            <w:r w:rsidRPr="00540545">
              <w:rPr>
                <w:i/>
                <w:iCs/>
                <w:color w:val="000000" w:themeColor="text1"/>
                <w:sz w:val="16"/>
                <w:szCs w:val="16"/>
              </w:rPr>
              <w:t xml:space="preserve"> и предлагаемых к исключению</w:t>
            </w:r>
          </w:p>
        </w:tc>
        <w:tc>
          <w:tcPr>
            <w:tcW w:w="709"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86</w:t>
            </w:r>
          </w:p>
        </w:tc>
        <w:tc>
          <w:tcPr>
            <w:tcW w:w="184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44</w:t>
            </w:r>
          </w:p>
        </w:tc>
        <w:tc>
          <w:tcPr>
            <w:tcW w:w="708"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79</w:t>
            </w:r>
          </w:p>
        </w:tc>
        <w:tc>
          <w:tcPr>
            <w:tcW w:w="99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91,9</w:t>
            </w:r>
          </w:p>
        </w:tc>
        <w:tc>
          <w:tcPr>
            <w:tcW w:w="1275"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30</w:t>
            </w:r>
          </w:p>
        </w:tc>
        <w:tc>
          <w:tcPr>
            <w:tcW w:w="851"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68,2</w:t>
            </w:r>
          </w:p>
        </w:tc>
        <w:tc>
          <w:tcPr>
            <w:tcW w:w="1276"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7</w:t>
            </w:r>
          </w:p>
        </w:tc>
      </w:tr>
      <w:tr w:rsidR="00FE4918" w:rsidRPr="00540545" w:rsidTr="00330149">
        <w:trPr>
          <w:trHeight w:val="104"/>
        </w:trPr>
        <w:tc>
          <w:tcPr>
            <w:tcW w:w="1858"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в том числе по состоянию на 1 июня 2017 года</w:t>
            </w:r>
          </w:p>
        </w:tc>
        <w:tc>
          <w:tcPr>
            <w:tcW w:w="709"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99</w:t>
            </w:r>
          </w:p>
        </w:tc>
        <w:tc>
          <w:tcPr>
            <w:tcW w:w="184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50</w:t>
            </w:r>
          </w:p>
        </w:tc>
        <w:tc>
          <w:tcPr>
            <w:tcW w:w="708"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78</w:t>
            </w:r>
          </w:p>
        </w:tc>
        <w:tc>
          <w:tcPr>
            <w:tcW w:w="99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78,8</w:t>
            </w:r>
          </w:p>
        </w:tc>
        <w:tc>
          <w:tcPr>
            <w:tcW w:w="1275"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30</w:t>
            </w:r>
          </w:p>
        </w:tc>
        <w:tc>
          <w:tcPr>
            <w:tcW w:w="851"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60,0</w:t>
            </w:r>
          </w:p>
        </w:tc>
        <w:tc>
          <w:tcPr>
            <w:tcW w:w="1276"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21</w:t>
            </w:r>
          </w:p>
        </w:tc>
      </w:tr>
      <w:tr w:rsidR="00FE4918" w:rsidRPr="00540545" w:rsidTr="00330149">
        <w:trPr>
          <w:trHeight w:val="315"/>
        </w:trPr>
        <w:tc>
          <w:tcPr>
            <w:tcW w:w="1858" w:type="dxa"/>
            <w:shd w:val="clear" w:color="auto" w:fill="auto"/>
            <w:vAlign w:val="center"/>
            <w:hideMark/>
          </w:tcPr>
          <w:p w:rsidR="0074364B" w:rsidRPr="00540545" w:rsidRDefault="0074364B" w:rsidP="0074364B">
            <w:pPr>
              <w:spacing w:line="240" w:lineRule="auto"/>
              <w:ind w:left="0" w:right="0" w:firstLine="0"/>
              <w:jc w:val="center"/>
              <w:rPr>
                <w:i/>
                <w:iCs/>
                <w:color w:val="000000" w:themeColor="text1"/>
                <w:sz w:val="16"/>
                <w:szCs w:val="16"/>
              </w:rPr>
            </w:pPr>
            <w:r w:rsidRPr="00540545">
              <w:rPr>
                <w:i/>
                <w:iCs/>
                <w:color w:val="000000" w:themeColor="text1"/>
                <w:sz w:val="16"/>
                <w:szCs w:val="16"/>
              </w:rPr>
              <w:t xml:space="preserve">с учетом </w:t>
            </w:r>
            <w:proofErr w:type="gramStart"/>
            <w:r w:rsidRPr="00540545">
              <w:rPr>
                <w:i/>
                <w:iCs/>
                <w:color w:val="000000" w:themeColor="text1"/>
                <w:sz w:val="16"/>
                <w:szCs w:val="16"/>
              </w:rPr>
              <w:t>исключенных</w:t>
            </w:r>
            <w:proofErr w:type="gramEnd"/>
            <w:r w:rsidRPr="00540545">
              <w:rPr>
                <w:i/>
                <w:iCs/>
                <w:color w:val="000000" w:themeColor="text1"/>
                <w:sz w:val="16"/>
                <w:szCs w:val="16"/>
              </w:rPr>
              <w:t xml:space="preserve"> и предлагаемых к исключению</w:t>
            </w:r>
          </w:p>
        </w:tc>
        <w:tc>
          <w:tcPr>
            <w:tcW w:w="709"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83</w:t>
            </w:r>
          </w:p>
        </w:tc>
        <w:tc>
          <w:tcPr>
            <w:tcW w:w="184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44</w:t>
            </w:r>
          </w:p>
        </w:tc>
        <w:tc>
          <w:tcPr>
            <w:tcW w:w="708"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78</w:t>
            </w:r>
          </w:p>
        </w:tc>
        <w:tc>
          <w:tcPr>
            <w:tcW w:w="993"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94,0</w:t>
            </w:r>
          </w:p>
        </w:tc>
        <w:tc>
          <w:tcPr>
            <w:tcW w:w="1275"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30</w:t>
            </w:r>
          </w:p>
        </w:tc>
        <w:tc>
          <w:tcPr>
            <w:tcW w:w="851"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68,2</w:t>
            </w:r>
          </w:p>
        </w:tc>
        <w:tc>
          <w:tcPr>
            <w:tcW w:w="1276" w:type="dxa"/>
            <w:shd w:val="clear" w:color="auto" w:fill="auto"/>
            <w:vAlign w:val="bottom"/>
            <w:hideMark/>
          </w:tcPr>
          <w:p w:rsidR="0074364B" w:rsidRPr="00540545" w:rsidRDefault="0074364B" w:rsidP="0074364B">
            <w:pPr>
              <w:spacing w:line="240" w:lineRule="auto"/>
              <w:ind w:left="0" w:right="0" w:firstLine="0"/>
              <w:jc w:val="center"/>
              <w:rPr>
                <w:color w:val="000000" w:themeColor="text1"/>
                <w:sz w:val="16"/>
                <w:szCs w:val="16"/>
              </w:rPr>
            </w:pPr>
            <w:r w:rsidRPr="00540545">
              <w:rPr>
                <w:color w:val="000000" w:themeColor="text1"/>
                <w:sz w:val="16"/>
                <w:szCs w:val="16"/>
              </w:rPr>
              <w:t>5</w:t>
            </w:r>
          </w:p>
        </w:tc>
      </w:tr>
    </w:tbl>
    <w:p w:rsidR="008A75F7" w:rsidRPr="00540545" w:rsidRDefault="008A75F7" w:rsidP="004B29BE">
      <w:pPr>
        <w:pStyle w:val="a3"/>
        <w:widowControl w:val="0"/>
        <w:spacing w:before="120" w:line="348" w:lineRule="auto"/>
        <w:rPr>
          <w:color w:val="000000" w:themeColor="text1"/>
          <w:sz w:val="24"/>
          <w:szCs w:val="24"/>
        </w:rPr>
      </w:pPr>
      <w:proofErr w:type="gramStart"/>
      <w:r w:rsidRPr="00540545">
        <w:rPr>
          <w:color w:val="000000" w:themeColor="text1"/>
          <w:sz w:val="24"/>
          <w:szCs w:val="24"/>
        </w:rPr>
        <w:t>Формирование нормативной правовой базы, необходимой для реализации текстовых статей Федерального закона № 415-ФЗ, осуществляется в соответствии с поручением Правительства Российской Федерации от </w:t>
      </w:r>
      <w:r w:rsidRPr="00540545">
        <w:rPr>
          <w:bCs/>
          <w:color w:val="000000" w:themeColor="text1"/>
          <w:sz w:val="24"/>
          <w:szCs w:val="24"/>
        </w:rPr>
        <w:t>9 ноября 2016 г. № ИШ-П13-6701</w:t>
      </w:r>
      <w:r w:rsidRPr="00540545">
        <w:rPr>
          <w:color w:val="000000" w:themeColor="text1"/>
          <w:sz w:val="24"/>
          <w:szCs w:val="24"/>
        </w:rPr>
        <w:t xml:space="preserve"> и графиком подготовки НПА, принятым до утверждения указанного Федерального закона и предусматривающим разработку и уточнение </w:t>
      </w:r>
      <w:r w:rsidRPr="00540545">
        <w:rPr>
          <w:b/>
          <w:color w:val="000000" w:themeColor="text1"/>
          <w:sz w:val="24"/>
          <w:szCs w:val="24"/>
        </w:rPr>
        <w:t>102</w:t>
      </w:r>
      <w:r w:rsidRPr="00540545">
        <w:rPr>
          <w:rFonts w:eastAsia="Times New Roman"/>
          <w:b/>
          <w:color w:val="000000" w:themeColor="text1"/>
          <w:sz w:val="24"/>
          <w:szCs w:val="24"/>
        </w:rPr>
        <w:t> нормативных правовых актов,</w:t>
      </w:r>
      <w:r w:rsidRPr="00540545">
        <w:rPr>
          <w:rFonts w:eastAsia="Times New Roman"/>
          <w:color w:val="000000" w:themeColor="text1"/>
          <w:sz w:val="24"/>
          <w:szCs w:val="24"/>
        </w:rPr>
        <w:t xml:space="preserve"> в том числе </w:t>
      </w:r>
      <w:r w:rsidRPr="00540545">
        <w:rPr>
          <w:rFonts w:eastAsia="Times New Roman"/>
          <w:b/>
          <w:color w:val="000000" w:themeColor="text1"/>
          <w:sz w:val="24"/>
          <w:szCs w:val="24"/>
        </w:rPr>
        <w:t>50 – до начала финансового года</w:t>
      </w:r>
      <w:r w:rsidRPr="00540545">
        <w:rPr>
          <w:rFonts w:eastAsia="Times New Roman"/>
          <w:color w:val="000000" w:themeColor="text1"/>
          <w:sz w:val="24"/>
          <w:szCs w:val="24"/>
        </w:rPr>
        <w:t>.</w:t>
      </w:r>
      <w:proofErr w:type="gramEnd"/>
    </w:p>
    <w:p w:rsidR="008A75F7" w:rsidRPr="00540545" w:rsidRDefault="008A75F7" w:rsidP="004B29BE">
      <w:pPr>
        <w:pStyle w:val="a3"/>
        <w:widowControl w:val="0"/>
        <w:spacing w:line="348" w:lineRule="auto"/>
        <w:rPr>
          <w:color w:val="000000" w:themeColor="text1"/>
          <w:sz w:val="24"/>
          <w:szCs w:val="24"/>
          <w:shd w:val="clear" w:color="auto" w:fill="FFFFFF"/>
        </w:rPr>
      </w:pPr>
      <w:proofErr w:type="gramStart"/>
      <w:r w:rsidRPr="00540545">
        <w:rPr>
          <w:bCs/>
          <w:color w:val="000000" w:themeColor="text1"/>
          <w:sz w:val="24"/>
          <w:szCs w:val="24"/>
        </w:rPr>
        <w:t>По имеющейся в Счетной палате информации,</w:t>
      </w:r>
      <w:r w:rsidRPr="00540545">
        <w:rPr>
          <w:b/>
          <w:bCs/>
          <w:color w:val="000000" w:themeColor="text1"/>
          <w:sz w:val="24"/>
          <w:szCs w:val="24"/>
        </w:rPr>
        <w:t xml:space="preserve"> до начала финансового года</w:t>
      </w:r>
      <w:r w:rsidRPr="00540545">
        <w:rPr>
          <w:color w:val="000000" w:themeColor="text1"/>
          <w:sz w:val="24"/>
          <w:szCs w:val="24"/>
        </w:rPr>
        <w:t xml:space="preserve"> </w:t>
      </w:r>
      <w:r w:rsidRPr="00540545">
        <w:rPr>
          <w:b/>
          <w:bCs/>
          <w:color w:val="000000" w:themeColor="text1"/>
          <w:sz w:val="24"/>
          <w:szCs w:val="24"/>
        </w:rPr>
        <w:t xml:space="preserve">принято </w:t>
      </w:r>
      <w:r w:rsidR="0074364B" w:rsidRPr="00540545">
        <w:rPr>
          <w:b/>
          <w:color w:val="000000" w:themeColor="text1"/>
          <w:sz w:val="24"/>
          <w:szCs w:val="24"/>
          <w:shd w:val="clear" w:color="auto" w:fill="FFFFFF"/>
        </w:rPr>
        <w:t>30</w:t>
      </w:r>
      <w:r w:rsidRPr="00540545">
        <w:rPr>
          <w:b/>
          <w:color w:val="000000" w:themeColor="text1"/>
          <w:sz w:val="24"/>
          <w:szCs w:val="24"/>
          <w:shd w:val="clear" w:color="auto" w:fill="FFFFFF"/>
        </w:rPr>
        <w:t xml:space="preserve"> из 50</w:t>
      </w:r>
      <w:r w:rsidRPr="00540545">
        <w:rPr>
          <w:color w:val="000000" w:themeColor="text1"/>
          <w:sz w:val="24"/>
          <w:szCs w:val="24"/>
          <w:shd w:val="clear" w:color="auto" w:fill="FFFFFF"/>
        </w:rPr>
        <w:t xml:space="preserve"> нормативных правовых актов (</w:t>
      </w:r>
      <w:r w:rsidR="0074364B" w:rsidRPr="00540545">
        <w:rPr>
          <w:color w:val="000000" w:themeColor="text1"/>
          <w:sz w:val="24"/>
          <w:szCs w:val="24"/>
          <w:shd w:val="clear" w:color="auto" w:fill="FFFFFF"/>
        </w:rPr>
        <w:t>60</w:t>
      </w:r>
      <w:r w:rsidRPr="00540545">
        <w:rPr>
          <w:color w:val="000000" w:themeColor="text1"/>
          <w:sz w:val="24"/>
          <w:szCs w:val="24"/>
          <w:shd w:val="clear" w:color="auto" w:fill="FFFFFF"/>
        </w:rPr>
        <w:t xml:space="preserve"> %), предусмотренных графиком подготовки НПА, что является </w:t>
      </w:r>
      <w:r w:rsidRPr="00540545">
        <w:rPr>
          <w:b/>
          <w:color w:val="000000" w:themeColor="text1"/>
          <w:sz w:val="24"/>
          <w:szCs w:val="24"/>
          <w:shd w:val="clear" w:color="auto" w:fill="FFFFFF"/>
        </w:rPr>
        <w:t>самым низким показателем за последние 10 лет</w:t>
      </w:r>
      <w:r w:rsidRPr="00540545">
        <w:rPr>
          <w:color w:val="000000" w:themeColor="text1"/>
          <w:sz w:val="24"/>
          <w:szCs w:val="24"/>
          <w:shd w:val="clear" w:color="auto" w:fill="FFFFFF"/>
        </w:rPr>
        <w:t>.</w:t>
      </w:r>
      <w:proofErr w:type="gramEnd"/>
      <w:r w:rsidRPr="00540545">
        <w:rPr>
          <w:color w:val="000000" w:themeColor="text1"/>
          <w:sz w:val="24"/>
          <w:szCs w:val="24"/>
          <w:shd w:val="clear" w:color="auto" w:fill="FFFFFF"/>
        </w:rPr>
        <w:t xml:space="preserve"> За аналогичный период 2016</w:t>
      </w:r>
      <w:r w:rsidR="00433D22" w:rsidRPr="00540545">
        <w:rPr>
          <w:color w:val="000000" w:themeColor="text1"/>
          <w:sz w:val="24"/>
          <w:szCs w:val="24"/>
          <w:shd w:val="clear" w:color="auto" w:fill="FFFFFF"/>
        </w:rPr>
        <w:t> </w:t>
      </w:r>
      <w:r w:rsidRPr="00540545">
        <w:rPr>
          <w:color w:val="000000" w:themeColor="text1"/>
          <w:sz w:val="24"/>
          <w:szCs w:val="24"/>
          <w:shd w:val="clear" w:color="auto" w:fill="FFFFFF"/>
        </w:rPr>
        <w:t>года принято 27 из 44 НПА (61,4 %), в 2015 году - 30 из 43 (69,8 %).</w:t>
      </w:r>
    </w:p>
    <w:p w:rsidR="008A75F7" w:rsidRPr="00540545" w:rsidRDefault="008A75F7" w:rsidP="004B29BE">
      <w:pPr>
        <w:pStyle w:val="a3"/>
        <w:widowControl w:val="0"/>
        <w:tabs>
          <w:tab w:val="left" w:pos="9781"/>
        </w:tabs>
        <w:spacing w:line="348" w:lineRule="auto"/>
        <w:rPr>
          <w:color w:val="000000" w:themeColor="text1"/>
          <w:sz w:val="24"/>
          <w:szCs w:val="24"/>
          <w:shd w:val="clear" w:color="auto" w:fill="FFFFFF"/>
        </w:rPr>
      </w:pPr>
      <w:r w:rsidRPr="00540545">
        <w:rPr>
          <w:color w:val="000000" w:themeColor="text1"/>
          <w:sz w:val="24"/>
          <w:szCs w:val="24"/>
          <w:shd w:val="clear" w:color="auto" w:fill="FFFFFF"/>
        </w:rPr>
        <w:t xml:space="preserve">По состоянию </w:t>
      </w:r>
      <w:r w:rsidRPr="00540545">
        <w:rPr>
          <w:b/>
          <w:color w:val="000000" w:themeColor="text1"/>
          <w:sz w:val="24"/>
          <w:szCs w:val="24"/>
          <w:shd w:val="clear" w:color="auto" w:fill="FFFFFF"/>
        </w:rPr>
        <w:t>на 1 июня 2017 года</w:t>
      </w:r>
      <w:r w:rsidRPr="00540545">
        <w:rPr>
          <w:color w:val="000000" w:themeColor="text1"/>
          <w:sz w:val="24"/>
          <w:szCs w:val="24"/>
          <w:shd w:val="clear" w:color="auto" w:fill="FFFFFF"/>
        </w:rPr>
        <w:t xml:space="preserve"> для реализации федерального бюджета на 2017 год приняты </w:t>
      </w:r>
      <w:r w:rsidR="00433D22" w:rsidRPr="00540545">
        <w:rPr>
          <w:color w:val="000000" w:themeColor="text1"/>
          <w:sz w:val="24"/>
          <w:szCs w:val="24"/>
          <w:shd w:val="clear" w:color="auto" w:fill="FFFFFF"/>
        </w:rPr>
        <w:t>78</w:t>
      </w:r>
      <w:r w:rsidRPr="00540545">
        <w:rPr>
          <w:color w:val="000000" w:themeColor="text1"/>
          <w:sz w:val="24"/>
          <w:szCs w:val="24"/>
          <w:shd w:val="clear" w:color="auto" w:fill="FFFFFF"/>
        </w:rPr>
        <w:t xml:space="preserve"> из 99 нормативных правовых актов (</w:t>
      </w:r>
      <w:r w:rsidR="00433D22" w:rsidRPr="00540545">
        <w:rPr>
          <w:color w:val="000000" w:themeColor="text1"/>
          <w:sz w:val="24"/>
          <w:szCs w:val="24"/>
          <w:shd w:val="clear" w:color="auto" w:fill="FFFFFF"/>
        </w:rPr>
        <w:t>78,8</w:t>
      </w:r>
      <w:r w:rsidRPr="00540545">
        <w:rPr>
          <w:color w:val="000000" w:themeColor="text1"/>
          <w:sz w:val="24"/>
          <w:szCs w:val="24"/>
          <w:shd w:val="clear" w:color="auto" w:fill="FFFFFF"/>
        </w:rPr>
        <w:t xml:space="preserve"> %), предусмотренных графиком подготовки НПА </w:t>
      </w:r>
      <w:r w:rsidRPr="00540545">
        <w:rPr>
          <w:b/>
          <w:color w:val="000000" w:themeColor="text1"/>
          <w:sz w:val="24"/>
          <w:szCs w:val="24"/>
          <w:shd w:val="clear" w:color="auto" w:fill="FFFFFF"/>
        </w:rPr>
        <w:t>на указанную дату</w:t>
      </w:r>
      <w:r w:rsidRPr="00540545">
        <w:rPr>
          <w:color w:val="000000" w:themeColor="text1"/>
          <w:sz w:val="24"/>
          <w:szCs w:val="24"/>
          <w:shd w:val="clear" w:color="auto" w:fill="FFFFFF"/>
        </w:rPr>
        <w:t>.</w:t>
      </w:r>
    </w:p>
    <w:p w:rsidR="008A75F7" w:rsidRPr="00540545" w:rsidRDefault="008A75F7" w:rsidP="004B29BE">
      <w:pPr>
        <w:pStyle w:val="a3"/>
        <w:widowControl w:val="0"/>
        <w:tabs>
          <w:tab w:val="left" w:pos="9781"/>
        </w:tabs>
        <w:spacing w:line="348" w:lineRule="auto"/>
        <w:rPr>
          <w:b/>
          <w:color w:val="000000" w:themeColor="text1"/>
          <w:sz w:val="24"/>
          <w:szCs w:val="24"/>
        </w:rPr>
      </w:pPr>
      <w:r w:rsidRPr="00540545">
        <w:rPr>
          <w:color w:val="000000" w:themeColor="text1"/>
          <w:sz w:val="24"/>
          <w:szCs w:val="24"/>
          <w:shd w:val="clear" w:color="auto" w:fill="FFFFFF"/>
        </w:rPr>
        <w:t xml:space="preserve">Следует отметить, что по состоянию на 1 июня 2017 года </w:t>
      </w:r>
      <w:r w:rsidR="0097046E" w:rsidRPr="00540545">
        <w:rPr>
          <w:color w:val="000000" w:themeColor="text1"/>
          <w:sz w:val="24"/>
          <w:szCs w:val="24"/>
          <w:shd w:val="clear" w:color="auto" w:fill="FFFFFF"/>
        </w:rPr>
        <w:t>26</w:t>
      </w:r>
      <w:r w:rsidRPr="00540545">
        <w:rPr>
          <w:color w:val="000000" w:themeColor="text1"/>
          <w:sz w:val="24"/>
          <w:szCs w:val="24"/>
          <w:shd w:val="clear" w:color="auto" w:fill="FFFFFF"/>
        </w:rPr>
        <w:t xml:space="preserve"> из </w:t>
      </w:r>
      <w:r w:rsidR="00513A0C" w:rsidRPr="00540545">
        <w:rPr>
          <w:color w:val="000000" w:themeColor="text1"/>
          <w:sz w:val="24"/>
          <w:szCs w:val="24"/>
          <w:shd w:val="clear" w:color="auto" w:fill="FFFFFF"/>
        </w:rPr>
        <w:t>7</w:t>
      </w:r>
      <w:r w:rsidR="0097046E" w:rsidRPr="00540545">
        <w:rPr>
          <w:color w:val="000000" w:themeColor="text1"/>
          <w:sz w:val="24"/>
          <w:szCs w:val="24"/>
          <w:shd w:val="clear" w:color="auto" w:fill="FFFFFF"/>
        </w:rPr>
        <w:t>8</w:t>
      </w:r>
      <w:r w:rsidRPr="00540545">
        <w:rPr>
          <w:color w:val="000000" w:themeColor="text1"/>
          <w:sz w:val="24"/>
          <w:szCs w:val="24"/>
          <w:shd w:val="clear" w:color="auto" w:fill="FFFFFF"/>
        </w:rPr>
        <w:t xml:space="preserve"> НПА, или </w:t>
      </w:r>
      <w:r w:rsidR="00827608" w:rsidRPr="00540545">
        <w:rPr>
          <w:color w:val="000000" w:themeColor="text1"/>
          <w:sz w:val="24"/>
          <w:szCs w:val="24"/>
          <w:shd w:val="clear" w:color="auto" w:fill="FFFFFF"/>
        </w:rPr>
        <w:t>33,3</w:t>
      </w:r>
      <w:r w:rsidR="00513A0C" w:rsidRPr="00540545">
        <w:rPr>
          <w:color w:val="000000" w:themeColor="text1"/>
          <w:sz w:val="24"/>
          <w:szCs w:val="24"/>
          <w:shd w:val="clear" w:color="auto" w:fill="FFFFFF"/>
        </w:rPr>
        <w:t xml:space="preserve"> </w:t>
      </w:r>
      <w:r w:rsidRPr="00540545">
        <w:rPr>
          <w:color w:val="000000" w:themeColor="text1"/>
          <w:sz w:val="24"/>
          <w:szCs w:val="24"/>
          <w:shd w:val="clear" w:color="auto" w:fill="FFFFFF"/>
        </w:rPr>
        <w:t xml:space="preserve">%, необходимых для реализации Федерального закона № 415­ФЗ, были приняты по истечении </w:t>
      </w:r>
      <w:r w:rsidRPr="00540545">
        <w:rPr>
          <w:b/>
          <w:color w:val="000000" w:themeColor="text1"/>
          <w:sz w:val="24"/>
          <w:szCs w:val="24"/>
          <w:shd w:val="clear" w:color="auto" w:fill="FFFFFF"/>
        </w:rPr>
        <w:t>30</w:t>
      </w:r>
      <w:r w:rsidRPr="00540545">
        <w:rPr>
          <w:color w:val="000000" w:themeColor="text1"/>
          <w:sz w:val="24"/>
          <w:szCs w:val="24"/>
          <w:shd w:val="clear" w:color="auto" w:fill="FFFFFF"/>
        </w:rPr>
        <w:t> </w:t>
      </w:r>
      <w:r w:rsidRPr="00540545">
        <w:rPr>
          <w:b/>
          <w:color w:val="000000" w:themeColor="text1"/>
          <w:sz w:val="24"/>
          <w:szCs w:val="24"/>
          <w:shd w:val="clear" w:color="auto" w:fill="FFFFFF"/>
        </w:rPr>
        <w:t>и более дней</w:t>
      </w:r>
      <w:r w:rsidRPr="00540545">
        <w:rPr>
          <w:color w:val="000000" w:themeColor="text1"/>
          <w:sz w:val="24"/>
          <w:szCs w:val="24"/>
          <w:shd w:val="clear" w:color="auto" w:fill="FFFFFF"/>
        </w:rPr>
        <w:t xml:space="preserve"> от срока внесения в Правительство Российской Федерации, утвержденного графиком подготовки НПА. </w:t>
      </w:r>
      <w:r w:rsidRPr="00540545">
        <w:rPr>
          <w:color w:val="000000" w:themeColor="text1"/>
          <w:sz w:val="24"/>
          <w:szCs w:val="24"/>
        </w:rPr>
        <w:t xml:space="preserve">Ответственными за разработку и внесение в Правительство Российской Федерации указанных нормативных правовых актов являлись: </w:t>
      </w:r>
      <w:proofErr w:type="spellStart"/>
      <w:r w:rsidRPr="00540545">
        <w:rPr>
          <w:b/>
          <w:color w:val="000000" w:themeColor="text1"/>
          <w:sz w:val="24"/>
          <w:szCs w:val="24"/>
        </w:rPr>
        <w:t>Минпромторг</w:t>
      </w:r>
      <w:proofErr w:type="spellEnd"/>
      <w:r w:rsidRPr="00540545">
        <w:rPr>
          <w:b/>
          <w:color w:val="000000" w:themeColor="text1"/>
          <w:sz w:val="24"/>
          <w:szCs w:val="24"/>
        </w:rPr>
        <w:t xml:space="preserve"> России, Минсельхоз России</w:t>
      </w:r>
      <w:r w:rsidR="00513A0C" w:rsidRPr="00540545">
        <w:rPr>
          <w:b/>
          <w:color w:val="000000" w:themeColor="text1"/>
          <w:sz w:val="24"/>
          <w:szCs w:val="24"/>
        </w:rPr>
        <w:t>,</w:t>
      </w:r>
      <w:r w:rsidRPr="00540545">
        <w:rPr>
          <w:b/>
          <w:color w:val="000000" w:themeColor="text1"/>
          <w:sz w:val="24"/>
          <w:szCs w:val="24"/>
        </w:rPr>
        <w:t xml:space="preserve"> </w:t>
      </w:r>
      <w:r w:rsidR="00513A0C" w:rsidRPr="00540545">
        <w:rPr>
          <w:b/>
          <w:color w:val="000000" w:themeColor="text1"/>
          <w:sz w:val="24"/>
          <w:szCs w:val="24"/>
        </w:rPr>
        <w:t xml:space="preserve">Минфин России, </w:t>
      </w:r>
      <w:proofErr w:type="spellStart"/>
      <w:r w:rsidR="00513A0C" w:rsidRPr="00540545">
        <w:rPr>
          <w:b/>
          <w:color w:val="000000" w:themeColor="text1"/>
          <w:sz w:val="24"/>
          <w:szCs w:val="24"/>
        </w:rPr>
        <w:t>Росстандарт</w:t>
      </w:r>
      <w:proofErr w:type="spellEnd"/>
      <w:r w:rsidR="00513A0C" w:rsidRPr="00540545">
        <w:rPr>
          <w:b/>
          <w:color w:val="000000" w:themeColor="text1"/>
          <w:sz w:val="24"/>
          <w:szCs w:val="24"/>
        </w:rPr>
        <w:t>,</w:t>
      </w:r>
      <w:r w:rsidRPr="00540545">
        <w:rPr>
          <w:b/>
          <w:color w:val="000000" w:themeColor="text1"/>
          <w:sz w:val="24"/>
          <w:szCs w:val="24"/>
        </w:rPr>
        <w:t xml:space="preserve"> </w:t>
      </w:r>
      <w:proofErr w:type="spellStart"/>
      <w:r w:rsidR="00513A0C" w:rsidRPr="00540545">
        <w:rPr>
          <w:b/>
          <w:color w:val="000000" w:themeColor="text1"/>
          <w:sz w:val="24"/>
          <w:szCs w:val="24"/>
        </w:rPr>
        <w:t>Минобрнауки</w:t>
      </w:r>
      <w:proofErr w:type="spellEnd"/>
      <w:r w:rsidR="00513A0C" w:rsidRPr="00540545">
        <w:rPr>
          <w:b/>
          <w:color w:val="000000" w:themeColor="text1"/>
          <w:sz w:val="24"/>
          <w:szCs w:val="24"/>
        </w:rPr>
        <w:t xml:space="preserve"> России, </w:t>
      </w:r>
      <w:r w:rsidRPr="00540545">
        <w:rPr>
          <w:b/>
          <w:color w:val="000000" w:themeColor="text1"/>
          <w:sz w:val="24"/>
          <w:szCs w:val="24"/>
        </w:rPr>
        <w:t>Минэнерго России</w:t>
      </w:r>
      <w:r w:rsidR="00513A0C" w:rsidRPr="00540545">
        <w:rPr>
          <w:b/>
          <w:color w:val="000000" w:themeColor="text1"/>
          <w:sz w:val="24"/>
          <w:szCs w:val="24"/>
        </w:rPr>
        <w:t>, Минтранс</w:t>
      </w:r>
      <w:r w:rsidR="00433D22" w:rsidRPr="00540545">
        <w:rPr>
          <w:b/>
          <w:color w:val="000000" w:themeColor="text1"/>
          <w:sz w:val="24"/>
          <w:szCs w:val="24"/>
        </w:rPr>
        <w:t xml:space="preserve"> России и Минэкономразвития России</w:t>
      </w:r>
      <w:r w:rsidRPr="00540545">
        <w:rPr>
          <w:b/>
          <w:color w:val="000000" w:themeColor="text1"/>
          <w:sz w:val="24"/>
          <w:szCs w:val="24"/>
        </w:rPr>
        <w:t>.</w:t>
      </w:r>
    </w:p>
    <w:p w:rsidR="008A75F7" w:rsidRPr="00540545" w:rsidRDefault="008A75F7"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color w:val="000000" w:themeColor="text1"/>
          <w:sz w:val="24"/>
          <w:szCs w:val="24"/>
        </w:rPr>
        <w:t xml:space="preserve">Согласно пункту 38 Графика предусмотрено внесение изменений в постановление </w:t>
      </w:r>
      <w:r w:rsidRPr="00540545">
        <w:rPr>
          <w:rFonts w:eastAsia="Times New Roman"/>
          <w:color w:val="000000" w:themeColor="text1"/>
          <w:sz w:val="24"/>
          <w:szCs w:val="24"/>
        </w:rPr>
        <w:lastRenderedPageBreak/>
        <w:t>Правительства Российской Федерации от 17 августа 2016 г. № 805 «Об утверждении Правил распределения и предоставления субсидий из федерального бюджета некоммерческим организациям в рамках федеральной целевой программы «Укрепление единства российской нации и этнокультурное развитие народов России (2014 - 2020 годы)» (далее – постановление № 805). Вместе с тем, постановлением Правительства Российской Федерации от 3 марта 2017 г. № 134 постановление № 805 признано утратившим силу и утверждены «</w:t>
      </w:r>
      <w:r w:rsidRPr="00540545">
        <w:rPr>
          <w:rFonts w:eastAsiaTheme="minorHAnsi"/>
          <w:color w:val="000000" w:themeColor="text1"/>
          <w:sz w:val="24"/>
          <w:szCs w:val="24"/>
          <w:lang w:eastAsia="en-US"/>
        </w:rPr>
        <w:t>Правила предоставления субсидий из федерального бюджета на поддержку некоммерческих организаций в сфере духовно-просветительской деятельности».</w:t>
      </w:r>
    </w:p>
    <w:p w:rsidR="006A1CF2" w:rsidRPr="00540545" w:rsidRDefault="006A1CF2" w:rsidP="004B29BE">
      <w:pPr>
        <w:overflowPunct/>
        <w:autoSpaceDE/>
        <w:adjustRightInd/>
        <w:spacing w:line="348" w:lineRule="auto"/>
        <w:ind w:left="0" w:right="0"/>
        <w:rPr>
          <w:color w:val="000000" w:themeColor="text1"/>
          <w:sz w:val="24"/>
          <w:szCs w:val="24"/>
        </w:rPr>
      </w:pPr>
      <w:proofErr w:type="gramStart"/>
      <w:r w:rsidRPr="00540545">
        <w:rPr>
          <w:color w:val="000000" w:themeColor="text1"/>
          <w:sz w:val="24"/>
          <w:szCs w:val="24"/>
        </w:rPr>
        <w:t>Следует отметить, что, по информации Минфина России, в соответствии с обращениями ответственных исполнителей 2 нормативных правовых акта сняты с контроля, 6 нормативных правовых акт</w:t>
      </w:r>
      <w:r w:rsidR="002B073B">
        <w:rPr>
          <w:color w:val="000000" w:themeColor="text1"/>
          <w:sz w:val="24"/>
          <w:szCs w:val="24"/>
        </w:rPr>
        <w:t>ов</w:t>
      </w:r>
      <w:r w:rsidRPr="00540545">
        <w:rPr>
          <w:color w:val="000000" w:themeColor="text1"/>
          <w:sz w:val="24"/>
          <w:szCs w:val="24"/>
        </w:rPr>
        <w:t xml:space="preserve">, которые должны быть внесены  Минтрансом России в Правительство Российской Федерации, в том числе 4 </w:t>
      </w:r>
      <w:r w:rsidR="002B073B">
        <w:rPr>
          <w:color w:val="000000" w:themeColor="text1"/>
          <w:sz w:val="24"/>
          <w:szCs w:val="24"/>
        </w:rPr>
        <w:t xml:space="preserve">- </w:t>
      </w:r>
      <w:r w:rsidRPr="00540545">
        <w:rPr>
          <w:color w:val="000000" w:themeColor="text1"/>
          <w:sz w:val="24"/>
          <w:szCs w:val="24"/>
        </w:rPr>
        <w:t>до начала финансового года,  предлагаются к снятию с контроля и исключению из графиков их подготовки и 8</w:t>
      </w:r>
      <w:r w:rsidR="008A7117" w:rsidRPr="00540545">
        <w:rPr>
          <w:color w:val="000000" w:themeColor="text1"/>
          <w:sz w:val="24"/>
          <w:szCs w:val="24"/>
        </w:rPr>
        <w:t> </w:t>
      </w:r>
      <w:r w:rsidRPr="00540545">
        <w:rPr>
          <w:color w:val="000000" w:themeColor="text1"/>
          <w:sz w:val="24"/>
          <w:szCs w:val="24"/>
        </w:rPr>
        <w:t>нормативных правовых актов (в том</w:t>
      </w:r>
      <w:proofErr w:type="gramEnd"/>
      <w:r w:rsidRPr="00540545">
        <w:rPr>
          <w:color w:val="000000" w:themeColor="text1"/>
          <w:sz w:val="24"/>
          <w:szCs w:val="24"/>
        </w:rPr>
        <w:t xml:space="preserve"> </w:t>
      </w:r>
      <w:proofErr w:type="gramStart"/>
      <w:r w:rsidRPr="00540545">
        <w:rPr>
          <w:color w:val="000000" w:themeColor="text1"/>
          <w:sz w:val="24"/>
          <w:szCs w:val="24"/>
        </w:rPr>
        <w:t xml:space="preserve">числе 2 - до начала финансового года) сняты с контроля в связи с утверждением приложения № 41 «Распределение межбюджетных трансфертов бюджетам субъектов Российской Федерации и перечень приоритетных направлений, по которым осуществляется </w:t>
      </w:r>
      <w:proofErr w:type="spellStart"/>
      <w:r w:rsidRPr="00540545">
        <w:rPr>
          <w:color w:val="000000" w:themeColor="text1"/>
          <w:sz w:val="24"/>
          <w:szCs w:val="24"/>
        </w:rPr>
        <w:t>софинансирование</w:t>
      </w:r>
      <w:proofErr w:type="spellEnd"/>
      <w:r w:rsidRPr="00540545">
        <w:rPr>
          <w:color w:val="000000" w:themeColor="text1"/>
          <w:sz w:val="24"/>
          <w:szCs w:val="24"/>
        </w:rPr>
        <w:t xml:space="preserve"> расходных обязательств субъектов Российской Федерации и муниципальных образований за счет средств федерального бюджета» к Федеральному закону № 415-ФЗ, содержащего информацию</w:t>
      </w:r>
      <w:r w:rsidR="002B073B">
        <w:rPr>
          <w:color w:val="000000" w:themeColor="text1"/>
          <w:sz w:val="24"/>
          <w:szCs w:val="24"/>
        </w:rPr>
        <w:t>,</w:t>
      </w:r>
      <w:r w:rsidRPr="00540545">
        <w:rPr>
          <w:color w:val="000000" w:themeColor="text1"/>
          <w:sz w:val="24"/>
          <w:szCs w:val="24"/>
        </w:rPr>
        <w:t xml:space="preserve"> соответствующую исключенным пунктам графика.</w:t>
      </w:r>
      <w:proofErr w:type="gramEnd"/>
    </w:p>
    <w:p w:rsidR="008A75F7" w:rsidRPr="00540545" w:rsidRDefault="008A75F7" w:rsidP="004B29BE">
      <w:pPr>
        <w:overflowPunct/>
        <w:autoSpaceDE/>
        <w:autoSpaceDN/>
        <w:adjustRightInd/>
        <w:spacing w:line="348" w:lineRule="auto"/>
        <w:ind w:left="0" w:right="0"/>
        <w:textAlignment w:val="auto"/>
        <w:rPr>
          <w:color w:val="000000" w:themeColor="text1"/>
          <w:sz w:val="24"/>
          <w:szCs w:val="24"/>
        </w:rPr>
      </w:pPr>
      <w:r w:rsidRPr="00540545">
        <w:rPr>
          <w:color w:val="000000" w:themeColor="text1"/>
          <w:sz w:val="24"/>
          <w:szCs w:val="24"/>
        </w:rPr>
        <w:t xml:space="preserve">В результате для реализации федерального бюджета на 2017 год согласно принятому графику (с учетом предлагаемых изменений) требуется принятие </w:t>
      </w:r>
      <w:r w:rsidR="00B87DC4" w:rsidRPr="00540545">
        <w:rPr>
          <w:color w:val="000000" w:themeColor="text1"/>
          <w:sz w:val="24"/>
          <w:szCs w:val="24"/>
        </w:rPr>
        <w:t>86</w:t>
      </w:r>
      <w:r w:rsidRPr="00540545">
        <w:rPr>
          <w:color w:val="000000" w:themeColor="text1"/>
          <w:sz w:val="24"/>
          <w:szCs w:val="24"/>
        </w:rPr>
        <w:t xml:space="preserve"> нормативных правовых актов, в том числе 44 – до начала финансового года.</w:t>
      </w:r>
    </w:p>
    <w:p w:rsidR="00E07005" w:rsidRDefault="00E07005" w:rsidP="004B29BE">
      <w:pPr>
        <w:spacing w:line="348" w:lineRule="auto"/>
        <w:ind w:left="0" w:right="0"/>
        <w:rPr>
          <w:color w:val="000000" w:themeColor="text1"/>
          <w:sz w:val="24"/>
          <w:szCs w:val="24"/>
        </w:rPr>
      </w:pPr>
      <w:r>
        <w:rPr>
          <w:b/>
          <w:color w:val="000000" w:themeColor="text1"/>
          <w:sz w:val="24"/>
          <w:szCs w:val="24"/>
        </w:rPr>
        <w:t>3.</w:t>
      </w:r>
      <w:r>
        <w:rPr>
          <w:color w:val="000000" w:themeColor="text1"/>
          <w:sz w:val="24"/>
          <w:szCs w:val="24"/>
        </w:rPr>
        <w:t> Основные макроэкономические показатели (ВВП и уровень инфляции), основные характеристики федерального бюджета на 2017 год и их исполнение за январь - май 2017 года представлены в следующей таблице.</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1233"/>
        <w:gridCol w:w="1152"/>
        <w:gridCol w:w="1418"/>
        <w:gridCol w:w="1417"/>
        <w:gridCol w:w="1720"/>
      </w:tblGrid>
      <w:tr w:rsidR="00E07005" w:rsidTr="00E07005">
        <w:trPr>
          <w:trHeight w:val="645"/>
          <w:tblHeader/>
        </w:trPr>
        <w:tc>
          <w:tcPr>
            <w:tcW w:w="2820" w:type="dxa"/>
            <w:vMerge w:val="restart"/>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Показатели</w:t>
            </w:r>
          </w:p>
        </w:tc>
        <w:tc>
          <w:tcPr>
            <w:tcW w:w="2385" w:type="dxa"/>
            <w:gridSpan w:val="2"/>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Федеральный бюджет на 2017 год, утвержденный  федеральным законом</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Исполнено</w:t>
            </w:r>
            <w:r>
              <w:rPr>
                <w:rFonts w:eastAsia="Times New Roman"/>
                <w:b/>
                <w:bCs/>
                <w:color w:val="000000" w:themeColor="text1"/>
                <w:sz w:val="16"/>
                <w:szCs w:val="16"/>
              </w:rPr>
              <w:br/>
              <w:t>за январь - май 2017 года</w:t>
            </w:r>
          </w:p>
        </w:tc>
        <w:tc>
          <w:tcPr>
            <w:tcW w:w="1720" w:type="dxa"/>
            <w:vMerge w:val="restart"/>
            <w:tcBorders>
              <w:top w:val="single" w:sz="4" w:space="0" w:color="auto"/>
              <w:left w:val="single" w:sz="4" w:space="0" w:color="auto"/>
              <w:bottom w:val="single" w:sz="4" w:space="0" w:color="auto"/>
              <w:right w:val="single" w:sz="4" w:space="0" w:color="auto"/>
            </w:tcBorders>
            <w:hideMark/>
          </w:tcPr>
          <w:p w:rsidR="00E07005" w:rsidRDefault="00E07005">
            <w:pPr>
              <w:overflowPunct/>
              <w:autoSpaceDE/>
              <w:adjustRightInd/>
              <w:spacing w:line="240" w:lineRule="auto"/>
              <w:ind w:left="0" w:right="0" w:firstLine="0"/>
              <w:jc w:val="center"/>
              <w:rPr>
                <w:rFonts w:eastAsia="Times New Roman"/>
                <w:bCs/>
                <w:i/>
                <w:color w:val="000000" w:themeColor="text1"/>
                <w:sz w:val="16"/>
                <w:szCs w:val="16"/>
              </w:rPr>
            </w:pPr>
            <w:proofErr w:type="spellStart"/>
            <w:r>
              <w:rPr>
                <w:rFonts w:eastAsia="Times New Roman"/>
                <w:bCs/>
                <w:i/>
                <w:color w:val="000000" w:themeColor="text1"/>
                <w:sz w:val="16"/>
                <w:szCs w:val="16"/>
              </w:rPr>
              <w:t>Справочно</w:t>
            </w:r>
            <w:proofErr w:type="spellEnd"/>
            <w:r>
              <w:rPr>
                <w:rFonts w:eastAsia="Times New Roman"/>
                <w:bCs/>
                <w:i/>
                <w:color w:val="000000" w:themeColor="text1"/>
                <w:sz w:val="16"/>
                <w:szCs w:val="16"/>
              </w:rPr>
              <w:t>:</w:t>
            </w:r>
          </w:p>
          <w:p w:rsidR="00E07005" w:rsidRDefault="00E07005">
            <w:pPr>
              <w:overflowPunct/>
              <w:autoSpaceDE/>
              <w:adjustRightInd/>
              <w:spacing w:line="240" w:lineRule="auto"/>
              <w:ind w:left="0" w:right="0" w:firstLine="0"/>
              <w:jc w:val="center"/>
              <w:rPr>
                <w:rFonts w:eastAsia="Times New Roman"/>
                <w:bCs/>
                <w:i/>
                <w:color w:val="000000" w:themeColor="text1"/>
                <w:sz w:val="16"/>
                <w:szCs w:val="16"/>
              </w:rPr>
            </w:pPr>
            <w:r>
              <w:rPr>
                <w:rFonts w:eastAsia="Times New Roman"/>
                <w:bCs/>
                <w:i/>
                <w:color w:val="000000" w:themeColor="text1"/>
                <w:sz w:val="16"/>
                <w:szCs w:val="16"/>
              </w:rPr>
              <w:t>законопроект № 185935-7</w:t>
            </w:r>
          </w:p>
          <w:p w:rsidR="00E07005" w:rsidRDefault="00E07005">
            <w:pPr>
              <w:overflowPunct/>
              <w:autoSpaceDE/>
              <w:adjustRightInd/>
              <w:spacing w:line="240" w:lineRule="auto"/>
              <w:ind w:left="0" w:right="0" w:firstLine="0"/>
              <w:jc w:val="center"/>
              <w:rPr>
                <w:rFonts w:eastAsia="Times New Roman"/>
                <w:bCs/>
                <w:i/>
                <w:color w:val="000000" w:themeColor="text1"/>
                <w:sz w:val="16"/>
                <w:szCs w:val="16"/>
              </w:rPr>
            </w:pPr>
            <w:r>
              <w:rPr>
                <w:rFonts w:eastAsia="Times New Roman"/>
                <w:bCs/>
                <w:i/>
                <w:color w:val="000000" w:themeColor="text1"/>
                <w:sz w:val="16"/>
                <w:szCs w:val="16"/>
              </w:rPr>
              <w:t>«О внесении изменений в Федеральный закон «О федеральном бюджете</w:t>
            </w:r>
          </w:p>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Cs/>
                <w:i/>
                <w:color w:val="000000" w:themeColor="text1"/>
                <w:sz w:val="16"/>
                <w:szCs w:val="16"/>
              </w:rPr>
              <w:t>на 2017 год и плановый период 2018 и 2019 годов»</w:t>
            </w:r>
          </w:p>
        </w:tc>
      </w:tr>
      <w:tr w:rsidR="00E07005" w:rsidTr="00E07005">
        <w:trPr>
          <w:trHeight w:val="63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xml:space="preserve">от 1 декабря                   2014 г.                 № 384-ФЗ </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от 19 декабря 2016 г.</w:t>
            </w:r>
            <w:r>
              <w:rPr>
                <w:rFonts w:eastAsia="Times New Roman"/>
                <w:b/>
                <w:bCs/>
                <w:color w:val="000000" w:themeColor="text1"/>
                <w:sz w:val="16"/>
                <w:szCs w:val="16"/>
              </w:rPr>
              <w:br/>
              <w:t>№ 415-ФЗ</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сумма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(гр. 4/ гр.3*100)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utoSpaceDN/>
              <w:adjustRightInd/>
              <w:spacing w:line="240" w:lineRule="auto"/>
              <w:ind w:left="0" w:right="0" w:firstLine="0"/>
              <w:jc w:val="left"/>
              <w:rPr>
                <w:rFonts w:eastAsia="Times New Roman"/>
                <w:b/>
                <w:bCs/>
                <w:color w:val="000000" w:themeColor="text1"/>
                <w:sz w:val="16"/>
                <w:szCs w:val="16"/>
              </w:rPr>
            </w:pPr>
          </w:p>
        </w:tc>
      </w:tr>
      <w:tr w:rsidR="00E07005" w:rsidTr="00E07005">
        <w:trPr>
          <w:trHeight w:val="255"/>
          <w:tblHeader/>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5</w:t>
            </w:r>
          </w:p>
        </w:tc>
        <w:tc>
          <w:tcPr>
            <w:tcW w:w="1720" w:type="dxa"/>
            <w:tcBorders>
              <w:top w:val="single" w:sz="4" w:space="0" w:color="auto"/>
              <w:left w:val="single" w:sz="4" w:space="0" w:color="auto"/>
              <w:bottom w:val="single" w:sz="4" w:space="0" w:color="auto"/>
              <w:right w:val="single" w:sz="4" w:space="0" w:color="auto"/>
            </w:tcBorders>
            <w:hideMark/>
          </w:tcPr>
          <w:p w:rsidR="00E07005" w:rsidRDefault="00E07005">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6</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ВВП, млрд. рублей</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90 063,0</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86 806,0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33 988,6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39,2</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92 190,0</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Уровень инфляции, %</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4,0</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х</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3,8</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 xml:space="preserve">Доходы, млрд. рублей </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16 547,8</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13 487,6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5 829,7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43,2</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14 678,8</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rPr>
                <w:rFonts w:eastAsia="Times New Roman"/>
                <w:color w:val="000000" w:themeColor="text1"/>
                <w:sz w:val="16"/>
                <w:szCs w:val="16"/>
              </w:rPr>
            </w:pPr>
            <w:proofErr w:type="gramStart"/>
            <w:r>
              <w:rPr>
                <w:rFonts w:eastAsia="Times New Roman"/>
                <w:color w:val="000000" w:themeColor="text1"/>
                <w:sz w:val="16"/>
                <w:szCs w:val="16"/>
              </w:rPr>
              <w:t>в</w:t>
            </w:r>
            <w:proofErr w:type="gramEnd"/>
            <w:r>
              <w:rPr>
                <w:rFonts w:eastAsia="Times New Roman"/>
                <w:color w:val="000000" w:themeColor="text1"/>
                <w:sz w:val="16"/>
                <w:szCs w:val="16"/>
              </w:rPr>
              <w:t xml:space="preserve"> % к ВВП</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18,4</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15,5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6,7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х</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15,9</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 xml:space="preserve">Расходы, млрд. рублей </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17 088,7</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16 240,8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6 393,4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39,4</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16 602,6</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rPr>
                <w:rFonts w:eastAsia="Times New Roman"/>
                <w:color w:val="000000" w:themeColor="text1"/>
                <w:sz w:val="16"/>
                <w:szCs w:val="16"/>
              </w:rPr>
            </w:pPr>
            <w:proofErr w:type="gramStart"/>
            <w:r>
              <w:rPr>
                <w:rFonts w:eastAsia="Times New Roman"/>
                <w:color w:val="000000" w:themeColor="text1"/>
                <w:sz w:val="16"/>
                <w:szCs w:val="16"/>
              </w:rPr>
              <w:t>в</w:t>
            </w:r>
            <w:proofErr w:type="gramEnd"/>
            <w:r>
              <w:rPr>
                <w:rFonts w:eastAsia="Times New Roman"/>
                <w:color w:val="000000" w:themeColor="text1"/>
                <w:sz w:val="16"/>
                <w:szCs w:val="16"/>
              </w:rPr>
              <w:t xml:space="preserve"> % к ВВП</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19,0</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18,7</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7,4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х</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18,0</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lastRenderedPageBreak/>
              <w:t>Дефицит</w:t>
            </w:r>
            <w:proofErr w:type="gramStart"/>
            <w:r>
              <w:rPr>
                <w:rFonts w:eastAsia="Times New Roman"/>
                <w:color w:val="000000" w:themeColor="text1"/>
                <w:sz w:val="16"/>
                <w:szCs w:val="16"/>
              </w:rPr>
              <w:t xml:space="preserve"> (-) / </w:t>
            </w:r>
            <w:proofErr w:type="gramEnd"/>
            <w:r>
              <w:rPr>
                <w:rFonts w:eastAsia="Times New Roman"/>
                <w:color w:val="000000" w:themeColor="text1"/>
                <w:sz w:val="16"/>
                <w:szCs w:val="16"/>
              </w:rPr>
              <w:t>профицит (+), млрд. рублей</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-540,9</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-2 753,2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-563,7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х</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-1 923,8</w:t>
            </w:r>
          </w:p>
        </w:tc>
      </w:tr>
      <w:tr w:rsidR="00E07005" w:rsidTr="00E07005">
        <w:trPr>
          <w:trHeight w:val="255"/>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left"/>
              <w:rPr>
                <w:rFonts w:eastAsia="Times New Roman"/>
                <w:color w:val="000000" w:themeColor="text1"/>
                <w:sz w:val="16"/>
                <w:szCs w:val="16"/>
              </w:rPr>
            </w:pPr>
            <w:proofErr w:type="gramStart"/>
            <w:r>
              <w:rPr>
                <w:rFonts w:eastAsia="Times New Roman"/>
                <w:color w:val="000000" w:themeColor="text1"/>
                <w:sz w:val="16"/>
                <w:szCs w:val="16"/>
              </w:rPr>
              <w:t>в</w:t>
            </w:r>
            <w:proofErr w:type="gramEnd"/>
            <w:r>
              <w:rPr>
                <w:rFonts w:eastAsia="Times New Roman"/>
                <w:color w:val="000000" w:themeColor="text1"/>
                <w:sz w:val="16"/>
                <w:szCs w:val="16"/>
              </w:rPr>
              <w:t xml:space="preserve"> % к ВВП за соответствующий период</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-0,6</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х</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-2,1</w:t>
            </w:r>
          </w:p>
        </w:tc>
      </w:tr>
      <w:tr w:rsidR="00E07005" w:rsidTr="00E07005">
        <w:trPr>
          <w:trHeight w:val="450"/>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Нормативная величина Резервного фонда,  млрд. рублей</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6 304,4</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6 076,4</w:t>
            </w:r>
          </w:p>
        </w:tc>
        <w:tc>
          <w:tcPr>
            <w:tcW w:w="1418"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932,7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15,3</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6 453,3</w:t>
            </w:r>
          </w:p>
        </w:tc>
      </w:tr>
      <w:tr w:rsidR="00E07005" w:rsidTr="00E07005">
        <w:trPr>
          <w:trHeight w:val="450"/>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Верхний предел внутреннего долга на 1 января 2018 года, млрд. рублей</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8 514,3</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10 351,6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8 480,4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81,9</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9 227,0</w:t>
            </w:r>
          </w:p>
        </w:tc>
      </w:tr>
      <w:tr w:rsidR="00E07005" w:rsidTr="00E07005">
        <w:trPr>
          <w:trHeight w:val="450"/>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Верхний предел внешнего долга на 1 января 2018 года, млрд. долларов США</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77,0</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53,6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48,6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90,6</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51,8</w:t>
            </w:r>
          </w:p>
        </w:tc>
      </w:tr>
      <w:tr w:rsidR="00E07005" w:rsidTr="00E07005">
        <w:trPr>
          <w:trHeight w:val="450"/>
        </w:trPr>
        <w:tc>
          <w:tcPr>
            <w:tcW w:w="28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Верхний предел внешнего долга на 1 января 2018 года, млрд. евро</w:t>
            </w:r>
          </w:p>
        </w:tc>
        <w:tc>
          <w:tcPr>
            <w:tcW w:w="1233"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59,2</w:t>
            </w:r>
          </w:p>
        </w:tc>
        <w:tc>
          <w:tcPr>
            <w:tcW w:w="1152"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48,7</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43,6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07005" w:rsidRDefault="00E07005">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89,5</w:t>
            </w:r>
          </w:p>
        </w:tc>
        <w:tc>
          <w:tcPr>
            <w:tcW w:w="1720" w:type="dxa"/>
            <w:tcBorders>
              <w:top w:val="single" w:sz="4" w:space="0" w:color="auto"/>
              <w:left w:val="single" w:sz="4" w:space="0" w:color="auto"/>
              <w:bottom w:val="single" w:sz="4" w:space="0" w:color="auto"/>
              <w:right w:val="single" w:sz="4" w:space="0" w:color="auto"/>
            </w:tcBorders>
            <w:vAlign w:val="center"/>
            <w:hideMark/>
          </w:tcPr>
          <w:p w:rsidR="00E07005" w:rsidRDefault="00E07005">
            <w:pPr>
              <w:overflowPunct/>
              <w:autoSpaceDE/>
              <w:adjustRightInd/>
              <w:spacing w:line="240" w:lineRule="auto"/>
              <w:ind w:left="0" w:right="0" w:firstLine="0"/>
              <w:jc w:val="right"/>
              <w:rPr>
                <w:rFonts w:eastAsia="Times New Roman"/>
                <w:i/>
                <w:color w:val="000000" w:themeColor="text1"/>
                <w:sz w:val="16"/>
                <w:szCs w:val="16"/>
              </w:rPr>
            </w:pPr>
            <w:r>
              <w:rPr>
                <w:rFonts w:eastAsia="Times New Roman"/>
                <w:i/>
                <w:color w:val="000000" w:themeColor="text1"/>
                <w:sz w:val="16"/>
                <w:szCs w:val="16"/>
              </w:rPr>
              <w:t>48,9</w:t>
            </w:r>
          </w:p>
        </w:tc>
      </w:tr>
    </w:tbl>
    <w:p w:rsidR="00E07005" w:rsidRDefault="00E07005" w:rsidP="004B29BE">
      <w:pPr>
        <w:pStyle w:val="31"/>
        <w:spacing w:before="120" w:after="0" w:line="348" w:lineRule="auto"/>
        <w:ind w:left="0" w:right="0"/>
        <w:rPr>
          <w:color w:val="000000" w:themeColor="text1"/>
          <w:sz w:val="24"/>
          <w:szCs w:val="24"/>
        </w:rPr>
      </w:pPr>
      <w:r>
        <w:rPr>
          <w:rFonts w:eastAsia="Times New Roman"/>
          <w:color w:val="000000" w:themeColor="text1"/>
          <w:sz w:val="24"/>
          <w:szCs w:val="24"/>
        </w:rPr>
        <w:t xml:space="preserve">В 2014 – 2016 годах </w:t>
      </w:r>
      <w:r>
        <w:rPr>
          <w:rFonts w:eastAsia="Times New Roman"/>
          <w:b/>
          <w:color w:val="000000" w:themeColor="text1"/>
          <w:sz w:val="24"/>
          <w:szCs w:val="24"/>
        </w:rPr>
        <w:t>основные характеристики федерального бюджета на 2017 год устанавливались 2 раза</w:t>
      </w:r>
      <w:r>
        <w:rPr>
          <w:color w:val="000000" w:themeColor="text1"/>
          <w:sz w:val="24"/>
          <w:szCs w:val="24"/>
        </w:rPr>
        <w:t xml:space="preserve"> – последовательно федеральными законами от 1 декабря 2014 г. № 384-ФЗ «О федеральном бюджете на 2015 год и на плановый период 2016 и 2017 годов» и Федеральным законом № 415-ФЗ. </w:t>
      </w:r>
    </w:p>
    <w:p w:rsidR="00E07005" w:rsidRDefault="00E07005" w:rsidP="004B29BE">
      <w:pPr>
        <w:spacing w:line="348" w:lineRule="auto"/>
        <w:ind w:left="0" w:right="0"/>
        <w:rPr>
          <w:color w:val="000000" w:themeColor="text1"/>
          <w:sz w:val="24"/>
          <w:szCs w:val="24"/>
        </w:rPr>
      </w:pPr>
      <w:r>
        <w:rPr>
          <w:color w:val="000000" w:themeColor="text1"/>
          <w:sz w:val="24"/>
          <w:szCs w:val="24"/>
        </w:rPr>
        <w:t xml:space="preserve">При этом </w:t>
      </w:r>
      <w:r>
        <w:rPr>
          <w:b/>
          <w:color w:val="000000" w:themeColor="text1"/>
          <w:sz w:val="24"/>
          <w:szCs w:val="24"/>
        </w:rPr>
        <w:t xml:space="preserve">объем доходов и расходов </w:t>
      </w:r>
      <w:r>
        <w:rPr>
          <w:color w:val="000000" w:themeColor="text1"/>
          <w:sz w:val="24"/>
          <w:szCs w:val="24"/>
        </w:rPr>
        <w:t xml:space="preserve">федерального бюджета </w:t>
      </w:r>
      <w:r>
        <w:rPr>
          <w:b/>
          <w:color w:val="000000" w:themeColor="text1"/>
          <w:sz w:val="24"/>
          <w:szCs w:val="24"/>
        </w:rPr>
        <w:t>снизился</w:t>
      </w:r>
      <w:r>
        <w:rPr>
          <w:color w:val="000000" w:themeColor="text1"/>
          <w:sz w:val="24"/>
          <w:szCs w:val="24"/>
        </w:rPr>
        <w:t xml:space="preserve">, </w:t>
      </w:r>
      <w:r>
        <w:rPr>
          <w:b/>
          <w:color w:val="000000" w:themeColor="text1"/>
          <w:sz w:val="24"/>
          <w:szCs w:val="24"/>
        </w:rPr>
        <w:t>дефицит</w:t>
      </w:r>
      <w:r>
        <w:rPr>
          <w:color w:val="000000" w:themeColor="text1"/>
          <w:sz w:val="24"/>
          <w:szCs w:val="24"/>
        </w:rPr>
        <w:t xml:space="preserve"> федерального бюджета </w:t>
      </w:r>
      <w:r>
        <w:rPr>
          <w:b/>
          <w:color w:val="000000" w:themeColor="text1"/>
          <w:sz w:val="24"/>
          <w:szCs w:val="24"/>
        </w:rPr>
        <w:t>существенно увеличился</w:t>
      </w:r>
      <w:r>
        <w:rPr>
          <w:color w:val="000000" w:themeColor="text1"/>
          <w:sz w:val="24"/>
          <w:szCs w:val="24"/>
        </w:rPr>
        <w:t>.</w:t>
      </w:r>
    </w:p>
    <w:p w:rsidR="00E07005" w:rsidRDefault="00E07005" w:rsidP="004B29BE">
      <w:pPr>
        <w:pStyle w:val="31"/>
        <w:widowControl w:val="0"/>
        <w:tabs>
          <w:tab w:val="left" w:pos="0"/>
          <w:tab w:val="left" w:pos="709"/>
          <w:tab w:val="left" w:pos="9781"/>
        </w:tabs>
        <w:spacing w:line="348" w:lineRule="auto"/>
        <w:ind w:left="0" w:right="0"/>
        <w:rPr>
          <w:sz w:val="24"/>
          <w:szCs w:val="24"/>
        </w:rPr>
      </w:pPr>
      <w:r>
        <w:rPr>
          <w:sz w:val="24"/>
          <w:szCs w:val="24"/>
        </w:rPr>
        <w:t xml:space="preserve">Законопроект № 185935-7 «О внесении изменений в Федеральный закон «О федеральном бюджете на 2017 год и плановый период 2018 и 2019 годов», принятый  Государственной Думой Федерального Собрания 21 июня 2017 года, (далее - законопроект № 185935-7) предусматривает </w:t>
      </w:r>
      <w:r>
        <w:rPr>
          <w:b/>
          <w:sz w:val="24"/>
          <w:szCs w:val="24"/>
        </w:rPr>
        <w:t>изменение основных характеристик</w:t>
      </w:r>
      <w:r>
        <w:rPr>
          <w:sz w:val="24"/>
          <w:szCs w:val="24"/>
        </w:rPr>
        <w:t xml:space="preserve"> федерального бюджета на 2017 год, утвержденных частью 1 статьи 1 Федерального закона № 415-ФЗ.</w:t>
      </w:r>
    </w:p>
    <w:p w:rsidR="00E07005" w:rsidRDefault="00E07005" w:rsidP="004B29BE">
      <w:pPr>
        <w:spacing w:line="348" w:lineRule="auto"/>
        <w:ind w:left="0" w:right="0"/>
        <w:rPr>
          <w:sz w:val="24"/>
          <w:szCs w:val="24"/>
        </w:rPr>
      </w:pPr>
      <w:proofErr w:type="gramStart"/>
      <w:r>
        <w:rPr>
          <w:sz w:val="24"/>
          <w:szCs w:val="24"/>
        </w:rPr>
        <w:t xml:space="preserve">Общий объем </w:t>
      </w:r>
      <w:r>
        <w:rPr>
          <w:b/>
          <w:sz w:val="24"/>
          <w:szCs w:val="24"/>
        </w:rPr>
        <w:t>доходов федерального бюджета</w:t>
      </w:r>
      <w:r>
        <w:rPr>
          <w:sz w:val="24"/>
          <w:szCs w:val="24"/>
        </w:rPr>
        <w:t xml:space="preserve"> в соответствии с законопроектом</w:t>
      </w:r>
      <w:r>
        <w:rPr>
          <w:b/>
          <w:sz w:val="24"/>
          <w:szCs w:val="24"/>
        </w:rPr>
        <w:t xml:space="preserve"> </w:t>
      </w:r>
      <w:r>
        <w:rPr>
          <w:sz w:val="24"/>
          <w:szCs w:val="24"/>
        </w:rPr>
        <w:t xml:space="preserve">№ 185935-7 </w:t>
      </w:r>
      <w:r>
        <w:rPr>
          <w:b/>
          <w:sz w:val="24"/>
          <w:szCs w:val="24"/>
        </w:rPr>
        <w:t>увеличивается</w:t>
      </w:r>
      <w:r>
        <w:rPr>
          <w:sz w:val="24"/>
          <w:szCs w:val="24"/>
        </w:rPr>
        <w:t xml:space="preserve"> </w:t>
      </w:r>
      <w:r>
        <w:rPr>
          <w:b/>
          <w:sz w:val="24"/>
          <w:szCs w:val="24"/>
        </w:rPr>
        <w:t xml:space="preserve">на 1 191,3 млрд. рублей, или на 8,8 % </w:t>
      </w:r>
      <w:r w:rsidR="00D77E3C">
        <w:rPr>
          <w:sz w:val="24"/>
          <w:szCs w:val="24"/>
        </w:rPr>
        <w:t>(на 0,4 </w:t>
      </w:r>
      <w:r>
        <w:rPr>
          <w:sz w:val="24"/>
          <w:szCs w:val="24"/>
        </w:rPr>
        <w:t xml:space="preserve">% ВВП), и составит 14 678,8 млрд. </w:t>
      </w:r>
      <w:r w:rsidR="00D77E3C">
        <w:rPr>
          <w:sz w:val="24"/>
          <w:szCs w:val="24"/>
        </w:rPr>
        <w:t>рублей (15,9 </w:t>
      </w:r>
      <w:r>
        <w:rPr>
          <w:sz w:val="24"/>
          <w:szCs w:val="24"/>
        </w:rPr>
        <w:t xml:space="preserve">% ВВП), </w:t>
      </w:r>
      <w:r>
        <w:rPr>
          <w:b/>
          <w:sz w:val="24"/>
          <w:szCs w:val="24"/>
        </w:rPr>
        <w:t>расходы</w:t>
      </w:r>
      <w:r>
        <w:rPr>
          <w:sz w:val="24"/>
          <w:szCs w:val="24"/>
        </w:rPr>
        <w:t xml:space="preserve"> </w:t>
      </w:r>
      <w:r>
        <w:rPr>
          <w:b/>
          <w:sz w:val="24"/>
          <w:szCs w:val="24"/>
        </w:rPr>
        <w:t>увеличиваются на 361,8 млрд. рублей, или на 2,2 %</w:t>
      </w:r>
      <w:r w:rsidR="00D77E3C">
        <w:rPr>
          <w:sz w:val="24"/>
          <w:szCs w:val="24"/>
        </w:rPr>
        <w:t xml:space="preserve"> (снижение на 0,7 </w:t>
      </w:r>
      <w:r>
        <w:rPr>
          <w:sz w:val="24"/>
          <w:szCs w:val="24"/>
        </w:rPr>
        <w:t>% ВВП), и сос</w:t>
      </w:r>
      <w:r w:rsidR="00D77E3C">
        <w:rPr>
          <w:sz w:val="24"/>
          <w:szCs w:val="24"/>
        </w:rPr>
        <w:t>тавят 16 602,6 млрд. рублей (18 </w:t>
      </w:r>
      <w:r>
        <w:rPr>
          <w:sz w:val="24"/>
          <w:szCs w:val="24"/>
        </w:rPr>
        <w:t xml:space="preserve">% ВВП), </w:t>
      </w:r>
      <w:r>
        <w:rPr>
          <w:b/>
          <w:sz w:val="24"/>
          <w:szCs w:val="24"/>
        </w:rPr>
        <w:t>дефицит сократится на 829,4 млрд. рублей, или на 30,1</w:t>
      </w:r>
      <w:proofErr w:type="gramEnd"/>
      <w:r>
        <w:rPr>
          <w:b/>
          <w:sz w:val="24"/>
          <w:szCs w:val="24"/>
        </w:rPr>
        <w:t xml:space="preserve"> % </w:t>
      </w:r>
      <w:r>
        <w:rPr>
          <w:sz w:val="24"/>
          <w:szCs w:val="24"/>
        </w:rPr>
        <w:t>(на</w:t>
      </w:r>
      <w:r w:rsidR="00C94258">
        <w:rPr>
          <w:sz w:val="24"/>
          <w:szCs w:val="24"/>
        </w:rPr>
        <w:t xml:space="preserve"> 1,1 </w:t>
      </w:r>
      <w:r w:rsidR="00D77E3C">
        <w:rPr>
          <w:sz w:val="24"/>
          <w:szCs w:val="24"/>
        </w:rPr>
        <w:t>% ВВП), и составит 1 923,8 </w:t>
      </w:r>
      <w:r>
        <w:rPr>
          <w:sz w:val="24"/>
          <w:szCs w:val="24"/>
        </w:rPr>
        <w:t xml:space="preserve">млрд. рублей (2,1 % ВВП). </w:t>
      </w:r>
    </w:p>
    <w:p w:rsidR="00E07005" w:rsidRDefault="00E07005" w:rsidP="004B29BE">
      <w:pPr>
        <w:spacing w:line="348" w:lineRule="auto"/>
        <w:ind w:left="0" w:right="0"/>
        <w:rPr>
          <w:sz w:val="24"/>
          <w:szCs w:val="24"/>
        </w:rPr>
      </w:pPr>
      <w:r>
        <w:rPr>
          <w:spacing w:val="-3"/>
          <w:sz w:val="24"/>
          <w:szCs w:val="24"/>
        </w:rPr>
        <w:t xml:space="preserve">В законопроекте </w:t>
      </w:r>
      <w:r>
        <w:rPr>
          <w:sz w:val="24"/>
          <w:szCs w:val="24"/>
        </w:rPr>
        <w:t xml:space="preserve">№ 185935-7 </w:t>
      </w:r>
      <w:r>
        <w:rPr>
          <w:b/>
          <w:spacing w:val="-3"/>
          <w:sz w:val="24"/>
          <w:szCs w:val="24"/>
        </w:rPr>
        <w:t>уровень инфляции</w:t>
      </w:r>
      <w:r>
        <w:rPr>
          <w:spacing w:val="-3"/>
          <w:sz w:val="24"/>
          <w:szCs w:val="24"/>
        </w:rPr>
        <w:t xml:space="preserve"> на 2017 год предлагается установить в размере </w:t>
      </w:r>
      <w:r>
        <w:rPr>
          <w:b/>
          <w:spacing w:val="-3"/>
          <w:sz w:val="24"/>
          <w:szCs w:val="24"/>
        </w:rPr>
        <w:t>3,8 %</w:t>
      </w:r>
      <w:r>
        <w:rPr>
          <w:spacing w:val="-3"/>
          <w:sz w:val="24"/>
          <w:szCs w:val="24"/>
        </w:rPr>
        <w:t xml:space="preserve">, что на 0,2 процентного пункта ниже значения показателя, установленного </w:t>
      </w:r>
      <w:r>
        <w:rPr>
          <w:sz w:val="24"/>
          <w:szCs w:val="24"/>
        </w:rPr>
        <w:t>Федеральным законом № 415-ФЗ (4 %)</w:t>
      </w:r>
      <w:r>
        <w:rPr>
          <w:spacing w:val="-3"/>
          <w:sz w:val="24"/>
          <w:szCs w:val="24"/>
        </w:rPr>
        <w:t>.</w:t>
      </w:r>
    </w:p>
    <w:p w:rsidR="00E07005" w:rsidRDefault="00E07005" w:rsidP="004B29BE">
      <w:pPr>
        <w:spacing w:line="348" w:lineRule="auto"/>
        <w:ind w:left="0" w:right="0"/>
        <w:rPr>
          <w:sz w:val="24"/>
          <w:szCs w:val="24"/>
        </w:rPr>
      </w:pPr>
      <w:r>
        <w:rPr>
          <w:sz w:val="24"/>
          <w:szCs w:val="24"/>
        </w:rPr>
        <w:t xml:space="preserve">По данным Росстата, по состоянию на 29 мая 2017 года с начала года </w:t>
      </w:r>
      <w:r>
        <w:rPr>
          <w:b/>
          <w:sz w:val="24"/>
          <w:szCs w:val="24"/>
        </w:rPr>
        <w:t xml:space="preserve">уровень инфляции </w:t>
      </w:r>
      <w:r>
        <w:rPr>
          <w:sz w:val="24"/>
          <w:szCs w:val="24"/>
        </w:rPr>
        <w:t>составил</w:t>
      </w:r>
      <w:r>
        <w:rPr>
          <w:b/>
          <w:sz w:val="24"/>
          <w:szCs w:val="24"/>
        </w:rPr>
        <w:t xml:space="preserve"> 1,7 %</w:t>
      </w:r>
      <w:r>
        <w:rPr>
          <w:sz w:val="24"/>
          <w:szCs w:val="24"/>
        </w:rPr>
        <w:t xml:space="preserve">, а в течение января – апреля 2017 года зафиксированы рекордно </w:t>
      </w:r>
      <w:r>
        <w:rPr>
          <w:sz w:val="24"/>
          <w:szCs w:val="24"/>
        </w:rPr>
        <w:lastRenderedPageBreak/>
        <w:t xml:space="preserve">низкие месячные темпы роста потребительских цен. Текущая динамика потребительских цен поддерживается  слабым спросом и укрепившимся в начале 2017 года курсом рубля. </w:t>
      </w:r>
    </w:p>
    <w:p w:rsidR="00E07005" w:rsidRDefault="00E07005" w:rsidP="004B29BE">
      <w:pPr>
        <w:spacing w:line="348" w:lineRule="auto"/>
        <w:ind w:left="0" w:right="0"/>
        <w:rPr>
          <w:sz w:val="24"/>
          <w:szCs w:val="24"/>
        </w:rPr>
      </w:pPr>
      <w:r>
        <w:rPr>
          <w:sz w:val="24"/>
          <w:szCs w:val="24"/>
        </w:rPr>
        <w:t xml:space="preserve">По мнению </w:t>
      </w:r>
      <w:proofErr w:type="gramStart"/>
      <w:r>
        <w:rPr>
          <w:sz w:val="24"/>
          <w:szCs w:val="24"/>
        </w:rPr>
        <w:t>Счетной</w:t>
      </w:r>
      <w:proofErr w:type="gramEnd"/>
      <w:r>
        <w:rPr>
          <w:sz w:val="24"/>
          <w:szCs w:val="24"/>
        </w:rPr>
        <w:t xml:space="preserve"> палаты, достижение прогнозного уровня инфляции возможно при сохранении текущих тенденций. </w:t>
      </w:r>
    </w:p>
    <w:p w:rsidR="00950C16" w:rsidRPr="00540545" w:rsidRDefault="00950C16" w:rsidP="004B29BE">
      <w:pPr>
        <w:pStyle w:val="31"/>
        <w:spacing w:after="0" w:line="348" w:lineRule="auto"/>
        <w:ind w:left="0" w:right="0"/>
        <w:rPr>
          <w:color w:val="000000" w:themeColor="text1"/>
          <w:sz w:val="24"/>
          <w:szCs w:val="24"/>
        </w:rPr>
      </w:pPr>
      <w:r w:rsidRPr="00540545">
        <w:rPr>
          <w:b/>
          <w:color w:val="000000" w:themeColor="text1"/>
          <w:sz w:val="24"/>
          <w:szCs w:val="24"/>
        </w:rPr>
        <w:t>4. </w:t>
      </w:r>
      <w:r w:rsidRPr="00540545">
        <w:rPr>
          <w:bCs/>
          <w:color w:val="000000" w:themeColor="text1"/>
          <w:sz w:val="24"/>
          <w:szCs w:val="24"/>
        </w:rPr>
        <w:t>Исполнение</w:t>
      </w:r>
      <w:r w:rsidRPr="00540545">
        <w:rPr>
          <w:b/>
          <w:bCs/>
          <w:color w:val="000000" w:themeColor="text1"/>
          <w:sz w:val="24"/>
          <w:szCs w:val="24"/>
        </w:rPr>
        <w:t xml:space="preserve"> доходов федерального бюджета</w:t>
      </w:r>
      <w:r w:rsidRPr="00540545">
        <w:rPr>
          <w:color w:val="000000" w:themeColor="text1"/>
          <w:sz w:val="24"/>
          <w:szCs w:val="24"/>
        </w:rPr>
        <w:t xml:space="preserve"> за январь – май 2017 года характеризуется данными, приведенными в следующей таблице.</w:t>
      </w:r>
    </w:p>
    <w:tbl>
      <w:tblPr>
        <w:tblW w:w="10916" w:type="dxa"/>
        <w:tblInd w:w="-743" w:type="dxa"/>
        <w:tblLook w:val="04A0" w:firstRow="1" w:lastRow="0" w:firstColumn="1" w:lastColumn="0" w:noHBand="0" w:noVBand="1"/>
      </w:tblPr>
      <w:tblGrid>
        <w:gridCol w:w="256"/>
        <w:gridCol w:w="1588"/>
        <w:gridCol w:w="1275"/>
        <w:gridCol w:w="1134"/>
        <w:gridCol w:w="1134"/>
        <w:gridCol w:w="1134"/>
        <w:gridCol w:w="1160"/>
        <w:gridCol w:w="967"/>
        <w:gridCol w:w="1144"/>
        <w:gridCol w:w="1124"/>
      </w:tblGrid>
      <w:tr w:rsidR="00FE4918" w:rsidRPr="00540545" w:rsidTr="00950C16">
        <w:trPr>
          <w:trHeight w:val="868"/>
          <w:tblHeader/>
        </w:trPr>
        <w:tc>
          <w:tcPr>
            <w:tcW w:w="18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Показатели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108" w:right="-108"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Прогноз доходов федерального бюджета</w:t>
            </w:r>
            <w:r w:rsidRPr="00540545">
              <w:rPr>
                <w:rFonts w:eastAsia="Times New Roman"/>
                <w:b/>
                <w:bCs/>
                <w:color w:val="000000" w:themeColor="text1"/>
                <w:sz w:val="16"/>
                <w:szCs w:val="16"/>
              </w:rPr>
              <w:br/>
              <w:t xml:space="preserve">на 2017 год в соответствии с Федеральным законом </w:t>
            </w:r>
            <w:r w:rsidRPr="00540545">
              <w:rPr>
                <w:rFonts w:eastAsia="Times New Roman"/>
                <w:b/>
                <w:bCs/>
                <w:color w:val="000000" w:themeColor="text1"/>
                <w:sz w:val="16"/>
                <w:szCs w:val="16"/>
              </w:rPr>
              <w:br/>
              <w:t xml:space="preserve"> № 415-ФЗ,</w:t>
            </w:r>
            <w:r w:rsidRPr="00540545">
              <w:rPr>
                <w:rFonts w:eastAsia="Times New Roman"/>
                <w:b/>
                <w:bCs/>
                <w:color w:val="000000" w:themeColor="text1"/>
                <w:sz w:val="16"/>
                <w:szCs w:val="16"/>
              </w:rPr>
              <w:br/>
              <w:t xml:space="preserve"> млн. рублей                               </w:t>
            </w:r>
          </w:p>
        </w:tc>
        <w:tc>
          <w:tcPr>
            <w:tcW w:w="4562" w:type="dxa"/>
            <w:gridSpan w:val="4"/>
            <w:tcBorders>
              <w:top w:val="single" w:sz="4" w:space="0" w:color="auto"/>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 xml:space="preserve">Исполнение </w:t>
            </w:r>
          </w:p>
        </w:tc>
        <w:tc>
          <w:tcPr>
            <w:tcW w:w="2111" w:type="dxa"/>
            <w:gridSpan w:val="2"/>
            <w:tcBorders>
              <w:top w:val="single" w:sz="4" w:space="0" w:color="auto"/>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Отклонение  исполнения</w:t>
            </w:r>
            <w:r w:rsidRPr="00540545">
              <w:rPr>
                <w:rFonts w:eastAsia="Times New Roman"/>
                <w:b/>
                <w:bCs/>
                <w:color w:val="000000" w:themeColor="text1"/>
                <w:sz w:val="16"/>
                <w:szCs w:val="16"/>
              </w:rPr>
              <w:br/>
              <w:t xml:space="preserve">за январь-май 2017 года </w:t>
            </w:r>
            <w:r w:rsidRPr="00540545">
              <w:rPr>
                <w:rFonts w:eastAsia="Times New Roman"/>
                <w:b/>
                <w:bCs/>
                <w:color w:val="000000" w:themeColor="text1"/>
                <w:sz w:val="16"/>
                <w:szCs w:val="16"/>
              </w:rPr>
              <w:br/>
              <w:t xml:space="preserve">от исполнения </w:t>
            </w:r>
            <w:r w:rsidRPr="00540545">
              <w:rPr>
                <w:rFonts w:eastAsia="Times New Roman"/>
                <w:b/>
                <w:bCs/>
                <w:color w:val="000000" w:themeColor="text1"/>
                <w:sz w:val="16"/>
                <w:szCs w:val="16"/>
              </w:rPr>
              <w:br/>
              <w:t>за январь-май 2016 года</w:t>
            </w:r>
          </w:p>
        </w:tc>
        <w:tc>
          <w:tcPr>
            <w:tcW w:w="1124" w:type="dxa"/>
            <w:vMerge w:val="restart"/>
            <w:tcBorders>
              <w:top w:val="single" w:sz="4" w:space="0" w:color="auto"/>
              <w:left w:val="nil"/>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6"/>
              </w:rPr>
            </w:pPr>
            <w:proofErr w:type="spellStart"/>
            <w:r w:rsidRPr="00540545">
              <w:rPr>
                <w:rFonts w:ascii="Times New Roman CYR" w:eastAsia="Times New Roman" w:hAnsi="Times New Roman CYR" w:cs="Times New Roman CYR"/>
                <w:b/>
                <w:bCs/>
                <w:color w:val="000000" w:themeColor="text1"/>
                <w:sz w:val="16"/>
                <w:szCs w:val="16"/>
              </w:rPr>
              <w:t>Справочно</w:t>
            </w:r>
            <w:proofErr w:type="spellEnd"/>
            <w:r w:rsidRPr="00540545">
              <w:rPr>
                <w:rFonts w:ascii="Times New Roman CYR" w:eastAsia="Times New Roman" w:hAnsi="Times New Roman CYR" w:cs="Times New Roman CYR"/>
                <w:b/>
                <w:bCs/>
                <w:color w:val="000000" w:themeColor="text1"/>
                <w:sz w:val="16"/>
                <w:szCs w:val="16"/>
              </w:rPr>
              <w:t>:</w:t>
            </w:r>
          </w:p>
          <w:p w:rsidR="00950C16" w:rsidRPr="00540545" w:rsidRDefault="00950C16"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6"/>
              </w:rPr>
            </w:pPr>
          </w:p>
          <w:p w:rsidR="00950C16" w:rsidRPr="00540545" w:rsidRDefault="00950C16" w:rsidP="003C3978">
            <w:pPr>
              <w:spacing w:line="240" w:lineRule="auto"/>
              <w:ind w:left="0" w:right="0" w:firstLine="0"/>
              <w:rPr>
                <w:rFonts w:eastAsia="Times New Roman"/>
                <w:b/>
                <w:bCs/>
                <w:color w:val="000000" w:themeColor="text1"/>
                <w:sz w:val="16"/>
                <w:szCs w:val="16"/>
              </w:rPr>
            </w:pPr>
            <w:r w:rsidRPr="00540545">
              <w:rPr>
                <w:rFonts w:eastAsia="Times New Roman"/>
                <w:b/>
                <w:bCs/>
                <w:color w:val="000000" w:themeColor="text1"/>
                <w:sz w:val="16"/>
                <w:szCs w:val="16"/>
              </w:rPr>
              <w:t>Исполнено</w:t>
            </w:r>
            <w:r w:rsidRPr="00540545">
              <w:rPr>
                <w:rFonts w:eastAsia="Times New Roman"/>
                <w:b/>
                <w:bCs/>
                <w:color w:val="000000" w:themeColor="text1"/>
                <w:sz w:val="16"/>
                <w:szCs w:val="16"/>
              </w:rPr>
              <w:br/>
              <w:t>за 2016 год,</w:t>
            </w:r>
          </w:p>
          <w:p w:rsidR="00950C16" w:rsidRPr="00540545" w:rsidRDefault="00950C16" w:rsidP="003C3978">
            <w:pPr>
              <w:spacing w:line="240" w:lineRule="auto"/>
              <w:ind w:left="0" w:right="0" w:firstLine="0"/>
              <w:rPr>
                <w:rFonts w:ascii="Times New Roman CYR" w:eastAsia="Times New Roman" w:hAnsi="Times New Roman CYR" w:cs="Times New Roman CYR"/>
                <w:b/>
                <w:bCs/>
                <w:color w:val="000000" w:themeColor="text1"/>
                <w:sz w:val="16"/>
                <w:szCs w:val="16"/>
              </w:rPr>
            </w:pPr>
            <w:r w:rsidRPr="00540545">
              <w:rPr>
                <w:rFonts w:eastAsia="Times New Roman"/>
                <w:b/>
                <w:bCs/>
                <w:color w:val="000000" w:themeColor="text1"/>
                <w:sz w:val="16"/>
                <w:szCs w:val="16"/>
              </w:rPr>
              <w:t>млн. рублей</w:t>
            </w:r>
          </w:p>
        </w:tc>
      </w:tr>
      <w:tr w:rsidR="00FE4918" w:rsidRPr="00540545" w:rsidTr="00950C16">
        <w:trPr>
          <w:trHeight w:val="277"/>
          <w:tblHeader/>
        </w:trPr>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январь-май 2016 года</w:t>
            </w:r>
          </w:p>
        </w:tc>
        <w:tc>
          <w:tcPr>
            <w:tcW w:w="2294" w:type="dxa"/>
            <w:gridSpan w:val="2"/>
            <w:tcBorders>
              <w:top w:val="single" w:sz="4" w:space="0" w:color="auto"/>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январь-май 2017 года</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гр. 5 - гр.3</w:t>
            </w:r>
            <w:r w:rsidRPr="00540545">
              <w:rPr>
                <w:rFonts w:eastAsia="Times New Roman"/>
                <w:b/>
                <w:bCs/>
                <w:color w:val="000000" w:themeColor="text1"/>
                <w:sz w:val="16"/>
                <w:szCs w:val="16"/>
              </w:rPr>
              <w:br/>
              <w:t>(млн. рублей)</w:t>
            </w:r>
          </w:p>
        </w:tc>
        <w:tc>
          <w:tcPr>
            <w:tcW w:w="1144" w:type="dxa"/>
            <w:vMerge w:val="restart"/>
            <w:tcBorders>
              <w:top w:val="nil"/>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гр.5/гр.3*100    (%)</w:t>
            </w:r>
          </w:p>
        </w:tc>
        <w:tc>
          <w:tcPr>
            <w:tcW w:w="1124" w:type="dxa"/>
            <w:vMerge/>
            <w:tcBorders>
              <w:left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
        </w:tc>
      </w:tr>
      <w:tr w:rsidR="00FE4918" w:rsidRPr="00540545" w:rsidTr="00950C16">
        <w:trPr>
          <w:trHeight w:val="547"/>
          <w:tblHeader/>
        </w:trPr>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млн. рублей</w:t>
            </w:r>
          </w:p>
        </w:tc>
        <w:tc>
          <w:tcPr>
            <w:tcW w:w="1134" w:type="dxa"/>
            <w:tcBorders>
              <w:top w:val="nil"/>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540545">
              <w:rPr>
                <w:rFonts w:eastAsia="Times New Roman"/>
                <w:b/>
                <w:bCs/>
                <w:color w:val="000000" w:themeColor="text1"/>
                <w:sz w:val="16"/>
                <w:szCs w:val="16"/>
              </w:rPr>
              <w:t>в</w:t>
            </w:r>
            <w:proofErr w:type="gramEnd"/>
            <w:r w:rsidRPr="00540545">
              <w:rPr>
                <w:rFonts w:eastAsia="Times New Roman"/>
                <w:b/>
                <w:bCs/>
                <w:color w:val="000000" w:themeColor="text1"/>
                <w:sz w:val="16"/>
                <w:szCs w:val="16"/>
              </w:rPr>
              <w:t xml:space="preserve"> % к исполнению</w:t>
            </w:r>
            <w:r w:rsidRPr="00540545">
              <w:rPr>
                <w:rFonts w:eastAsia="Times New Roman"/>
                <w:b/>
                <w:bCs/>
                <w:color w:val="000000" w:themeColor="text1"/>
                <w:sz w:val="16"/>
                <w:szCs w:val="16"/>
              </w:rPr>
              <w:br/>
              <w:t>за год</w:t>
            </w:r>
          </w:p>
        </w:tc>
        <w:tc>
          <w:tcPr>
            <w:tcW w:w="1134" w:type="dxa"/>
            <w:tcBorders>
              <w:top w:val="nil"/>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млн. рублей</w:t>
            </w:r>
          </w:p>
        </w:tc>
        <w:tc>
          <w:tcPr>
            <w:tcW w:w="1160" w:type="dxa"/>
            <w:tcBorders>
              <w:top w:val="nil"/>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540545">
              <w:rPr>
                <w:rFonts w:eastAsia="Times New Roman"/>
                <w:b/>
                <w:bCs/>
                <w:color w:val="000000" w:themeColor="text1"/>
                <w:sz w:val="16"/>
                <w:szCs w:val="16"/>
              </w:rPr>
              <w:t>в</w:t>
            </w:r>
            <w:proofErr w:type="gramEnd"/>
            <w:r w:rsidRPr="00540545">
              <w:rPr>
                <w:rFonts w:eastAsia="Times New Roman"/>
                <w:b/>
                <w:bCs/>
                <w:color w:val="000000" w:themeColor="text1"/>
                <w:sz w:val="16"/>
                <w:szCs w:val="16"/>
              </w:rPr>
              <w:t xml:space="preserve"> % к прогнозу</w:t>
            </w:r>
            <w:r w:rsidRPr="00540545">
              <w:rPr>
                <w:rFonts w:eastAsia="Times New Roman"/>
                <w:b/>
                <w:bCs/>
                <w:color w:val="000000" w:themeColor="text1"/>
                <w:sz w:val="16"/>
                <w:szCs w:val="16"/>
              </w:rPr>
              <w:br/>
              <w:t>за год</w:t>
            </w:r>
          </w:p>
        </w:tc>
        <w:tc>
          <w:tcPr>
            <w:tcW w:w="967" w:type="dxa"/>
            <w:vMerge/>
            <w:tcBorders>
              <w:top w:val="nil"/>
              <w:left w:val="single" w:sz="4" w:space="0" w:color="auto"/>
              <w:bottom w:val="single" w:sz="4" w:space="0" w:color="auto"/>
              <w:right w:val="single" w:sz="4" w:space="0" w:color="auto"/>
            </w:tcBorders>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24" w:type="dxa"/>
            <w:vMerge/>
            <w:tcBorders>
              <w:left w:val="single" w:sz="4" w:space="0" w:color="auto"/>
              <w:bottom w:val="single" w:sz="4" w:space="0" w:color="auto"/>
              <w:right w:val="single" w:sz="4" w:space="0" w:color="auto"/>
            </w:tcBorders>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r>
      <w:tr w:rsidR="00FE4918" w:rsidRPr="00540545" w:rsidTr="00950C16">
        <w:trPr>
          <w:trHeight w:val="50"/>
          <w:tblHeader/>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3</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4</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5</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6</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7</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8</w:t>
            </w:r>
          </w:p>
        </w:tc>
        <w:tc>
          <w:tcPr>
            <w:tcW w:w="112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9</w:t>
            </w:r>
          </w:p>
        </w:tc>
      </w:tr>
      <w:tr w:rsidR="00FE4918" w:rsidRPr="00540545" w:rsidTr="003C3978">
        <w:trPr>
          <w:trHeight w:val="153"/>
        </w:trPr>
        <w:tc>
          <w:tcPr>
            <w:tcW w:w="1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r w:rsidRPr="00540545">
              <w:rPr>
                <w:rFonts w:eastAsia="Times New Roman"/>
                <w:b/>
                <w:bCs/>
                <w:color w:val="000000" w:themeColor="text1"/>
                <w:sz w:val="16"/>
                <w:szCs w:val="16"/>
              </w:rPr>
              <w:t>Доходы</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13 487 566,8</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4 653 262,0</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34,6</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5 829 709,9</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43,2</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134"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1 176 447,9</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125,3</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13 460 040,7</w:t>
            </w:r>
          </w:p>
        </w:tc>
      </w:tr>
      <w:tr w:rsidR="00FE4918" w:rsidRPr="00540545" w:rsidTr="003C3978">
        <w:trPr>
          <w:trHeight w:val="50"/>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r w:rsidRPr="00540545">
              <w:rPr>
                <w:rFonts w:eastAsia="Times New Roman"/>
                <w:b/>
                <w:bCs/>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540545">
              <w:rPr>
                <w:rFonts w:eastAsia="Times New Roman"/>
                <w:color w:val="000000" w:themeColor="text1"/>
                <w:sz w:val="16"/>
                <w:szCs w:val="16"/>
              </w:rPr>
              <w:t>в</w:t>
            </w:r>
            <w:proofErr w:type="gramEnd"/>
            <w:r w:rsidRPr="00540545">
              <w:rPr>
                <w:rFonts w:eastAsia="Times New Roman"/>
                <w:color w:val="000000" w:themeColor="text1"/>
                <w:sz w:val="16"/>
                <w:szCs w:val="16"/>
              </w:rPr>
              <w:t xml:space="preserve"> % к ВВП</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15,5</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5,4</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6,7</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15,7</w:t>
            </w:r>
          </w:p>
        </w:tc>
      </w:tr>
      <w:tr w:rsidR="00FE4918" w:rsidRPr="00540545" w:rsidTr="003C3978">
        <w:trPr>
          <w:trHeight w:val="5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в том числе:</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r>
      <w:tr w:rsidR="00FE4918" w:rsidRPr="00540545" w:rsidTr="003C3978">
        <w:trPr>
          <w:trHeight w:val="67"/>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нефтегазовые доходы</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5 050 039,4</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1 682 884,4</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34,7</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2 440 003,0</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48,3</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757 118,6</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145,0</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4 844 028,5</w:t>
            </w:r>
          </w:p>
        </w:tc>
      </w:tr>
      <w:tr w:rsidR="00FE4918" w:rsidRPr="00540545" w:rsidTr="003C3978">
        <w:trPr>
          <w:trHeight w:val="69"/>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540545">
              <w:rPr>
                <w:rFonts w:eastAsia="Times New Roman"/>
                <w:color w:val="000000" w:themeColor="text1"/>
                <w:sz w:val="16"/>
                <w:szCs w:val="16"/>
              </w:rPr>
              <w:t>в</w:t>
            </w:r>
            <w:proofErr w:type="gramEnd"/>
            <w:r w:rsidRPr="00540545">
              <w:rPr>
                <w:rFonts w:eastAsia="Times New Roman"/>
                <w:color w:val="000000" w:themeColor="text1"/>
                <w:sz w:val="16"/>
                <w:szCs w:val="16"/>
              </w:rPr>
              <w:t xml:space="preserve"> % к ВВП</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5,8</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2,0</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2,8</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5,6</w:t>
            </w:r>
          </w:p>
        </w:tc>
      </w:tr>
      <w:tr w:rsidR="00FE4918" w:rsidRPr="00540545" w:rsidTr="003C3978">
        <w:trPr>
          <w:trHeight w:val="191"/>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540545">
              <w:rPr>
                <w:rFonts w:eastAsia="Times New Roman"/>
                <w:color w:val="000000" w:themeColor="text1"/>
                <w:sz w:val="16"/>
                <w:szCs w:val="16"/>
              </w:rPr>
              <w:t>в</w:t>
            </w:r>
            <w:proofErr w:type="gramEnd"/>
            <w:r w:rsidRPr="00540545">
              <w:rPr>
                <w:rFonts w:eastAsia="Times New Roman"/>
                <w:color w:val="000000" w:themeColor="text1"/>
                <w:sz w:val="16"/>
                <w:szCs w:val="16"/>
              </w:rPr>
              <w:t xml:space="preserve"> % к общей сумме доходов</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37,4</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36,2</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41,9</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36,0</w:t>
            </w:r>
          </w:p>
        </w:tc>
      </w:tr>
      <w:tr w:rsidR="00FE4918" w:rsidRPr="00540545" w:rsidTr="003C3978">
        <w:trPr>
          <w:trHeight w:val="239"/>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spellStart"/>
            <w:r w:rsidRPr="00540545">
              <w:rPr>
                <w:rFonts w:eastAsia="Times New Roman"/>
                <w:color w:val="000000" w:themeColor="text1"/>
                <w:sz w:val="16"/>
                <w:szCs w:val="16"/>
              </w:rPr>
              <w:t>ненефтегазовые</w:t>
            </w:r>
            <w:proofErr w:type="spellEnd"/>
            <w:r w:rsidRPr="00540545">
              <w:rPr>
                <w:rFonts w:eastAsia="Times New Roman"/>
                <w:color w:val="000000" w:themeColor="text1"/>
                <w:sz w:val="16"/>
                <w:szCs w:val="16"/>
              </w:rPr>
              <w:t xml:space="preserve"> доходы</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8 437 527,4</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2 970 377,6</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34,5</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3 389 706,9</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40,2</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419 329,3</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114,1</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8 616 012,2</w:t>
            </w:r>
          </w:p>
        </w:tc>
      </w:tr>
      <w:tr w:rsidR="00FE4918" w:rsidRPr="00540545" w:rsidTr="003C3978">
        <w:trPr>
          <w:trHeight w:val="50"/>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540545">
              <w:rPr>
                <w:rFonts w:eastAsia="Times New Roman"/>
                <w:color w:val="000000" w:themeColor="text1"/>
                <w:sz w:val="16"/>
                <w:szCs w:val="16"/>
              </w:rPr>
              <w:t>в</w:t>
            </w:r>
            <w:proofErr w:type="gramEnd"/>
            <w:r w:rsidRPr="00540545">
              <w:rPr>
                <w:rFonts w:eastAsia="Times New Roman"/>
                <w:color w:val="000000" w:themeColor="text1"/>
                <w:sz w:val="16"/>
                <w:szCs w:val="16"/>
              </w:rPr>
              <w:t xml:space="preserve"> % к ВВП</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9,7</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3,5</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3,9</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10,0</w:t>
            </w:r>
          </w:p>
        </w:tc>
      </w:tr>
      <w:tr w:rsidR="00FE4918" w:rsidRPr="00540545" w:rsidTr="003C3978">
        <w:trPr>
          <w:trHeight w:val="92"/>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540545">
              <w:rPr>
                <w:rFonts w:eastAsia="Times New Roman"/>
                <w:color w:val="000000" w:themeColor="text1"/>
                <w:sz w:val="16"/>
                <w:szCs w:val="16"/>
              </w:rPr>
              <w:t>в</w:t>
            </w:r>
            <w:proofErr w:type="gramEnd"/>
            <w:r w:rsidRPr="00540545">
              <w:rPr>
                <w:rFonts w:eastAsia="Times New Roman"/>
                <w:color w:val="000000" w:themeColor="text1"/>
                <w:sz w:val="16"/>
                <w:szCs w:val="16"/>
              </w:rPr>
              <w:t xml:space="preserve"> % к общей сумме доходов</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62,6</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63,8</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58,1</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35,6</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64,0</w:t>
            </w:r>
          </w:p>
        </w:tc>
      </w:tr>
      <w:tr w:rsidR="00FE4918" w:rsidRPr="00540545" w:rsidTr="003C3978">
        <w:trPr>
          <w:trHeight w:val="58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textAlignment w:val="auto"/>
              <w:rPr>
                <w:rFonts w:eastAsia="Times New Roman"/>
                <w:b/>
                <w:bCs/>
                <w:color w:val="000000" w:themeColor="text1"/>
                <w:sz w:val="16"/>
                <w:szCs w:val="16"/>
              </w:rPr>
            </w:pPr>
            <w:r w:rsidRPr="00540545">
              <w:rPr>
                <w:rFonts w:eastAsia="Times New Roman"/>
                <w:b/>
                <w:bCs/>
                <w:color w:val="000000" w:themeColor="text1"/>
                <w:sz w:val="16"/>
                <w:szCs w:val="16"/>
              </w:rPr>
              <w:t>Доходы</w:t>
            </w:r>
            <w:r w:rsidRPr="00540545">
              <w:rPr>
                <w:rFonts w:eastAsia="Times New Roman"/>
                <w:color w:val="000000" w:themeColor="text1"/>
                <w:sz w:val="16"/>
                <w:szCs w:val="16"/>
              </w:rPr>
              <w:t xml:space="preserve"> без учета доходов от управления средствами Резервного фонда и ФНБ  </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13 427 665,1</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4 610 345,4</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34,5</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5 803 782,6</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43,2</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134" w:right="-1"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1 193 437,2</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125,9</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13 372 173,4</w:t>
            </w:r>
          </w:p>
        </w:tc>
      </w:tr>
      <w:tr w:rsidR="00FE4918" w:rsidRPr="00540545" w:rsidTr="003C3978">
        <w:trPr>
          <w:trHeight w:val="5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proofErr w:type="spellStart"/>
            <w:r w:rsidRPr="00540545">
              <w:rPr>
                <w:rFonts w:ascii="Times New Roman CYR" w:eastAsia="Times New Roman" w:hAnsi="Times New Roman CYR" w:cs="Times New Roman CYR"/>
                <w:color w:val="000000" w:themeColor="text1"/>
                <w:sz w:val="16"/>
                <w:szCs w:val="16"/>
              </w:rPr>
              <w:t>Справочно</w:t>
            </w:r>
            <w:proofErr w:type="spellEnd"/>
            <w:r w:rsidRPr="00540545">
              <w:rPr>
                <w:rFonts w:ascii="Times New Roman CYR" w:eastAsia="Times New Roman" w:hAnsi="Times New Roman CYR" w:cs="Times New Roman CYR"/>
                <w:color w:val="000000" w:themeColor="text1"/>
                <w:sz w:val="16"/>
                <w:szCs w:val="16"/>
              </w:rPr>
              <w:t>:</w:t>
            </w:r>
          </w:p>
        </w:tc>
        <w:tc>
          <w:tcPr>
            <w:tcW w:w="1275" w:type="dxa"/>
            <w:tcBorders>
              <w:top w:val="nil"/>
              <w:left w:val="nil"/>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540545">
              <w:rPr>
                <w:rFonts w:ascii="Times New Roman CYR" w:eastAsia="Times New Roman" w:hAnsi="Times New Roman CYR" w:cs="Times New Roman CYR"/>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540545">
              <w:rPr>
                <w:rFonts w:ascii="Times New Roman CYR" w:eastAsia="Times New Roman" w:hAnsi="Times New Roman CYR" w:cs="Times New Roman CYR"/>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540545">
              <w:rPr>
                <w:rFonts w:ascii="Times New Roman CYR" w:eastAsia="Times New Roman" w:hAnsi="Times New Roman CYR" w:cs="Times New Roman CYR"/>
                <w:color w:val="000000" w:themeColor="text1"/>
                <w:sz w:val="16"/>
                <w:szCs w:val="16"/>
              </w:rPr>
              <w:t> </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540545">
              <w:rPr>
                <w:rFonts w:eastAsia="Times New Roman"/>
                <w:color w:val="000000" w:themeColor="text1"/>
                <w:sz w:val="16"/>
                <w:szCs w:val="16"/>
              </w:rPr>
              <w:t> </w:t>
            </w:r>
          </w:p>
        </w:tc>
      </w:tr>
      <w:tr w:rsidR="00FE4918" w:rsidRPr="00540545" w:rsidTr="003C3978">
        <w:trPr>
          <w:trHeight w:val="53"/>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0C16" w:rsidRPr="00540545" w:rsidRDefault="00950C16"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540545">
              <w:rPr>
                <w:rFonts w:ascii="Times New Roman CYR" w:eastAsia="Times New Roman" w:hAnsi="Times New Roman CYR" w:cs="Times New Roman CYR"/>
                <w:color w:val="000000" w:themeColor="text1"/>
                <w:sz w:val="16"/>
                <w:szCs w:val="16"/>
              </w:rPr>
              <w:t>Доходы от управления средствами Резервного фонда и ФНБ</w:t>
            </w:r>
          </w:p>
        </w:tc>
        <w:tc>
          <w:tcPr>
            <w:tcW w:w="1275"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540545">
              <w:rPr>
                <w:rFonts w:ascii="Times New Roman CYR" w:eastAsia="Times New Roman" w:hAnsi="Times New Roman CYR" w:cs="Times New Roman CYR"/>
                <w:color w:val="000000" w:themeColor="text1"/>
                <w:sz w:val="16"/>
                <w:szCs w:val="16"/>
              </w:rPr>
              <w:t>59 901,7</w:t>
            </w:r>
          </w:p>
        </w:tc>
        <w:tc>
          <w:tcPr>
            <w:tcW w:w="113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540545">
              <w:rPr>
                <w:rFonts w:ascii="Times New Roman CYR" w:eastAsia="Times New Roman" w:hAnsi="Times New Roman CYR" w:cs="Times New Roman CYR"/>
                <w:color w:val="000000" w:themeColor="text1"/>
                <w:sz w:val="16"/>
                <w:szCs w:val="16"/>
              </w:rPr>
              <w:t>42 916,6</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48,8</w:t>
            </w:r>
          </w:p>
        </w:tc>
        <w:tc>
          <w:tcPr>
            <w:tcW w:w="113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540545">
              <w:rPr>
                <w:rFonts w:ascii="Times New Roman CYR" w:eastAsia="Times New Roman" w:hAnsi="Times New Roman CYR" w:cs="Times New Roman CYR"/>
                <w:color w:val="000000" w:themeColor="text1"/>
                <w:sz w:val="16"/>
                <w:szCs w:val="16"/>
              </w:rPr>
              <w:t>25 927,3</w:t>
            </w:r>
          </w:p>
        </w:tc>
        <w:tc>
          <w:tcPr>
            <w:tcW w:w="1160"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43,3</w:t>
            </w:r>
          </w:p>
        </w:tc>
        <w:tc>
          <w:tcPr>
            <w:tcW w:w="967"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-16 989,3</w:t>
            </w:r>
          </w:p>
        </w:tc>
        <w:tc>
          <w:tcPr>
            <w:tcW w:w="1144" w:type="dxa"/>
            <w:tcBorders>
              <w:top w:val="nil"/>
              <w:left w:val="nil"/>
              <w:bottom w:val="single" w:sz="4" w:space="0" w:color="auto"/>
              <w:right w:val="single" w:sz="4" w:space="0" w:color="auto"/>
            </w:tcBorders>
            <w:shd w:val="clear" w:color="auto" w:fill="auto"/>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60,4</w:t>
            </w:r>
          </w:p>
        </w:tc>
        <w:tc>
          <w:tcPr>
            <w:tcW w:w="1124" w:type="dxa"/>
            <w:tcBorders>
              <w:top w:val="nil"/>
              <w:left w:val="nil"/>
              <w:bottom w:val="single" w:sz="4" w:space="0" w:color="auto"/>
              <w:right w:val="single" w:sz="4" w:space="0" w:color="auto"/>
            </w:tcBorders>
            <w:shd w:val="clear" w:color="000000" w:fill="FFFFFF"/>
            <w:noWrap/>
            <w:vAlign w:val="center"/>
            <w:hideMark/>
          </w:tcPr>
          <w:p w:rsidR="00950C16" w:rsidRPr="00540545" w:rsidRDefault="00950C16"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87 867,3</w:t>
            </w:r>
          </w:p>
        </w:tc>
      </w:tr>
    </w:tbl>
    <w:p w:rsidR="00950C16" w:rsidRPr="00540545" w:rsidRDefault="00950C16" w:rsidP="004B29BE">
      <w:pPr>
        <w:widowControl w:val="0"/>
        <w:overflowPunct/>
        <w:autoSpaceDE/>
        <w:autoSpaceDN/>
        <w:adjustRightInd/>
        <w:spacing w:before="120" w:line="348" w:lineRule="auto"/>
        <w:ind w:left="0" w:right="0"/>
        <w:textAlignment w:val="auto"/>
        <w:rPr>
          <w:color w:val="000000" w:themeColor="text1"/>
          <w:sz w:val="24"/>
          <w:szCs w:val="24"/>
        </w:rPr>
      </w:pPr>
      <w:proofErr w:type="gramStart"/>
      <w:r w:rsidRPr="00540545">
        <w:rPr>
          <w:b/>
          <w:color w:val="000000" w:themeColor="text1"/>
          <w:sz w:val="24"/>
          <w:szCs w:val="24"/>
        </w:rPr>
        <w:t>Доходы федерального бюджета</w:t>
      </w:r>
      <w:r w:rsidRPr="00540545">
        <w:rPr>
          <w:color w:val="000000" w:themeColor="text1"/>
          <w:sz w:val="24"/>
          <w:szCs w:val="24"/>
        </w:rPr>
        <w:t xml:space="preserve"> </w:t>
      </w:r>
      <w:r w:rsidRPr="00540545">
        <w:rPr>
          <w:b/>
          <w:color w:val="000000" w:themeColor="text1"/>
          <w:sz w:val="24"/>
          <w:szCs w:val="24"/>
        </w:rPr>
        <w:t>в январе - мае 2017 года</w:t>
      </w:r>
      <w:r w:rsidRPr="00540545">
        <w:rPr>
          <w:color w:val="000000" w:themeColor="text1"/>
          <w:sz w:val="24"/>
          <w:szCs w:val="24"/>
        </w:rPr>
        <w:t xml:space="preserve"> составили </w:t>
      </w:r>
      <w:r w:rsidRPr="00540545">
        <w:rPr>
          <w:b/>
          <w:color w:val="000000" w:themeColor="text1"/>
          <w:sz w:val="24"/>
          <w:szCs w:val="24"/>
        </w:rPr>
        <w:t xml:space="preserve">5 829 709,9 млн. рублей, </w:t>
      </w:r>
      <w:r w:rsidRPr="00540545">
        <w:rPr>
          <w:color w:val="000000" w:themeColor="text1"/>
          <w:sz w:val="24"/>
          <w:szCs w:val="24"/>
        </w:rPr>
        <w:t xml:space="preserve">или </w:t>
      </w:r>
      <w:r w:rsidRPr="00540545">
        <w:rPr>
          <w:b/>
          <w:color w:val="000000" w:themeColor="text1"/>
          <w:sz w:val="24"/>
          <w:szCs w:val="24"/>
        </w:rPr>
        <w:t>43,2 %</w:t>
      </w:r>
      <w:r w:rsidRPr="00540545">
        <w:rPr>
          <w:color w:val="000000" w:themeColor="text1"/>
        </w:rPr>
        <w:t xml:space="preserve"> </w:t>
      </w:r>
      <w:r w:rsidRPr="00540545">
        <w:rPr>
          <w:color w:val="000000" w:themeColor="text1"/>
          <w:sz w:val="24"/>
          <w:szCs w:val="24"/>
        </w:rPr>
        <w:t xml:space="preserve">прогнозируемого общего объема доходов федерального бюджета, из них </w:t>
      </w:r>
      <w:r w:rsidRPr="00540545">
        <w:rPr>
          <w:b/>
          <w:color w:val="000000" w:themeColor="text1"/>
          <w:sz w:val="24"/>
          <w:szCs w:val="24"/>
        </w:rPr>
        <w:t>нефтегазовые доходы – 2 440 003,0 млн. рублей, или 48,3 %</w:t>
      </w:r>
      <w:r w:rsidRPr="00540545">
        <w:rPr>
          <w:color w:val="000000" w:themeColor="text1"/>
          <w:sz w:val="24"/>
          <w:szCs w:val="24"/>
        </w:rPr>
        <w:t xml:space="preserve"> объема, рассчитанного исходя из прогноза поступлений нефтегазовых доходов, </w:t>
      </w:r>
      <w:proofErr w:type="spellStart"/>
      <w:r w:rsidRPr="00540545">
        <w:rPr>
          <w:b/>
          <w:color w:val="000000" w:themeColor="text1"/>
          <w:sz w:val="24"/>
          <w:szCs w:val="24"/>
        </w:rPr>
        <w:t>ненефтегазовые</w:t>
      </w:r>
      <w:proofErr w:type="spellEnd"/>
      <w:r w:rsidRPr="00540545">
        <w:rPr>
          <w:b/>
          <w:color w:val="000000" w:themeColor="text1"/>
          <w:sz w:val="24"/>
          <w:szCs w:val="24"/>
        </w:rPr>
        <w:t xml:space="preserve"> доходы – 3 389 706,9 млн. рублей, или 40,2 %</w:t>
      </w:r>
      <w:r w:rsidRPr="00540545">
        <w:rPr>
          <w:color w:val="000000" w:themeColor="text1"/>
          <w:sz w:val="24"/>
          <w:szCs w:val="24"/>
        </w:rPr>
        <w:t xml:space="preserve"> прогнозируемого объема </w:t>
      </w:r>
      <w:proofErr w:type="spellStart"/>
      <w:r w:rsidRPr="00540545">
        <w:rPr>
          <w:color w:val="000000" w:themeColor="text1"/>
          <w:sz w:val="24"/>
          <w:szCs w:val="24"/>
        </w:rPr>
        <w:t>ненефтегазовых</w:t>
      </w:r>
      <w:proofErr w:type="spellEnd"/>
      <w:r w:rsidRPr="00540545">
        <w:rPr>
          <w:color w:val="000000" w:themeColor="text1"/>
          <w:sz w:val="24"/>
          <w:szCs w:val="24"/>
        </w:rPr>
        <w:t xml:space="preserve"> доходов.</w:t>
      </w:r>
      <w:proofErr w:type="gramEnd"/>
    </w:p>
    <w:p w:rsidR="00950C16" w:rsidRPr="00540545" w:rsidRDefault="00950C16" w:rsidP="004B29BE">
      <w:pPr>
        <w:widowControl w:val="0"/>
        <w:overflowPunct/>
        <w:autoSpaceDE/>
        <w:autoSpaceDN/>
        <w:adjustRightInd/>
        <w:spacing w:line="348" w:lineRule="auto"/>
        <w:ind w:left="0" w:right="0"/>
        <w:textAlignment w:val="auto"/>
        <w:rPr>
          <w:color w:val="000000" w:themeColor="text1"/>
          <w:sz w:val="24"/>
          <w:szCs w:val="24"/>
        </w:rPr>
      </w:pPr>
      <w:proofErr w:type="gramStart"/>
      <w:r w:rsidRPr="00540545">
        <w:rPr>
          <w:color w:val="000000" w:themeColor="text1"/>
          <w:sz w:val="24"/>
          <w:szCs w:val="24"/>
        </w:rPr>
        <w:t xml:space="preserve">В общем объеме доходов федерального бюджета в январе – мае 2017 года </w:t>
      </w:r>
      <w:r w:rsidRPr="00540545">
        <w:rPr>
          <w:b/>
          <w:color w:val="000000" w:themeColor="text1"/>
          <w:sz w:val="24"/>
          <w:szCs w:val="24"/>
        </w:rPr>
        <w:t>нефтегазовые доходы</w:t>
      </w:r>
      <w:r w:rsidRPr="00540545">
        <w:rPr>
          <w:color w:val="000000" w:themeColor="text1"/>
          <w:sz w:val="24"/>
          <w:szCs w:val="24"/>
        </w:rPr>
        <w:t xml:space="preserve"> составили 41,9 %, что на 5,7 </w:t>
      </w:r>
      <w:r w:rsidRPr="00540545">
        <w:rPr>
          <w:b/>
          <w:color w:val="000000" w:themeColor="text1"/>
          <w:sz w:val="24"/>
          <w:szCs w:val="24"/>
        </w:rPr>
        <w:t xml:space="preserve">процентных пункта больше соответствующего показателя прошлого года </w:t>
      </w:r>
      <w:r w:rsidRPr="00540545">
        <w:rPr>
          <w:color w:val="000000" w:themeColor="text1"/>
          <w:sz w:val="24"/>
          <w:szCs w:val="24"/>
        </w:rPr>
        <w:t xml:space="preserve">(в январе - мае 2016 года – 36,2 %), </w:t>
      </w:r>
      <w:r w:rsidR="002B073B">
        <w:rPr>
          <w:color w:val="000000" w:themeColor="text1"/>
          <w:sz w:val="24"/>
          <w:szCs w:val="24"/>
        </w:rPr>
        <w:t>что</w:t>
      </w:r>
      <w:r w:rsidRPr="00540545">
        <w:rPr>
          <w:color w:val="000000" w:themeColor="text1"/>
          <w:sz w:val="24"/>
          <w:szCs w:val="24"/>
        </w:rPr>
        <w:t xml:space="preserve"> обусловлено в основном ростом цен на углеводородное сырье, прежде всего на нефть марки «Юралс» и ростом стоимостных объемов экспорта топливно-энергетических товаров.</w:t>
      </w:r>
      <w:proofErr w:type="gramEnd"/>
    </w:p>
    <w:p w:rsidR="00950C16" w:rsidRPr="00540545" w:rsidRDefault="00950C16" w:rsidP="004B29BE">
      <w:pPr>
        <w:widowControl w:val="0"/>
        <w:overflowPunct/>
        <w:autoSpaceDE/>
        <w:autoSpaceDN/>
        <w:adjustRightInd/>
        <w:spacing w:line="348" w:lineRule="auto"/>
        <w:ind w:left="0" w:right="0"/>
        <w:textAlignment w:val="auto"/>
        <w:rPr>
          <w:color w:val="000000" w:themeColor="text1"/>
          <w:sz w:val="24"/>
          <w:szCs w:val="24"/>
        </w:rPr>
      </w:pPr>
      <w:r w:rsidRPr="00540545">
        <w:rPr>
          <w:color w:val="000000" w:themeColor="text1"/>
          <w:sz w:val="24"/>
          <w:szCs w:val="24"/>
        </w:rPr>
        <w:t xml:space="preserve">Средняя цена на нефть марки «Юралс» в январе - мае 2017 года составила 51,15 доллара США за баррель по сравнению с 35,82 доллара США за баррель в январе - мае 2016 года. </w:t>
      </w:r>
      <w:proofErr w:type="gramStart"/>
      <w:r w:rsidRPr="00540545">
        <w:rPr>
          <w:color w:val="000000" w:themeColor="text1"/>
          <w:sz w:val="24"/>
          <w:szCs w:val="24"/>
        </w:rPr>
        <w:t xml:space="preserve">Стоимостной объем экспорта топливно-энергетических товаров в страны дальнего зарубежья увеличился в январе - апреле 2017 года по сравнению с январем - апрелем </w:t>
      </w:r>
      <w:r w:rsidRPr="00540545">
        <w:rPr>
          <w:color w:val="000000" w:themeColor="text1"/>
          <w:sz w:val="24"/>
          <w:szCs w:val="24"/>
        </w:rPr>
        <w:lastRenderedPageBreak/>
        <w:t xml:space="preserve">2016 года на 46 %, а физический объем – на 1,6 %. Доля нефтегазовых доходов в доходах федерального бюджета в 2017 году прогнозируется </w:t>
      </w:r>
      <w:r w:rsidR="002B073B">
        <w:rPr>
          <w:color w:val="000000" w:themeColor="text1"/>
          <w:sz w:val="24"/>
          <w:szCs w:val="24"/>
        </w:rPr>
        <w:t xml:space="preserve">в Федеральном законе № 415-ФЗ </w:t>
      </w:r>
      <w:r w:rsidRPr="00540545">
        <w:rPr>
          <w:color w:val="000000" w:themeColor="text1"/>
          <w:sz w:val="24"/>
          <w:szCs w:val="24"/>
        </w:rPr>
        <w:t xml:space="preserve">на уровне 37,4 %, </w:t>
      </w:r>
      <w:proofErr w:type="spellStart"/>
      <w:r w:rsidRPr="00540545">
        <w:rPr>
          <w:color w:val="000000" w:themeColor="text1"/>
          <w:sz w:val="24"/>
          <w:szCs w:val="24"/>
        </w:rPr>
        <w:t>ненефтегазовых</w:t>
      </w:r>
      <w:proofErr w:type="spellEnd"/>
      <w:r w:rsidRPr="00540545">
        <w:rPr>
          <w:color w:val="000000" w:themeColor="text1"/>
          <w:sz w:val="24"/>
          <w:szCs w:val="24"/>
        </w:rPr>
        <w:t xml:space="preserve"> доходов на уровне 62,6 %.</w:t>
      </w:r>
      <w:proofErr w:type="gramEnd"/>
    </w:p>
    <w:p w:rsidR="00950C16" w:rsidRPr="00540545" w:rsidRDefault="00950C16" w:rsidP="004B29BE">
      <w:pPr>
        <w:widowControl w:val="0"/>
        <w:shd w:val="clear" w:color="auto" w:fill="FFFFFF"/>
        <w:spacing w:line="348" w:lineRule="auto"/>
        <w:ind w:left="0" w:right="0"/>
        <w:rPr>
          <w:color w:val="000000" w:themeColor="text1"/>
          <w:sz w:val="24"/>
          <w:szCs w:val="24"/>
        </w:rPr>
      </w:pPr>
      <w:r w:rsidRPr="00540545">
        <w:rPr>
          <w:color w:val="000000" w:themeColor="text1"/>
          <w:sz w:val="24"/>
          <w:szCs w:val="24"/>
        </w:rPr>
        <w:t>В структуре нефтегазовых доходов наибольший удельный вес занимают доходы от уплаты НДПИ в виде углеводородного сырья (66,9 %). Доля доходов от вывозных таможенных пошлин на нефть сырую, товары, выработанные из нефти, и газ природный составляет 33,1 %.</w:t>
      </w:r>
    </w:p>
    <w:p w:rsidR="00950C16" w:rsidRPr="00540545" w:rsidRDefault="00950C16" w:rsidP="004B29BE">
      <w:pPr>
        <w:widowControl w:val="0"/>
        <w:spacing w:line="348" w:lineRule="auto"/>
        <w:ind w:left="0" w:right="0"/>
        <w:rPr>
          <w:color w:val="000000" w:themeColor="text1"/>
          <w:sz w:val="24"/>
          <w:szCs w:val="24"/>
        </w:rPr>
      </w:pPr>
      <w:r w:rsidRPr="00540545">
        <w:rPr>
          <w:color w:val="000000" w:themeColor="text1"/>
          <w:sz w:val="24"/>
          <w:szCs w:val="24"/>
        </w:rPr>
        <w:t xml:space="preserve">По сравнению с аналогичным периодом 2016 года общий объем доходов федерального бюджета </w:t>
      </w:r>
      <w:r w:rsidRPr="00540545">
        <w:rPr>
          <w:b/>
          <w:color w:val="000000" w:themeColor="text1"/>
          <w:sz w:val="24"/>
          <w:szCs w:val="24"/>
        </w:rPr>
        <w:t>увеличился</w:t>
      </w:r>
      <w:r w:rsidRPr="00540545">
        <w:rPr>
          <w:color w:val="000000" w:themeColor="text1"/>
          <w:sz w:val="24"/>
          <w:szCs w:val="24"/>
        </w:rPr>
        <w:t xml:space="preserve"> на </w:t>
      </w:r>
      <w:r w:rsidRPr="00540545">
        <w:rPr>
          <w:b/>
          <w:color w:val="000000" w:themeColor="text1"/>
          <w:sz w:val="24"/>
          <w:szCs w:val="24"/>
        </w:rPr>
        <w:t>1 176 447,9 млн. рублей</w:t>
      </w:r>
      <w:r w:rsidRPr="00540545">
        <w:rPr>
          <w:color w:val="000000" w:themeColor="text1"/>
          <w:sz w:val="24"/>
          <w:szCs w:val="24"/>
        </w:rPr>
        <w:t xml:space="preserve">, или на 25,3 %, нефтегазовые доходы – на </w:t>
      </w:r>
      <w:r w:rsidRPr="00540545">
        <w:rPr>
          <w:b/>
          <w:color w:val="000000" w:themeColor="text1"/>
          <w:sz w:val="24"/>
          <w:szCs w:val="24"/>
        </w:rPr>
        <w:t>757 118,6 млн. рублей</w:t>
      </w:r>
      <w:r w:rsidRPr="00540545">
        <w:rPr>
          <w:color w:val="000000" w:themeColor="text1"/>
          <w:sz w:val="24"/>
          <w:szCs w:val="24"/>
        </w:rPr>
        <w:t xml:space="preserve">, или на 45 %, </w:t>
      </w:r>
      <w:proofErr w:type="spellStart"/>
      <w:r w:rsidRPr="00540545">
        <w:rPr>
          <w:color w:val="000000" w:themeColor="text1"/>
          <w:sz w:val="24"/>
          <w:szCs w:val="24"/>
        </w:rPr>
        <w:t>ненефтегазовые</w:t>
      </w:r>
      <w:proofErr w:type="spellEnd"/>
      <w:r w:rsidRPr="00540545">
        <w:rPr>
          <w:color w:val="000000" w:themeColor="text1"/>
          <w:sz w:val="24"/>
          <w:szCs w:val="24"/>
        </w:rPr>
        <w:t xml:space="preserve"> доходы – на </w:t>
      </w:r>
      <w:r w:rsidRPr="00540545">
        <w:rPr>
          <w:b/>
          <w:color w:val="000000" w:themeColor="text1"/>
          <w:sz w:val="24"/>
          <w:szCs w:val="24"/>
        </w:rPr>
        <w:t>419 329,2 млн. рублей</w:t>
      </w:r>
      <w:r w:rsidRPr="00540545">
        <w:rPr>
          <w:color w:val="000000" w:themeColor="text1"/>
          <w:sz w:val="24"/>
          <w:szCs w:val="24"/>
        </w:rPr>
        <w:t xml:space="preserve">, или </w:t>
      </w:r>
      <w:proofErr w:type="gramStart"/>
      <w:r w:rsidRPr="00540545">
        <w:rPr>
          <w:color w:val="000000" w:themeColor="text1"/>
          <w:sz w:val="24"/>
          <w:szCs w:val="24"/>
        </w:rPr>
        <w:t>на</w:t>
      </w:r>
      <w:proofErr w:type="gramEnd"/>
      <w:r w:rsidRPr="00540545">
        <w:rPr>
          <w:color w:val="000000" w:themeColor="text1"/>
          <w:sz w:val="24"/>
          <w:szCs w:val="24"/>
        </w:rPr>
        <w:t xml:space="preserve"> 14,1 %.</w:t>
      </w:r>
    </w:p>
    <w:p w:rsidR="00950C16" w:rsidRPr="00540545" w:rsidRDefault="00950C16" w:rsidP="004B29BE">
      <w:pPr>
        <w:overflowPunct/>
        <w:autoSpaceDE/>
        <w:autoSpaceDN/>
        <w:adjustRightInd/>
        <w:spacing w:line="348" w:lineRule="auto"/>
        <w:ind w:left="0" w:right="0"/>
        <w:textAlignment w:val="auto"/>
        <w:rPr>
          <w:color w:val="000000" w:themeColor="text1"/>
          <w:sz w:val="24"/>
          <w:szCs w:val="24"/>
        </w:rPr>
      </w:pPr>
      <w:proofErr w:type="gramStart"/>
      <w:r w:rsidRPr="00540545">
        <w:rPr>
          <w:color w:val="000000" w:themeColor="text1"/>
          <w:sz w:val="24"/>
          <w:szCs w:val="24"/>
        </w:rPr>
        <w:t>В январе - мае 2017 года</w:t>
      </w:r>
      <w:r w:rsidRPr="00540545">
        <w:rPr>
          <w:b/>
          <w:color w:val="000000" w:themeColor="text1"/>
          <w:sz w:val="24"/>
          <w:szCs w:val="24"/>
        </w:rPr>
        <w:t xml:space="preserve"> </w:t>
      </w:r>
      <w:r w:rsidRPr="00540545">
        <w:rPr>
          <w:color w:val="000000" w:themeColor="text1"/>
          <w:sz w:val="24"/>
          <w:szCs w:val="24"/>
        </w:rPr>
        <w:t xml:space="preserve">в федеральный бюджет (за исключением безвозмездных поступлений и доходов, полученных за рубежом) </w:t>
      </w:r>
      <w:r w:rsidRPr="00540545">
        <w:rPr>
          <w:b/>
          <w:color w:val="000000" w:themeColor="text1"/>
          <w:sz w:val="24"/>
          <w:szCs w:val="24"/>
        </w:rPr>
        <w:t>поступило 19 видов</w:t>
      </w:r>
      <w:r w:rsidRPr="00540545">
        <w:rPr>
          <w:color w:val="000000" w:themeColor="text1"/>
          <w:sz w:val="24"/>
          <w:szCs w:val="24"/>
        </w:rPr>
        <w:t xml:space="preserve"> доходов, </w:t>
      </w:r>
      <w:r w:rsidRPr="00540545">
        <w:rPr>
          <w:b/>
          <w:color w:val="000000" w:themeColor="text1"/>
          <w:sz w:val="24"/>
          <w:szCs w:val="24"/>
        </w:rPr>
        <w:t xml:space="preserve">не учтенных в прогнозе поступлений </w:t>
      </w:r>
      <w:r w:rsidRPr="00540545">
        <w:rPr>
          <w:color w:val="000000" w:themeColor="text1"/>
          <w:sz w:val="24"/>
          <w:szCs w:val="24"/>
        </w:rPr>
        <w:t xml:space="preserve">к Федеральному закону № 415-ФЗ на общую сумму </w:t>
      </w:r>
      <w:r w:rsidRPr="00540545">
        <w:rPr>
          <w:b/>
          <w:color w:val="000000" w:themeColor="text1"/>
          <w:sz w:val="24"/>
          <w:szCs w:val="24"/>
        </w:rPr>
        <w:t>5 880,8 млн. рублей</w:t>
      </w:r>
      <w:r w:rsidRPr="00540545">
        <w:rPr>
          <w:color w:val="000000" w:themeColor="text1"/>
          <w:sz w:val="24"/>
          <w:szCs w:val="24"/>
        </w:rPr>
        <w:t>, (из них: перечисления из бюджетов (поступления в бюджеты) бюджетной системы Российской Федерации по решениям о взыскании средств, предоставленных из иных бюджетов бюджетной системы</w:t>
      </w:r>
      <w:proofErr w:type="gramEnd"/>
      <w:r w:rsidRPr="00540545">
        <w:rPr>
          <w:color w:val="000000" w:themeColor="text1"/>
          <w:sz w:val="24"/>
          <w:szCs w:val="24"/>
        </w:rPr>
        <w:t xml:space="preserve"> </w:t>
      </w:r>
      <w:proofErr w:type="gramStart"/>
      <w:r w:rsidRPr="00540545">
        <w:rPr>
          <w:color w:val="000000" w:themeColor="text1"/>
          <w:sz w:val="24"/>
          <w:szCs w:val="24"/>
        </w:rPr>
        <w:t>Российской Федерации – 3 502,8 млн. рублей, денежный залог в обеспечение уплаты таможенных и иных платежей – 1 257,3 млн. рублей, денежные взыскания (штрафы) за нарушение условий договоров (соглашений) о предоставлении субсидии бюджетам субъектов Российской Федерации из федерального бюджета – 773,7 млн. рублей, невыясненные поступления, зачисляемые в федеральный бюджет, – 277,3 млн. рублей, акцизы на спиртосодержащую продукцию, производимую на территории Российской Федерации, – 31,7 млн</w:t>
      </w:r>
      <w:proofErr w:type="gramEnd"/>
      <w:r w:rsidRPr="00540545">
        <w:rPr>
          <w:color w:val="000000" w:themeColor="text1"/>
          <w:sz w:val="24"/>
          <w:szCs w:val="24"/>
        </w:rPr>
        <w:t>. рублей, доходы от реализации продуктов утилизации вооружения, военной техники и боеприпасов (в части реализации основных средств по указанному имуществу) – 16,1 млн. рублей, 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r w:rsidR="002B073B">
        <w:rPr>
          <w:color w:val="000000" w:themeColor="text1"/>
          <w:sz w:val="24"/>
          <w:szCs w:val="24"/>
        </w:rPr>
        <w:t>,</w:t>
      </w:r>
      <w:r w:rsidRPr="00540545">
        <w:rPr>
          <w:color w:val="000000" w:themeColor="text1"/>
          <w:sz w:val="24"/>
          <w:szCs w:val="24"/>
        </w:rPr>
        <w:t xml:space="preserve"> – 12,2 млн. рублей).</w:t>
      </w:r>
    </w:p>
    <w:p w:rsidR="00950C16" w:rsidRPr="00540545" w:rsidRDefault="00950C16" w:rsidP="004B29BE">
      <w:pPr>
        <w:overflowPunct/>
        <w:autoSpaceDE/>
        <w:autoSpaceDN/>
        <w:adjustRightInd/>
        <w:spacing w:line="348" w:lineRule="auto"/>
        <w:ind w:left="0" w:right="0"/>
        <w:textAlignment w:val="auto"/>
        <w:rPr>
          <w:color w:val="000000" w:themeColor="text1"/>
          <w:sz w:val="24"/>
          <w:szCs w:val="24"/>
        </w:rPr>
      </w:pPr>
      <w:r w:rsidRPr="00540545">
        <w:rPr>
          <w:color w:val="000000" w:themeColor="text1"/>
          <w:sz w:val="24"/>
          <w:szCs w:val="24"/>
        </w:rPr>
        <w:t>Следует отметить, что по группе «Безвозмездные поступления» поступления составили 15 240,2 млн. рублей, что на 15 078,6 млн.</w:t>
      </w:r>
      <w:r w:rsidR="002B073B">
        <w:rPr>
          <w:color w:val="000000" w:themeColor="text1"/>
          <w:sz w:val="24"/>
          <w:szCs w:val="24"/>
        </w:rPr>
        <w:t xml:space="preserve"> рублей, или в 94,3 раза больше</w:t>
      </w:r>
      <w:r w:rsidRPr="00540545">
        <w:rPr>
          <w:color w:val="000000" w:themeColor="text1"/>
          <w:sz w:val="24"/>
          <w:szCs w:val="24"/>
        </w:rPr>
        <w:t xml:space="preserve"> прогнозируемого объема доходов федерального бюджета.</w:t>
      </w:r>
    </w:p>
    <w:p w:rsidR="00950C16" w:rsidRPr="00540545" w:rsidRDefault="00950C16" w:rsidP="004B29BE">
      <w:pPr>
        <w:overflowPunct/>
        <w:autoSpaceDE/>
        <w:autoSpaceDN/>
        <w:adjustRightInd/>
        <w:spacing w:line="348" w:lineRule="auto"/>
        <w:ind w:left="0" w:right="0"/>
        <w:textAlignment w:val="auto"/>
        <w:rPr>
          <w:color w:val="000000" w:themeColor="text1"/>
          <w:sz w:val="24"/>
          <w:szCs w:val="24"/>
        </w:rPr>
      </w:pPr>
      <w:proofErr w:type="gramStart"/>
      <w:r w:rsidRPr="00540545">
        <w:rPr>
          <w:color w:val="000000" w:themeColor="text1"/>
          <w:sz w:val="24"/>
          <w:szCs w:val="24"/>
        </w:rPr>
        <w:t xml:space="preserve">Увеличение по группе безвозмездных поступлений в основном обусловлено поступлением не учтенных в прогнозе доходов поступлений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в сумме 7 502,6 млн. рублей, дотаций федеральному бюджету для предоставления субсидий </w:t>
      </w:r>
      <w:r w:rsidRPr="00540545">
        <w:rPr>
          <w:color w:val="000000" w:themeColor="text1"/>
          <w:sz w:val="24"/>
          <w:szCs w:val="24"/>
        </w:rPr>
        <w:lastRenderedPageBreak/>
        <w:t xml:space="preserve">бюджетам субъектов Российской Федерации на </w:t>
      </w:r>
      <w:proofErr w:type="spellStart"/>
      <w:r w:rsidRPr="00540545">
        <w:rPr>
          <w:color w:val="000000" w:themeColor="text1"/>
          <w:sz w:val="24"/>
          <w:szCs w:val="24"/>
        </w:rPr>
        <w:t>софинансирование</w:t>
      </w:r>
      <w:proofErr w:type="spellEnd"/>
      <w:r w:rsidRPr="00540545">
        <w:rPr>
          <w:color w:val="000000" w:themeColor="text1"/>
          <w:sz w:val="24"/>
          <w:szCs w:val="24"/>
        </w:rPr>
        <w:t xml:space="preserve"> расходов субъектов Российской Федерации, возникающих при</w:t>
      </w:r>
      <w:proofErr w:type="gramEnd"/>
      <w:r w:rsidRPr="00540545">
        <w:rPr>
          <w:color w:val="000000" w:themeColor="text1"/>
          <w:sz w:val="24"/>
          <w:szCs w:val="24"/>
        </w:rPr>
        <w:t xml:space="preserve"> </w:t>
      </w:r>
      <w:proofErr w:type="gramStart"/>
      <w:r w:rsidRPr="00540545">
        <w:rPr>
          <w:color w:val="000000" w:themeColor="text1"/>
          <w:sz w:val="24"/>
          <w:szCs w:val="24"/>
        </w:rPr>
        <w:t>оказании</w:t>
      </w:r>
      <w:proofErr w:type="gramEnd"/>
      <w:r w:rsidRPr="00540545">
        <w:rPr>
          <w:color w:val="000000" w:themeColor="text1"/>
          <w:sz w:val="24"/>
          <w:szCs w:val="24"/>
        </w:rPr>
        <w:t xml:space="preserve"> высокотехнологичной медицинской помощи, не включенной в базовую программу обязательного медицинского страхования, в сумме 6 000,0 млн. рублей, а также доходов от возврата организациями остатков субсидий прошлых лет в сумме 2 027,5 млн. рублей.</w:t>
      </w:r>
    </w:p>
    <w:p w:rsidR="00950C16" w:rsidRPr="00540545" w:rsidRDefault="00950C16" w:rsidP="004B29BE">
      <w:pPr>
        <w:overflowPunct/>
        <w:autoSpaceDE/>
        <w:autoSpaceDN/>
        <w:adjustRightInd/>
        <w:spacing w:line="348" w:lineRule="auto"/>
        <w:ind w:left="0" w:right="0"/>
        <w:textAlignment w:val="auto"/>
        <w:rPr>
          <w:color w:val="000000" w:themeColor="text1"/>
          <w:sz w:val="24"/>
          <w:szCs w:val="24"/>
        </w:rPr>
      </w:pPr>
      <w:r w:rsidRPr="00540545">
        <w:rPr>
          <w:color w:val="000000" w:themeColor="text1"/>
          <w:sz w:val="24"/>
          <w:szCs w:val="24"/>
        </w:rPr>
        <w:t>При этом объем 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составил (-) 1 062,1 млн. рублей.</w:t>
      </w:r>
    </w:p>
    <w:p w:rsidR="00950C16" w:rsidRPr="00540545" w:rsidRDefault="00950C16" w:rsidP="004B29BE">
      <w:pPr>
        <w:spacing w:line="348" w:lineRule="auto"/>
        <w:ind w:left="0" w:right="0"/>
        <w:rPr>
          <w:color w:val="000000" w:themeColor="text1"/>
          <w:sz w:val="24"/>
          <w:szCs w:val="24"/>
        </w:rPr>
      </w:pPr>
      <w:r w:rsidRPr="00540545">
        <w:rPr>
          <w:color w:val="000000" w:themeColor="text1"/>
          <w:sz w:val="24"/>
          <w:szCs w:val="24"/>
        </w:rPr>
        <w:t xml:space="preserve">Данные факты свидетельствуют о том, что в расчетах к проекту федерального закона о федеральном бюджете и внесении в него изменений учитываются </w:t>
      </w:r>
      <w:r w:rsidRPr="00540545">
        <w:rPr>
          <w:b/>
          <w:color w:val="000000" w:themeColor="text1"/>
          <w:sz w:val="24"/>
          <w:szCs w:val="24"/>
        </w:rPr>
        <w:t>не все доходы</w:t>
      </w:r>
      <w:r w:rsidRPr="00540545">
        <w:rPr>
          <w:color w:val="000000" w:themeColor="text1"/>
          <w:sz w:val="24"/>
          <w:szCs w:val="24"/>
        </w:rPr>
        <w:t xml:space="preserve">, поступающие в федеральный бюджет в текущем году, </w:t>
      </w:r>
      <w:r w:rsidRPr="00540545">
        <w:rPr>
          <w:b/>
          <w:color w:val="000000" w:themeColor="text1"/>
          <w:sz w:val="24"/>
          <w:szCs w:val="24"/>
        </w:rPr>
        <w:t>что не соответствует принципу полноты отражения доходов в федеральном бюджете, установленному статьей 32 Бюджетного кодекса Российской Федерации.</w:t>
      </w:r>
    </w:p>
    <w:p w:rsidR="00950C16" w:rsidRPr="00540545" w:rsidRDefault="00950C16" w:rsidP="004B29BE">
      <w:pPr>
        <w:widowControl w:val="0"/>
        <w:spacing w:line="348" w:lineRule="auto"/>
        <w:ind w:left="0" w:right="0"/>
        <w:rPr>
          <w:strike/>
          <w:color w:val="000000" w:themeColor="text1"/>
          <w:sz w:val="24"/>
          <w:szCs w:val="24"/>
        </w:rPr>
      </w:pPr>
      <w:r w:rsidRPr="00540545">
        <w:rPr>
          <w:color w:val="000000" w:themeColor="text1"/>
          <w:sz w:val="24"/>
          <w:szCs w:val="24"/>
        </w:rPr>
        <w:t xml:space="preserve">На </w:t>
      </w:r>
      <w:r w:rsidRPr="00540545">
        <w:rPr>
          <w:b/>
          <w:color w:val="000000" w:themeColor="text1"/>
          <w:sz w:val="24"/>
          <w:szCs w:val="24"/>
        </w:rPr>
        <w:t>рост нефтегазовых доходов</w:t>
      </w:r>
      <w:r w:rsidRPr="00540545">
        <w:rPr>
          <w:color w:val="000000" w:themeColor="text1"/>
          <w:sz w:val="24"/>
          <w:szCs w:val="24"/>
        </w:rPr>
        <w:t xml:space="preserve"> по сравнению с аналогичным периодом прошлого года в основном оказало влияние увеличение поступлений НДПИ в виде углеводородного</w:t>
      </w:r>
      <w:r w:rsidR="002B073B">
        <w:rPr>
          <w:color w:val="000000" w:themeColor="text1"/>
          <w:sz w:val="24"/>
          <w:szCs w:val="24"/>
        </w:rPr>
        <w:t xml:space="preserve"> сырья на 640 129,7 млн. рублей</w:t>
      </w:r>
      <w:r w:rsidRPr="00540545">
        <w:rPr>
          <w:color w:val="000000" w:themeColor="text1"/>
          <w:sz w:val="24"/>
          <w:szCs w:val="24"/>
        </w:rPr>
        <w:t xml:space="preserve"> за счет повышения базовой ставки НДПИ на нефть и роста цены на нефть марки «Юралс».</w:t>
      </w:r>
    </w:p>
    <w:p w:rsidR="00950C16" w:rsidRPr="00540545" w:rsidRDefault="00950C16" w:rsidP="004B29BE">
      <w:pPr>
        <w:overflowPunct/>
        <w:spacing w:line="348" w:lineRule="auto"/>
        <w:ind w:left="0" w:right="0"/>
        <w:textAlignment w:val="auto"/>
        <w:rPr>
          <w:color w:val="000000" w:themeColor="text1"/>
          <w:sz w:val="24"/>
          <w:szCs w:val="24"/>
        </w:rPr>
      </w:pPr>
      <w:proofErr w:type="gramStart"/>
      <w:r w:rsidRPr="00540545">
        <w:rPr>
          <w:b/>
          <w:color w:val="000000" w:themeColor="text1"/>
          <w:sz w:val="24"/>
          <w:szCs w:val="24"/>
        </w:rPr>
        <w:t xml:space="preserve">Рост поступлений </w:t>
      </w:r>
      <w:proofErr w:type="spellStart"/>
      <w:r w:rsidRPr="00540545">
        <w:rPr>
          <w:b/>
          <w:color w:val="000000" w:themeColor="text1"/>
          <w:sz w:val="24"/>
          <w:szCs w:val="24"/>
        </w:rPr>
        <w:t>ненефтегазовых</w:t>
      </w:r>
      <w:proofErr w:type="spellEnd"/>
      <w:r w:rsidRPr="00540545">
        <w:rPr>
          <w:b/>
          <w:color w:val="000000" w:themeColor="text1"/>
          <w:sz w:val="24"/>
          <w:szCs w:val="24"/>
        </w:rPr>
        <w:t xml:space="preserve"> доходов</w:t>
      </w:r>
      <w:r w:rsidRPr="00540545">
        <w:rPr>
          <w:color w:val="000000" w:themeColor="text1"/>
          <w:sz w:val="24"/>
          <w:szCs w:val="24"/>
        </w:rPr>
        <w:t xml:space="preserve"> по сравнению с прошлым годом в основном обусловлен</w:t>
      </w:r>
      <w:r w:rsidRPr="00540545">
        <w:rPr>
          <w:b/>
          <w:color w:val="000000" w:themeColor="text1"/>
          <w:sz w:val="24"/>
          <w:szCs w:val="24"/>
        </w:rPr>
        <w:t xml:space="preserve"> увеличением </w:t>
      </w:r>
      <w:r w:rsidRPr="00540545">
        <w:rPr>
          <w:color w:val="000000" w:themeColor="text1"/>
          <w:sz w:val="24"/>
          <w:szCs w:val="24"/>
        </w:rPr>
        <w:t>НДС на товары (работы, услуги), реализуемые на территории Российской Федерации (на 193 820,4 млн. рублей), акцизов по подакцизным товарам (продукции), производимым на территории Российской Федерации (на 128 208,8 млн. рублей), в основном за счет поступлений акцизов на табачную продукцию, производимую на территории Российской Федерации (на 49 580,7</w:t>
      </w:r>
      <w:proofErr w:type="gramEnd"/>
      <w:r w:rsidRPr="00540545">
        <w:rPr>
          <w:color w:val="000000" w:themeColor="text1"/>
          <w:sz w:val="24"/>
          <w:szCs w:val="24"/>
        </w:rPr>
        <w:t> </w:t>
      </w:r>
      <w:proofErr w:type="gramStart"/>
      <w:r w:rsidRPr="00540545">
        <w:rPr>
          <w:color w:val="000000" w:themeColor="text1"/>
          <w:sz w:val="24"/>
          <w:szCs w:val="24"/>
        </w:rPr>
        <w:t>млн. рублей), налога на прибыль организаций (на 99 475,6 млн. рублей), утилизационного сбора (на 41 430,9 млн. рублей), снижением возврата в части авансовых платежей в счет будущих таможенных и иных платежей (на 31 898,9 млн. рублей), а также увеличением доходов от выпуска материальных ценностей из государственного резерва (на 18 512,5 млн. рублей).</w:t>
      </w:r>
      <w:proofErr w:type="gramEnd"/>
    </w:p>
    <w:p w:rsidR="00950C16" w:rsidRPr="00540545" w:rsidRDefault="00950C16" w:rsidP="004B29BE">
      <w:pPr>
        <w:pStyle w:val="31"/>
        <w:spacing w:after="0" w:line="348" w:lineRule="auto"/>
        <w:ind w:left="0" w:right="0"/>
        <w:rPr>
          <w:color w:val="000000" w:themeColor="text1"/>
          <w:sz w:val="24"/>
          <w:szCs w:val="24"/>
        </w:rPr>
      </w:pPr>
      <w:proofErr w:type="gramStart"/>
      <w:r w:rsidRPr="00540545">
        <w:rPr>
          <w:color w:val="000000" w:themeColor="text1"/>
          <w:sz w:val="24"/>
          <w:szCs w:val="24"/>
        </w:rPr>
        <w:t>Следует отметить, что по сравнению с аналогичным периодом прошлого года произошло</w:t>
      </w:r>
      <w:r w:rsidRPr="00540545">
        <w:rPr>
          <w:b/>
          <w:color w:val="000000" w:themeColor="text1"/>
          <w:sz w:val="24"/>
          <w:szCs w:val="24"/>
        </w:rPr>
        <w:t xml:space="preserve"> уменьшение </w:t>
      </w:r>
      <w:r w:rsidRPr="00540545">
        <w:rPr>
          <w:color w:val="000000" w:themeColor="text1"/>
          <w:sz w:val="24"/>
          <w:szCs w:val="24"/>
        </w:rPr>
        <w:t>поступлений</w:t>
      </w:r>
      <w:r w:rsidRPr="00540545">
        <w:rPr>
          <w:b/>
          <w:color w:val="000000" w:themeColor="text1"/>
          <w:sz w:val="24"/>
          <w:szCs w:val="24"/>
        </w:rPr>
        <w:t xml:space="preserve"> </w:t>
      </w:r>
      <w:r w:rsidRPr="00540545">
        <w:rPr>
          <w:color w:val="000000" w:themeColor="text1"/>
          <w:sz w:val="24"/>
          <w:szCs w:val="24"/>
        </w:rPr>
        <w:t>отдельных</w:t>
      </w:r>
      <w:r w:rsidRPr="00540545">
        <w:rPr>
          <w:b/>
          <w:color w:val="000000" w:themeColor="text1"/>
          <w:sz w:val="24"/>
          <w:szCs w:val="24"/>
        </w:rPr>
        <w:t xml:space="preserve"> </w:t>
      </w:r>
      <w:proofErr w:type="spellStart"/>
      <w:r w:rsidRPr="00540545">
        <w:rPr>
          <w:b/>
          <w:color w:val="000000" w:themeColor="text1"/>
          <w:sz w:val="24"/>
          <w:szCs w:val="24"/>
        </w:rPr>
        <w:t>ненефтегазовых</w:t>
      </w:r>
      <w:proofErr w:type="spellEnd"/>
      <w:r w:rsidRPr="00540545">
        <w:rPr>
          <w:b/>
          <w:color w:val="000000" w:themeColor="text1"/>
          <w:sz w:val="24"/>
          <w:szCs w:val="24"/>
        </w:rPr>
        <w:t xml:space="preserve"> доходов, </w:t>
      </w:r>
      <w:r w:rsidRPr="00540545">
        <w:rPr>
          <w:color w:val="000000" w:themeColor="text1"/>
          <w:sz w:val="24"/>
          <w:szCs w:val="24"/>
        </w:rPr>
        <w:t>что</w:t>
      </w:r>
      <w:r w:rsidRPr="00540545">
        <w:rPr>
          <w:b/>
          <w:color w:val="000000" w:themeColor="text1"/>
          <w:sz w:val="24"/>
          <w:szCs w:val="24"/>
        </w:rPr>
        <w:t xml:space="preserve"> </w:t>
      </w:r>
      <w:r w:rsidRPr="00540545">
        <w:rPr>
          <w:color w:val="000000" w:themeColor="text1"/>
          <w:sz w:val="24"/>
          <w:szCs w:val="24"/>
        </w:rPr>
        <w:t>в основном связано со снижением доходов от управления средствами Резервного фонда и Фонда национального благосостояния (на 16 989,3 млн. рублей), НДС на товары, ввозимые на территорию Российской Федерации (на 4 221,5 млн. рублей), доходов от оказания платных услуг (работ) и компенсации затрат (на</w:t>
      </w:r>
      <w:proofErr w:type="gramEnd"/>
      <w:r w:rsidRPr="00540545">
        <w:rPr>
          <w:color w:val="000000" w:themeColor="text1"/>
          <w:sz w:val="24"/>
          <w:szCs w:val="24"/>
        </w:rPr>
        <w:t xml:space="preserve"> </w:t>
      </w:r>
      <w:proofErr w:type="gramStart"/>
      <w:r w:rsidRPr="00540545">
        <w:rPr>
          <w:color w:val="000000" w:themeColor="text1"/>
          <w:sz w:val="24"/>
          <w:szCs w:val="24"/>
        </w:rPr>
        <w:t xml:space="preserve">17 165,1 млн. рублей), прочих вывозных таможенных пошлин (на 16 262,8), распределенных ввозных таможенных пошлин (иных пошлин, налогов </w:t>
      </w:r>
      <w:r w:rsidRPr="00540545">
        <w:rPr>
          <w:color w:val="000000" w:themeColor="text1"/>
          <w:sz w:val="24"/>
          <w:szCs w:val="24"/>
        </w:rPr>
        <w:lastRenderedPageBreak/>
        <w:t>и сборов, имеющих эквивалентное действие), уплаченных на территории Российской Федерации (на 6 842,5 млн. рублей), доходов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(на 34 588,8 млн. рублей</w:t>
      </w:r>
      <w:proofErr w:type="gramEnd"/>
      <w:r w:rsidRPr="00540545">
        <w:rPr>
          <w:color w:val="000000" w:themeColor="text1"/>
          <w:sz w:val="24"/>
          <w:szCs w:val="24"/>
        </w:rPr>
        <w:t>). При этом на уменьшение остатков межбюджетных трансфертов бюджетам субъек</w:t>
      </w:r>
      <w:r w:rsidR="002B073B">
        <w:rPr>
          <w:color w:val="000000" w:themeColor="text1"/>
          <w:sz w:val="24"/>
          <w:szCs w:val="24"/>
        </w:rPr>
        <w:t>тов Российской Федерации оказал</w:t>
      </w:r>
      <w:r w:rsidRPr="00540545">
        <w:rPr>
          <w:color w:val="000000" w:themeColor="text1"/>
          <w:sz w:val="24"/>
          <w:szCs w:val="24"/>
        </w:rPr>
        <w:t xml:space="preserve"> влияние механизм перечисления региональным бюджетам межбюджетных трансфертов, имеющих целевое назначение</w:t>
      </w:r>
      <w:r w:rsidR="002B073B">
        <w:rPr>
          <w:color w:val="000000" w:themeColor="text1"/>
          <w:sz w:val="24"/>
          <w:szCs w:val="24"/>
        </w:rPr>
        <w:t>,</w:t>
      </w:r>
      <w:r w:rsidRPr="00540545">
        <w:rPr>
          <w:color w:val="000000" w:themeColor="text1"/>
          <w:sz w:val="24"/>
          <w:szCs w:val="24"/>
        </w:rPr>
        <w:t xml:space="preserve"> под фактическую потребность, что позволило перечислять целевые средства из федерального бюджета в размере фактической потребности субъекта Российской Федерации на дату совершения платежа.</w:t>
      </w:r>
    </w:p>
    <w:p w:rsidR="00EA2A6C" w:rsidRPr="00540545" w:rsidRDefault="00EA2A6C" w:rsidP="004B29BE">
      <w:pPr>
        <w:spacing w:line="348" w:lineRule="auto"/>
        <w:ind w:left="0" w:right="0"/>
        <w:rPr>
          <w:color w:val="000000" w:themeColor="text1"/>
          <w:sz w:val="24"/>
          <w:szCs w:val="24"/>
        </w:rPr>
      </w:pPr>
      <w:r w:rsidRPr="00540545">
        <w:rPr>
          <w:b/>
          <w:color w:val="000000" w:themeColor="text1"/>
          <w:sz w:val="24"/>
          <w:szCs w:val="24"/>
          <w:lang w:eastAsia="en-US"/>
        </w:rPr>
        <w:t>5.</w:t>
      </w:r>
      <w:r w:rsidRPr="00540545">
        <w:rPr>
          <w:color w:val="000000" w:themeColor="text1"/>
          <w:sz w:val="24"/>
          <w:szCs w:val="24"/>
          <w:lang w:eastAsia="en-US"/>
        </w:rPr>
        <w:t> </w:t>
      </w:r>
      <w:r w:rsidRPr="00540545">
        <w:rPr>
          <w:color w:val="000000" w:themeColor="text1"/>
          <w:sz w:val="24"/>
          <w:szCs w:val="24"/>
        </w:rPr>
        <w:t xml:space="preserve">Статьей 1 Федерального закона № 415-ФЗ общий объем расходов федерального бюджета на 2017 год утвержден в сумме </w:t>
      </w:r>
      <w:r w:rsidRPr="00540545">
        <w:rPr>
          <w:b/>
          <w:color w:val="000000" w:themeColor="text1"/>
          <w:sz w:val="24"/>
          <w:szCs w:val="24"/>
        </w:rPr>
        <w:t>16 240 809,1 млн. рублей</w:t>
      </w:r>
      <w:r w:rsidRPr="00540545">
        <w:rPr>
          <w:color w:val="000000" w:themeColor="text1"/>
          <w:sz w:val="24"/>
          <w:szCs w:val="24"/>
        </w:rPr>
        <w:t>. Сводная роспись по расходам федерального бюджета на 2017 год утверждена в сумме 16 240 809,1</w:t>
      </w:r>
      <w:r w:rsidRPr="00540545">
        <w:rPr>
          <w:b/>
          <w:color w:val="000000" w:themeColor="text1"/>
          <w:sz w:val="24"/>
          <w:szCs w:val="24"/>
        </w:rPr>
        <w:t> </w:t>
      </w:r>
      <w:r w:rsidRPr="00540545">
        <w:rPr>
          <w:color w:val="000000" w:themeColor="text1"/>
          <w:sz w:val="24"/>
          <w:szCs w:val="24"/>
        </w:rPr>
        <w:t>млн. рублей, что соответствует законодательно утвержденным бюджетным ассигнованиям.</w:t>
      </w:r>
    </w:p>
    <w:p w:rsidR="00EA2A6C" w:rsidRPr="00540545" w:rsidRDefault="00EA2A6C" w:rsidP="004B29BE">
      <w:pPr>
        <w:spacing w:line="348" w:lineRule="auto"/>
        <w:ind w:left="0" w:right="0"/>
        <w:rPr>
          <w:color w:val="000000" w:themeColor="text1"/>
          <w:sz w:val="24"/>
          <w:szCs w:val="24"/>
          <w:lang w:eastAsia="en-US"/>
        </w:rPr>
      </w:pPr>
      <w:r w:rsidRPr="00540545">
        <w:rPr>
          <w:color w:val="000000" w:themeColor="text1"/>
          <w:sz w:val="24"/>
          <w:szCs w:val="24"/>
          <w:lang w:eastAsia="en-US"/>
        </w:rPr>
        <w:t xml:space="preserve">По состоянию на 1 июня 2017 года общий объем бюджетных ассигнований </w:t>
      </w:r>
      <w:r w:rsidRPr="00540545">
        <w:rPr>
          <w:b/>
          <w:color w:val="000000" w:themeColor="text1"/>
          <w:sz w:val="24"/>
          <w:szCs w:val="24"/>
          <w:lang w:eastAsia="en-US"/>
        </w:rPr>
        <w:t>сводной росписи</w:t>
      </w:r>
      <w:r w:rsidRPr="00540545">
        <w:rPr>
          <w:color w:val="000000" w:themeColor="text1"/>
          <w:sz w:val="24"/>
          <w:szCs w:val="24"/>
          <w:lang w:eastAsia="en-US"/>
        </w:rPr>
        <w:t xml:space="preserve"> составил </w:t>
      </w:r>
      <w:r w:rsidRPr="00540545">
        <w:rPr>
          <w:b/>
          <w:color w:val="000000" w:themeColor="text1"/>
          <w:sz w:val="24"/>
          <w:szCs w:val="24"/>
          <w:lang w:eastAsia="en-US"/>
        </w:rPr>
        <w:t>16 503 676,5 млн. рублей</w:t>
      </w:r>
      <w:r w:rsidRPr="00540545">
        <w:rPr>
          <w:color w:val="000000" w:themeColor="text1"/>
          <w:sz w:val="24"/>
          <w:szCs w:val="24"/>
          <w:lang w:eastAsia="en-US"/>
        </w:rPr>
        <w:t xml:space="preserve">, что на </w:t>
      </w:r>
      <w:r w:rsidRPr="00540545">
        <w:rPr>
          <w:b/>
          <w:color w:val="000000" w:themeColor="text1"/>
          <w:sz w:val="24"/>
          <w:szCs w:val="24"/>
          <w:lang w:eastAsia="en-US"/>
        </w:rPr>
        <w:t>262 867,4 млн. рублей</w:t>
      </w:r>
      <w:r w:rsidRPr="00540545">
        <w:rPr>
          <w:color w:val="000000" w:themeColor="text1"/>
          <w:sz w:val="24"/>
          <w:szCs w:val="24"/>
          <w:lang w:eastAsia="en-US"/>
        </w:rPr>
        <w:t>,</w:t>
      </w:r>
      <w:r w:rsidRPr="00540545">
        <w:rPr>
          <w:b/>
          <w:color w:val="000000" w:themeColor="text1"/>
          <w:sz w:val="24"/>
          <w:szCs w:val="24"/>
          <w:lang w:eastAsia="en-US"/>
        </w:rPr>
        <w:t xml:space="preserve"> </w:t>
      </w:r>
      <w:r w:rsidRPr="00540545">
        <w:rPr>
          <w:color w:val="000000" w:themeColor="text1"/>
          <w:sz w:val="24"/>
          <w:szCs w:val="24"/>
          <w:lang w:eastAsia="en-US"/>
        </w:rPr>
        <w:t>или на 1,6 %,</w:t>
      </w:r>
      <w:r w:rsidRPr="00540545">
        <w:rPr>
          <w:b/>
          <w:color w:val="000000" w:themeColor="text1"/>
          <w:sz w:val="24"/>
          <w:szCs w:val="24"/>
          <w:lang w:eastAsia="en-US"/>
        </w:rPr>
        <w:t xml:space="preserve"> </w:t>
      </w:r>
      <w:r w:rsidRPr="00540545">
        <w:rPr>
          <w:color w:val="000000" w:themeColor="text1"/>
          <w:sz w:val="24"/>
          <w:szCs w:val="24"/>
          <w:lang w:eastAsia="en-US"/>
        </w:rPr>
        <w:t>больше объема бюджетных ассигнований на 2017 год, утвержденного Федеральным законом № 415-ФЗ.</w:t>
      </w:r>
    </w:p>
    <w:p w:rsidR="00EA2A6C" w:rsidRDefault="00EA2A6C" w:rsidP="004B29BE">
      <w:pPr>
        <w:spacing w:line="348" w:lineRule="auto"/>
        <w:ind w:left="0" w:right="0"/>
        <w:rPr>
          <w:color w:val="000000" w:themeColor="text1"/>
          <w:sz w:val="24"/>
          <w:szCs w:val="24"/>
        </w:rPr>
      </w:pPr>
      <w:r w:rsidRPr="00540545">
        <w:rPr>
          <w:b/>
          <w:color w:val="000000" w:themeColor="text1"/>
          <w:sz w:val="24"/>
          <w:szCs w:val="24"/>
          <w:lang w:eastAsia="en-US"/>
        </w:rPr>
        <w:t>5.1.</w:t>
      </w:r>
      <w:r w:rsidRPr="00540545">
        <w:rPr>
          <w:color w:val="000000" w:themeColor="text1"/>
          <w:sz w:val="24"/>
          <w:szCs w:val="24"/>
          <w:lang w:eastAsia="en-US"/>
        </w:rPr>
        <w:t> </w:t>
      </w:r>
      <w:proofErr w:type="gramStart"/>
      <w:r w:rsidRPr="00540545">
        <w:rPr>
          <w:color w:val="000000" w:themeColor="text1"/>
          <w:sz w:val="24"/>
          <w:szCs w:val="24"/>
          <w:lang w:eastAsia="en-US"/>
        </w:rPr>
        <w:t xml:space="preserve">Перечень положений статей Бюджетного кодекса Российской Федерации, Федерального закона от 30 ноября 2016 г.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(далее – Федеральный закон № 409-ФЗ), </w:t>
      </w:r>
      <w:r w:rsidRPr="00540545">
        <w:rPr>
          <w:color w:val="000000" w:themeColor="text1"/>
          <w:sz w:val="24"/>
          <w:szCs w:val="24"/>
        </w:rPr>
        <w:t>на основании которых произведено увеличение бюджетных ассигнований сводной росписи на 2017 год в объеме 262 867,4 млн. рублей, представлен в следующей таблице.</w:t>
      </w:r>
      <w:proofErr w:type="gramEnd"/>
    </w:p>
    <w:p w:rsidR="00EA2A6C" w:rsidRPr="00540545" w:rsidRDefault="00EA2A6C" w:rsidP="00EA2A6C">
      <w:pPr>
        <w:spacing w:line="384" w:lineRule="auto"/>
        <w:ind w:left="0" w:right="-2"/>
        <w:jc w:val="right"/>
        <w:rPr>
          <w:color w:val="000000" w:themeColor="text1"/>
          <w:sz w:val="18"/>
          <w:szCs w:val="24"/>
          <w:lang w:eastAsia="en-US"/>
        </w:rPr>
      </w:pPr>
      <w:r w:rsidRPr="00540545">
        <w:rPr>
          <w:color w:val="000000" w:themeColor="text1"/>
          <w:sz w:val="18"/>
          <w:szCs w:val="24"/>
          <w:lang w:eastAsia="en-US"/>
        </w:rPr>
        <w:t xml:space="preserve"> (млн. рублей)</w:t>
      </w:r>
    </w:p>
    <w:tbl>
      <w:tblPr>
        <w:tblW w:w="9749"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6242"/>
        <w:gridCol w:w="1421"/>
      </w:tblGrid>
      <w:tr w:rsidR="00FE4918" w:rsidRPr="00540545" w:rsidTr="005236A2">
        <w:trPr>
          <w:trHeight w:val="1557"/>
          <w:tblHeader/>
          <w:jc w:val="center"/>
        </w:trPr>
        <w:tc>
          <w:tcPr>
            <w:tcW w:w="2086" w:type="dxa"/>
            <w:vAlign w:val="center"/>
          </w:tcPr>
          <w:p w:rsidR="00EA2A6C" w:rsidRPr="00540545" w:rsidRDefault="00EA2A6C" w:rsidP="005236A2">
            <w:pPr>
              <w:widowControl w:val="0"/>
              <w:spacing w:line="240" w:lineRule="auto"/>
              <w:ind w:left="0" w:right="0" w:firstLine="0"/>
              <w:jc w:val="center"/>
              <w:rPr>
                <w:b/>
                <w:color w:val="000000" w:themeColor="text1"/>
                <w:sz w:val="18"/>
                <w:szCs w:val="18"/>
              </w:rPr>
            </w:pPr>
            <w:r w:rsidRPr="00540545">
              <w:rPr>
                <w:b/>
                <w:color w:val="000000" w:themeColor="text1"/>
                <w:sz w:val="18"/>
                <w:szCs w:val="18"/>
              </w:rPr>
              <w:t>Нормативный правовой акт Российской Федерации</w:t>
            </w:r>
          </w:p>
        </w:tc>
        <w:tc>
          <w:tcPr>
            <w:tcW w:w="6242" w:type="dxa"/>
            <w:vAlign w:val="center"/>
          </w:tcPr>
          <w:p w:rsidR="00EA2A6C" w:rsidRPr="00540545" w:rsidRDefault="00EA2A6C" w:rsidP="005236A2">
            <w:pPr>
              <w:widowControl w:val="0"/>
              <w:spacing w:line="240" w:lineRule="auto"/>
              <w:ind w:left="0" w:right="0" w:firstLine="0"/>
              <w:jc w:val="center"/>
              <w:rPr>
                <w:b/>
                <w:color w:val="000000" w:themeColor="text1"/>
                <w:sz w:val="18"/>
                <w:szCs w:val="18"/>
              </w:rPr>
            </w:pPr>
            <w:r w:rsidRPr="00540545">
              <w:rPr>
                <w:b/>
                <w:color w:val="000000" w:themeColor="text1"/>
                <w:sz w:val="18"/>
                <w:szCs w:val="18"/>
              </w:rPr>
              <w:t>Код вида изменений сводной бюджетной росписи</w:t>
            </w:r>
          </w:p>
          <w:p w:rsidR="00EA2A6C" w:rsidRPr="00540545" w:rsidRDefault="00EA2A6C" w:rsidP="005236A2">
            <w:pPr>
              <w:widowControl w:val="0"/>
              <w:spacing w:line="240" w:lineRule="auto"/>
              <w:ind w:left="0" w:right="0" w:firstLine="0"/>
              <w:jc w:val="center"/>
              <w:rPr>
                <w:b/>
                <w:color w:val="000000" w:themeColor="text1"/>
                <w:sz w:val="18"/>
                <w:szCs w:val="18"/>
              </w:rPr>
            </w:pPr>
            <w:r w:rsidRPr="00540545">
              <w:rPr>
                <w:b/>
                <w:color w:val="000000" w:themeColor="text1"/>
                <w:sz w:val="18"/>
                <w:szCs w:val="18"/>
              </w:rPr>
              <w:t>(приказ Минфина России от 30 ноября 2015 г. № 187н)</w:t>
            </w:r>
          </w:p>
        </w:tc>
        <w:tc>
          <w:tcPr>
            <w:tcW w:w="1421" w:type="dxa"/>
            <w:vAlign w:val="center"/>
          </w:tcPr>
          <w:p w:rsidR="00EA2A6C" w:rsidRPr="00540545" w:rsidRDefault="00EA2A6C" w:rsidP="005236A2">
            <w:pPr>
              <w:widowControl w:val="0"/>
              <w:spacing w:line="240" w:lineRule="auto"/>
              <w:ind w:left="0" w:right="0" w:firstLine="0"/>
              <w:jc w:val="center"/>
              <w:rPr>
                <w:b/>
                <w:color w:val="000000" w:themeColor="text1"/>
                <w:sz w:val="18"/>
                <w:szCs w:val="18"/>
              </w:rPr>
            </w:pPr>
            <w:r w:rsidRPr="00540545">
              <w:rPr>
                <w:b/>
                <w:color w:val="000000" w:themeColor="text1"/>
                <w:sz w:val="18"/>
                <w:szCs w:val="18"/>
              </w:rPr>
              <w:t>Объемы увеличения бюджетных ассигнований сводной бюджетной росписи на 2017 год</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Пункт 4 части 1 статьи 3 Федерального закона от 30 ноября 2016 г. № 409-ФЗ</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334</w:t>
            </w:r>
          </w:p>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 xml:space="preserve">(изменения, связанные с увеличением бюджетных ассигнований </w:t>
            </w:r>
            <w:r w:rsidRPr="00540545">
              <w:rPr>
                <w:b/>
                <w:color w:val="000000" w:themeColor="text1"/>
                <w:sz w:val="18"/>
                <w:szCs w:val="18"/>
              </w:rPr>
              <w:t>резервного фонда Правительства Российской Федерации</w:t>
            </w:r>
            <w:r w:rsidRPr="00540545">
              <w:rPr>
                <w:color w:val="000000" w:themeColor="text1"/>
                <w:sz w:val="18"/>
                <w:szCs w:val="18"/>
              </w:rPr>
              <w:t>, на основании решений Правительства Российской Федерации)</w:t>
            </w:r>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133 470,5</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Пункт 4 статьи 94 Бюджетного кодекса Российской Федерации</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110</w:t>
            </w:r>
          </w:p>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 xml:space="preserve">(изменения, вносимые в случае увеличения бюджетных ассигнований текущего финансового года на оплату заключенных </w:t>
            </w:r>
            <w:r w:rsidRPr="00540545">
              <w:rPr>
                <w:b/>
                <w:color w:val="000000" w:themeColor="text1"/>
                <w:sz w:val="18"/>
                <w:szCs w:val="18"/>
              </w:rPr>
              <w:t>государственных контрактов</w:t>
            </w:r>
            <w:r w:rsidRPr="00540545">
              <w:rPr>
                <w:color w:val="000000" w:themeColor="text1"/>
                <w:sz w:val="18"/>
                <w:szCs w:val="18"/>
              </w:rPr>
              <w:t xml:space="preserve">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540545">
              <w:rPr>
                <w:color w:val="000000" w:themeColor="text1"/>
                <w:sz w:val="18"/>
                <w:szCs w:val="18"/>
              </w:rPr>
              <w:t>ассигнований</w:t>
            </w:r>
            <w:proofErr w:type="gramEnd"/>
            <w:r w:rsidRPr="00540545">
              <w:rPr>
                <w:color w:val="000000" w:themeColor="text1"/>
                <w:sz w:val="18"/>
                <w:szCs w:val="18"/>
              </w:rPr>
              <w:t xml:space="preserve"> на исполнение указанных государственных контрактов)</w:t>
            </w:r>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71 171,3</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 xml:space="preserve">Пункт 1 части 1 </w:t>
            </w:r>
            <w:r w:rsidRPr="00540545">
              <w:rPr>
                <w:color w:val="000000" w:themeColor="text1"/>
                <w:sz w:val="18"/>
                <w:szCs w:val="18"/>
              </w:rPr>
              <w:lastRenderedPageBreak/>
              <w:t>статьи 3 Федерального закона от 30 ноября 2016 г. № 409-ФЗ</w:t>
            </w:r>
          </w:p>
          <w:p w:rsidR="002B073B" w:rsidRPr="00540545" w:rsidRDefault="002B073B" w:rsidP="00C020AC">
            <w:pPr>
              <w:widowControl w:val="0"/>
              <w:spacing w:line="240" w:lineRule="auto"/>
              <w:ind w:left="0" w:right="0" w:firstLine="0"/>
              <w:rPr>
                <w:color w:val="000000" w:themeColor="text1"/>
                <w:sz w:val="18"/>
                <w:szCs w:val="18"/>
              </w:rPr>
            </w:pPr>
          </w:p>
        </w:tc>
        <w:tc>
          <w:tcPr>
            <w:tcW w:w="6242" w:type="dxa"/>
            <w:vAlign w:val="center"/>
          </w:tcPr>
          <w:p w:rsidR="002B073B" w:rsidRPr="00540545" w:rsidRDefault="002B073B" w:rsidP="00C020AC">
            <w:pPr>
              <w:spacing w:line="240" w:lineRule="auto"/>
              <w:ind w:left="0" w:right="0" w:firstLine="0"/>
              <w:jc w:val="center"/>
              <w:rPr>
                <w:color w:val="000000" w:themeColor="text1"/>
                <w:sz w:val="18"/>
                <w:szCs w:val="18"/>
              </w:rPr>
            </w:pPr>
            <w:r w:rsidRPr="00540545">
              <w:rPr>
                <w:color w:val="000000" w:themeColor="text1"/>
                <w:sz w:val="18"/>
                <w:szCs w:val="18"/>
              </w:rPr>
              <w:lastRenderedPageBreak/>
              <w:t>331</w:t>
            </w:r>
          </w:p>
          <w:p w:rsidR="002B073B" w:rsidRPr="00540545" w:rsidRDefault="002B073B" w:rsidP="00C020AC">
            <w:pPr>
              <w:widowControl w:val="0"/>
              <w:spacing w:line="240" w:lineRule="auto"/>
              <w:ind w:left="0" w:right="0" w:firstLine="0"/>
              <w:rPr>
                <w:color w:val="000000" w:themeColor="text1"/>
                <w:sz w:val="18"/>
                <w:szCs w:val="18"/>
              </w:rPr>
            </w:pPr>
            <w:proofErr w:type="gramStart"/>
            <w:r w:rsidRPr="00540545">
              <w:rPr>
                <w:color w:val="000000" w:themeColor="text1"/>
                <w:sz w:val="18"/>
                <w:szCs w:val="18"/>
              </w:rPr>
              <w:lastRenderedPageBreak/>
              <w:t xml:space="preserve">(изменения, связанные с увеличением бюджетных ассигнований на реализацию </w:t>
            </w:r>
            <w:r w:rsidRPr="00540545">
              <w:rPr>
                <w:b/>
                <w:color w:val="000000" w:themeColor="text1"/>
                <w:sz w:val="18"/>
                <w:szCs w:val="18"/>
              </w:rPr>
              <w:t>решений Президента Российской Федерации и Правительства Российской Федерации</w:t>
            </w:r>
            <w:r w:rsidRPr="00540545">
              <w:rPr>
                <w:color w:val="000000" w:themeColor="text1"/>
                <w:sz w:val="18"/>
                <w:szCs w:val="18"/>
              </w:rPr>
              <w:t xml:space="preserve"> по обеспечению отдельных мероприятий в сфере общегосударственных вопросов, национальной обороны, национальной безопасности и правоохранительной деятельности, исследования и использования космического пространства, развития оборонно-промышленного комплекса в объеме, не превышающем сумму нераспределенного </w:t>
            </w:r>
            <w:r w:rsidRPr="00540545">
              <w:rPr>
                <w:b/>
                <w:color w:val="000000" w:themeColor="text1"/>
                <w:sz w:val="18"/>
                <w:szCs w:val="18"/>
              </w:rPr>
              <w:t>остатка бюджетных ассигнований, зарезервированных на указанные цели в 2016 году, на основании решений Правительства Российской</w:t>
            </w:r>
            <w:proofErr w:type="gramEnd"/>
            <w:r w:rsidRPr="00540545">
              <w:rPr>
                <w:b/>
                <w:color w:val="000000" w:themeColor="text1"/>
                <w:sz w:val="18"/>
                <w:szCs w:val="18"/>
              </w:rPr>
              <w:t xml:space="preserve"> </w:t>
            </w:r>
            <w:proofErr w:type="gramStart"/>
            <w:r w:rsidRPr="00540545">
              <w:rPr>
                <w:b/>
                <w:color w:val="000000" w:themeColor="text1"/>
                <w:sz w:val="18"/>
                <w:szCs w:val="18"/>
              </w:rPr>
              <w:t>Федерации</w:t>
            </w:r>
            <w:r w:rsidRPr="00540545">
              <w:rPr>
                <w:color w:val="000000" w:themeColor="text1"/>
                <w:sz w:val="18"/>
                <w:szCs w:val="18"/>
              </w:rPr>
              <w:t>)</w:t>
            </w:r>
            <w:proofErr w:type="gramEnd"/>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lastRenderedPageBreak/>
              <w:t>24 999,5</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lastRenderedPageBreak/>
              <w:t>Пункт 4 статьи 94 и пункт 3 статьи 179</w:t>
            </w:r>
            <w:r w:rsidRPr="00540545">
              <w:rPr>
                <w:color w:val="000000" w:themeColor="text1"/>
                <w:sz w:val="18"/>
                <w:szCs w:val="18"/>
                <w:vertAlign w:val="superscript"/>
              </w:rPr>
              <w:t>4</w:t>
            </w:r>
            <w:r w:rsidRPr="00540545">
              <w:rPr>
                <w:color w:val="000000" w:themeColor="text1"/>
                <w:sz w:val="18"/>
                <w:szCs w:val="18"/>
              </w:rPr>
              <w:t xml:space="preserve"> Бюджетного кодекса Российской Федерации</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190</w:t>
            </w:r>
          </w:p>
          <w:p w:rsidR="002B073B" w:rsidRPr="00540545" w:rsidRDefault="002B073B" w:rsidP="00C020AC">
            <w:pPr>
              <w:widowControl w:val="0"/>
              <w:spacing w:line="240" w:lineRule="auto"/>
              <w:ind w:left="0" w:right="0" w:firstLine="0"/>
              <w:rPr>
                <w:color w:val="000000" w:themeColor="text1"/>
                <w:sz w:val="18"/>
                <w:szCs w:val="18"/>
              </w:rPr>
            </w:pPr>
            <w:proofErr w:type="gramStart"/>
            <w:r w:rsidRPr="00540545">
              <w:rPr>
                <w:color w:val="000000" w:themeColor="text1"/>
                <w:sz w:val="18"/>
                <w:szCs w:val="18"/>
              </w:rPr>
              <w:t xml:space="preserve">(изменения, вносимые в связи с неполным использованием бюджетных ассигнований </w:t>
            </w:r>
            <w:r w:rsidRPr="00540545">
              <w:rPr>
                <w:b/>
                <w:color w:val="000000" w:themeColor="text1"/>
                <w:sz w:val="18"/>
                <w:szCs w:val="18"/>
              </w:rPr>
              <w:t>Федерального дорожного фонда</w:t>
            </w:r>
            <w:r w:rsidRPr="00540545">
              <w:rPr>
                <w:color w:val="000000" w:themeColor="text1"/>
                <w:sz w:val="18"/>
                <w:szCs w:val="18"/>
              </w:rPr>
              <w:t xml:space="preserve"> в отчетном финансовом году в соответствии с пунктом 4 статьи 94 и пунктом 3 статьи 179</w:t>
            </w:r>
            <w:r w:rsidRPr="00540545">
              <w:rPr>
                <w:color w:val="000000" w:themeColor="text1"/>
                <w:sz w:val="18"/>
                <w:szCs w:val="18"/>
                <w:vertAlign w:val="superscript"/>
              </w:rPr>
              <w:t>4</w:t>
            </w:r>
            <w:r w:rsidRPr="00540545">
              <w:rPr>
                <w:color w:val="000000" w:themeColor="text1"/>
                <w:sz w:val="18"/>
                <w:szCs w:val="18"/>
              </w:rPr>
              <w:t xml:space="preserve"> Бюджетного кодекса Российской Федерации (Собрание законодательства Российской Федерации, 1998, № 31, ст. 3823; 2011, № 15, ст. 2041; №  49, ст. 7039; 2014, № 40, ст. 5314)</w:t>
            </w:r>
            <w:proofErr w:type="gramEnd"/>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9 239,2</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 xml:space="preserve">Пункт 2 части 1 статьи 3 Федерального закона от 30 ноября 2016 г. № 409-ФЗ </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332</w:t>
            </w:r>
          </w:p>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 xml:space="preserve">(изменения, связанные с увеличением бюджетных ассигнований на предоставление </w:t>
            </w:r>
            <w:r w:rsidRPr="00540545">
              <w:rPr>
                <w:b/>
                <w:color w:val="000000" w:themeColor="text1"/>
                <w:sz w:val="18"/>
                <w:szCs w:val="18"/>
              </w:rPr>
              <w:t>субсидий юридическим лицам</w:t>
            </w:r>
            <w:r w:rsidRPr="00540545">
              <w:rPr>
                <w:color w:val="000000" w:themeColor="text1"/>
                <w:sz w:val="18"/>
                <w:szCs w:val="18"/>
              </w:rPr>
              <w:t>, предоставление которых в 2016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 суммы, не превышающие остатки не использованных в 2016 году лимитов бюджетных обязательств на указанные цели)</w:t>
            </w:r>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7 572,5</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Пункт 4 части 5 статьи 3 Федерального закона от 30 ноября 2016 г. № 409-ФЗ</w:t>
            </w:r>
          </w:p>
          <w:p w:rsidR="002B073B" w:rsidRPr="00540545" w:rsidRDefault="002B073B" w:rsidP="00C020AC">
            <w:pPr>
              <w:widowControl w:val="0"/>
              <w:spacing w:line="240" w:lineRule="auto"/>
              <w:ind w:left="0" w:right="0" w:firstLine="0"/>
              <w:rPr>
                <w:color w:val="000000" w:themeColor="text1"/>
                <w:sz w:val="18"/>
                <w:szCs w:val="18"/>
              </w:rPr>
            </w:pP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370</w:t>
            </w:r>
          </w:p>
          <w:p w:rsidR="002B073B" w:rsidRPr="00540545" w:rsidRDefault="002B073B" w:rsidP="00C020AC">
            <w:pPr>
              <w:widowControl w:val="0"/>
              <w:spacing w:line="240" w:lineRule="auto"/>
              <w:ind w:left="0" w:right="0" w:firstLine="0"/>
              <w:rPr>
                <w:color w:val="000000" w:themeColor="text1"/>
                <w:sz w:val="18"/>
                <w:szCs w:val="18"/>
              </w:rPr>
            </w:pPr>
            <w:proofErr w:type="gramStart"/>
            <w:r w:rsidRPr="00540545">
              <w:rPr>
                <w:color w:val="000000" w:themeColor="text1"/>
                <w:sz w:val="18"/>
                <w:szCs w:val="18"/>
              </w:rPr>
              <w:t xml:space="preserve">(изменения, вносимые в целях увеличения объема бюджетных ассигнований </w:t>
            </w:r>
            <w:r w:rsidRPr="00540545">
              <w:rPr>
                <w:b/>
                <w:color w:val="000000" w:themeColor="text1"/>
                <w:sz w:val="18"/>
                <w:szCs w:val="18"/>
              </w:rPr>
              <w:t>резервного фонда Правительства Российской Федерации</w:t>
            </w:r>
            <w:r w:rsidRPr="00540545">
              <w:rPr>
                <w:color w:val="000000" w:themeColor="text1"/>
                <w:sz w:val="18"/>
                <w:szCs w:val="18"/>
              </w:rPr>
              <w:t xml:space="preserve"> в 2017 году для оказания финансовой помощи бюджетам субъектов Российской Федерации в пределах фактического </w:t>
            </w:r>
            <w:r w:rsidRPr="00540545">
              <w:rPr>
                <w:b/>
                <w:color w:val="000000" w:themeColor="text1"/>
                <w:sz w:val="18"/>
                <w:szCs w:val="18"/>
              </w:rPr>
              <w:t>поступления доходов федерального бюджета от возврата остатков межбюджетных трансфертов, полученных в форме субсидий, субвенций и иных межбюджетных трансфертов, имеющих целевое назначение</w:t>
            </w:r>
            <w:r w:rsidRPr="00540545">
              <w:rPr>
                <w:color w:val="000000" w:themeColor="text1"/>
                <w:sz w:val="18"/>
                <w:szCs w:val="18"/>
              </w:rPr>
              <w:t>, сверх объемов, учтенных при утверждении общего объема доходов федерального бюджета, уменьшенных на</w:t>
            </w:r>
            <w:proofErr w:type="gramEnd"/>
            <w:r w:rsidRPr="00540545">
              <w:rPr>
                <w:color w:val="000000" w:themeColor="text1"/>
                <w:sz w:val="18"/>
                <w:szCs w:val="18"/>
              </w:rPr>
              <w:t xml:space="preserve"> объем возвращенных в бюджеты субъектов Российской Федерации остатков межбюджетных субсидий, субвенций и иных межбюджетных трансфертов в соответствии с решениями Правительства Российской Федерации)</w:t>
            </w:r>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6 249,4</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Пункт 2 части 5 статьи 3 Федерального закона от 30 ноября 2016 г. № 409-ФЗ</w:t>
            </w:r>
          </w:p>
          <w:p w:rsidR="002B073B" w:rsidRPr="00540545" w:rsidRDefault="002B073B" w:rsidP="00C020AC">
            <w:pPr>
              <w:widowControl w:val="0"/>
              <w:spacing w:line="240" w:lineRule="auto"/>
              <w:ind w:left="0" w:right="0" w:firstLine="0"/>
              <w:rPr>
                <w:color w:val="000000" w:themeColor="text1"/>
                <w:sz w:val="18"/>
                <w:szCs w:val="18"/>
              </w:rPr>
            </w:pP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350</w:t>
            </w:r>
          </w:p>
          <w:p w:rsidR="002B073B" w:rsidRPr="00540545" w:rsidRDefault="002B073B" w:rsidP="00C020AC">
            <w:pPr>
              <w:widowControl w:val="0"/>
              <w:spacing w:line="240" w:lineRule="auto"/>
              <w:ind w:left="0" w:right="0" w:firstLine="0"/>
              <w:rPr>
                <w:color w:val="000000" w:themeColor="text1"/>
                <w:sz w:val="18"/>
                <w:szCs w:val="18"/>
              </w:rPr>
            </w:pPr>
            <w:proofErr w:type="gramStart"/>
            <w:r w:rsidRPr="00540545">
              <w:rPr>
                <w:color w:val="000000" w:themeColor="text1"/>
                <w:sz w:val="18"/>
                <w:szCs w:val="18"/>
              </w:rPr>
              <w:t xml:space="preserve">(изменения, вносимые в случае </w:t>
            </w:r>
            <w:r w:rsidRPr="00540545">
              <w:rPr>
                <w:b/>
                <w:color w:val="000000" w:themeColor="text1"/>
                <w:sz w:val="18"/>
                <w:szCs w:val="18"/>
              </w:rPr>
              <w:t>поступления дотации</w:t>
            </w:r>
            <w:r w:rsidRPr="00540545">
              <w:rPr>
                <w:color w:val="000000" w:themeColor="text1"/>
                <w:sz w:val="18"/>
                <w:szCs w:val="18"/>
              </w:rPr>
              <w:t xml:space="preserve">, передаваемой федеральному бюджету </w:t>
            </w:r>
            <w:r w:rsidRPr="00540545">
              <w:rPr>
                <w:b/>
                <w:color w:val="000000" w:themeColor="text1"/>
                <w:sz w:val="18"/>
                <w:szCs w:val="18"/>
              </w:rPr>
              <w:t>из бюджета Федерального фонда обязательного медицинского страхования в 2017 году для предоставления субсидий бюджетам субъектов Российской Федерации</w:t>
            </w:r>
            <w:r w:rsidRPr="00540545">
              <w:rPr>
                <w:color w:val="000000" w:themeColor="text1"/>
                <w:sz w:val="18"/>
                <w:szCs w:val="18"/>
              </w:rPr>
              <w:t xml:space="preserve"> на </w:t>
            </w:r>
            <w:proofErr w:type="spellStart"/>
            <w:r w:rsidRPr="00540545">
              <w:rPr>
                <w:color w:val="000000" w:themeColor="text1"/>
                <w:sz w:val="18"/>
                <w:szCs w:val="18"/>
              </w:rPr>
              <w:t>софинансирование</w:t>
            </w:r>
            <w:proofErr w:type="spellEnd"/>
            <w:r w:rsidRPr="00540545">
              <w:rPr>
                <w:color w:val="000000" w:themeColor="text1"/>
                <w:sz w:val="18"/>
                <w:szCs w:val="18"/>
              </w:rPr>
              <w:t xml:space="preserve">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 в соответствии с решениями Правительства Российской Федерации)</w:t>
            </w:r>
            <w:proofErr w:type="gramEnd"/>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6 000,0</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Пункт 3 части 1 статьи 3 Федерального закона от 30 ноября 2016 г. № 409-ФЗ</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333</w:t>
            </w:r>
          </w:p>
          <w:p w:rsidR="002B073B" w:rsidRPr="00540545" w:rsidRDefault="002B073B" w:rsidP="00C020AC">
            <w:pPr>
              <w:widowControl w:val="0"/>
              <w:spacing w:line="240" w:lineRule="auto"/>
              <w:ind w:left="0" w:right="0" w:firstLine="0"/>
              <w:rPr>
                <w:color w:val="000000" w:themeColor="text1"/>
                <w:sz w:val="18"/>
                <w:szCs w:val="18"/>
              </w:rPr>
            </w:pPr>
            <w:proofErr w:type="gramStart"/>
            <w:r w:rsidRPr="00540545">
              <w:rPr>
                <w:color w:val="000000" w:themeColor="text1"/>
                <w:sz w:val="18"/>
                <w:szCs w:val="18"/>
              </w:rPr>
              <w:t xml:space="preserve">(изменения, связанные с увеличением бюджетных ассигнований в объеме, не превышающем остатка лимитов бюджетных обязательств на оплату </w:t>
            </w:r>
            <w:r w:rsidRPr="00540545">
              <w:rPr>
                <w:b/>
                <w:color w:val="000000" w:themeColor="text1"/>
                <w:sz w:val="18"/>
                <w:szCs w:val="18"/>
              </w:rPr>
              <w:t>государственных контрактов</w:t>
            </w:r>
            <w:r w:rsidRPr="00540545">
              <w:rPr>
                <w:color w:val="000000" w:themeColor="text1"/>
                <w:sz w:val="18"/>
                <w:szCs w:val="18"/>
              </w:rPr>
              <w:t xml:space="preserve"> на закупку товаров, выполнение работ, оказание услуг, </w:t>
            </w:r>
            <w:r w:rsidRPr="00540545">
              <w:rPr>
                <w:b/>
                <w:color w:val="000000" w:themeColor="text1"/>
                <w:sz w:val="18"/>
                <w:szCs w:val="18"/>
              </w:rPr>
              <w:t xml:space="preserve">расчеты </w:t>
            </w:r>
            <w:r w:rsidRPr="00540545">
              <w:rPr>
                <w:color w:val="000000" w:themeColor="text1"/>
                <w:sz w:val="18"/>
                <w:szCs w:val="18"/>
              </w:rPr>
              <w:t xml:space="preserve">по которым в 2016 году осуществлялись </w:t>
            </w:r>
            <w:r w:rsidRPr="00540545">
              <w:rPr>
                <w:b/>
                <w:color w:val="000000" w:themeColor="text1"/>
                <w:sz w:val="18"/>
                <w:szCs w:val="18"/>
              </w:rPr>
              <w:t>с применением казначейского аккредитива</w:t>
            </w:r>
            <w:r w:rsidRPr="00540545">
              <w:rPr>
                <w:color w:val="000000" w:themeColor="text1"/>
                <w:sz w:val="18"/>
                <w:szCs w:val="18"/>
              </w:rPr>
              <w:t>, на суммы, не превышающие остатки не использованных в 2016 году лимитов бюджетных обязательств на указанные цели)</w:t>
            </w:r>
            <w:proofErr w:type="gramEnd"/>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1 605,2</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Пункт 5 статьи 242 Бюджетного кодекса Российской Федерации</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270</w:t>
            </w:r>
          </w:p>
          <w:p w:rsidR="002B073B" w:rsidRPr="00540545" w:rsidRDefault="002B073B" w:rsidP="00C020AC">
            <w:pPr>
              <w:widowControl w:val="0"/>
              <w:spacing w:line="240" w:lineRule="auto"/>
              <w:ind w:left="0" w:right="0" w:firstLine="0"/>
              <w:rPr>
                <w:color w:val="000000" w:themeColor="text1"/>
                <w:sz w:val="18"/>
                <w:szCs w:val="18"/>
              </w:rPr>
            </w:pPr>
            <w:proofErr w:type="gramStart"/>
            <w:r w:rsidRPr="00540545">
              <w:rPr>
                <w:color w:val="000000" w:themeColor="text1"/>
                <w:sz w:val="18"/>
                <w:szCs w:val="18"/>
              </w:rPr>
              <w:t xml:space="preserve">(изменения,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w:t>
            </w:r>
            <w:r w:rsidRPr="00540545">
              <w:rPr>
                <w:b/>
                <w:color w:val="000000" w:themeColor="text1"/>
                <w:sz w:val="18"/>
                <w:szCs w:val="18"/>
              </w:rPr>
              <w:t>межбюджетных трансфертов</w:t>
            </w:r>
            <w:r w:rsidRPr="00540545">
              <w:rPr>
                <w:color w:val="000000" w:themeColor="text1"/>
                <w:sz w:val="18"/>
                <w:szCs w:val="18"/>
              </w:rPr>
              <w:t xml:space="preserve"> на начало текущего финансового </w:t>
            </w:r>
            <w:r w:rsidRPr="00540545">
              <w:rPr>
                <w:color w:val="000000" w:themeColor="text1"/>
                <w:sz w:val="18"/>
                <w:szCs w:val="18"/>
              </w:rPr>
              <w:lastRenderedPageBreak/>
              <w:t xml:space="preserve">года, по которым главным администратором бюджетных средств, из которого были предоставлены межбюджетные трансферты, подтверждена потребность в направлении их </w:t>
            </w:r>
            <w:r w:rsidRPr="00540545">
              <w:rPr>
                <w:b/>
                <w:color w:val="000000" w:themeColor="text1"/>
                <w:sz w:val="18"/>
                <w:szCs w:val="18"/>
              </w:rPr>
              <w:t>на те же цели</w:t>
            </w:r>
            <w:r w:rsidRPr="00540545">
              <w:rPr>
                <w:color w:val="000000" w:themeColor="text1"/>
                <w:sz w:val="18"/>
                <w:szCs w:val="18"/>
              </w:rPr>
              <w:t xml:space="preserve"> в текущем финансовом</w:t>
            </w:r>
            <w:proofErr w:type="gramEnd"/>
            <w:r w:rsidRPr="00540545">
              <w:rPr>
                <w:color w:val="000000" w:themeColor="text1"/>
                <w:sz w:val="18"/>
                <w:szCs w:val="18"/>
              </w:rPr>
              <w:t xml:space="preserve"> году в соответствии с пунктом 5 статьи 242 Бюджетного кодекса Российской Федерации (Собрание законодательства Российской Федерации, 1998, № 31, ст. 3823; 2007, № 18, ст. 2117; 2009, № 1, ст. 18; № 15, ст. 1780; 2013, № 19, ст. 2331; 2014, № 43, ст. 5795), сверх объемов бюджетных ассигнований, утвержденных федеральным законом о федеральном бюджете)</w:t>
            </w:r>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lastRenderedPageBreak/>
              <w:t>1 548,5</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lastRenderedPageBreak/>
              <w:t>Пункт 4 статьи 94 и статья 179</w:t>
            </w:r>
            <w:r w:rsidRPr="00540545">
              <w:rPr>
                <w:color w:val="000000" w:themeColor="text1"/>
                <w:sz w:val="18"/>
                <w:szCs w:val="18"/>
                <w:vertAlign w:val="superscript"/>
              </w:rPr>
              <w:t>2</w:t>
            </w:r>
            <w:r w:rsidRPr="00540545">
              <w:rPr>
                <w:color w:val="000000" w:themeColor="text1"/>
                <w:sz w:val="18"/>
                <w:szCs w:val="18"/>
              </w:rPr>
              <w:t xml:space="preserve"> Бюджетного кодекса Российской Федерации</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180</w:t>
            </w:r>
          </w:p>
          <w:p w:rsidR="002B073B" w:rsidRPr="00540545" w:rsidRDefault="002B073B" w:rsidP="00C020AC">
            <w:pPr>
              <w:widowControl w:val="0"/>
              <w:spacing w:line="240" w:lineRule="auto"/>
              <w:ind w:left="0" w:right="0" w:firstLine="0"/>
              <w:rPr>
                <w:color w:val="000000" w:themeColor="text1"/>
                <w:sz w:val="18"/>
                <w:szCs w:val="18"/>
              </w:rPr>
            </w:pPr>
            <w:proofErr w:type="gramStart"/>
            <w:r w:rsidRPr="00540545">
              <w:rPr>
                <w:color w:val="000000" w:themeColor="text1"/>
                <w:sz w:val="18"/>
                <w:szCs w:val="18"/>
              </w:rPr>
              <w:t xml:space="preserve">(изменения, вносимые в связи с неполным использованием бюджетных ассигнований </w:t>
            </w:r>
            <w:r w:rsidRPr="00540545">
              <w:rPr>
                <w:b/>
                <w:color w:val="000000" w:themeColor="text1"/>
                <w:sz w:val="18"/>
                <w:szCs w:val="18"/>
              </w:rPr>
              <w:t>Инвестиционного фонда</w:t>
            </w:r>
            <w:r w:rsidRPr="00540545">
              <w:rPr>
                <w:color w:val="000000" w:themeColor="text1"/>
                <w:sz w:val="18"/>
                <w:szCs w:val="18"/>
              </w:rPr>
              <w:t xml:space="preserve"> Российской Федерации в отчетном финансовом году в соответствии с пунктом 4 статьи 94 и статьей 179</w:t>
            </w:r>
            <w:r w:rsidRPr="00540545">
              <w:rPr>
                <w:color w:val="000000" w:themeColor="text1"/>
                <w:sz w:val="18"/>
                <w:szCs w:val="18"/>
                <w:vertAlign w:val="superscript"/>
              </w:rPr>
              <w:t>2</w:t>
            </w:r>
            <w:r w:rsidRPr="00540545">
              <w:rPr>
                <w:color w:val="000000" w:themeColor="text1"/>
                <w:sz w:val="18"/>
                <w:szCs w:val="18"/>
              </w:rPr>
              <w:t xml:space="preserve"> Бюджетного кодекса Российской Федерации (Собрание законодательства Российской Федерации, 1998, № 31, ст. 3823; 2012, № 50, ст. 6967)</w:t>
            </w:r>
            <w:proofErr w:type="gramEnd"/>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1 011,3</w:t>
            </w:r>
          </w:p>
        </w:tc>
      </w:tr>
      <w:tr w:rsidR="002B073B" w:rsidRPr="00540545" w:rsidTr="005236A2">
        <w:trPr>
          <w:jc w:val="center"/>
        </w:trPr>
        <w:tc>
          <w:tcPr>
            <w:tcW w:w="2086" w:type="dxa"/>
          </w:tcPr>
          <w:p w:rsidR="002B073B" w:rsidRPr="00540545" w:rsidRDefault="002B073B" w:rsidP="00C020AC">
            <w:pPr>
              <w:widowControl w:val="0"/>
              <w:spacing w:line="240" w:lineRule="auto"/>
              <w:ind w:left="0" w:right="0" w:firstLine="0"/>
              <w:rPr>
                <w:color w:val="000000" w:themeColor="text1"/>
                <w:sz w:val="18"/>
                <w:szCs w:val="18"/>
              </w:rPr>
            </w:pPr>
            <w:r w:rsidRPr="00540545">
              <w:rPr>
                <w:color w:val="000000" w:themeColor="text1"/>
                <w:sz w:val="18"/>
                <w:szCs w:val="18"/>
              </w:rPr>
              <w:t>Пункт 3 статьи 232 Бюджетного кодекса Российской Федерации</w:t>
            </w:r>
          </w:p>
        </w:tc>
        <w:tc>
          <w:tcPr>
            <w:tcW w:w="6242"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090</w:t>
            </w:r>
          </w:p>
          <w:p w:rsidR="002B073B" w:rsidRPr="00540545" w:rsidRDefault="002B073B" w:rsidP="00C020AC">
            <w:pPr>
              <w:overflowPunct/>
              <w:spacing w:line="240" w:lineRule="auto"/>
              <w:ind w:left="0" w:right="0" w:firstLine="0"/>
              <w:textAlignment w:val="auto"/>
              <w:rPr>
                <w:color w:val="000000" w:themeColor="text1"/>
                <w:sz w:val="18"/>
                <w:szCs w:val="18"/>
              </w:rPr>
            </w:pPr>
            <w:r w:rsidRPr="00540545">
              <w:rPr>
                <w:rFonts w:eastAsiaTheme="minorHAnsi"/>
                <w:color w:val="000000" w:themeColor="text1"/>
                <w:sz w:val="18"/>
                <w:szCs w:val="18"/>
                <w:lang w:eastAsia="en-US"/>
              </w:rPr>
              <w:t xml:space="preserve">(изменения, вносимые в случае </w:t>
            </w:r>
            <w:r w:rsidRPr="00540545">
              <w:rPr>
                <w:rFonts w:eastAsiaTheme="minorHAnsi"/>
                <w:b/>
                <w:color w:val="000000" w:themeColor="text1"/>
                <w:sz w:val="18"/>
                <w:szCs w:val="18"/>
                <w:lang w:eastAsia="en-US"/>
              </w:rPr>
              <w:t>получения субсидий, субвенций, иных межбюджетных трансфертов и безвозмездных поступлений от физических и юридических лиц, имеющих целевое назначение</w:t>
            </w:r>
            <w:r w:rsidRPr="00540545">
              <w:rPr>
                <w:rFonts w:eastAsiaTheme="minorHAnsi"/>
                <w:color w:val="000000" w:themeColor="text1"/>
                <w:sz w:val="18"/>
                <w:szCs w:val="18"/>
                <w:lang w:eastAsia="en-US"/>
              </w:rPr>
              <w:t>, сверх объемов, утвержденных Законом, а также в случае сокращения (возврата при отсутствии потребности) указанных средств)</w:t>
            </w:r>
          </w:p>
        </w:tc>
        <w:tc>
          <w:tcPr>
            <w:tcW w:w="1421" w:type="dxa"/>
            <w:vAlign w:val="center"/>
          </w:tcPr>
          <w:p w:rsidR="002B073B" w:rsidRPr="00540545" w:rsidRDefault="002B073B" w:rsidP="00C020AC">
            <w:pPr>
              <w:widowControl w:val="0"/>
              <w:spacing w:line="240" w:lineRule="auto"/>
              <w:ind w:left="0" w:right="0" w:firstLine="0"/>
              <w:jc w:val="center"/>
              <w:rPr>
                <w:color w:val="000000" w:themeColor="text1"/>
                <w:sz w:val="18"/>
                <w:szCs w:val="18"/>
              </w:rPr>
            </w:pPr>
            <w:r w:rsidRPr="00540545">
              <w:rPr>
                <w:color w:val="000000" w:themeColor="text1"/>
                <w:sz w:val="18"/>
                <w:szCs w:val="18"/>
              </w:rPr>
              <w:t>0,06</w:t>
            </w:r>
          </w:p>
        </w:tc>
      </w:tr>
      <w:tr w:rsidR="002B073B" w:rsidRPr="00540545" w:rsidTr="005236A2">
        <w:trPr>
          <w:jc w:val="center"/>
        </w:trPr>
        <w:tc>
          <w:tcPr>
            <w:tcW w:w="2086" w:type="dxa"/>
          </w:tcPr>
          <w:p w:rsidR="002B073B" w:rsidRPr="00540545" w:rsidRDefault="002B073B" w:rsidP="005236A2">
            <w:pPr>
              <w:widowControl w:val="0"/>
              <w:spacing w:line="240" w:lineRule="auto"/>
              <w:ind w:left="0" w:right="0" w:firstLine="0"/>
              <w:rPr>
                <w:b/>
                <w:color w:val="000000" w:themeColor="text1"/>
                <w:sz w:val="18"/>
                <w:szCs w:val="18"/>
              </w:rPr>
            </w:pPr>
            <w:r w:rsidRPr="00540545">
              <w:rPr>
                <w:b/>
                <w:color w:val="000000" w:themeColor="text1"/>
                <w:sz w:val="18"/>
                <w:szCs w:val="18"/>
              </w:rPr>
              <w:t>Итого</w:t>
            </w:r>
          </w:p>
        </w:tc>
        <w:tc>
          <w:tcPr>
            <w:tcW w:w="6242" w:type="dxa"/>
          </w:tcPr>
          <w:p w:rsidR="002B073B" w:rsidRPr="00540545" w:rsidRDefault="002B073B" w:rsidP="005236A2">
            <w:pPr>
              <w:widowControl w:val="0"/>
              <w:spacing w:line="240" w:lineRule="auto"/>
              <w:ind w:left="0" w:right="0" w:firstLine="0"/>
              <w:rPr>
                <w:b/>
                <w:color w:val="000000" w:themeColor="text1"/>
                <w:sz w:val="18"/>
                <w:szCs w:val="18"/>
              </w:rPr>
            </w:pPr>
          </w:p>
        </w:tc>
        <w:tc>
          <w:tcPr>
            <w:tcW w:w="1421" w:type="dxa"/>
            <w:vAlign w:val="center"/>
          </w:tcPr>
          <w:p w:rsidR="002B073B" w:rsidRPr="00540545" w:rsidRDefault="002B073B" w:rsidP="005236A2">
            <w:pPr>
              <w:widowControl w:val="0"/>
              <w:spacing w:line="240" w:lineRule="auto"/>
              <w:ind w:left="0" w:right="0" w:firstLine="0"/>
              <w:jc w:val="center"/>
              <w:rPr>
                <w:b/>
                <w:color w:val="000000" w:themeColor="text1"/>
                <w:sz w:val="18"/>
                <w:szCs w:val="18"/>
              </w:rPr>
            </w:pPr>
            <w:r w:rsidRPr="00540545">
              <w:rPr>
                <w:b/>
                <w:color w:val="000000" w:themeColor="text1"/>
                <w:sz w:val="18"/>
                <w:szCs w:val="18"/>
              </w:rPr>
              <w:t>262 867,4</w:t>
            </w:r>
          </w:p>
        </w:tc>
      </w:tr>
    </w:tbl>
    <w:p w:rsidR="00EA2A6C" w:rsidRPr="00540545" w:rsidRDefault="00EA2A6C" w:rsidP="00EA2A6C">
      <w:pPr>
        <w:spacing w:line="384" w:lineRule="auto"/>
        <w:ind w:left="0" w:right="-2"/>
        <w:rPr>
          <w:color w:val="000000" w:themeColor="text1"/>
          <w:sz w:val="12"/>
          <w:szCs w:val="12"/>
          <w:lang w:eastAsia="en-US"/>
        </w:rPr>
      </w:pPr>
    </w:p>
    <w:p w:rsidR="00EA2A6C" w:rsidRPr="00540545" w:rsidRDefault="00EA2A6C" w:rsidP="00EA2A6C">
      <w:pPr>
        <w:ind w:left="0" w:right="-143"/>
        <w:rPr>
          <w:color w:val="000000" w:themeColor="text1"/>
          <w:sz w:val="24"/>
          <w:szCs w:val="24"/>
          <w:lang w:eastAsia="en-US"/>
        </w:rPr>
      </w:pPr>
      <w:r w:rsidRPr="00540545">
        <w:rPr>
          <w:color w:val="000000" w:themeColor="text1"/>
          <w:sz w:val="24"/>
          <w:szCs w:val="24"/>
          <w:lang w:eastAsia="en-US"/>
        </w:rPr>
        <w:t>Данные об изменении бюджетных ассигнований за январь – май 2017 года по разделам классификации расходов бюджетов представлены в следующей таблице.</w:t>
      </w:r>
    </w:p>
    <w:p w:rsidR="00EA2A6C" w:rsidRPr="00540545" w:rsidRDefault="00EA2A6C" w:rsidP="00EA2A6C">
      <w:pPr>
        <w:pStyle w:val="15"/>
        <w:spacing w:after="0" w:line="360" w:lineRule="auto"/>
        <w:ind w:right="-1" w:firstLine="709"/>
        <w:jc w:val="right"/>
        <w:rPr>
          <w:rFonts w:ascii="Times New Roman" w:hAnsi="Times New Roman"/>
          <w:color w:val="000000" w:themeColor="text1"/>
          <w:szCs w:val="24"/>
          <w:lang w:val="ru-RU"/>
        </w:rPr>
      </w:pPr>
      <w:r w:rsidRPr="00540545">
        <w:rPr>
          <w:rFonts w:ascii="Times New Roman" w:hAnsi="Times New Roman"/>
          <w:color w:val="000000" w:themeColor="text1"/>
          <w:szCs w:val="24"/>
          <w:lang w:val="ru-RU"/>
        </w:rPr>
        <w:t xml:space="preserve"> (млн. рублей)</w:t>
      </w:r>
    </w:p>
    <w:tbl>
      <w:tblPr>
        <w:tblW w:w="9750" w:type="dxa"/>
        <w:tblInd w:w="93" w:type="dxa"/>
        <w:tblLook w:val="04A0" w:firstRow="1" w:lastRow="0" w:firstColumn="1" w:lastColumn="0" w:noHBand="0" w:noVBand="1"/>
      </w:tblPr>
      <w:tblGrid>
        <w:gridCol w:w="3701"/>
        <w:gridCol w:w="1984"/>
        <w:gridCol w:w="1560"/>
        <w:gridCol w:w="1020"/>
        <w:gridCol w:w="1485"/>
      </w:tblGrid>
      <w:tr w:rsidR="00FE4918" w:rsidRPr="00540545" w:rsidTr="00C969C8">
        <w:trPr>
          <w:trHeight w:val="345"/>
          <w:tblHeader/>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540545">
              <w:rPr>
                <w:rFonts w:eastAsia="Times New Roman"/>
                <w:b/>
                <w:bCs/>
                <w:color w:val="000000" w:themeColor="text1"/>
                <w:sz w:val="18"/>
                <w:szCs w:val="18"/>
              </w:rPr>
              <w:t>Наименование показателя</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540545">
              <w:rPr>
                <w:rFonts w:eastAsia="Times New Roman"/>
                <w:b/>
                <w:bCs/>
                <w:color w:val="000000" w:themeColor="text1"/>
                <w:sz w:val="18"/>
                <w:szCs w:val="18"/>
              </w:rPr>
              <w:t xml:space="preserve">Бюджетные ассигнования </w:t>
            </w:r>
          </w:p>
          <w:p w:rsidR="00EA2A6C" w:rsidRPr="00540545" w:rsidRDefault="00EA2A6C" w:rsidP="005236A2">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540545">
              <w:rPr>
                <w:rFonts w:eastAsia="Times New Roman"/>
                <w:b/>
                <w:bCs/>
                <w:color w:val="000000" w:themeColor="text1"/>
                <w:sz w:val="18"/>
                <w:szCs w:val="18"/>
              </w:rPr>
              <w:t>на 2017 год</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540545">
              <w:rPr>
                <w:rFonts w:eastAsia="Times New Roman"/>
                <w:b/>
                <w:bCs/>
                <w:color w:val="000000" w:themeColor="text1"/>
                <w:sz w:val="18"/>
                <w:szCs w:val="18"/>
              </w:rPr>
              <w:t>Гр.3 - Гр.2</w:t>
            </w:r>
          </w:p>
        </w:tc>
        <w:tc>
          <w:tcPr>
            <w:tcW w:w="14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540545">
              <w:rPr>
                <w:rFonts w:eastAsia="Times New Roman"/>
                <w:b/>
                <w:bCs/>
                <w:color w:val="000000" w:themeColor="text1"/>
                <w:sz w:val="18"/>
                <w:szCs w:val="18"/>
              </w:rPr>
              <w:t>% увеличения (уменьшения) бюджетных ассигнований</w:t>
            </w:r>
          </w:p>
        </w:tc>
      </w:tr>
      <w:tr w:rsidR="00FE4918" w:rsidRPr="00540545" w:rsidTr="00C969C8">
        <w:trPr>
          <w:trHeight w:val="838"/>
          <w:tblHeader/>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p>
        </w:tc>
        <w:tc>
          <w:tcPr>
            <w:tcW w:w="1984" w:type="dxa"/>
            <w:tcBorders>
              <w:top w:val="nil"/>
              <w:left w:val="nil"/>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proofErr w:type="gramStart"/>
            <w:r w:rsidRPr="00540545">
              <w:rPr>
                <w:rFonts w:eastAsia="Times New Roman"/>
                <w:b/>
                <w:bCs/>
                <w:color w:val="000000" w:themeColor="text1"/>
                <w:sz w:val="18"/>
                <w:szCs w:val="18"/>
              </w:rPr>
              <w:t>утвержденные</w:t>
            </w:r>
            <w:proofErr w:type="gramEnd"/>
            <w:r w:rsidRPr="00540545">
              <w:rPr>
                <w:rFonts w:eastAsia="Times New Roman"/>
                <w:b/>
                <w:bCs/>
                <w:color w:val="000000" w:themeColor="text1"/>
                <w:sz w:val="18"/>
                <w:szCs w:val="18"/>
              </w:rPr>
              <w:t xml:space="preserve"> Федеральным законом </w:t>
            </w:r>
            <w:r w:rsidRPr="00540545">
              <w:rPr>
                <w:rFonts w:eastAsia="Times New Roman"/>
                <w:b/>
                <w:bCs/>
                <w:color w:val="000000" w:themeColor="text1"/>
                <w:sz w:val="18"/>
                <w:szCs w:val="18"/>
              </w:rPr>
              <w:br/>
              <w:t xml:space="preserve">№ 415-ФЗ </w:t>
            </w:r>
          </w:p>
        </w:tc>
        <w:tc>
          <w:tcPr>
            <w:tcW w:w="1560" w:type="dxa"/>
            <w:tcBorders>
              <w:top w:val="nil"/>
              <w:left w:val="nil"/>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proofErr w:type="gramStart"/>
            <w:r w:rsidRPr="00540545">
              <w:rPr>
                <w:rFonts w:eastAsia="Times New Roman"/>
                <w:b/>
                <w:bCs/>
                <w:color w:val="000000" w:themeColor="text1"/>
                <w:sz w:val="18"/>
                <w:szCs w:val="18"/>
              </w:rPr>
              <w:t>установленные</w:t>
            </w:r>
            <w:proofErr w:type="gramEnd"/>
            <w:r w:rsidRPr="00540545">
              <w:rPr>
                <w:rFonts w:eastAsia="Times New Roman"/>
                <w:b/>
                <w:bCs/>
                <w:color w:val="000000" w:themeColor="text1"/>
                <w:sz w:val="18"/>
                <w:szCs w:val="18"/>
              </w:rPr>
              <w:t xml:space="preserve"> сводной росписью с изменениями</w:t>
            </w: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p>
        </w:tc>
        <w:tc>
          <w:tcPr>
            <w:tcW w:w="1485" w:type="dxa"/>
            <w:vMerge/>
            <w:tcBorders>
              <w:top w:val="single" w:sz="4" w:space="0" w:color="auto"/>
              <w:left w:val="single" w:sz="4" w:space="0" w:color="auto"/>
              <w:bottom w:val="single" w:sz="4" w:space="0" w:color="auto"/>
              <w:right w:val="single" w:sz="4" w:space="0" w:color="auto"/>
            </w:tcBorders>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p>
        </w:tc>
      </w:tr>
      <w:tr w:rsidR="00FE4918" w:rsidRPr="00540545" w:rsidTr="00C969C8">
        <w:trPr>
          <w:trHeight w:val="270"/>
          <w:tblHeader/>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540545">
              <w:rPr>
                <w:rFonts w:eastAsia="Times New Roman"/>
                <w:color w:val="000000" w:themeColor="text1"/>
                <w:sz w:val="18"/>
                <w:szCs w:val="18"/>
              </w:rPr>
              <w:t>1</w:t>
            </w:r>
          </w:p>
        </w:tc>
        <w:tc>
          <w:tcPr>
            <w:tcW w:w="1984" w:type="dxa"/>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540545">
              <w:rPr>
                <w:rFonts w:eastAsia="Times New Roman"/>
                <w:color w:val="000000" w:themeColor="text1"/>
                <w:sz w:val="18"/>
                <w:szCs w:val="18"/>
              </w:rPr>
              <w:t>2</w:t>
            </w:r>
          </w:p>
        </w:tc>
        <w:tc>
          <w:tcPr>
            <w:tcW w:w="1560" w:type="dxa"/>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540545">
              <w:rPr>
                <w:rFonts w:eastAsia="Times New Roman"/>
                <w:color w:val="000000" w:themeColor="text1"/>
                <w:sz w:val="18"/>
                <w:szCs w:val="18"/>
              </w:rPr>
              <w:t>3</w:t>
            </w:r>
          </w:p>
        </w:tc>
        <w:tc>
          <w:tcPr>
            <w:tcW w:w="1020" w:type="dxa"/>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540545">
              <w:rPr>
                <w:rFonts w:eastAsia="Times New Roman"/>
                <w:color w:val="000000" w:themeColor="text1"/>
                <w:sz w:val="18"/>
                <w:szCs w:val="18"/>
              </w:rPr>
              <w:t>4</w:t>
            </w:r>
          </w:p>
        </w:tc>
        <w:tc>
          <w:tcPr>
            <w:tcW w:w="1485" w:type="dxa"/>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540545">
              <w:rPr>
                <w:rFonts w:eastAsia="Times New Roman"/>
                <w:color w:val="000000" w:themeColor="text1"/>
                <w:sz w:val="18"/>
                <w:szCs w:val="18"/>
              </w:rPr>
              <w:t>5</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r w:rsidRPr="00540545">
              <w:rPr>
                <w:rFonts w:eastAsia="Times New Roman"/>
                <w:b/>
                <w:bCs/>
                <w:color w:val="000000" w:themeColor="text1"/>
                <w:sz w:val="18"/>
                <w:szCs w:val="18"/>
              </w:rPr>
              <w:t>Расходы федерального бюджета - всего</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540545">
              <w:rPr>
                <w:rFonts w:eastAsia="Times New Roman"/>
                <w:b/>
                <w:bCs/>
                <w:color w:val="000000" w:themeColor="text1"/>
                <w:sz w:val="18"/>
                <w:szCs w:val="18"/>
              </w:rPr>
              <w:t>16 240 809,1</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540545">
              <w:rPr>
                <w:rFonts w:eastAsia="Times New Roman"/>
                <w:b/>
                <w:bCs/>
                <w:color w:val="000000" w:themeColor="text1"/>
                <w:sz w:val="18"/>
                <w:szCs w:val="18"/>
              </w:rPr>
              <w:t>16 503 676,5</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540545">
              <w:rPr>
                <w:rFonts w:eastAsia="Times New Roman"/>
                <w:b/>
                <w:bCs/>
                <w:color w:val="000000" w:themeColor="text1"/>
                <w:sz w:val="18"/>
                <w:szCs w:val="18"/>
              </w:rPr>
              <w:t>262 867,4</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540545">
              <w:rPr>
                <w:rFonts w:eastAsia="Times New Roman"/>
                <w:b/>
                <w:bCs/>
                <w:color w:val="000000" w:themeColor="text1"/>
                <w:sz w:val="18"/>
                <w:szCs w:val="18"/>
              </w:rPr>
              <w:t>1,6</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Общегосударственные вопросы</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1 210 998,7</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1 332 069,9</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121 071,2</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10,0</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Национальная оборона</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2 835 755,7</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2 833 658,8</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-2 096,9</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-0,1</w:t>
            </w:r>
          </w:p>
        </w:tc>
      </w:tr>
      <w:tr w:rsidR="00FE4918" w:rsidRPr="00540545" w:rsidTr="00C969C8">
        <w:trPr>
          <w:trHeight w:val="5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Национальная безопасность и правоохранительная деятельность</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1 928 950,8</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1 900 972,5</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-27 978,3</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-1,5</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Национальная экономика</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2 249 373,6</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2 337 597,9</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88 224,3</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3,9</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Жилищно-коммунальное хозяйство</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80 666,7</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130 203,4</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49 536,7</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61,4</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Охрана окружающей среды</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76 723,6</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77 201,1</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477,5</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0,6</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Образование</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614 632,1</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624 322,6</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9 690,5</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1,6</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Культура, кинематография</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99 896,6</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101 889,9</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1 993,3</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2,0</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Здравоохранение</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392 841,7</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438 338,1</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45 496,4</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11,6</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Социальная политика</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5 097 064,8</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5 066 905,7</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-30 159,1</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-0,6</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Физическая культура и спорт</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90 338,8</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96 440,0</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6 101,2</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6,8</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Средства массовой информации</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77 501,2</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77 499,6</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-1,6</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-0,002</w:t>
            </w:r>
          </w:p>
        </w:tc>
      </w:tr>
      <w:tr w:rsidR="00FE4918" w:rsidRPr="00540545" w:rsidTr="00C969C8">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t>Обслуживание государственного и муниципального долга</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728 670,4</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728 670,4</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0,0</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0,0</w:t>
            </w:r>
          </w:p>
        </w:tc>
      </w:tr>
      <w:tr w:rsidR="00FE4918" w:rsidRPr="00540545" w:rsidTr="00C969C8">
        <w:trPr>
          <w:trHeight w:val="57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540545">
              <w:rPr>
                <w:rFonts w:eastAsia="Times New Roman"/>
                <w:color w:val="000000" w:themeColor="text1"/>
                <w:sz w:val="18"/>
                <w:szCs w:val="18"/>
              </w:rPr>
              <w:lastRenderedPageBreak/>
              <w:t xml:space="preserve">Межбюджетные трансферты общего характера бюджетам бюджетной системы Российской Федерации </w:t>
            </w:r>
          </w:p>
        </w:tc>
        <w:tc>
          <w:tcPr>
            <w:tcW w:w="1984"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757 394,4</w:t>
            </w:r>
          </w:p>
        </w:tc>
        <w:tc>
          <w:tcPr>
            <w:tcW w:w="156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757 906,6</w:t>
            </w:r>
          </w:p>
        </w:tc>
        <w:tc>
          <w:tcPr>
            <w:tcW w:w="1020"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512,2</w:t>
            </w:r>
          </w:p>
        </w:tc>
        <w:tc>
          <w:tcPr>
            <w:tcW w:w="1485" w:type="dxa"/>
            <w:tcBorders>
              <w:top w:val="nil"/>
              <w:left w:val="nil"/>
              <w:bottom w:val="single" w:sz="4" w:space="0" w:color="auto"/>
              <w:right w:val="single" w:sz="4" w:space="0" w:color="auto"/>
            </w:tcBorders>
            <w:shd w:val="clear" w:color="auto" w:fill="auto"/>
            <w:noWrap/>
            <w:vAlign w:val="bottom"/>
            <w:hideMark/>
          </w:tcPr>
          <w:p w:rsidR="00EA2A6C" w:rsidRPr="00540545" w:rsidRDefault="00EA2A6C" w:rsidP="005236A2">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540545">
              <w:rPr>
                <w:rFonts w:eastAsia="Times New Roman"/>
                <w:color w:val="000000" w:themeColor="text1"/>
                <w:sz w:val="18"/>
                <w:szCs w:val="18"/>
              </w:rPr>
              <w:t>0,1</w:t>
            </w:r>
          </w:p>
        </w:tc>
      </w:tr>
    </w:tbl>
    <w:p w:rsidR="00EA2A6C" w:rsidRPr="00540545" w:rsidRDefault="00EA2A6C" w:rsidP="00EA2A6C">
      <w:pPr>
        <w:pStyle w:val="a3"/>
        <w:widowControl w:val="0"/>
        <w:ind w:right="-2"/>
        <w:rPr>
          <w:color w:val="000000" w:themeColor="text1"/>
          <w:sz w:val="16"/>
          <w:szCs w:val="16"/>
        </w:rPr>
      </w:pPr>
    </w:p>
    <w:p w:rsidR="00EA2A6C" w:rsidRDefault="00EA2A6C" w:rsidP="004B29BE">
      <w:pPr>
        <w:pStyle w:val="a3"/>
        <w:widowControl w:val="0"/>
        <w:spacing w:line="348" w:lineRule="auto"/>
        <w:rPr>
          <w:rFonts w:eastAsia="Times New Roman"/>
          <w:color w:val="000000" w:themeColor="text1"/>
          <w:sz w:val="24"/>
          <w:szCs w:val="24"/>
        </w:rPr>
      </w:pPr>
      <w:r w:rsidRPr="00540545">
        <w:rPr>
          <w:b/>
          <w:color w:val="000000" w:themeColor="text1"/>
          <w:sz w:val="24"/>
          <w:szCs w:val="24"/>
        </w:rPr>
        <w:t>5.1.2. </w:t>
      </w:r>
      <w:r w:rsidRPr="00540545">
        <w:rPr>
          <w:rFonts w:eastAsia="Times New Roman"/>
          <w:color w:val="000000" w:themeColor="text1"/>
          <w:sz w:val="24"/>
          <w:szCs w:val="24"/>
        </w:rPr>
        <w:t>Федеральным законом № 415-ФЗ</w:t>
      </w:r>
      <w:r w:rsidRPr="00540545">
        <w:rPr>
          <w:rFonts w:eastAsia="Times New Roman"/>
          <w:b/>
          <w:color w:val="000000" w:themeColor="text1"/>
          <w:sz w:val="24"/>
          <w:szCs w:val="24"/>
        </w:rPr>
        <w:t xml:space="preserve"> </w:t>
      </w:r>
      <w:r w:rsidRPr="00540545">
        <w:rPr>
          <w:rFonts w:eastAsia="Times New Roman"/>
          <w:color w:val="000000" w:themeColor="text1"/>
          <w:sz w:val="24"/>
          <w:szCs w:val="24"/>
        </w:rPr>
        <w:t xml:space="preserve">бюджетные ассигнования </w:t>
      </w:r>
      <w:r w:rsidRPr="00540545">
        <w:rPr>
          <w:rFonts w:eastAsia="Times New Roman"/>
          <w:b/>
          <w:color w:val="000000" w:themeColor="text1"/>
          <w:sz w:val="24"/>
          <w:szCs w:val="24"/>
        </w:rPr>
        <w:t>резервного фонда Правительства Российской Федерации</w:t>
      </w:r>
      <w:r w:rsidRPr="00540545">
        <w:rPr>
          <w:rFonts w:eastAsia="Times New Roman"/>
          <w:color w:val="000000" w:themeColor="text1"/>
          <w:sz w:val="24"/>
          <w:szCs w:val="24"/>
        </w:rPr>
        <w:t xml:space="preserve"> предусмотрены на 2017 год в объеме 22 901,8 млн. рублей.</w:t>
      </w:r>
    </w:p>
    <w:p w:rsidR="00D64EDA" w:rsidRPr="00D64EDA" w:rsidRDefault="00D64EDA" w:rsidP="004B29BE">
      <w:pPr>
        <w:overflowPunct/>
        <w:spacing w:line="348" w:lineRule="auto"/>
        <w:ind w:left="0" w:right="-2"/>
        <w:outlineLvl w:val="1"/>
        <w:rPr>
          <w:rFonts w:eastAsiaTheme="minorHAnsi" w:cstheme="minorBidi"/>
          <w:sz w:val="24"/>
          <w:lang w:eastAsia="en-US"/>
        </w:rPr>
      </w:pPr>
      <w:r w:rsidRPr="00D64EDA">
        <w:rPr>
          <w:rFonts w:eastAsiaTheme="minorHAnsi" w:cstheme="minorBidi"/>
          <w:sz w:val="24"/>
          <w:lang w:eastAsia="en-US"/>
        </w:rPr>
        <w:t xml:space="preserve">В соответствии с распоряжением Правительства Российской Федерации от 14 марта 2017 г. № 454-р в сводную роспись на 2017 год внесены изменения, предусматривающие </w:t>
      </w:r>
      <w:r w:rsidRPr="00D64EDA">
        <w:rPr>
          <w:rFonts w:eastAsiaTheme="minorHAnsi" w:cstheme="minorBidi"/>
          <w:b/>
          <w:sz w:val="24"/>
          <w:lang w:eastAsia="en-US"/>
        </w:rPr>
        <w:t>увеличение объема резервного фонда Правительства Российской Федерации</w:t>
      </w:r>
      <w:r w:rsidRPr="00D64EDA">
        <w:rPr>
          <w:rFonts w:eastAsiaTheme="minorHAnsi" w:cstheme="minorBidi"/>
          <w:sz w:val="24"/>
          <w:lang w:eastAsia="en-US"/>
        </w:rPr>
        <w:t xml:space="preserve"> на </w:t>
      </w:r>
      <w:r w:rsidRPr="00D64EDA">
        <w:rPr>
          <w:rFonts w:eastAsiaTheme="minorHAnsi" w:cstheme="minorBidi"/>
          <w:b/>
          <w:sz w:val="24"/>
          <w:lang w:eastAsia="en-US"/>
        </w:rPr>
        <w:t>123 501,8 млн. рублей</w:t>
      </w:r>
      <w:r w:rsidRPr="00D64EDA">
        <w:rPr>
          <w:rFonts w:eastAsiaTheme="minorHAnsi" w:cstheme="minorBidi"/>
          <w:sz w:val="24"/>
          <w:lang w:eastAsia="en-US"/>
        </w:rPr>
        <w:t>, в том числе:</w:t>
      </w:r>
    </w:p>
    <w:p w:rsidR="00D64EDA" w:rsidRPr="00D64EDA" w:rsidRDefault="00D64EDA" w:rsidP="004B29BE">
      <w:pPr>
        <w:overflowPunct/>
        <w:spacing w:line="348" w:lineRule="auto"/>
        <w:ind w:left="0" w:right="-2"/>
        <w:outlineLvl w:val="1"/>
        <w:rPr>
          <w:rFonts w:eastAsiaTheme="minorHAnsi" w:cstheme="minorBidi"/>
          <w:sz w:val="24"/>
          <w:lang w:eastAsia="en-US"/>
        </w:rPr>
      </w:pPr>
      <w:proofErr w:type="gramStart"/>
      <w:r w:rsidRPr="00D64EDA">
        <w:rPr>
          <w:rFonts w:eastAsiaTheme="minorHAnsi" w:cstheme="minorBidi"/>
          <w:b/>
          <w:sz w:val="24"/>
          <w:lang w:eastAsia="en-US"/>
        </w:rPr>
        <w:t>за счет</w:t>
      </w:r>
      <w:r w:rsidRPr="00D64EDA">
        <w:rPr>
          <w:rFonts w:eastAsiaTheme="minorHAnsi" w:cstheme="minorBidi"/>
          <w:sz w:val="24"/>
          <w:lang w:eastAsia="en-US"/>
        </w:rPr>
        <w:t xml:space="preserve"> </w:t>
      </w:r>
      <w:r w:rsidRPr="00D64EDA">
        <w:rPr>
          <w:rFonts w:eastAsiaTheme="minorHAnsi" w:cstheme="minorBidi"/>
          <w:b/>
          <w:sz w:val="24"/>
          <w:lang w:eastAsia="en-US"/>
        </w:rPr>
        <w:t>неиспользованных в 2016 году остатков средств федерального бюджета на 1 января 2017 года</w:t>
      </w:r>
      <w:r w:rsidRPr="00D64EDA">
        <w:rPr>
          <w:rFonts w:eastAsiaTheme="minorHAnsi" w:cstheme="minorBidi"/>
          <w:sz w:val="24"/>
          <w:lang w:eastAsia="en-US"/>
        </w:rPr>
        <w:t xml:space="preserve"> в соответствии с пунктом 4 части 1 статьи 3 Федерального закона № 409-ФЗ в сумме </w:t>
      </w:r>
      <w:r w:rsidRPr="00D64EDA">
        <w:rPr>
          <w:rFonts w:eastAsiaTheme="minorHAnsi" w:cstheme="minorBidi"/>
          <w:b/>
          <w:sz w:val="24"/>
          <w:lang w:eastAsia="en-US"/>
        </w:rPr>
        <w:t>117 252,3 млн. рублей</w:t>
      </w:r>
      <w:r w:rsidRPr="00D64EDA">
        <w:rPr>
          <w:rFonts w:eastAsiaTheme="minorHAnsi" w:cstheme="minorBidi"/>
          <w:sz w:val="24"/>
          <w:lang w:eastAsia="en-US"/>
        </w:rPr>
        <w:t>, включая неиспользованные в 2016 году остатки средств федерального бюджета на финансовое обеспечение реализации мероприятий программы содействия созданию в субъектах Российской Федерации новых мест в общеобразовательных организациях в</w:t>
      </w:r>
      <w:proofErr w:type="gramEnd"/>
      <w:r w:rsidRPr="00D64EDA">
        <w:rPr>
          <w:rFonts w:eastAsiaTheme="minorHAnsi" w:cstheme="minorBidi"/>
          <w:sz w:val="24"/>
          <w:lang w:eastAsia="en-US"/>
        </w:rPr>
        <w:t xml:space="preserve"> сумме 16,8 млн. рублей и неиспользованные в 2016 году остатки средств федерального бюджета на подготовку и проведение празднования на федеральном уровне памятных дат субъектов Российской Федерации в сумме 0,6 млн. рублей; </w:t>
      </w:r>
    </w:p>
    <w:p w:rsidR="00D64EDA" w:rsidRPr="00D64EDA" w:rsidRDefault="00D64EDA" w:rsidP="004B29BE">
      <w:pPr>
        <w:overflowPunct/>
        <w:spacing w:line="348" w:lineRule="auto"/>
        <w:ind w:left="0" w:right="-2"/>
        <w:outlineLvl w:val="1"/>
        <w:rPr>
          <w:rFonts w:eastAsiaTheme="minorHAnsi" w:cstheme="minorBidi"/>
          <w:sz w:val="24"/>
          <w:lang w:eastAsia="en-US"/>
        </w:rPr>
      </w:pPr>
      <w:proofErr w:type="gramStart"/>
      <w:r w:rsidRPr="00D64EDA">
        <w:rPr>
          <w:rFonts w:eastAsiaTheme="minorHAnsi" w:cstheme="minorBidi"/>
          <w:b/>
          <w:sz w:val="24"/>
          <w:lang w:eastAsia="en-US"/>
        </w:rPr>
        <w:t>за счет поступления доходов федерального бюджета от возврата остатков межбюджетных трансфертов</w:t>
      </w:r>
      <w:r w:rsidRPr="00D64EDA">
        <w:rPr>
          <w:rFonts w:eastAsiaTheme="minorHAnsi" w:cstheme="minorBidi"/>
          <w:sz w:val="24"/>
          <w:lang w:eastAsia="en-US"/>
        </w:rPr>
        <w:t xml:space="preserve">, полученных в форме субсидий, субвенций и иных межбюджетных трансфертов, </w:t>
      </w:r>
      <w:r w:rsidRPr="00D64EDA">
        <w:rPr>
          <w:rFonts w:eastAsiaTheme="minorHAnsi" w:cstheme="minorBidi"/>
          <w:b/>
          <w:sz w:val="24"/>
          <w:lang w:eastAsia="en-US"/>
        </w:rPr>
        <w:t>имеющих целевое назначение</w:t>
      </w:r>
      <w:r w:rsidRPr="00D64EDA">
        <w:rPr>
          <w:rFonts w:eastAsiaTheme="minorHAnsi" w:cstheme="minorBidi"/>
          <w:sz w:val="24"/>
          <w:lang w:eastAsia="en-US"/>
        </w:rPr>
        <w:t xml:space="preserve">, в соответствии с пунктом 4 части 5 статьи 3 Федерального закона № 409-ФЗ в сумме </w:t>
      </w:r>
      <w:r w:rsidRPr="00D64EDA">
        <w:rPr>
          <w:rFonts w:eastAsiaTheme="minorHAnsi" w:cstheme="minorBidi"/>
          <w:b/>
          <w:sz w:val="24"/>
          <w:lang w:eastAsia="en-US"/>
        </w:rPr>
        <w:t>6 249,4 млн. рублей</w:t>
      </w:r>
      <w:r w:rsidRPr="00D64EDA">
        <w:rPr>
          <w:rFonts w:eastAsiaTheme="minorHAnsi" w:cstheme="minorBidi"/>
          <w:sz w:val="24"/>
          <w:lang w:eastAsia="en-US"/>
        </w:rPr>
        <w:t>, включая возврат остатков межбюджетных трансфертов на финансовое обеспечение реализации мероприятий программы содействия созданию в субъектах Российской Федерации новых мест</w:t>
      </w:r>
      <w:proofErr w:type="gramEnd"/>
      <w:r w:rsidRPr="00D64EDA">
        <w:rPr>
          <w:rFonts w:eastAsiaTheme="minorHAnsi" w:cstheme="minorBidi"/>
          <w:sz w:val="24"/>
          <w:lang w:eastAsia="en-US"/>
        </w:rPr>
        <w:t xml:space="preserve"> в общеобразовательных организациях в сумме 24,8 млн. рублей и возврат остатков межбюджетных трансфертов на </w:t>
      </w:r>
      <w:proofErr w:type="gramStart"/>
      <w:r w:rsidRPr="00D64EDA">
        <w:rPr>
          <w:rFonts w:eastAsiaTheme="minorHAnsi" w:cstheme="minorBidi"/>
          <w:sz w:val="24"/>
          <w:lang w:eastAsia="en-US"/>
        </w:rPr>
        <w:t>подготовку</w:t>
      </w:r>
      <w:proofErr w:type="gramEnd"/>
      <w:r w:rsidRPr="00D64EDA">
        <w:rPr>
          <w:rFonts w:eastAsiaTheme="minorHAnsi" w:cstheme="minorBidi"/>
          <w:sz w:val="24"/>
          <w:lang w:eastAsia="en-US"/>
        </w:rPr>
        <w:t xml:space="preserve"> и проведение празднования на федеральном уровне памятных дат субъектов Российской Федерации в сумме 3,9 млн. рублей.</w:t>
      </w:r>
    </w:p>
    <w:p w:rsidR="00D64EDA" w:rsidRPr="00D64EDA" w:rsidRDefault="00D64EDA" w:rsidP="004B29BE">
      <w:pPr>
        <w:overflowPunct/>
        <w:spacing w:line="348" w:lineRule="auto"/>
        <w:ind w:left="0" w:right="-2"/>
        <w:outlineLvl w:val="1"/>
        <w:rPr>
          <w:rFonts w:eastAsiaTheme="minorHAnsi" w:cstheme="minorBidi"/>
          <w:sz w:val="24"/>
          <w:lang w:eastAsia="en-US"/>
        </w:rPr>
      </w:pPr>
      <w:proofErr w:type="gramStart"/>
      <w:r w:rsidRPr="00D64EDA">
        <w:rPr>
          <w:rFonts w:eastAsiaTheme="minorHAnsi" w:cstheme="minorBidi"/>
          <w:sz w:val="24"/>
          <w:lang w:eastAsia="en-US"/>
        </w:rPr>
        <w:t xml:space="preserve">В соответствии с распоряжением Правительства Российской Федерации от 5 апреля 2017 г. № 619-р в сводную роспись на 2017 год внесены изменения, предусматривающие </w:t>
      </w:r>
      <w:r w:rsidRPr="00D64EDA">
        <w:rPr>
          <w:rFonts w:eastAsiaTheme="minorHAnsi" w:cstheme="minorBidi"/>
          <w:b/>
          <w:sz w:val="24"/>
          <w:lang w:eastAsia="en-US"/>
        </w:rPr>
        <w:t xml:space="preserve">увеличение объема резервного фонда Правительства Российской Федерации </w:t>
      </w:r>
      <w:r w:rsidRPr="00D64EDA">
        <w:rPr>
          <w:rFonts w:eastAsiaTheme="minorHAnsi" w:cstheme="minorBidi"/>
          <w:sz w:val="24"/>
          <w:lang w:eastAsia="en-US"/>
        </w:rPr>
        <w:t xml:space="preserve">в соответствии с пунктом 4 части 1 статьи 3 Федерального закона № 409-ФЗ на </w:t>
      </w:r>
      <w:r w:rsidRPr="00D64EDA">
        <w:rPr>
          <w:rFonts w:eastAsiaTheme="minorHAnsi" w:cstheme="minorBidi"/>
          <w:b/>
          <w:sz w:val="24"/>
          <w:lang w:eastAsia="en-US"/>
        </w:rPr>
        <w:t>16 218,1 млн. рублей</w:t>
      </w:r>
      <w:r w:rsidRPr="00D64EDA">
        <w:rPr>
          <w:rFonts w:eastAsiaTheme="minorHAnsi" w:cstheme="minorBidi"/>
          <w:sz w:val="24"/>
          <w:lang w:eastAsia="en-US"/>
        </w:rPr>
        <w:t xml:space="preserve"> за счет </w:t>
      </w:r>
      <w:r w:rsidRPr="00D64EDA">
        <w:rPr>
          <w:rFonts w:eastAsiaTheme="minorHAnsi" w:cstheme="minorBidi"/>
          <w:b/>
          <w:sz w:val="24"/>
          <w:lang w:eastAsia="en-US"/>
        </w:rPr>
        <w:t>неиспользованных в 2016 году остатков средств</w:t>
      </w:r>
      <w:r w:rsidRPr="00D64EDA">
        <w:rPr>
          <w:rFonts w:eastAsiaTheme="minorHAnsi" w:cstheme="minorBidi"/>
          <w:sz w:val="24"/>
          <w:lang w:eastAsia="en-US"/>
        </w:rPr>
        <w:t xml:space="preserve"> федерального бюджета на </w:t>
      </w:r>
      <w:r w:rsidRPr="00D64EDA">
        <w:rPr>
          <w:rFonts w:eastAsiaTheme="minorHAnsi" w:cstheme="minorBidi"/>
          <w:sz w:val="24"/>
          <w:lang w:eastAsia="en-US"/>
        </w:rPr>
        <w:lastRenderedPageBreak/>
        <w:t>1 января 2017</w:t>
      </w:r>
      <w:proofErr w:type="gramEnd"/>
      <w:r w:rsidRPr="00D64EDA">
        <w:rPr>
          <w:rFonts w:eastAsiaTheme="minorHAnsi" w:cstheme="minorBidi"/>
          <w:sz w:val="24"/>
          <w:lang w:eastAsia="en-US"/>
        </w:rPr>
        <w:t xml:space="preserve"> года, предусмотренных </w:t>
      </w:r>
      <w:r w:rsidRPr="00D64EDA">
        <w:rPr>
          <w:rFonts w:eastAsiaTheme="minorHAnsi" w:cstheme="minorBidi"/>
          <w:b/>
          <w:sz w:val="24"/>
          <w:lang w:eastAsia="en-US"/>
        </w:rPr>
        <w:t>на оплату</w:t>
      </w:r>
      <w:r w:rsidRPr="00D64EDA">
        <w:rPr>
          <w:rFonts w:eastAsiaTheme="minorHAnsi" w:cstheme="minorBidi"/>
          <w:sz w:val="24"/>
          <w:lang w:eastAsia="en-US"/>
        </w:rPr>
        <w:t xml:space="preserve"> заключенных от имени Российской Федерации </w:t>
      </w:r>
      <w:r w:rsidRPr="00D64EDA">
        <w:rPr>
          <w:rFonts w:eastAsiaTheme="minorHAnsi" w:cstheme="minorBidi"/>
          <w:b/>
          <w:sz w:val="24"/>
          <w:lang w:eastAsia="en-US"/>
        </w:rPr>
        <w:t>государственных контрактов</w:t>
      </w:r>
      <w:r w:rsidRPr="00D64EDA">
        <w:rPr>
          <w:rFonts w:eastAsiaTheme="minorHAnsi" w:cstheme="minorBidi"/>
          <w:sz w:val="24"/>
          <w:lang w:eastAsia="en-US"/>
        </w:rPr>
        <w:t xml:space="preserve"> на закупку товаров, выполнение работ, оказание услуг, </w:t>
      </w:r>
      <w:r w:rsidRPr="00D64EDA">
        <w:rPr>
          <w:rFonts w:eastAsiaTheme="minorHAnsi" w:cstheme="minorBidi"/>
          <w:b/>
          <w:sz w:val="24"/>
          <w:lang w:eastAsia="en-US"/>
        </w:rPr>
        <w:t xml:space="preserve">подлежавших </w:t>
      </w:r>
      <w:r w:rsidRPr="00D64EDA">
        <w:rPr>
          <w:rFonts w:eastAsiaTheme="minorHAnsi" w:cstheme="minorBidi"/>
          <w:sz w:val="24"/>
          <w:lang w:eastAsia="en-US"/>
        </w:rPr>
        <w:t xml:space="preserve">в соответствии с условиями этих государственных контрактов </w:t>
      </w:r>
      <w:r w:rsidRPr="00D64EDA">
        <w:rPr>
          <w:rFonts w:eastAsiaTheme="minorHAnsi" w:cstheme="minorBidi"/>
          <w:b/>
          <w:sz w:val="24"/>
          <w:lang w:eastAsia="en-US"/>
        </w:rPr>
        <w:t>оплате в 2016 году, и не направленных в 2017 году на увеличение соответствующих бюджетных ассигнований на указанные цели</w:t>
      </w:r>
      <w:r w:rsidRPr="00D64EDA">
        <w:rPr>
          <w:rFonts w:eastAsiaTheme="minorHAnsi" w:cstheme="minorBidi"/>
          <w:sz w:val="24"/>
          <w:lang w:eastAsia="en-US"/>
        </w:rPr>
        <w:t>.</w:t>
      </w:r>
    </w:p>
    <w:p w:rsidR="00D64EDA" w:rsidRPr="00D64EDA" w:rsidRDefault="00D64EDA" w:rsidP="004B29BE">
      <w:pPr>
        <w:overflowPunct/>
        <w:spacing w:line="348" w:lineRule="auto"/>
        <w:ind w:left="0" w:right="-2"/>
        <w:outlineLvl w:val="1"/>
        <w:rPr>
          <w:rFonts w:eastAsiaTheme="minorHAnsi" w:cstheme="minorBidi"/>
          <w:sz w:val="24"/>
          <w:lang w:eastAsia="en-US"/>
        </w:rPr>
      </w:pPr>
      <w:proofErr w:type="gramStart"/>
      <w:r w:rsidRPr="00D64EDA">
        <w:rPr>
          <w:rFonts w:eastAsiaTheme="minorHAnsi" w:cstheme="minorBidi"/>
          <w:sz w:val="24"/>
          <w:lang w:eastAsia="en-US"/>
        </w:rPr>
        <w:t xml:space="preserve">В соответствии с распоряжением Правительства Российской Федерации от 26 мая 2017 г. № 1068-р </w:t>
      </w:r>
      <w:r w:rsidRPr="00D64EDA">
        <w:rPr>
          <w:rFonts w:eastAsiaTheme="minorHAnsi" w:cstheme="minorBidi"/>
          <w:b/>
          <w:sz w:val="24"/>
          <w:lang w:eastAsia="en-US"/>
        </w:rPr>
        <w:t xml:space="preserve">увеличен объем резервного фонда Правительства Российской Федерации </w:t>
      </w:r>
      <w:r w:rsidRPr="00D64EDA">
        <w:rPr>
          <w:rFonts w:eastAsiaTheme="minorHAnsi" w:cstheme="minorBidi"/>
          <w:sz w:val="24"/>
          <w:lang w:eastAsia="en-US"/>
        </w:rPr>
        <w:t xml:space="preserve">на </w:t>
      </w:r>
      <w:r w:rsidRPr="00D64EDA">
        <w:rPr>
          <w:rFonts w:eastAsiaTheme="minorHAnsi" w:cstheme="minorBidi"/>
          <w:b/>
          <w:sz w:val="24"/>
          <w:lang w:eastAsia="en-US"/>
        </w:rPr>
        <w:t>8 248,1 млн. рублей</w:t>
      </w:r>
      <w:r w:rsidRPr="00D64EDA">
        <w:rPr>
          <w:rFonts w:eastAsiaTheme="minorHAnsi" w:cstheme="minorBidi"/>
          <w:sz w:val="24"/>
          <w:lang w:eastAsia="en-US"/>
        </w:rPr>
        <w:t xml:space="preserve"> за счет бюджетных ассигнований, предусмотренных в федеральном бюджете на 2017 год на предоставление субсидий бюджетам субъектов Российской Федерации,</w:t>
      </w:r>
      <w:r w:rsidR="00FB1A58">
        <w:rPr>
          <w:rFonts w:eastAsiaTheme="minorHAnsi" w:cstheme="minorBidi"/>
          <w:sz w:val="24"/>
          <w:lang w:eastAsia="en-US"/>
        </w:rPr>
        <w:t xml:space="preserve"> по которым на 1 февраля 2017 год</w:t>
      </w:r>
      <w:r w:rsidRPr="00D64EDA">
        <w:rPr>
          <w:rFonts w:eastAsiaTheme="minorHAnsi" w:cstheme="minorBidi"/>
          <w:sz w:val="24"/>
          <w:lang w:eastAsia="en-US"/>
        </w:rPr>
        <w:t xml:space="preserve"> отсутствуют акты Правительства Российской Федерации, устанавливающие распределение этих субсидий между</w:t>
      </w:r>
      <w:proofErr w:type="gramEnd"/>
      <w:r w:rsidRPr="00D64EDA">
        <w:rPr>
          <w:rFonts w:eastAsiaTheme="minorHAnsi" w:cstheme="minorBidi"/>
          <w:sz w:val="24"/>
          <w:lang w:eastAsia="en-US"/>
        </w:rPr>
        <w:t xml:space="preserve"> бюджетами субъектов Российской Федерации</w:t>
      </w:r>
      <w:r w:rsidR="00FB1A58">
        <w:rPr>
          <w:rFonts w:eastAsiaTheme="minorHAnsi" w:cstheme="minorBidi"/>
          <w:sz w:val="24"/>
          <w:lang w:eastAsia="en-US"/>
        </w:rPr>
        <w:t>, и (или) на 1 марта 2017 год</w:t>
      </w:r>
      <w:r w:rsidRPr="00D64EDA">
        <w:rPr>
          <w:rFonts w:eastAsiaTheme="minorHAnsi" w:cstheme="minorBidi"/>
          <w:sz w:val="24"/>
          <w:lang w:eastAsia="en-US"/>
        </w:rPr>
        <w:t xml:space="preserve"> отсутствуют соглашения, заключенные между главными распорядителями средств федерального бюджета, </w:t>
      </w:r>
      <w:proofErr w:type="gramStart"/>
      <w:r w:rsidRPr="00D64EDA">
        <w:rPr>
          <w:rFonts w:eastAsiaTheme="minorHAnsi" w:cstheme="minorBidi"/>
          <w:sz w:val="24"/>
          <w:lang w:eastAsia="en-US"/>
        </w:rPr>
        <w:t>осуществляющим</w:t>
      </w:r>
      <w:proofErr w:type="gramEnd"/>
      <w:r w:rsidRPr="00D64EDA">
        <w:rPr>
          <w:rFonts w:eastAsiaTheme="minorHAnsi" w:cstheme="minorBidi"/>
          <w:sz w:val="24"/>
          <w:lang w:eastAsia="en-US"/>
        </w:rPr>
        <w:t xml:space="preserve"> предоставление указанных субсидий, и органами государственной власти соответствующих субъектов Российской Федерации - получателями указанных субсидий.</w:t>
      </w:r>
    </w:p>
    <w:p w:rsidR="00D64EDA" w:rsidRPr="00D64EDA" w:rsidRDefault="00D64EDA" w:rsidP="004B29BE">
      <w:pPr>
        <w:overflowPunct/>
        <w:spacing w:line="348" w:lineRule="auto"/>
        <w:ind w:left="0" w:right="-2"/>
        <w:outlineLvl w:val="1"/>
        <w:rPr>
          <w:rFonts w:eastAsiaTheme="minorHAnsi" w:cstheme="minorBidi"/>
          <w:sz w:val="24"/>
          <w:lang w:eastAsia="en-US"/>
        </w:rPr>
      </w:pPr>
      <w:proofErr w:type="gramStart"/>
      <w:r w:rsidRPr="00D64EDA">
        <w:rPr>
          <w:rFonts w:eastAsiaTheme="minorHAnsi" w:cstheme="minorBidi"/>
          <w:sz w:val="24"/>
          <w:lang w:eastAsia="en-US"/>
        </w:rPr>
        <w:t xml:space="preserve">В соответствии с распоряжением Правительства Российской Федерации от 9 июня 2017 г. № 1207-р </w:t>
      </w:r>
      <w:r w:rsidRPr="00D64EDA">
        <w:rPr>
          <w:rFonts w:eastAsiaTheme="minorHAnsi" w:cstheme="minorBidi"/>
          <w:b/>
          <w:sz w:val="24"/>
          <w:lang w:eastAsia="en-US"/>
        </w:rPr>
        <w:t xml:space="preserve">увеличен объем резервного фонда Правительства Российской Федерации </w:t>
      </w:r>
      <w:r w:rsidRPr="00D64EDA">
        <w:rPr>
          <w:rFonts w:eastAsiaTheme="minorHAnsi" w:cstheme="minorBidi"/>
          <w:sz w:val="24"/>
          <w:lang w:eastAsia="en-US"/>
        </w:rPr>
        <w:t xml:space="preserve">на </w:t>
      </w:r>
      <w:r w:rsidRPr="00D64EDA">
        <w:rPr>
          <w:rFonts w:eastAsiaTheme="minorHAnsi" w:cstheme="minorBidi"/>
          <w:b/>
          <w:sz w:val="24"/>
          <w:lang w:eastAsia="en-US"/>
        </w:rPr>
        <w:t>4 634,9 млн. рублей</w:t>
      </w:r>
      <w:r w:rsidRPr="00D64EDA">
        <w:rPr>
          <w:rFonts w:eastAsiaTheme="minorHAnsi" w:cstheme="minorBidi"/>
          <w:sz w:val="24"/>
          <w:lang w:eastAsia="en-US"/>
        </w:rPr>
        <w:t xml:space="preserve"> за счет неиспользованных в 2016 году остатков средств федерального бюджета на 1 января 2017 года в соответствии с пунктом 4 части 1 статьи 3 Федерального закона № 409-ФЗ.</w:t>
      </w:r>
      <w:proofErr w:type="gramEnd"/>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sz w:val="24"/>
          <w:lang w:eastAsia="en-US"/>
        </w:rPr>
        <w:t xml:space="preserve">Таким образом, </w:t>
      </w:r>
      <w:r w:rsidR="00E30B39">
        <w:rPr>
          <w:rFonts w:eastAsiaTheme="minorHAnsi" w:cstheme="minorBidi"/>
          <w:sz w:val="24"/>
          <w:lang w:eastAsia="en-US"/>
        </w:rPr>
        <w:t xml:space="preserve">по имеющейся в Счетной палате информации, </w:t>
      </w:r>
      <w:r w:rsidR="00C8159B">
        <w:rPr>
          <w:rFonts w:eastAsiaTheme="minorHAnsi" w:cstheme="minorBidi"/>
          <w:sz w:val="24"/>
          <w:lang w:eastAsia="en-US"/>
        </w:rPr>
        <w:t>по состоянию на 23</w:t>
      </w:r>
      <w:r w:rsidR="00E30B39">
        <w:rPr>
          <w:rFonts w:eastAsiaTheme="minorHAnsi" w:cstheme="minorBidi"/>
          <w:sz w:val="24"/>
          <w:lang w:eastAsia="en-US"/>
        </w:rPr>
        <w:t> </w:t>
      </w:r>
      <w:r w:rsidR="00C8159B">
        <w:rPr>
          <w:rFonts w:eastAsiaTheme="minorHAnsi" w:cstheme="minorBidi"/>
          <w:sz w:val="24"/>
          <w:lang w:eastAsia="en-US"/>
        </w:rPr>
        <w:t xml:space="preserve">июня 2017 года </w:t>
      </w:r>
      <w:r w:rsidRPr="00D64EDA">
        <w:rPr>
          <w:rFonts w:eastAsiaTheme="minorHAnsi" w:cstheme="minorBidi"/>
          <w:b/>
          <w:sz w:val="24"/>
          <w:lang w:eastAsia="en-US"/>
        </w:rPr>
        <w:t>объем резервного фонда Правительства Российской Федерации</w:t>
      </w:r>
      <w:r w:rsidRPr="00D64EDA">
        <w:rPr>
          <w:rFonts w:eastAsiaTheme="minorHAnsi" w:cstheme="minorBidi"/>
          <w:sz w:val="24"/>
          <w:lang w:eastAsia="en-US"/>
        </w:rPr>
        <w:t xml:space="preserve"> увеличился на 152 602,9 млн. рублей и </w:t>
      </w:r>
      <w:r w:rsidR="00C8159B">
        <w:rPr>
          <w:rFonts w:eastAsiaTheme="minorHAnsi" w:cstheme="minorBidi"/>
          <w:b/>
          <w:sz w:val="24"/>
          <w:lang w:eastAsia="en-US"/>
        </w:rPr>
        <w:t>составил 175 </w:t>
      </w:r>
      <w:r w:rsidRPr="00D64EDA">
        <w:rPr>
          <w:rFonts w:eastAsiaTheme="minorHAnsi" w:cstheme="minorBidi"/>
          <w:b/>
          <w:sz w:val="24"/>
          <w:lang w:eastAsia="en-US"/>
        </w:rPr>
        <w:t>504,6 млн. рублей</w:t>
      </w:r>
      <w:r w:rsidRPr="00D64EDA">
        <w:rPr>
          <w:rFonts w:eastAsiaTheme="minorHAnsi" w:cstheme="minorBidi"/>
          <w:sz w:val="24"/>
          <w:lang w:eastAsia="en-US"/>
        </w:rPr>
        <w:t>.</w:t>
      </w:r>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b/>
          <w:sz w:val="24"/>
          <w:lang w:eastAsia="en-US"/>
        </w:rPr>
        <w:t>5.1.2.1.</w:t>
      </w:r>
      <w:r>
        <w:rPr>
          <w:rFonts w:eastAsiaTheme="minorHAnsi" w:cstheme="minorBidi"/>
          <w:sz w:val="24"/>
          <w:lang w:eastAsia="en-US"/>
        </w:rPr>
        <w:t> </w:t>
      </w:r>
      <w:r w:rsidRPr="00D64EDA">
        <w:rPr>
          <w:rFonts w:eastAsiaTheme="minorHAnsi" w:cstheme="minorBidi"/>
          <w:sz w:val="24"/>
          <w:lang w:eastAsia="en-US"/>
        </w:rPr>
        <w:t xml:space="preserve">Пунктом 4 Положения о порядке использования в 2017 году бюджетных ассигнований резервного фонда Правительства Российской Федерации, утвержденного постановлением Правительства Российской Федерации от 27 февраля 2017 г. № 230, предусмотрено четыре направления </w:t>
      </w:r>
      <w:proofErr w:type="gramStart"/>
      <w:r w:rsidRPr="00D64EDA">
        <w:rPr>
          <w:rFonts w:eastAsiaTheme="minorHAnsi" w:cstheme="minorBidi"/>
          <w:sz w:val="24"/>
          <w:lang w:eastAsia="en-US"/>
        </w:rPr>
        <w:t>использования бюджетных ассигнований резервного фонда Правительства Российской Федерации</w:t>
      </w:r>
      <w:proofErr w:type="gramEnd"/>
      <w:r w:rsidRPr="00D64EDA">
        <w:rPr>
          <w:rFonts w:eastAsiaTheme="minorHAnsi" w:cstheme="minorBidi"/>
          <w:sz w:val="24"/>
          <w:lang w:eastAsia="en-US"/>
        </w:rPr>
        <w:t xml:space="preserve"> в 2017 году.</w:t>
      </w:r>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sz w:val="24"/>
          <w:lang w:eastAsia="en-US"/>
        </w:rPr>
        <w:t xml:space="preserve">По </w:t>
      </w:r>
      <w:r w:rsidR="00E30B39">
        <w:rPr>
          <w:rFonts w:eastAsiaTheme="minorHAnsi" w:cstheme="minorBidi"/>
          <w:sz w:val="24"/>
          <w:lang w:eastAsia="en-US"/>
        </w:rPr>
        <w:t xml:space="preserve">имеющейся в Счетной палате информации, по </w:t>
      </w:r>
      <w:r w:rsidRPr="00D64EDA">
        <w:rPr>
          <w:rFonts w:eastAsiaTheme="minorHAnsi" w:cstheme="minorBidi"/>
          <w:sz w:val="24"/>
          <w:lang w:eastAsia="en-US"/>
        </w:rPr>
        <w:t xml:space="preserve">состоянию на  23 июня 2017 года Правительством Российской Федерации принято </w:t>
      </w:r>
      <w:r w:rsidRPr="00D64EDA">
        <w:rPr>
          <w:rFonts w:eastAsiaTheme="minorHAnsi" w:cstheme="minorBidi"/>
          <w:b/>
          <w:sz w:val="24"/>
          <w:lang w:eastAsia="en-US"/>
        </w:rPr>
        <w:t xml:space="preserve"> 67 решений о выделении</w:t>
      </w:r>
      <w:r w:rsidRPr="00D64EDA">
        <w:rPr>
          <w:rFonts w:eastAsiaTheme="minorHAnsi" w:cstheme="minorBidi"/>
          <w:sz w:val="24"/>
          <w:lang w:eastAsia="en-US"/>
        </w:rPr>
        <w:t xml:space="preserve"> </w:t>
      </w:r>
      <w:r w:rsidRPr="00D64EDA">
        <w:rPr>
          <w:rFonts w:eastAsiaTheme="minorHAnsi" w:cstheme="minorBidi"/>
          <w:b/>
          <w:sz w:val="24"/>
          <w:lang w:eastAsia="en-US"/>
        </w:rPr>
        <w:t>из резервного фонда</w:t>
      </w:r>
      <w:r w:rsidRPr="00D64EDA">
        <w:rPr>
          <w:rFonts w:eastAsiaTheme="minorHAnsi" w:cstheme="minorBidi"/>
          <w:sz w:val="24"/>
          <w:lang w:eastAsia="en-US"/>
        </w:rPr>
        <w:t xml:space="preserve"> Правительства Российской Федерации бюджетных ассигнований в общей сумме </w:t>
      </w:r>
      <w:r w:rsidRPr="00D64EDA">
        <w:rPr>
          <w:rFonts w:eastAsiaTheme="minorHAnsi" w:cstheme="minorBidi"/>
          <w:b/>
          <w:sz w:val="24"/>
          <w:lang w:eastAsia="en-US"/>
        </w:rPr>
        <w:t xml:space="preserve"> 135 336,9 млн. рублей</w:t>
      </w:r>
      <w:r w:rsidRPr="00D64EDA">
        <w:rPr>
          <w:rFonts w:eastAsiaTheme="minorHAnsi" w:cstheme="minorBidi"/>
          <w:sz w:val="24"/>
          <w:lang w:eastAsia="en-US"/>
        </w:rPr>
        <w:t>, в том числе:</w:t>
      </w:r>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b/>
          <w:sz w:val="24"/>
          <w:lang w:eastAsia="en-US"/>
        </w:rPr>
        <w:t>5.1.2.1.1.</w:t>
      </w:r>
      <w:r>
        <w:rPr>
          <w:rFonts w:eastAsiaTheme="minorHAnsi" w:cstheme="minorBidi"/>
          <w:sz w:val="24"/>
          <w:lang w:eastAsia="en-US"/>
        </w:rPr>
        <w:t> </w:t>
      </w:r>
      <w:proofErr w:type="gramStart"/>
      <w:r w:rsidRPr="00D64EDA">
        <w:rPr>
          <w:rFonts w:eastAsiaTheme="minorHAnsi" w:cstheme="minorBidi"/>
          <w:b/>
          <w:sz w:val="24"/>
          <w:lang w:eastAsia="en-US"/>
        </w:rPr>
        <w:t>На реализацию мероприятий, направленных на обеспечение стабильного социально-экономического развития Российской Федерации</w:t>
      </w:r>
      <w:r w:rsidRPr="00D64EDA">
        <w:rPr>
          <w:rFonts w:eastAsiaTheme="minorHAnsi" w:cstheme="minorBidi"/>
          <w:sz w:val="24"/>
          <w:lang w:eastAsia="en-US"/>
        </w:rPr>
        <w:t xml:space="preserve"> (в соответствии с Перечнем мероприятий, направленных на обеспечение стабильного социально-экономического развития Российской Федерации в 2017 году, утвержденным 19 </w:t>
      </w:r>
      <w:r w:rsidRPr="00D64EDA">
        <w:rPr>
          <w:rFonts w:eastAsiaTheme="minorHAnsi" w:cstheme="minorBidi"/>
          <w:sz w:val="24"/>
          <w:lang w:eastAsia="en-US"/>
        </w:rPr>
        <w:lastRenderedPageBreak/>
        <w:t xml:space="preserve">января 2017 года Председателем Правительства Российской Федерации </w:t>
      </w:r>
      <w:proofErr w:type="spellStart"/>
      <w:r w:rsidRPr="00D64EDA">
        <w:rPr>
          <w:rFonts w:eastAsiaTheme="minorHAnsi" w:cstheme="minorBidi"/>
          <w:sz w:val="24"/>
          <w:lang w:eastAsia="en-US"/>
        </w:rPr>
        <w:t>Д.А.Медведевым</w:t>
      </w:r>
      <w:proofErr w:type="spellEnd"/>
      <w:r w:rsidRPr="00D64EDA">
        <w:rPr>
          <w:rFonts w:eastAsiaTheme="minorHAnsi" w:cstheme="minorBidi"/>
          <w:sz w:val="24"/>
          <w:lang w:eastAsia="en-US"/>
        </w:rPr>
        <w:t xml:space="preserve">), в сумме </w:t>
      </w:r>
      <w:r w:rsidRPr="00D64EDA">
        <w:rPr>
          <w:rFonts w:eastAsiaTheme="minorHAnsi" w:cstheme="minorBidi"/>
          <w:b/>
          <w:sz w:val="24"/>
          <w:lang w:eastAsia="en-US"/>
        </w:rPr>
        <w:t>100 000,0 млн. рублей</w:t>
      </w:r>
      <w:r w:rsidRPr="00D64EDA">
        <w:rPr>
          <w:rFonts w:eastAsiaTheme="minorHAnsi" w:cstheme="minorBidi"/>
          <w:sz w:val="24"/>
          <w:lang w:eastAsia="en-US"/>
        </w:rPr>
        <w:t xml:space="preserve"> (распоряжения Правительства Российской Федерации от 17 апреля 2017 г. № 715-р, от 28 апреля 2017 г</w:t>
      </w:r>
      <w:proofErr w:type="gramEnd"/>
      <w:r w:rsidRPr="00D64EDA">
        <w:rPr>
          <w:rFonts w:eastAsiaTheme="minorHAnsi" w:cstheme="minorBidi"/>
          <w:sz w:val="24"/>
          <w:lang w:eastAsia="en-US"/>
        </w:rPr>
        <w:t xml:space="preserve">. № </w:t>
      </w:r>
      <w:proofErr w:type="gramStart"/>
      <w:r w:rsidRPr="00D64EDA">
        <w:rPr>
          <w:rFonts w:eastAsiaTheme="minorHAnsi" w:cstheme="minorBidi"/>
          <w:sz w:val="24"/>
          <w:lang w:eastAsia="en-US"/>
        </w:rPr>
        <w:t xml:space="preserve">823-р и от 23 мая 2017 г. № 981-р). </w:t>
      </w:r>
      <w:proofErr w:type="gramEnd"/>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sz w:val="24"/>
          <w:lang w:eastAsia="en-US"/>
        </w:rPr>
        <w:t>В соответствии с Перечнем мероприятий, направленных на обеспечение стабильного социально-экономического развития Российской Федерации в 2017 году, утвержденным Председателем Правительства Российской Федерации 19 января 2017 года, предельный объем финансирования мероприятий за счет дополнительных источников составляет 107 500,0 млн. рублей;</w:t>
      </w:r>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b/>
          <w:sz w:val="24"/>
          <w:lang w:eastAsia="en-US"/>
        </w:rPr>
        <w:t>5.1.2.1.</w:t>
      </w:r>
      <w:r>
        <w:rPr>
          <w:rFonts w:eastAsiaTheme="minorHAnsi" w:cstheme="minorBidi"/>
          <w:b/>
          <w:sz w:val="24"/>
          <w:lang w:eastAsia="en-US"/>
        </w:rPr>
        <w:t>2</w:t>
      </w:r>
      <w:r w:rsidRPr="00D64EDA">
        <w:rPr>
          <w:rFonts w:eastAsiaTheme="minorHAnsi" w:cstheme="minorBidi"/>
          <w:b/>
          <w:sz w:val="24"/>
          <w:lang w:eastAsia="en-US"/>
        </w:rPr>
        <w:t>.</w:t>
      </w:r>
      <w:r>
        <w:rPr>
          <w:rFonts w:eastAsiaTheme="minorHAnsi" w:cstheme="minorBidi"/>
          <w:sz w:val="24"/>
          <w:lang w:eastAsia="en-US"/>
        </w:rPr>
        <w:t> </w:t>
      </w:r>
      <w:proofErr w:type="gramStart"/>
      <w:r w:rsidRPr="00D64EDA">
        <w:rPr>
          <w:rFonts w:eastAsiaTheme="minorHAnsi" w:cstheme="minorBidi"/>
          <w:b/>
          <w:sz w:val="24"/>
          <w:lang w:eastAsia="en-US"/>
        </w:rPr>
        <w:t xml:space="preserve">На предоставление субсидий бюджетам субъектов Российской Федерации на финансовое обеспечение реализации мероприятий программы содействия созданию в субъектах Российской Федерации (исходя из прогнозируемой потребности) новых мест в общеобразовательных организациях и на подготовку и проведение празднования на федеральном уровне памятных дат субъектов Российской Федерации </w:t>
      </w:r>
      <w:r w:rsidRPr="00D64EDA">
        <w:rPr>
          <w:rFonts w:eastAsiaTheme="minorHAnsi" w:cstheme="minorBidi"/>
          <w:sz w:val="24"/>
          <w:lang w:eastAsia="en-US"/>
        </w:rPr>
        <w:t xml:space="preserve">в сумме </w:t>
      </w:r>
      <w:r w:rsidRPr="00D64EDA">
        <w:rPr>
          <w:rFonts w:eastAsiaTheme="minorHAnsi" w:cstheme="minorBidi"/>
          <w:b/>
          <w:sz w:val="24"/>
          <w:lang w:eastAsia="en-US"/>
        </w:rPr>
        <w:t>3,9 млн. рублей</w:t>
      </w:r>
      <w:r w:rsidRPr="00D64EDA">
        <w:rPr>
          <w:rFonts w:eastAsiaTheme="minorHAnsi" w:cstheme="minorBidi"/>
          <w:sz w:val="24"/>
          <w:lang w:eastAsia="en-US"/>
        </w:rPr>
        <w:t xml:space="preserve"> на подготовку и проведение празднования 800-летия основания г. Ржев (распоряжение Правительства Росс</w:t>
      </w:r>
      <w:r w:rsidR="00FA29F8">
        <w:rPr>
          <w:rFonts w:eastAsiaTheme="minorHAnsi" w:cstheme="minorBidi"/>
          <w:sz w:val="24"/>
          <w:lang w:eastAsia="en-US"/>
        </w:rPr>
        <w:t>ийской Федерации</w:t>
      </w:r>
      <w:proofErr w:type="gramEnd"/>
      <w:r w:rsidR="00FA29F8">
        <w:rPr>
          <w:rFonts w:eastAsiaTheme="minorHAnsi" w:cstheme="minorBidi"/>
          <w:sz w:val="24"/>
          <w:lang w:eastAsia="en-US"/>
        </w:rPr>
        <w:t xml:space="preserve"> от 26 мая 2017 </w:t>
      </w:r>
      <w:r w:rsidRPr="00D64EDA">
        <w:rPr>
          <w:rFonts w:eastAsiaTheme="minorHAnsi" w:cstheme="minorBidi"/>
          <w:sz w:val="24"/>
          <w:lang w:eastAsia="en-US"/>
        </w:rPr>
        <w:t>г</w:t>
      </w:r>
      <w:r w:rsidR="00FA29F8">
        <w:rPr>
          <w:rFonts w:eastAsiaTheme="minorHAnsi" w:cstheme="minorBidi"/>
          <w:sz w:val="24"/>
          <w:lang w:eastAsia="en-US"/>
        </w:rPr>
        <w:t>.</w:t>
      </w:r>
      <w:r w:rsidRPr="00D64EDA">
        <w:rPr>
          <w:rFonts w:eastAsiaTheme="minorHAnsi" w:cstheme="minorBidi"/>
          <w:sz w:val="24"/>
          <w:lang w:eastAsia="en-US"/>
        </w:rPr>
        <w:t xml:space="preserve"> № 1046-р).</w:t>
      </w:r>
    </w:p>
    <w:p w:rsidR="00D64EDA" w:rsidRDefault="00D64EDA" w:rsidP="004B29BE">
      <w:pPr>
        <w:spacing w:line="348" w:lineRule="auto"/>
        <w:ind w:left="0" w:right="-2"/>
        <w:rPr>
          <w:rFonts w:eastAsiaTheme="minorHAnsi" w:cstheme="minorBidi"/>
          <w:sz w:val="24"/>
          <w:lang w:eastAsia="en-US"/>
        </w:rPr>
      </w:pPr>
      <w:r w:rsidRPr="00D64EDA">
        <w:rPr>
          <w:rFonts w:eastAsiaTheme="minorHAnsi" w:cstheme="minorBidi"/>
          <w:b/>
          <w:sz w:val="24"/>
          <w:lang w:eastAsia="en-US"/>
        </w:rPr>
        <w:t>5.1.2.1.</w:t>
      </w:r>
      <w:r>
        <w:rPr>
          <w:rFonts w:eastAsiaTheme="minorHAnsi" w:cstheme="minorBidi"/>
          <w:b/>
          <w:sz w:val="24"/>
          <w:lang w:eastAsia="en-US"/>
        </w:rPr>
        <w:t>3</w:t>
      </w:r>
      <w:r w:rsidRPr="00D64EDA">
        <w:rPr>
          <w:rFonts w:eastAsiaTheme="minorHAnsi" w:cstheme="minorBidi"/>
          <w:b/>
          <w:sz w:val="24"/>
          <w:lang w:eastAsia="en-US"/>
        </w:rPr>
        <w:t>.</w:t>
      </w:r>
      <w:r>
        <w:rPr>
          <w:rFonts w:eastAsiaTheme="minorHAnsi" w:cstheme="minorBidi"/>
          <w:sz w:val="24"/>
          <w:lang w:eastAsia="en-US"/>
        </w:rPr>
        <w:t> </w:t>
      </w:r>
      <w:proofErr w:type="gramStart"/>
      <w:r w:rsidRPr="00D64EDA">
        <w:rPr>
          <w:rFonts w:eastAsiaTheme="minorHAnsi" w:cstheme="minorBidi"/>
          <w:b/>
          <w:sz w:val="24"/>
          <w:lang w:eastAsia="en-US"/>
        </w:rPr>
        <w:t xml:space="preserve">На оказание иной финансовой помощи бюджетам субъектов Российской Федерации </w:t>
      </w:r>
      <w:r w:rsidRPr="00D64EDA">
        <w:rPr>
          <w:rFonts w:eastAsiaTheme="minorHAnsi" w:cstheme="minorBidi"/>
          <w:sz w:val="24"/>
          <w:lang w:eastAsia="en-US"/>
        </w:rPr>
        <w:t xml:space="preserve">в сумме </w:t>
      </w:r>
      <w:r w:rsidRPr="00D64EDA">
        <w:rPr>
          <w:rFonts w:eastAsiaTheme="minorHAnsi" w:cstheme="minorBidi"/>
          <w:b/>
          <w:sz w:val="24"/>
          <w:lang w:eastAsia="en-US"/>
        </w:rPr>
        <w:t>16 842,5 млн. рублей</w:t>
      </w:r>
      <w:r w:rsidRPr="00D64EDA">
        <w:rPr>
          <w:rFonts w:eastAsiaTheme="minorHAnsi" w:cstheme="minorBidi"/>
          <w:sz w:val="24"/>
          <w:lang w:eastAsia="en-US"/>
        </w:rPr>
        <w:t xml:space="preserve"> (46 распоряжений Правительства Российской Федерации и 4 постановления Правительства Российской Федерации), из них на реализацию мероприятий в рамках 2 приоритетных проектов («Безопасные и качественные дороги», «Формирование комфортной городской среды») – 6 351,4 млн. рублей, на завершение строительства и реконструкции объектов,  проведение капитального ремонта зданий – 2 982,8</w:t>
      </w:r>
      <w:proofErr w:type="gramEnd"/>
      <w:r w:rsidRPr="00D64EDA">
        <w:rPr>
          <w:rFonts w:eastAsiaTheme="minorHAnsi" w:cstheme="minorBidi"/>
          <w:sz w:val="24"/>
          <w:lang w:eastAsia="en-US"/>
        </w:rPr>
        <w:t xml:space="preserve"> млн. рублей.</w:t>
      </w:r>
    </w:p>
    <w:p w:rsidR="0034011A" w:rsidRPr="0034011A" w:rsidRDefault="0034011A" w:rsidP="0034011A">
      <w:pPr>
        <w:ind w:left="0" w:right="-2"/>
        <w:rPr>
          <w:rFonts w:eastAsiaTheme="minorHAnsi" w:cstheme="minorBidi"/>
          <w:sz w:val="24"/>
          <w:lang w:eastAsia="en-US"/>
        </w:rPr>
      </w:pPr>
      <w:proofErr w:type="gramStart"/>
      <w:r w:rsidRPr="0034011A">
        <w:rPr>
          <w:rFonts w:eastAsiaTheme="minorHAnsi" w:cstheme="minorBidi"/>
          <w:sz w:val="24"/>
          <w:lang w:eastAsia="en-US"/>
        </w:rPr>
        <w:t xml:space="preserve">Следует отметить, что </w:t>
      </w:r>
      <w:r w:rsidR="00A73580">
        <w:rPr>
          <w:rFonts w:eastAsiaTheme="minorHAnsi" w:cstheme="minorBidi"/>
          <w:b/>
          <w:sz w:val="24"/>
          <w:lang w:eastAsia="en-US"/>
        </w:rPr>
        <w:t>в целях</w:t>
      </w:r>
      <w:r w:rsidRPr="0034011A">
        <w:rPr>
          <w:rFonts w:eastAsiaTheme="minorHAnsi" w:cstheme="minorBidi"/>
          <w:b/>
          <w:sz w:val="24"/>
          <w:lang w:eastAsia="en-US"/>
        </w:rPr>
        <w:t xml:space="preserve"> ликвидаци</w:t>
      </w:r>
      <w:r w:rsidR="00A73580">
        <w:rPr>
          <w:rFonts w:eastAsiaTheme="minorHAnsi" w:cstheme="minorBidi"/>
          <w:b/>
          <w:sz w:val="24"/>
          <w:lang w:eastAsia="en-US"/>
        </w:rPr>
        <w:t>и</w:t>
      </w:r>
      <w:r w:rsidRPr="0034011A">
        <w:rPr>
          <w:rFonts w:eastAsiaTheme="minorHAnsi" w:cstheme="minorBidi"/>
          <w:b/>
          <w:sz w:val="24"/>
          <w:lang w:eastAsia="en-US"/>
        </w:rPr>
        <w:t xml:space="preserve"> последствий чрезвычайных ситуаций </w:t>
      </w:r>
      <w:r w:rsidRPr="0034011A">
        <w:rPr>
          <w:rFonts w:eastAsiaTheme="minorHAnsi" w:cstheme="minorBidi"/>
          <w:sz w:val="24"/>
          <w:lang w:eastAsia="en-US"/>
        </w:rPr>
        <w:t>в субъектах Российской</w:t>
      </w:r>
      <w:r w:rsidRPr="0034011A">
        <w:rPr>
          <w:rFonts w:eastAsiaTheme="minorHAnsi" w:cstheme="minorBidi"/>
          <w:b/>
          <w:sz w:val="24"/>
          <w:lang w:eastAsia="en-US"/>
        </w:rPr>
        <w:t xml:space="preserve"> </w:t>
      </w:r>
      <w:r w:rsidRPr="0034011A">
        <w:rPr>
          <w:rFonts w:eastAsiaTheme="minorHAnsi" w:cstheme="minorBidi"/>
          <w:sz w:val="24"/>
          <w:lang w:eastAsia="en-US"/>
        </w:rPr>
        <w:t xml:space="preserve">Федерации принято 10 решений о выделении из резервного фонда Правительства Российской Федерации </w:t>
      </w:r>
      <w:r w:rsidR="009C6612">
        <w:rPr>
          <w:rFonts w:eastAsiaTheme="minorHAnsi" w:cstheme="minorBidi"/>
          <w:sz w:val="24"/>
          <w:lang w:eastAsia="en-US"/>
        </w:rPr>
        <w:t xml:space="preserve">бюджетных ассигнований </w:t>
      </w:r>
      <w:r w:rsidRPr="0034011A">
        <w:rPr>
          <w:rFonts w:eastAsiaTheme="minorHAnsi" w:cstheme="minorBidi"/>
          <w:sz w:val="24"/>
          <w:lang w:eastAsia="en-US"/>
        </w:rPr>
        <w:t xml:space="preserve">в сумме </w:t>
      </w:r>
      <w:r w:rsidRPr="0034011A">
        <w:rPr>
          <w:rFonts w:eastAsiaTheme="minorHAnsi" w:cstheme="minorBidi"/>
          <w:b/>
          <w:sz w:val="24"/>
          <w:lang w:eastAsia="en-US"/>
        </w:rPr>
        <w:t>3 524,6 млн. рублей</w:t>
      </w:r>
      <w:r w:rsidRPr="0034011A">
        <w:rPr>
          <w:rFonts w:eastAsiaTheme="minorHAnsi" w:cstheme="minorBidi"/>
          <w:sz w:val="24"/>
          <w:lang w:eastAsia="en-US"/>
        </w:rPr>
        <w:t xml:space="preserve"> (8 распоряжений Правительства Российской Федерации и 2 постановления Правительства Российской Федерации), или 20,9 % бюджетных ассигнований, предусмотренных на оказание иной финансовой помощи бюджетам субъектов Российской Федерации.</w:t>
      </w:r>
      <w:proofErr w:type="gramEnd"/>
    </w:p>
    <w:p w:rsidR="0034011A" w:rsidRPr="0034011A" w:rsidRDefault="0034011A" w:rsidP="0034011A">
      <w:pPr>
        <w:ind w:left="0" w:right="-2"/>
        <w:rPr>
          <w:rFonts w:eastAsiaTheme="minorHAnsi" w:cstheme="minorBidi"/>
          <w:sz w:val="24"/>
          <w:lang w:eastAsia="en-US"/>
        </w:rPr>
      </w:pPr>
      <w:r w:rsidRPr="0034011A">
        <w:rPr>
          <w:rFonts w:eastAsiaTheme="minorHAnsi" w:cstheme="minorBidi"/>
          <w:sz w:val="24"/>
          <w:lang w:eastAsia="en-US"/>
        </w:rPr>
        <w:t>При этом положением о порядке использования в 2017 году бюджетных ассигнований резервного фонда Правительства Российской Федерации, утвержденным постановлением Правительства Российской Федерации от 27 февраля 2017 г. № 230, выделение бюджетных ассигнований на финансовое обеспечение мер по ликвидации чрезвычайных ситуаций</w:t>
      </w:r>
      <w:r w:rsidRPr="0034011A">
        <w:rPr>
          <w:rFonts w:eastAsiaTheme="minorHAnsi" w:cstheme="minorBidi"/>
          <w:b/>
          <w:sz w:val="24"/>
          <w:lang w:eastAsia="en-US"/>
        </w:rPr>
        <w:t xml:space="preserve"> не предусмотрено.</w:t>
      </w:r>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b/>
          <w:sz w:val="24"/>
          <w:lang w:eastAsia="en-US"/>
        </w:rPr>
        <w:lastRenderedPageBreak/>
        <w:t>5.1.2.1.</w:t>
      </w:r>
      <w:r>
        <w:rPr>
          <w:rFonts w:eastAsiaTheme="minorHAnsi" w:cstheme="minorBidi"/>
          <w:b/>
          <w:sz w:val="24"/>
          <w:lang w:eastAsia="en-US"/>
        </w:rPr>
        <w:t>4</w:t>
      </w:r>
      <w:r w:rsidRPr="00D64EDA">
        <w:rPr>
          <w:rFonts w:eastAsiaTheme="minorHAnsi" w:cstheme="minorBidi"/>
          <w:b/>
          <w:sz w:val="24"/>
          <w:lang w:eastAsia="en-US"/>
        </w:rPr>
        <w:t>.</w:t>
      </w:r>
      <w:r>
        <w:rPr>
          <w:rFonts w:eastAsiaTheme="minorHAnsi" w:cstheme="minorBidi"/>
          <w:sz w:val="24"/>
          <w:lang w:eastAsia="en-US"/>
        </w:rPr>
        <w:t> </w:t>
      </w:r>
      <w:proofErr w:type="gramStart"/>
      <w:r w:rsidRPr="00D64EDA">
        <w:rPr>
          <w:rFonts w:eastAsiaTheme="minorHAnsi" w:cstheme="minorBidi"/>
          <w:b/>
          <w:sz w:val="24"/>
          <w:lang w:eastAsia="en-US"/>
        </w:rPr>
        <w:t>На реализацию</w:t>
      </w:r>
      <w:r w:rsidRPr="00D64EDA">
        <w:rPr>
          <w:rFonts w:eastAsiaTheme="minorHAnsi" w:cstheme="minorBidi"/>
          <w:sz w:val="24"/>
          <w:lang w:eastAsia="en-US"/>
        </w:rPr>
        <w:t xml:space="preserve"> </w:t>
      </w:r>
      <w:r w:rsidRPr="00D64EDA">
        <w:rPr>
          <w:rFonts w:eastAsiaTheme="minorHAnsi" w:cstheme="minorBidi"/>
          <w:b/>
          <w:sz w:val="24"/>
          <w:lang w:eastAsia="en-US"/>
        </w:rPr>
        <w:t>иных мероприятий</w:t>
      </w:r>
      <w:r w:rsidRPr="00D64EDA">
        <w:rPr>
          <w:rFonts w:eastAsiaTheme="minorHAnsi" w:cstheme="minorBidi"/>
          <w:sz w:val="24"/>
          <w:lang w:eastAsia="en-US"/>
        </w:rPr>
        <w:t xml:space="preserve"> в сумме </w:t>
      </w:r>
      <w:r w:rsidRPr="00D64EDA">
        <w:rPr>
          <w:rFonts w:eastAsiaTheme="minorHAnsi" w:cstheme="minorBidi"/>
          <w:b/>
          <w:sz w:val="24"/>
          <w:lang w:eastAsia="en-US"/>
        </w:rPr>
        <w:t>18 490,5 млн. рублей</w:t>
      </w:r>
      <w:r w:rsidRPr="00D64EDA">
        <w:rPr>
          <w:rFonts w:eastAsiaTheme="minorHAnsi" w:cstheme="minorBidi"/>
          <w:sz w:val="24"/>
          <w:lang w:eastAsia="en-US"/>
        </w:rPr>
        <w:t xml:space="preserve"> (13 распоряжений Правительства Российской Федерации), из них на финансирование расходов </w:t>
      </w:r>
      <w:proofErr w:type="spellStart"/>
      <w:r w:rsidRPr="00D64EDA">
        <w:rPr>
          <w:rFonts w:eastAsiaTheme="minorHAnsi" w:cstheme="minorBidi"/>
          <w:sz w:val="24"/>
          <w:lang w:eastAsia="en-US"/>
        </w:rPr>
        <w:t>Росрезерва</w:t>
      </w:r>
      <w:proofErr w:type="spellEnd"/>
      <w:r w:rsidRPr="00D64EDA">
        <w:rPr>
          <w:rFonts w:eastAsiaTheme="minorHAnsi" w:cstheme="minorBidi"/>
          <w:sz w:val="24"/>
          <w:lang w:eastAsia="en-US"/>
        </w:rPr>
        <w:t xml:space="preserve">, связанных с восстановлением запасов государственного материального резерва в части сырья и материалов металлургической промышленности, - 10 000,0 млн. рублей (распоряжение Правительства Российской Федерации от 4 мая 2017 г. № 868-р), на предоставление субсидий бюджетным и автономным учреждениям </w:t>
      </w:r>
      <w:proofErr w:type="spellStart"/>
      <w:r w:rsidRPr="00D64EDA">
        <w:rPr>
          <w:rFonts w:eastAsiaTheme="minorHAnsi" w:cstheme="minorBidi"/>
          <w:sz w:val="24"/>
          <w:lang w:eastAsia="en-US"/>
        </w:rPr>
        <w:t>Минобрнауки</w:t>
      </w:r>
      <w:proofErr w:type="spellEnd"/>
      <w:r w:rsidRPr="00D64EDA">
        <w:rPr>
          <w:rFonts w:eastAsiaTheme="minorHAnsi" w:cstheme="minorBidi"/>
          <w:sz w:val="24"/>
          <w:lang w:eastAsia="en-US"/>
        </w:rPr>
        <w:t xml:space="preserve"> России и Минкультуры</w:t>
      </w:r>
      <w:proofErr w:type="gramEnd"/>
      <w:r w:rsidRPr="00D64EDA">
        <w:rPr>
          <w:rFonts w:eastAsiaTheme="minorHAnsi" w:cstheme="minorBidi"/>
          <w:sz w:val="24"/>
          <w:lang w:eastAsia="en-US"/>
        </w:rPr>
        <w:t xml:space="preserve"> </w:t>
      </w:r>
      <w:proofErr w:type="gramStart"/>
      <w:r w:rsidRPr="00D64EDA">
        <w:rPr>
          <w:rFonts w:eastAsiaTheme="minorHAnsi" w:cstheme="minorBidi"/>
          <w:sz w:val="24"/>
          <w:lang w:eastAsia="en-US"/>
        </w:rPr>
        <w:t xml:space="preserve">России на финансовое обеспечение выполнения государственного задания на оказание государственных услуг - 4 250,0 млн. рублей, на функционирование информационных систем </w:t>
      </w:r>
      <w:proofErr w:type="spellStart"/>
      <w:r w:rsidRPr="00D64EDA">
        <w:rPr>
          <w:rFonts w:eastAsiaTheme="minorHAnsi" w:cstheme="minorBidi"/>
          <w:sz w:val="24"/>
          <w:lang w:eastAsia="en-US"/>
        </w:rPr>
        <w:t>Росреестра</w:t>
      </w:r>
      <w:proofErr w:type="spellEnd"/>
      <w:r w:rsidRPr="00D64EDA">
        <w:rPr>
          <w:rFonts w:eastAsiaTheme="minorHAnsi" w:cstheme="minorBidi"/>
          <w:sz w:val="24"/>
          <w:lang w:eastAsia="en-US"/>
        </w:rPr>
        <w:t xml:space="preserve"> – 658,6 млн. рублей,  на финансовое обеспечение мероприятий приоритетных проектов «Внедрение риск-ориентированного подхода при осуществлении контрольно-надзорной деятельности» и «Внедрение системы оценки результативности и эффективности контрольно-надзорной деятельности» (направление стратегического развития «Реформа контрольной и надзорной деятельности») – 15,0 млн. рублей.</w:t>
      </w:r>
      <w:proofErr w:type="gramEnd"/>
    </w:p>
    <w:p w:rsidR="00D64EDA" w:rsidRPr="00D64EDA" w:rsidRDefault="00D64EDA" w:rsidP="004B29BE">
      <w:pPr>
        <w:spacing w:line="348" w:lineRule="auto"/>
        <w:ind w:left="0" w:right="-2"/>
        <w:rPr>
          <w:rFonts w:eastAsiaTheme="minorHAnsi" w:cstheme="minorBidi"/>
          <w:sz w:val="24"/>
          <w:lang w:eastAsia="en-US"/>
        </w:rPr>
      </w:pPr>
      <w:r w:rsidRPr="00D64EDA">
        <w:rPr>
          <w:rFonts w:eastAsiaTheme="minorHAnsi" w:cstheme="minorBidi"/>
          <w:sz w:val="24"/>
          <w:lang w:eastAsia="en-US"/>
        </w:rPr>
        <w:t xml:space="preserve">Следует отметить, что </w:t>
      </w:r>
      <w:r w:rsidRPr="00D64EDA">
        <w:rPr>
          <w:rFonts w:eastAsiaTheme="minorHAnsi" w:cstheme="minorBidi"/>
          <w:b/>
          <w:sz w:val="24"/>
          <w:lang w:eastAsia="en-US"/>
        </w:rPr>
        <w:t>в мае 2017 года</w:t>
      </w:r>
      <w:r w:rsidRPr="00D64EDA">
        <w:rPr>
          <w:rFonts w:eastAsiaTheme="minorHAnsi" w:cstheme="minorBidi"/>
          <w:sz w:val="24"/>
          <w:lang w:eastAsia="en-US"/>
        </w:rPr>
        <w:t xml:space="preserve"> Правительством Российской Федерации принято </w:t>
      </w:r>
      <w:r w:rsidRPr="00D64EDA">
        <w:rPr>
          <w:rFonts w:eastAsiaTheme="minorHAnsi" w:cstheme="minorBidi"/>
          <w:b/>
          <w:sz w:val="24"/>
          <w:lang w:eastAsia="en-US"/>
        </w:rPr>
        <w:t xml:space="preserve">49 решений </w:t>
      </w:r>
      <w:r w:rsidRPr="00D64EDA">
        <w:rPr>
          <w:rFonts w:eastAsiaTheme="minorHAnsi" w:cstheme="minorBidi"/>
          <w:sz w:val="24"/>
          <w:lang w:eastAsia="en-US"/>
        </w:rPr>
        <w:t xml:space="preserve">о выделении из резервного фонда Правительства Российской Федерации бюджетных ассигнований в общей сумме </w:t>
      </w:r>
      <w:r w:rsidRPr="00D64EDA">
        <w:rPr>
          <w:rFonts w:eastAsiaTheme="minorHAnsi" w:cstheme="minorBidi"/>
          <w:b/>
          <w:sz w:val="24"/>
          <w:lang w:eastAsia="en-US"/>
        </w:rPr>
        <w:t>29 050,9 млн. рублей</w:t>
      </w:r>
      <w:r w:rsidRPr="00D64EDA">
        <w:rPr>
          <w:rFonts w:eastAsiaTheme="minorHAnsi" w:cstheme="minorBidi"/>
          <w:sz w:val="24"/>
          <w:lang w:eastAsia="en-US"/>
        </w:rPr>
        <w:t xml:space="preserve">, в </w:t>
      </w:r>
      <w:r w:rsidRPr="00D64EDA">
        <w:rPr>
          <w:rFonts w:eastAsiaTheme="minorHAnsi" w:cstheme="minorBidi"/>
          <w:b/>
          <w:sz w:val="24"/>
          <w:lang w:eastAsia="en-US"/>
        </w:rPr>
        <w:t>июне 2017 года</w:t>
      </w:r>
      <w:r w:rsidRPr="00D64EDA">
        <w:rPr>
          <w:rFonts w:eastAsiaTheme="minorHAnsi" w:cstheme="minorBidi"/>
          <w:sz w:val="24"/>
          <w:lang w:eastAsia="en-US"/>
        </w:rPr>
        <w:t xml:space="preserve"> – </w:t>
      </w:r>
      <w:r w:rsidRPr="00D64EDA">
        <w:rPr>
          <w:rFonts w:eastAsiaTheme="minorHAnsi" w:cstheme="minorBidi"/>
          <w:b/>
          <w:sz w:val="24"/>
          <w:lang w:eastAsia="en-US"/>
        </w:rPr>
        <w:t>9 решений</w:t>
      </w:r>
      <w:r w:rsidRPr="00D64EDA">
        <w:rPr>
          <w:rFonts w:eastAsiaTheme="minorHAnsi" w:cstheme="minorBidi"/>
          <w:sz w:val="24"/>
          <w:lang w:eastAsia="en-US"/>
        </w:rPr>
        <w:t xml:space="preserve"> в общей сумме </w:t>
      </w:r>
      <w:r w:rsidRPr="00D64EDA">
        <w:rPr>
          <w:rFonts w:eastAsiaTheme="minorHAnsi" w:cstheme="minorBidi"/>
          <w:b/>
          <w:sz w:val="24"/>
          <w:lang w:eastAsia="en-US"/>
        </w:rPr>
        <w:t>1 780,7 млн. рублей</w:t>
      </w:r>
      <w:r w:rsidRPr="00D64EDA">
        <w:rPr>
          <w:rFonts w:eastAsiaTheme="minorHAnsi" w:cstheme="minorBidi"/>
          <w:sz w:val="24"/>
          <w:lang w:eastAsia="en-US"/>
        </w:rPr>
        <w:t>.</w:t>
      </w:r>
      <w:r w:rsidRPr="00D64EDA">
        <w:rPr>
          <w:rFonts w:eastAsiaTheme="minorHAnsi" w:cstheme="minorBidi"/>
          <w:b/>
          <w:sz w:val="24"/>
          <w:lang w:eastAsia="en-US"/>
        </w:rPr>
        <w:t xml:space="preserve"> </w:t>
      </w:r>
    </w:p>
    <w:p w:rsidR="00EA2A6C" w:rsidRPr="00540545" w:rsidRDefault="00C8159B" w:rsidP="004B29BE">
      <w:pPr>
        <w:widowControl w:val="0"/>
        <w:spacing w:line="348" w:lineRule="auto"/>
        <w:ind w:left="0" w:right="0"/>
        <w:rPr>
          <w:color w:val="000000" w:themeColor="text1"/>
          <w:sz w:val="24"/>
          <w:szCs w:val="24"/>
        </w:rPr>
      </w:pPr>
      <w:r w:rsidRPr="00C8159B">
        <w:rPr>
          <w:b/>
          <w:color w:val="000000" w:themeColor="text1"/>
          <w:sz w:val="24"/>
          <w:szCs w:val="24"/>
        </w:rPr>
        <w:t>5.1.2.2.</w:t>
      </w:r>
      <w:r>
        <w:rPr>
          <w:color w:val="000000" w:themeColor="text1"/>
          <w:sz w:val="24"/>
          <w:szCs w:val="24"/>
        </w:rPr>
        <w:t> </w:t>
      </w:r>
      <w:r w:rsidR="00EA2A6C" w:rsidRPr="00540545">
        <w:rPr>
          <w:color w:val="000000" w:themeColor="text1"/>
          <w:sz w:val="24"/>
          <w:szCs w:val="24"/>
        </w:rPr>
        <w:t xml:space="preserve">Данные </w:t>
      </w:r>
      <w:r w:rsidR="00EA2A6C" w:rsidRPr="002B073B">
        <w:rPr>
          <w:b/>
          <w:color w:val="000000" w:themeColor="text1"/>
          <w:sz w:val="24"/>
          <w:szCs w:val="24"/>
        </w:rPr>
        <w:t>об изменениях сводной бюджетной росписи</w:t>
      </w:r>
      <w:r w:rsidR="00EA2A6C" w:rsidRPr="00540545">
        <w:rPr>
          <w:color w:val="000000" w:themeColor="text1"/>
          <w:sz w:val="24"/>
          <w:szCs w:val="24"/>
        </w:rPr>
        <w:t xml:space="preserve"> на 2017 год</w:t>
      </w:r>
      <w:r w:rsidR="00C0789A">
        <w:rPr>
          <w:color w:val="000000" w:themeColor="text1"/>
          <w:sz w:val="24"/>
          <w:szCs w:val="24"/>
        </w:rPr>
        <w:t xml:space="preserve">, утвержденных по состоянию </w:t>
      </w:r>
      <w:r w:rsidR="00C0789A" w:rsidRPr="00C0789A">
        <w:rPr>
          <w:b/>
          <w:color w:val="000000" w:themeColor="text1"/>
          <w:sz w:val="24"/>
          <w:szCs w:val="24"/>
        </w:rPr>
        <w:t>на 1 июня 2017 года</w:t>
      </w:r>
      <w:r w:rsidR="00C0789A">
        <w:rPr>
          <w:color w:val="000000" w:themeColor="text1"/>
          <w:sz w:val="24"/>
          <w:szCs w:val="24"/>
        </w:rPr>
        <w:t>,</w:t>
      </w:r>
      <w:r w:rsidR="00EA2A6C" w:rsidRPr="00540545">
        <w:rPr>
          <w:color w:val="000000" w:themeColor="text1"/>
          <w:sz w:val="24"/>
          <w:szCs w:val="24"/>
        </w:rPr>
        <w:t xml:space="preserve"> в соответствии с решениями Правительства Российской Федерации, предусматривающи</w:t>
      </w:r>
      <w:r w:rsidR="001F014D">
        <w:rPr>
          <w:color w:val="000000" w:themeColor="text1"/>
          <w:sz w:val="24"/>
          <w:szCs w:val="24"/>
        </w:rPr>
        <w:t>ми</w:t>
      </w:r>
      <w:r w:rsidR="00EA2A6C" w:rsidRPr="00540545">
        <w:rPr>
          <w:color w:val="000000" w:themeColor="text1"/>
          <w:sz w:val="24"/>
          <w:szCs w:val="24"/>
        </w:rPr>
        <w:t xml:space="preserve"> </w:t>
      </w:r>
      <w:r w:rsidR="00EA2A6C" w:rsidRPr="00540545">
        <w:rPr>
          <w:b/>
          <w:color w:val="000000" w:themeColor="text1"/>
          <w:sz w:val="24"/>
          <w:szCs w:val="24"/>
        </w:rPr>
        <w:t>увеличение и уменьшение объема бюджетных ассигнований резервного фонда Правительства Российской Федерации</w:t>
      </w:r>
      <w:r w:rsidR="00EA2A6C" w:rsidRPr="00540545">
        <w:rPr>
          <w:bCs/>
          <w:color w:val="000000" w:themeColor="text1"/>
          <w:sz w:val="24"/>
          <w:szCs w:val="24"/>
        </w:rPr>
        <w:t>,</w:t>
      </w:r>
      <w:r w:rsidR="00EA2A6C" w:rsidRPr="00540545">
        <w:rPr>
          <w:b/>
          <w:bCs/>
          <w:color w:val="000000" w:themeColor="text1"/>
          <w:sz w:val="24"/>
          <w:szCs w:val="24"/>
        </w:rPr>
        <w:t xml:space="preserve"> </w:t>
      </w:r>
      <w:r w:rsidR="00EA2A6C" w:rsidRPr="00540545">
        <w:rPr>
          <w:color w:val="000000" w:themeColor="text1"/>
          <w:sz w:val="24"/>
          <w:szCs w:val="24"/>
        </w:rPr>
        <w:t>представлены в следующей таблице.</w:t>
      </w:r>
    </w:p>
    <w:p w:rsidR="00EA2A6C" w:rsidRPr="00540545" w:rsidRDefault="00EA2A6C" w:rsidP="00EA2A6C">
      <w:pPr>
        <w:spacing w:line="384" w:lineRule="auto"/>
        <w:ind w:firstLine="8080"/>
        <w:rPr>
          <w:rFonts w:eastAsia="Times New Roman"/>
          <w:color w:val="000000" w:themeColor="text1"/>
          <w:sz w:val="18"/>
          <w:szCs w:val="18"/>
        </w:rPr>
      </w:pPr>
      <w:r w:rsidRPr="00540545">
        <w:rPr>
          <w:rFonts w:eastAsia="Times New Roman"/>
          <w:color w:val="000000" w:themeColor="text1"/>
          <w:sz w:val="18"/>
          <w:szCs w:val="18"/>
        </w:rPr>
        <w:t>(млн. рублей)</w:t>
      </w:r>
    </w:p>
    <w:tbl>
      <w:tblPr>
        <w:tblW w:w="9869"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1"/>
        <w:gridCol w:w="6493"/>
        <w:gridCol w:w="1575"/>
      </w:tblGrid>
      <w:tr w:rsidR="00FE4918" w:rsidRPr="00540545" w:rsidTr="003D6861">
        <w:trPr>
          <w:trHeight w:val="2063"/>
          <w:tblHeader/>
          <w:jc w:val="center"/>
        </w:trPr>
        <w:tc>
          <w:tcPr>
            <w:tcW w:w="1801" w:type="dxa"/>
            <w:vAlign w:val="center"/>
          </w:tcPr>
          <w:p w:rsidR="00EA2A6C" w:rsidRPr="00540545" w:rsidRDefault="00EA2A6C" w:rsidP="005236A2">
            <w:pPr>
              <w:widowControl w:val="0"/>
              <w:spacing w:before="100" w:beforeAutospacing="1" w:line="240" w:lineRule="auto"/>
              <w:ind w:left="0" w:right="0" w:firstLine="0"/>
              <w:jc w:val="center"/>
              <w:rPr>
                <w:b/>
                <w:color w:val="000000" w:themeColor="text1"/>
                <w:sz w:val="18"/>
                <w:szCs w:val="18"/>
              </w:rPr>
            </w:pPr>
            <w:r w:rsidRPr="00540545">
              <w:rPr>
                <w:b/>
                <w:color w:val="000000" w:themeColor="text1"/>
                <w:sz w:val="18"/>
                <w:szCs w:val="18"/>
              </w:rPr>
              <w:t>Решения Правительства Российской Федерации</w:t>
            </w:r>
          </w:p>
        </w:tc>
        <w:tc>
          <w:tcPr>
            <w:tcW w:w="6493" w:type="dxa"/>
            <w:vAlign w:val="center"/>
          </w:tcPr>
          <w:p w:rsidR="00EA2A6C" w:rsidRPr="00540545" w:rsidRDefault="00EA2A6C" w:rsidP="005236A2">
            <w:pPr>
              <w:widowControl w:val="0"/>
              <w:spacing w:line="240" w:lineRule="auto"/>
              <w:ind w:left="0" w:right="0" w:firstLine="0"/>
              <w:jc w:val="center"/>
              <w:rPr>
                <w:b/>
                <w:color w:val="000000" w:themeColor="text1"/>
                <w:sz w:val="18"/>
                <w:szCs w:val="18"/>
              </w:rPr>
            </w:pPr>
            <w:r w:rsidRPr="00540545">
              <w:rPr>
                <w:b/>
                <w:color w:val="000000" w:themeColor="text1"/>
                <w:sz w:val="18"/>
                <w:szCs w:val="18"/>
              </w:rPr>
              <w:t xml:space="preserve">Содержательная часть </w:t>
            </w:r>
          </w:p>
          <w:p w:rsidR="00EA2A6C" w:rsidRPr="00540545" w:rsidRDefault="00EA2A6C" w:rsidP="005236A2">
            <w:pPr>
              <w:widowControl w:val="0"/>
              <w:spacing w:line="240" w:lineRule="auto"/>
              <w:ind w:left="0" w:right="0" w:firstLine="0"/>
              <w:jc w:val="center"/>
              <w:rPr>
                <w:b/>
                <w:color w:val="000000" w:themeColor="text1"/>
                <w:sz w:val="18"/>
                <w:szCs w:val="18"/>
              </w:rPr>
            </w:pPr>
            <w:r w:rsidRPr="00540545">
              <w:rPr>
                <w:b/>
                <w:color w:val="000000" w:themeColor="text1"/>
                <w:sz w:val="18"/>
                <w:szCs w:val="18"/>
              </w:rPr>
              <w:t xml:space="preserve">решений Правительства Российской Федерации </w:t>
            </w:r>
          </w:p>
        </w:tc>
        <w:tc>
          <w:tcPr>
            <w:tcW w:w="1575" w:type="dxa"/>
            <w:vAlign w:val="center"/>
          </w:tcPr>
          <w:p w:rsidR="00EA2A6C" w:rsidRPr="00540545" w:rsidRDefault="00EA2A6C" w:rsidP="005236A2">
            <w:pPr>
              <w:widowControl w:val="0"/>
              <w:spacing w:before="100" w:beforeAutospacing="1" w:line="240" w:lineRule="auto"/>
              <w:ind w:left="0" w:right="0" w:firstLine="0"/>
              <w:jc w:val="center"/>
              <w:rPr>
                <w:b/>
                <w:color w:val="000000" w:themeColor="text1"/>
                <w:sz w:val="18"/>
                <w:szCs w:val="18"/>
              </w:rPr>
            </w:pPr>
            <w:r w:rsidRPr="00540545">
              <w:rPr>
                <w:b/>
                <w:color w:val="000000" w:themeColor="text1"/>
                <w:sz w:val="18"/>
                <w:szCs w:val="18"/>
              </w:rPr>
              <w:t>Объем увеличения (уменьшения) бюджетных ассигнований резервного фонда Правительства Российской Федерации</w:t>
            </w:r>
          </w:p>
        </w:tc>
      </w:tr>
      <w:tr w:rsidR="00FE4918" w:rsidRPr="00540545" w:rsidTr="003D6861">
        <w:trPr>
          <w:jc w:val="center"/>
        </w:trPr>
        <w:tc>
          <w:tcPr>
            <w:tcW w:w="9869" w:type="dxa"/>
            <w:gridSpan w:val="3"/>
          </w:tcPr>
          <w:p w:rsidR="00EA2A6C" w:rsidRPr="00540545" w:rsidRDefault="00EA2A6C" w:rsidP="005236A2">
            <w:pPr>
              <w:widowControl w:val="0"/>
              <w:spacing w:before="100" w:beforeAutospacing="1" w:line="240" w:lineRule="auto"/>
              <w:ind w:left="0" w:right="0" w:firstLine="0"/>
              <w:jc w:val="center"/>
              <w:rPr>
                <w:b/>
                <w:color w:val="000000" w:themeColor="text1"/>
                <w:sz w:val="18"/>
                <w:szCs w:val="18"/>
              </w:rPr>
            </w:pPr>
            <w:r w:rsidRPr="00540545">
              <w:rPr>
                <w:b/>
                <w:color w:val="000000" w:themeColor="text1"/>
                <w:sz w:val="18"/>
                <w:szCs w:val="18"/>
              </w:rPr>
              <w:t xml:space="preserve">Увеличение </w:t>
            </w:r>
            <w:proofErr w:type="gramStart"/>
            <w:r w:rsidRPr="00540545">
              <w:rPr>
                <w:b/>
                <w:color w:val="000000" w:themeColor="text1"/>
                <w:sz w:val="18"/>
                <w:szCs w:val="18"/>
              </w:rPr>
              <w:t>объема бюджетных ассигнований резервного фонда Правительства Российской Федерации</w:t>
            </w:r>
            <w:proofErr w:type="gramEnd"/>
          </w:p>
        </w:tc>
      </w:tr>
      <w:tr w:rsidR="00FE4918" w:rsidRPr="00540545" w:rsidTr="003D6861">
        <w:trPr>
          <w:jc w:val="center"/>
        </w:trPr>
        <w:tc>
          <w:tcPr>
            <w:tcW w:w="1801" w:type="dxa"/>
          </w:tcPr>
          <w:p w:rsidR="00EA2A6C" w:rsidRPr="00540545" w:rsidRDefault="00EA2A6C" w:rsidP="005236A2">
            <w:pPr>
              <w:widowControl w:val="0"/>
              <w:spacing w:before="100" w:beforeAutospacing="1" w:line="240" w:lineRule="auto"/>
              <w:ind w:left="0" w:right="0" w:firstLine="0"/>
              <w:rPr>
                <w:color w:val="000000" w:themeColor="text1"/>
                <w:sz w:val="18"/>
                <w:szCs w:val="18"/>
              </w:rPr>
            </w:pPr>
            <w:r w:rsidRPr="00540545">
              <w:rPr>
                <w:color w:val="000000" w:themeColor="text1"/>
                <w:sz w:val="18"/>
                <w:szCs w:val="18"/>
              </w:rPr>
              <w:t>Распоряжение Правительства Российской Федерации от 14 марта 2017 г. № 454-р</w:t>
            </w:r>
          </w:p>
        </w:tc>
        <w:tc>
          <w:tcPr>
            <w:tcW w:w="6493" w:type="dxa"/>
            <w:vAlign w:val="center"/>
          </w:tcPr>
          <w:p w:rsidR="00EA2A6C" w:rsidRPr="00540545" w:rsidRDefault="00EA2A6C" w:rsidP="005236A2">
            <w:pPr>
              <w:widowControl w:val="0"/>
              <w:spacing w:line="240" w:lineRule="auto"/>
              <w:ind w:left="0" w:right="0" w:firstLine="0"/>
              <w:rPr>
                <w:color w:val="000000" w:themeColor="text1"/>
                <w:sz w:val="18"/>
                <w:szCs w:val="18"/>
              </w:rPr>
            </w:pPr>
            <w:r w:rsidRPr="00540545">
              <w:rPr>
                <w:color w:val="000000" w:themeColor="text1"/>
                <w:sz w:val="18"/>
                <w:szCs w:val="18"/>
              </w:rPr>
              <w:t xml:space="preserve">Минфину России внести в установленном порядке в 2017 году изменения в показатели сводной бюджетной росписи на 2017 год, предусматривающие </w:t>
            </w:r>
            <w:r w:rsidRPr="00540545">
              <w:rPr>
                <w:b/>
                <w:color w:val="000000" w:themeColor="text1"/>
                <w:sz w:val="18"/>
                <w:szCs w:val="18"/>
              </w:rPr>
              <w:t>увеличение объема резервного фонда Правительства Российской Федерации</w:t>
            </w:r>
            <w:r w:rsidRPr="00540545">
              <w:rPr>
                <w:color w:val="000000" w:themeColor="text1"/>
                <w:sz w:val="18"/>
                <w:szCs w:val="18"/>
              </w:rPr>
              <w:t xml:space="preserve"> в 2017 году на 123 501 761,6 тыс. рублей, в том числе: </w:t>
            </w:r>
          </w:p>
          <w:p w:rsidR="00EA2A6C" w:rsidRPr="00540545" w:rsidRDefault="00EA2A6C" w:rsidP="005236A2">
            <w:pPr>
              <w:widowControl w:val="0"/>
              <w:spacing w:line="240" w:lineRule="auto"/>
              <w:ind w:left="0" w:right="0" w:firstLine="0"/>
              <w:rPr>
                <w:color w:val="000000" w:themeColor="text1"/>
                <w:sz w:val="18"/>
                <w:szCs w:val="18"/>
              </w:rPr>
            </w:pPr>
            <w:r w:rsidRPr="00540545">
              <w:rPr>
                <w:color w:val="000000" w:themeColor="text1"/>
                <w:sz w:val="18"/>
                <w:szCs w:val="18"/>
              </w:rPr>
              <w:t>а) </w:t>
            </w:r>
            <w:r w:rsidRPr="00540545">
              <w:rPr>
                <w:b/>
                <w:color w:val="000000" w:themeColor="text1"/>
                <w:sz w:val="18"/>
                <w:szCs w:val="18"/>
              </w:rPr>
              <w:t>за счет не использованных в 2016 году остатков средств федерального бюджета</w:t>
            </w:r>
            <w:r w:rsidRPr="00540545">
              <w:rPr>
                <w:color w:val="000000" w:themeColor="text1"/>
                <w:sz w:val="18"/>
                <w:szCs w:val="18"/>
              </w:rPr>
              <w:t xml:space="preserve"> на 1 января 2017 г. в соответствии с пунктом 4 части 1 статьи 3 Федерального закона № 409-ФЗ в сумме 117 252 326,4 тыс. рублей;</w:t>
            </w:r>
          </w:p>
          <w:p w:rsidR="00EA2A6C" w:rsidRPr="00540545" w:rsidRDefault="00EA2A6C" w:rsidP="005236A2">
            <w:pPr>
              <w:widowControl w:val="0"/>
              <w:spacing w:line="240" w:lineRule="auto"/>
              <w:ind w:left="0" w:right="0" w:firstLine="0"/>
              <w:rPr>
                <w:color w:val="000000" w:themeColor="text1"/>
                <w:sz w:val="18"/>
                <w:szCs w:val="18"/>
              </w:rPr>
            </w:pPr>
            <w:r w:rsidRPr="00540545">
              <w:rPr>
                <w:color w:val="000000" w:themeColor="text1"/>
                <w:sz w:val="18"/>
                <w:szCs w:val="18"/>
              </w:rPr>
              <w:t>б) </w:t>
            </w:r>
            <w:r w:rsidRPr="00540545">
              <w:rPr>
                <w:b/>
                <w:color w:val="000000" w:themeColor="text1"/>
                <w:sz w:val="18"/>
                <w:szCs w:val="18"/>
              </w:rPr>
              <w:t>за счет поступления доходов федерального бюджета от возврата остатков межбюджетных трансфертов</w:t>
            </w:r>
            <w:r w:rsidRPr="00540545">
              <w:rPr>
                <w:color w:val="000000" w:themeColor="text1"/>
                <w:sz w:val="18"/>
                <w:szCs w:val="18"/>
              </w:rPr>
              <w:t>, полученных в форме субсидий, субвенций и иных межбюджетных трансфертов, имеющих целевое назначение, в соответствии с пунктом 4 части 5 статьи 3 Федерального закона № 409-ФЗ, в сумме 6 249 435,2 тыс. рублей.</w:t>
            </w:r>
          </w:p>
        </w:tc>
        <w:tc>
          <w:tcPr>
            <w:tcW w:w="1575" w:type="dxa"/>
            <w:vAlign w:val="center"/>
          </w:tcPr>
          <w:p w:rsidR="00EA2A6C" w:rsidRPr="00540545" w:rsidRDefault="00EA2A6C" w:rsidP="005236A2">
            <w:pPr>
              <w:widowControl w:val="0"/>
              <w:spacing w:before="100" w:beforeAutospacing="1" w:line="240" w:lineRule="auto"/>
              <w:ind w:left="0" w:right="0" w:firstLine="0"/>
              <w:jc w:val="center"/>
              <w:rPr>
                <w:color w:val="000000" w:themeColor="text1"/>
                <w:sz w:val="18"/>
                <w:szCs w:val="18"/>
              </w:rPr>
            </w:pPr>
            <w:r w:rsidRPr="00540545">
              <w:rPr>
                <w:color w:val="000000" w:themeColor="text1"/>
                <w:sz w:val="18"/>
                <w:szCs w:val="18"/>
              </w:rPr>
              <w:t>123 501,8</w:t>
            </w:r>
          </w:p>
        </w:tc>
      </w:tr>
      <w:tr w:rsidR="00FE4918" w:rsidRPr="00540545" w:rsidTr="003D6861">
        <w:trPr>
          <w:jc w:val="center"/>
        </w:trPr>
        <w:tc>
          <w:tcPr>
            <w:tcW w:w="1801" w:type="dxa"/>
          </w:tcPr>
          <w:p w:rsidR="00EA2A6C" w:rsidRPr="00540545" w:rsidRDefault="00EA2A6C" w:rsidP="005236A2">
            <w:pPr>
              <w:widowControl w:val="0"/>
              <w:spacing w:before="100" w:beforeAutospacing="1" w:line="240" w:lineRule="auto"/>
              <w:ind w:left="0" w:right="0" w:firstLine="0"/>
              <w:rPr>
                <w:color w:val="000000" w:themeColor="text1"/>
                <w:sz w:val="18"/>
                <w:szCs w:val="18"/>
              </w:rPr>
            </w:pPr>
            <w:r w:rsidRPr="00540545">
              <w:rPr>
                <w:color w:val="000000" w:themeColor="text1"/>
                <w:sz w:val="18"/>
                <w:szCs w:val="18"/>
              </w:rPr>
              <w:lastRenderedPageBreak/>
              <w:t>Распоряжение Правительства Российской Федерации от 5 апреля 2017 г. № 619-р</w:t>
            </w:r>
          </w:p>
        </w:tc>
        <w:tc>
          <w:tcPr>
            <w:tcW w:w="6493" w:type="dxa"/>
            <w:vAlign w:val="center"/>
          </w:tcPr>
          <w:p w:rsidR="00EA2A6C" w:rsidRPr="00540545" w:rsidRDefault="00EA2A6C" w:rsidP="005236A2">
            <w:pPr>
              <w:widowControl w:val="0"/>
              <w:spacing w:before="100" w:beforeAutospacing="1" w:line="240" w:lineRule="auto"/>
              <w:ind w:left="0" w:right="0" w:firstLine="0"/>
              <w:rPr>
                <w:color w:val="000000" w:themeColor="text1"/>
                <w:sz w:val="18"/>
                <w:szCs w:val="18"/>
              </w:rPr>
            </w:pPr>
            <w:proofErr w:type="gramStart"/>
            <w:r w:rsidRPr="00540545">
              <w:rPr>
                <w:color w:val="000000" w:themeColor="text1"/>
                <w:sz w:val="18"/>
                <w:szCs w:val="18"/>
              </w:rPr>
              <w:t xml:space="preserve">Минфину России внести в установленном порядке в 2017 году изменения в показатели сводной бюджетной росписи федерального бюджета на 2017 год, предусматривающие </w:t>
            </w:r>
            <w:r w:rsidRPr="00540545">
              <w:rPr>
                <w:b/>
                <w:color w:val="000000" w:themeColor="text1"/>
                <w:sz w:val="18"/>
                <w:szCs w:val="18"/>
              </w:rPr>
              <w:t>увеличение объема резервного фонда Правительства Российской Федерации</w:t>
            </w:r>
            <w:r w:rsidRPr="00540545">
              <w:rPr>
                <w:color w:val="000000" w:themeColor="text1"/>
                <w:sz w:val="18"/>
                <w:szCs w:val="18"/>
              </w:rPr>
              <w:t xml:space="preserve"> в 2017 году в соответствии с пунктом 4 части 1 статьи 3 Федерального закона № 409-ФЗ на 16 218 137,1 тыс. рублей </w:t>
            </w:r>
            <w:r w:rsidRPr="00540545">
              <w:rPr>
                <w:b/>
                <w:color w:val="000000" w:themeColor="text1"/>
                <w:sz w:val="18"/>
                <w:szCs w:val="18"/>
              </w:rPr>
              <w:t>за счет не использованных в 2016 году остатков средств федерального бюджета</w:t>
            </w:r>
            <w:proofErr w:type="gramEnd"/>
            <w:r w:rsidRPr="00540545">
              <w:rPr>
                <w:b/>
                <w:color w:val="000000" w:themeColor="text1"/>
                <w:sz w:val="18"/>
                <w:szCs w:val="18"/>
              </w:rPr>
              <w:t xml:space="preserve"> на 1 января 2017 г., предусмотренных на оплату заключенных от имени Российской Федерации государственных контрактов</w:t>
            </w:r>
            <w:r w:rsidRPr="00540545">
              <w:rPr>
                <w:color w:val="000000" w:themeColor="text1"/>
                <w:sz w:val="18"/>
                <w:szCs w:val="18"/>
              </w:rPr>
              <w:t xml:space="preserve"> на закупку товаров, выполнение работ, оказание услуг, подлежавших в соответствии с условиями этих государственных контрактов оплате в 2016 году, и не направленных в 2017 году на увеличение соответствующих бюджетных ассигнований на указанные цели.</w:t>
            </w:r>
          </w:p>
        </w:tc>
        <w:tc>
          <w:tcPr>
            <w:tcW w:w="1575" w:type="dxa"/>
            <w:vAlign w:val="center"/>
          </w:tcPr>
          <w:p w:rsidR="00EA2A6C" w:rsidRPr="00540545" w:rsidRDefault="00EA2A6C" w:rsidP="005236A2">
            <w:pPr>
              <w:widowControl w:val="0"/>
              <w:spacing w:before="100" w:beforeAutospacing="1" w:line="240" w:lineRule="auto"/>
              <w:ind w:left="0" w:right="0" w:firstLine="0"/>
              <w:jc w:val="center"/>
              <w:rPr>
                <w:color w:val="000000" w:themeColor="text1"/>
                <w:sz w:val="18"/>
                <w:szCs w:val="18"/>
              </w:rPr>
            </w:pPr>
            <w:r w:rsidRPr="00540545">
              <w:rPr>
                <w:color w:val="000000" w:themeColor="text1"/>
                <w:sz w:val="18"/>
                <w:szCs w:val="18"/>
              </w:rPr>
              <w:t>16 218,1</w:t>
            </w:r>
          </w:p>
        </w:tc>
      </w:tr>
      <w:tr w:rsidR="00FE4918" w:rsidRPr="00540545" w:rsidTr="003D6861">
        <w:trPr>
          <w:jc w:val="center"/>
        </w:trPr>
        <w:tc>
          <w:tcPr>
            <w:tcW w:w="8294" w:type="dxa"/>
            <w:gridSpan w:val="2"/>
          </w:tcPr>
          <w:p w:rsidR="00EA2A6C" w:rsidRPr="00540545" w:rsidRDefault="00EA2A6C" w:rsidP="005236A2">
            <w:pPr>
              <w:widowControl w:val="0"/>
              <w:spacing w:before="100" w:beforeAutospacing="1" w:line="240" w:lineRule="auto"/>
              <w:ind w:left="0" w:right="0" w:firstLine="0"/>
              <w:rPr>
                <w:color w:val="000000" w:themeColor="text1"/>
                <w:sz w:val="18"/>
                <w:szCs w:val="18"/>
              </w:rPr>
            </w:pPr>
            <w:r w:rsidRPr="00540545">
              <w:rPr>
                <w:b/>
                <w:color w:val="000000" w:themeColor="text1"/>
                <w:sz w:val="18"/>
                <w:szCs w:val="18"/>
              </w:rPr>
              <w:t>Итого увеличение объема бюджетных ассигнований резервного фонда Правительства Российской Федерации</w:t>
            </w:r>
            <w:r w:rsidR="00C0789A">
              <w:rPr>
                <w:b/>
                <w:color w:val="000000" w:themeColor="text1"/>
                <w:sz w:val="18"/>
                <w:szCs w:val="18"/>
              </w:rPr>
              <w:t>, утвержденное сводной бюд</w:t>
            </w:r>
            <w:r w:rsidR="00171B98">
              <w:rPr>
                <w:b/>
                <w:color w:val="000000" w:themeColor="text1"/>
                <w:sz w:val="18"/>
                <w:szCs w:val="18"/>
              </w:rPr>
              <w:t>жетной росписью по состоянию на 1 июня 2017 года</w:t>
            </w:r>
          </w:p>
        </w:tc>
        <w:tc>
          <w:tcPr>
            <w:tcW w:w="1575" w:type="dxa"/>
            <w:vAlign w:val="center"/>
          </w:tcPr>
          <w:p w:rsidR="00EA2A6C" w:rsidRPr="00540545" w:rsidRDefault="00EA2A6C" w:rsidP="005236A2">
            <w:pPr>
              <w:widowControl w:val="0"/>
              <w:spacing w:before="100" w:beforeAutospacing="1" w:line="240" w:lineRule="auto"/>
              <w:ind w:left="0" w:right="0" w:firstLine="0"/>
              <w:jc w:val="center"/>
              <w:rPr>
                <w:b/>
                <w:color w:val="000000" w:themeColor="text1"/>
                <w:sz w:val="18"/>
                <w:szCs w:val="18"/>
              </w:rPr>
            </w:pPr>
            <w:r w:rsidRPr="00540545">
              <w:rPr>
                <w:b/>
                <w:color w:val="000000" w:themeColor="text1"/>
                <w:sz w:val="18"/>
                <w:szCs w:val="18"/>
              </w:rPr>
              <w:t>139 719,9</w:t>
            </w:r>
          </w:p>
        </w:tc>
      </w:tr>
      <w:tr w:rsidR="00FE4918" w:rsidRPr="00540545" w:rsidTr="003D6861">
        <w:trPr>
          <w:jc w:val="center"/>
        </w:trPr>
        <w:tc>
          <w:tcPr>
            <w:tcW w:w="1801" w:type="dxa"/>
          </w:tcPr>
          <w:p w:rsidR="00EA2A6C" w:rsidRPr="00540545" w:rsidRDefault="00EA2A6C" w:rsidP="005236A2">
            <w:pPr>
              <w:widowControl w:val="0"/>
              <w:spacing w:before="100" w:beforeAutospacing="1" w:line="240" w:lineRule="auto"/>
              <w:ind w:left="0" w:right="0" w:firstLine="0"/>
              <w:rPr>
                <w:color w:val="000000" w:themeColor="text1"/>
                <w:sz w:val="18"/>
                <w:szCs w:val="18"/>
              </w:rPr>
            </w:pPr>
          </w:p>
        </w:tc>
        <w:tc>
          <w:tcPr>
            <w:tcW w:w="6493" w:type="dxa"/>
            <w:vAlign w:val="center"/>
          </w:tcPr>
          <w:p w:rsidR="00EA2A6C" w:rsidRPr="00540545" w:rsidRDefault="00EA2A6C" w:rsidP="005236A2">
            <w:pPr>
              <w:widowControl w:val="0"/>
              <w:spacing w:before="100" w:beforeAutospacing="1" w:line="240" w:lineRule="auto"/>
              <w:ind w:left="0" w:right="0" w:firstLine="0"/>
              <w:rPr>
                <w:color w:val="000000" w:themeColor="text1"/>
                <w:sz w:val="18"/>
                <w:szCs w:val="18"/>
              </w:rPr>
            </w:pPr>
          </w:p>
        </w:tc>
        <w:tc>
          <w:tcPr>
            <w:tcW w:w="1575" w:type="dxa"/>
            <w:vAlign w:val="center"/>
          </w:tcPr>
          <w:p w:rsidR="00EA2A6C" w:rsidRPr="00540545" w:rsidRDefault="00EA2A6C" w:rsidP="005236A2">
            <w:pPr>
              <w:widowControl w:val="0"/>
              <w:spacing w:before="100" w:beforeAutospacing="1" w:line="240" w:lineRule="auto"/>
              <w:ind w:left="0" w:right="0" w:firstLine="0"/>
              <w:jc w:val="center"/>
              <w:rPr>
                <w:color w:val="000000" w:themeColor="text1"/>
                <w:sz w:val="18"/>
                <w:szCs w:val="18"/>
              </w:rPr>
            </w:pPr>
          </w:p>
        </w:tc>
      </w:tr>
      <w:tr w:rsidR="00FE4918" w:rsidRPr="00540545" w:rsidTr="003D6861">
        <w:trPr>
          <w:jc w:val="center"/>
        </w:trPr>
        <w:tc>
          <w:tcPr>
            <w:tcW w:w="9869" w:type="dxa"/>
            <w:gridSpan w:val="3"/>
          </w:tcPr>
          <w:p w:rsidR="00EA2A6C" w:rsidRPr="00540545" w:rsidRDefault="00EA2A6C" w:rsidP="005236A2">
            <w:pPr>
              <w:widowControl w:val="0"/>
              <w:spacing w:before="100" w:beforeAutospacing="1" w:line="240" w:lineRule="auto"/>
              <w:ind w:left="0" w:right="0" w:firstLine="0"/>
              <w:jc w:val="center"/>
              <w:rPr>
                <w:color w:val="000000" w:themeColor="text1"/>
                <w:sz w:val="18"/>
                <w:szCs w:val="18"/>
              </w:rPr>
            </w:pPr>
            <w:r w:rsidRPr="00540545">
              <w:rPr>
                <w:b/>
                <w:color w:val="000000" w:themeColor="text1"/>
                <w:sz w:val="18"/>
                <w:szCs w:val="18"/>
              </w:rPr>
              <w:t>Уменьшение объема бюджетных ассигнований резервного фонда Правительства Российской Федерации</w:t>
            </w:r>
            <w:r w:rsidR="00D9257D">
              <w:rPr>
                <w:b/>
                <w:color w:val="000000" w:themeColor="text1"/>
                <w:sz w:val="18"/>
                <w:szCs w:val="18"/>
              </w:rPr>
              <w:t>, утвержденное сводной бюджетной росписью по состоянию на 1 июня 2017 года</w:t>
            </w:r>
          </w:p>
        </w:tc>
      </w:tr>
      <w:tr w:rsidR="00831FBA" w:rsidRPr="00540545" w:rsidTr="00BB1569">
        <w:trPr>
          <w:jc w:val="center"/>
        </w:trPr>
        <w:tc>
          <w:tcPr>
            <w:tcW w:w="9869" w:type="dxa"/>
            <w:gridSpan w:val="3"/>
          </w:tcPr>
          <w:p w:rsidR="00831FBA" w:rsidRPr="00831FBA" w:rsidRDefault="00831FBA" w:rsidP="005236A2">
            <w:pPr>
              <w:widowControl w:val="0"/>
              <w:spacing w:before="100" w:beforeAutospacing="1" w:line="240" w:lineRule="auto"/>
              <w:ind w:left="0" w:right="0" w:firstLine="0"/>
              <w:jc w:val="center"/>
              <w:rPr>
                <w:color w:val="000000" w:themeColor="text1"/>
                <w:sz w:val="18"/>
                <w:szCs w:val="18"/>
              </w:rPr>
            </w:pPr>
            <w:r w:rsidRPr="00831FBA">
              <w:rPr>
                <w:b/>
                <w:color w:val="000000" w:themeColor="text1"/>
                <w:sz w:val="18"/>
                <w:szCs w:val="18"/>
              </w:rPr>
              <w:t>На реализацию мероприятий, направленных на обеспечение стабильного социально-экономического развития Российской Федерации (в соответствии с Перечнем мероприятий, направленных на обеспечение стабильного социально-экономического развития Российской Федерации в 2017 году, утвержденным 19 января 2017 года Председателем Правительства Российской Федерации Д.А.</w:t>
            </w:r>
            <w:r w:rsidR="0008619D">
              <w:rPr>
                <w:b/>
                <w:color w:val="000000" w:themeColor="text1"/>
                <w:sz w:val="18"/>
                <w:szCs w:val="18"/>
              </w:rPr>
              <w:t xml:space="preserve"> </w:t>
            </w:r>
            <w:r w:rsidRPr="00831FBA">
              <w:rPr>
                <w:b/>
                <w:color w:val="000000" w:themeColor="text1"/>
                <w:sz w:val="18"/>
                <w:szCs w:val="18"/>
              </w:rPr>
              <w:t>Медведевым)</w:t>
            </w:r>
          </w:p>
        </w:tc>
      </w:tr>
      <w:tr w:rsidR="00831FBA" w:rsidRPr="00540545" w:rsidTr="003D6861">
        <w:trPr>
          <w:jc w:val="center"/>
        </w:trPr>
        <w:tc>
          <w:tcPr>
            <w:tcW w:w="1801" w:type="dxa"/>
          </w:tcPr>
          <w:p w:rsidR="00831FBA" w:rsidRPr="00831FBA" w:rsidRDefault="00831FBA" w:rsidP="00BB1569">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17 апреля 2017 г. № 715-р</w:t>
            </w:r>
          </w:p>
        </w:tc>
        <w:tc>
          <w:tcPr>
            <w:tcW w:w="6493" w:type="dxa"/>
            <w:vAlign w:val="center"/>
          </w:tcPr>
          <w:p w:rsidR="00831FBA" w:rsidRPr="00831FBA" w:rsidRDefault="00831FBA" w:rsidP="00BB1569">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 xml:space="preserve">В целях обеспечения дополнительного производства сельскохозяйственной техники выделить </w:t>
            </w:r>
            <w:r w:rsidRPr="00831FBA">
              <w:rPr>
                <w:b/>
                <w:color w:val="000000" w:themeColor="text1"/>
                <w:sz w:val="18"/>
                <w:szCs w:val="18"/>
              </w:rPr>
              <w:t>Минсельхозу России</w:t>
            </w:r>
            <w:r w:rsidRPr="00831FBA">
              <w:rPr>
                <w:color w:val="000000" w:themeColor="text1"/>
                <w:sz w:val="18"/>
                <w:szCs w:val="18"/>
              </w:rPr>
              <w:t xml:space="preserve"> из резервного фонда Правительства Российской Федерации в 2017 году бюджетные ассигнования в размере 13 700 000,0 тыс. рублей на </w:t>
            </w:r>
            <w:r w:rsidRPr="00831FBA">
              <w:rPr>
                <w:b/>
                <w:color w:val="000000" w:themeColor="text1"/>
                <w:sz w:val="18"/>
                <w:szCs w:val="18"/>
              </w:rPr>
              <w:t xml:space="preserve">предоставление </w:t>
            </w:r>
            <w:proofErr w:type="gramStart"/>
            <w:r w:rsidRPr="00831FBA">
              <w:rPr>
                <w:b/>
                <w:color w:val="000000" w:themeColor="text1"/>
                <w:sz w:val="18"/>
                <w:szCs w:val="18"/>
              </w:rPr>
              <w:t>субсидий</w:t>
            </w:r>
            <w:proofErr w:type="gramEnd"/>
            <w:r w:rsidRPr="00831FBA">
              <w:rPr>
                <w:b/>
                <w:color w:val="000000" w:themeColor="text1"/>
                <w:sz w:val="18"/>
                <w:szCs w:val="18"/>
              </w:rPr>
              <w:t xml:space="preserve"> производителям сельскохозяйственной техники</w:t>
            </w:r>
            <w:r w:rsidRPr="00831FBA">
              <w:rPr>
                <w:color w:val="000000" w:themeColor="text1"/>
                <w:sz w:val="18"/>
                <w:szCs w:val="18"/>
              </w:rPr>
              <w:t>, имея в виду осуществить реализацию сельскохозяйственной техники в рамках предоставления субсидий в количестве 21251 единицы в объеме 60,6 млрд. рублей.</w:t>
            </w:r>
          </w:p>
        </w:tc>
        <w:tc>
          <w:tcPr>
            <w:tcW w:w="1575" w:type="dxa"/>
            <w:vAlign w:val="center"/>
          </w:tcPr>
          <w:p w:rsidR="00831FBA" w:rsidRPr="00831FBA" w:rsidRDefault="00831FBA" w:rsidP="00BB1569">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13 700,0</w:t>
            </w:r>
          </w:p>
        </w:tc>
      </w:tr>
      <w:tr w:rsidR="00831FBA" w:rsidRPr="00540545" w:rsidTr="00BB1569">
        <w:trPr>
          <w:jc w:val="center"/>
        </w:trPr>
        <w:tc>
          <w:tcPr>
            <w:tcW w:w="9869" w:type="dxa"/>
            <w:gridSpan w:val="3"/>
          </w:tcPr>
          <w:p w:rsidR="00831FBA" w:rsidRPr="00831FBA" w:rsidRDefault="00831FBA" w:rsidP="005236A2">
            <w:pPr>
              <w:widowControl w:val="0"/>
              <w:spacing w:before="100" w:beforeAutospacing="1" w:line="240" w:lineRule="auto"/>
              <w:ind w:left="0" w:right="0" w:firstLine="0"/>
              <w:jc w:val="center"/>
              <w:rPr>
                <w:color w:val="000000" w:themeColor="text1"/>
                <w:sz w:val="18"/>
                <w:szCs w:val="18"/>
              </w:rPr>
            </w:pPr>
            <w:r w:rsidRPr="00831FBA">
              <w:rPr>
                <w:b/>
                <w:color w:val="000000" w:themeColor="text1"/>
                <w:sz w:val="18"/>
                <w:szCs w:val="18"/>
              </w:rPr>
              <w:t>На оказание финансовой помощи бюджетам субъектов Российской Федерации</w:t>
            </w:r>
          </w:p>
        </w:tc>
      </w:tr>
      <w:tr w:rsidR="00831FBA" w:rsidRPr="00540545" w:rsidTr="003D6861">
        <w:trPr>
          <w:jc w:val="center"/>
        </w:trPr>
        <w:tc>
          <w:tcPr>
            <w:tcW w:w="1801" w:type="dxa"/>
          </w:tcPr>
          <w:p w:rsidR="00831FBA" w:rsidRPr="00831FBA" w:rsidRDefault="00831FBA" w:rsidP="00BB1569">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Постановление Правительства Российской Федерации от 28 апреля 2017 г. № 511</w:t>
            </w:r>
          </w:p>
        </w:tc>
        <w:tc>
          <w:tcPr>
            <w:tcW w:w="6493" w:type="dxa"/>
            <w:vAlign w:val="center"/>
          </w:tcPr>
          <w:p w:rsidR="00831FBA" w:rsidRPr="00831FBA" w:rsidRDefault="00831FBA" w:rsidP="00BB1569">
            <w:pPr>
              <w:widowControl w:val="0"/>
              <w:spacing w:before="100" w:beforeAutospacing="1" w:line="240" w:lineRule="auto"/>
              <w:ind w:left="0" w:right="0" w:firstLine="0"/>
              <w:rPr>
                <w:color w:val="000000" w:themeColor="text1"/>
                <w:sz w:val="18"/>
                <w:szCs w:val="18"/>
              </w:rPr>
            </w:pPr>
            <w:proofErr w:type="gramStart"/>
            <w:r w:rsidRPr="00831FBA">
              <w:rPr>
                <w:color w:val="000000" w:themeColor="text1"/>
                <w:sz w:val="18"/>
                <w:szCs w:val="18"/>
              </w:rPr>
              <w:t xml:space="preserve">В целях </w:t>
            </w:r>
            <w:r w:rsidRPr="00831FBA">
              <w:rPr>
                <w:b/>
                <w:bCs/>
                <w:color w:val="000000" w:themeColor="text1"/>
                <w:sz w:val="18"/>
                <w:szCs w:val="18"/>
              </w:rPr>
              <w:t>реализации приоритетного проекта «Формирование комфортной городской среды»</w:t>
            </w:r>
            <w:r w:rsidRPr="00831FBA">
              <w:rPr>
                <w:color w:val="000000" w:themeColor="text1"/>
                <w:sz w:val="18"/>
                <w:szCs w:val="18"/>
              </w:rPr>
              <w:t xml:space="preserve"> в рамках основного направления стратегического развития Российской Федерации «ЖКХ и городская среда» выделить </w:t>
            </w:r>
            <w:r w:rsidRPr="00831FBA">
              <w:rPr>
                <w:b/>
                <w:bCs/>
                <w:color w:val="000000" w:themeColor="text1"/>
                <w:sz w:val="18"/>
                <w:szCs w:val="18"/>
              </w:rPr>
              <w:t>Минстрою России</w:t>
            </w:r>
            <w:r w:rsidRPr="00831FBA">
              <w:rPr>
                <w:color w:val="000000" w:themeColor="text1"/>
                <w:sz w:val="18"/>
                <w:szCs w:val="18"/>
              </w:rPr>
              <w:t xml:space="preserve"> из резервного фонда Правительства Российской Федерации в 2017 году бюджетные ассигнования в размере 5 101 361,2 тыс. рублей для </w:t>
            </w:r>
            <w:r w:rsidRPr="00831FBA">
              <w:rPr>
                <w:b/>
                <w:bCs/>
                <w:color w:val="000000" w:themeColor="text1"/>
                <w:sz w:val="18"/>
                <w:szCs w:val="18"/>
              </w:rPr>
              <w:t>предоставления субсидий бюджетам субъектов Российской Федерации</w:t>
            </w:r>
            <w:r w:rsidRPr="00831FBA">
              <w:rPr>
                <w:color w:val="000000" w:themeColor="text1"/>
                <w:sz w:val="18"/>
                <w:szCs w:val="18"/>
              </w:rPr>
              <w:t>, уровень расчетной бюджетной обеспеченности которых выше 1, за исключением гг. Москвы</w:t>
            </w:r>
            <w:proofErr w:type="gramEnd"/>
            <w:r w:rsidRPr="00831FBA">
              <w:rPr>
                <w:color w:val="000000" w:themeColor="text1"/>
                <w:sz w:val="18"/>
                <w:szCs w:val="18"/>
              </w:rPr>
              <w:t xml:space="preserve"> и Санкт-Петербурга, </w:t>
            </w:r>
            <w:r w:rsidRPr="00831FBA">
              <w:rPr>
                <w:b/>
                <w:bCs/>
                <w:color w:val="000000" w:themeColor="text1"/>
                <w:sz w:val="18"/>
                <w:szCs w:val="18"/>
              </w:rPr>
              <w:t>на поддержку государственных программ субъектов Российской Федерации и муниципальных программ формирования современной городской среды</w:t>
            </w:r>
            <w:r w:rsidRPr="00831FBA">
              <w:rPr>
                <w:color w:val="000000" w:themeColor="text1"/>
                <w:sz w:val="18"/>
                <w:szCs w:val="18"/>
              </w:rPr>
              <w:t>, имея в виду реализацию на территориях субъектов Российской Федерации мероприятий по благоустройству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 иных территорий).</w:t>
            </w:r>
          </w:p>
        </w:tc>
        <w:tc>
          <w:tcPr>
            <w:tcW w:w="1575" w:type="dxa"/>
            <w:vAlign w:val="center"/>
          </w:tcPr>
          <w:p w:rsidR="00831FBA" w:rsidRPr="00831FBA" w:rsidRDefault="00831FBA" w:rsidP="00BB1569">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5 101,4</w:t>
            </w:r>
          </w:p>
        </w:tc>
      </w:tr>
      <w:tr w:rsidR="00831FBA" w:rsidRPr="00540545" w:rsidTr="003D6861">
        <w:trPr>
          <w:jc w:val="center"/>
        </w:trPr>
        <w:tc>
          <w:tcPr>
            <w:tcW w:w="1801" w:type="dxa"/>
          </w:tcPr>
          <w:p w:rsidR="00831FBA" w:rsidRPr="00831FBA" w:rsidRDefault="00831FBA" w:rsidP="00BB1569">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28 апреля 2017 г. № 820-р</w:t>
            </w:r>
          </w:p>
        </w:tc>
        <w:tc>
          <w:tcPr>
            <w:tcW w:w="6493" w:type="dxa"/>
            <w:vAlign w:val="center"/>
          </w:tcPr>
          <w:p w:rsidR="00831FBA" w:rsidRPr="00831FBA" w:rsidRDefault="00831FBA" w:rsidP="00BB1569">
            <w:pPr>
              <w:widowControl w:val="0"/>
              <w:spacing w:before="100" w:beforeAutospacing="1" w:line="240" w:lineRule="auto"/>
              <w:ind w:left="0" w:right="0" w:firstLine="0"/>
              <w:rPr>
                <w:color w:val="000000" w:themeColor="text1"/>
                <w:sz w:val="18"/>
                <w:szCs w:val="18"/>
              </w:rPr>
            </w:pPr>
            <w:proofErr w:type="gramStart"/>
            <w:r w:rsidRPr="00831FBA">
              <w:rPr>
                <w:color w:val="000000" w:themeColor="text1"/>
                <w:sz w:val="18"/>
                <w:szCs w:val="18"/>
              </w:rPr>
              <w:t xml:space="preserve">В целях </w:t>
            </w:r>
            <w:r w:rsidRPr="00831FBA">
              <w:rPr>
                <w:b/>
                <w:color w:val="000000" w:themeColor="text1"/>
                <w:sz w:val="18"/>
                <w:szCs w:val="18"/>
              </w:rPr>
              <w:t>реализации мероприятий по развитию дорожного хозяйства субъектов Российской Федерации</w:t>
            </w:r>
            <w:r w:rsidRPr="00831FBA">
              <w:rPr>
                <w:color w:val="000000" w:themeColor="text1"/>
                <w:sz w:val="18"/>
                <w:szCs w:val="18"/>
              </w:rPr>
              <w:t xml:space="preserve"> и основного мероприятия </w:t>
            </w:r>
            <w:r w:rsidRPr="00831FBA">
              <w:rPr>
                <w:b/>
                <w:color w:val="000000" w:themeColor="text1"/>
                <w:sz w:val="18"/>
                <w:szCs w:val="18"/>
              </w:rPr>
              <w:t>«Приоритетный проект «Безопасные и качественные дороги»</w:t>
            </w:r>
            <w:r w:rsidRPr="00831FBA">
              <w:rPr>
                <w:color w:val="000000" w:themeColor="text1"/>
                <w:sz w:val="18"/>
                <w:szCs w:val="18"/>
              </w:rPr>
              <w:t xml:space="preserve"> госпрограммы Российской Федерации «Развитие транспортной системы» в рамках основного направления стратегического развития Российской Федерации выделить </w:t>
            </w:r>
            <w:proofErr w:type="spellStart"/>
            <w:r w:rsidRPr="00831FBA">
              <w:rPr>
                <w:b/>
                <w:color w:val="000000" w:themeColor="text1"/>
                <w:sz w:val="18"/>
                <w:szCs w:val="18"/>
              </w:rPr>
              <w:t>Росавтодору</w:t>
            </w:r>
            <w:proofErr w:type="spellEnd"/>
            <w:r w:rsidRPr="00831FBA">
              <w:rPr>
                <w:color w:val="000000" w:themeColor="text1"/>
                <w:sz w:val="18"/>
                <w:szCs w:val="18"/>
              </w:rPr>
              <w:t xml:space="preserve"> в 2017 году из резервного фонда Правительства Российской Федерации средства в размере 2 764 800,0 тыс. рублей </w:t>
            </w:r>
            <w:r w:rsidRPr="00831FBA">
              <w:rPr>
                <w:b/>
                <w:color w:val="000000" w:themeColor="text1"/>
                <w:sz w:val="18"/>
                <w:szCs w:val="18"/>
              </w:rPr>
              <w:t>для предоставления иных межбюджетных трансфертов бюджетам субъектов</w:t>
            </w:r>
            <w:proofErr w:type="gramEnd"/>
            <w:r w:rsidRPr="00831FBA">
              <w:rPr>
                <w:b/>
                <w:color w:val="000000" w:themeColor="text1"/>
                <w:sz w:val="18"/>
                <w:szCs w:val="18"/>
              </w:rPr>
              <w:t xml:space="preserve"> Российской Федерации</w:t>
            </w:r>
          </w:p>
        </w:tc>
        <w:tc>
          <w:tcPr>
            <w:tcW w:w="1575" w:type="dxa"/>
            <w:vAlign w:val="center"/>
          </w:tcPr>
          <w:p w:rsidR="00831FBA" w:rsidRPr="00831FBA" w:rsidRDefault="00831FBA" w:rsidP="00BB1569">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2 764,8</w:t>
            </w:r>
          </w:p>
        </w:tc>
      </w:tr>
      <w:tr w:rsidR="00831FBA" w:rsidRPr="00540545" w:rsidTr="00BB1569">
        <w:trPr>
          <w:jc w:val="center"/>
        </w:trPr>
        <w:tc>
          <w:tcPr>
            <w:tcW w:w="9869" w:type="dxa"/>
            <w:gridSpan w:val="3"/>
          </w:tcPr>
          <w:p w:rsidR="00831FBA" w:rsidRPr="00831FBA" w:rsidRDefault="00831FBA" w:rsidP="005236A2">
            <w:pPr>
              <w:widowControl w:val="0"/>
              <w:spacing w:before="100" w:beforeAutospacing="1" w:line="240" w:lineRule="auto"/>
              <w:ind w:left="0" w:right="0" w:firstLine="0"/>
              <w:jc w:val="center"/>
              <w:rPr>
                <w:color w:val="000000" w:themeColor="text1"/>
                <w:sz w:val="18"/>
                <w:szCs w:val="18"/>
              </w:rPr>
            </w:pPr>
            <w:r w:rsidRPr="00831FBA">
              <w:rPr>
                <w:b/>
                <w:color w:val="000000" w:themeColor="text1"/>
                <w:sz w:val="18"/>
                <w:szCs w:val="18"/>
              </w:rPr>
              <w:t>Предоставление межбюджетных трансфертов субъектам Российской Федерации на ликвидацию последствий чрезвычайных ситуаций</w:t>
            </w:r>
          </w:p>
        </w:tc>
      </w:tr>
      <w:tr w:rsidR="00FE4918" w:rsidRPr="00540545" w:rsidTr="003D6861">
        <w:trPr>
          <w:jc w:val="center"/>
        </w:trPr>
        <w:tc>
          <w:tcPr>
            <w:tcW w:w="1801" w:type="dxa"/>
          </w:tcPr>
          <w:p w:rsidR="00EA2A6C" w:rsidRPr="00831FBA" w:rsidRDefault="00EA2A6C" w:rsidP="005236A2">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31 марта 2017 г. № 599-р</w:t>
            </w:r>
          </w:p>
        </w:tc>
        <w:tc>
          <w:tcPr>
            <w:tcW w:w="6493" w:type="dxa"/>
            <w:vAlign w:val="center"/>
          </w:tcPr>
          <w:p w:rsidR="00EA2A6C" w:rsidRPr="00831FBA" w:rsidRDefault="00EA2A6C" w:rsidP="005236A2">
            <w:pPr>
              <w:widowControl w:val="0"/>
              <w:spacing w:before="100" w:beforeAutospacing="1" w:line="240" w:lineRule="auto"/>
              <w:ind w:left="0" w:right="0" w:firstLine="0"/>
              <w:rPr>
                <w:color w:val="000000" w:themeColor="text1"/>
                <w:sz w:val="18"/>
                <w:szCs w:val="18"/>
              </w:rPr>
            </w:pPr>
            <w:proofErr w:type="gramStart"/>
            <w:r w:rsidRPr="00831FBA">
              <w:rPr>
                <w:color w:val="000000" w:themeColor="text1"/>
                <w:sz w:val="18"/>
                <w:szCs w:val="18"/>
              </w:rPr>
              <w:t xml:space="preserve">Выделить в 2017 году </w:t>
            </w:r>
            <w:r w:rsidRPr="00831FBA">
              <w:rPr>
                <w:b/>
                <w:color w:val="000000" w:themeColor="text1"/>
                <w:sz w:val="18"/>
                <w:szCs w:val="18"/>
              </w:rPr>
              <w:t>Рослесхозу</w:t>
            </w:r>
            <w:r w:rsidRPr="00831FBA">
              <w:rPr>
                <w:color w:val="000000" w:themeColor="text1"/>
                <w:sz w:val="18"/>
                <w:szCs w:val="18"/>
              </w:rPr>
              <w:t xml:space="preserve"> из резервного фонда Правительства Российской Федерации субвенции из федерального бюджета в размере 649 700,0 тыс. рублей </w:t>
            </w:r>
            <w:r w:rsidRPr="00831FBA">
              <w:rPr>
                <w:b/>
                <w:color w:val="000000" w:themeColor="text1"/>
                <w:sz w:val="18"/>
                <w:szCs w:val="18"/>
              </w:rPr>
              <w:t>на финансирование проведения в Красноярском крае</w:t>
            </w:r>
            <w:r w:rsidRPr="00831FBA">
              <w:rPr>
                <w:color w:val="000000" w:themeColor="text1"/>
                <w:sz w:val="18"/>
                <w:szCs w:val="18"/>
              </w:rPr>
              <w:t xml:space="preserve"> на площади 409,7 тыс. га и Томской области на площади 265,8 тыс. га </w:t>
            </w:r>
            <w:r w:rsidRPr="00831FBA">
              <w:rPr>
                <w:b/>
                <w:color w:val="000000" w:themeColor="text1"/>
                <w:sz w:val="18"/>
                <w:szCs w:val="18"/>
              </w:rPr>
              <w:t>мероприятий по ликвидации очагов сибирского шелкопряда</w:t>
            </w:r>
            <w:r w:rsidRPr="00831FBA">
              <w:rPr>
                <w:color w:val="000000" w:themeColor="text1"/>
                <w:sz w:val="18"/>
                <w:szCs w:val="18"/>
              </w:rPr>
              <w:t xml:space="preserve"> в рамках реализации государственной программы Российской Федерации «Развитие </w:t>
            </w:r>
            <w:r w:rsidRPr="00831FBA">
              <w:rPr>
                <w:color w:val="000000" w:themeColor="text1"/>
                <w:sz w:val="18"/>
                <w:szCs w:val="18"/>
              </w:rPr>
              <w:lastRenderedPageBreak/>
              <w:t>лесного хозяйства» на 2013 - 2020 годы</w:t>
            </w:r>
            <w:proofErr w:type="gramEnd"/>
            <w:r w:rsidRPr="00831FBA">
              <w:rPr>
                <w:color w:val="000000" w:themeColor="text1"/>
                <w:sz w:val="18"/>
                <w:szCs w:val="18"/>
              </w:rPr>
              <w:t xml:space="preserve"> в целях предотвращения распространения сибирского шелкопряда и гибели лесов.</w:t>
            </w:r>
          </w:p>
        </w:tc>
        <w:tc>
          <w:tcPr>
            <w:tcW w:w="1575" w:type="dxa"/>
            <w:vAlign w:val="center"/>
          </w:tcPr>
          <w:p w:rsidR="00EA2A6C" w:rsidRPr="00831FBA" w:rsidRDefault="00EA2A6C" w:rsidP="005236A2">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lastRenderedPageBreak/>
              <w:t>649,7</w:t>
            </w:r>
          </w:p>
        </w:tc>
      </w:tr>
      <w:tr w:rsidR="00AB370D" w:rsidRPr="00540545" w:rsidTr="00C020AC">
        <w:trPr>
          <w:jc w:val="center"/>
        </w:trPr>
        <w:tc>
          <w:tcPr>
            <w:tcW w:w="9869" w:type="dxa"/>
            <w:gridSpan w:val="3"/>
          </w:tcPr>
          <w:p w:rsidR="00AB370D" w:rsidRPr="00831FBA" w:rsidRDefault="00AB370D" w:rsidP="005236A2">
            <w:pPr>
              <w:widowControl w:val="0"/>
              <w:spacing w:before="100" w:beforeAutospacing="1" w:line="240" w:lineRule="auto"/>
              <w:ind w:left="0" w:right="0" w:firstLine="0"/>
              <w:jc w:val="center"/>
              <w:rPr>
                <w:b/>
                <w:color w:val="000000" w:themeColor="text1"/>
                <w:sz w:val="18"/>
                <w:szCs w:val="18"/>
              </w:rPr>
            </w:pPr>
            <w:r w:rsidRPr="00831FBA">
              <w:rPr>
                <w:b/>
                <w:color w:val="000000" w:themeColor="text1"/>
                <w:sz w:val="18"/>
                <w:szCs w:val="18"/>
              </w:rPr>
              <w:lastRenderedPageBreak/>
              <w:t>На реализацию иных мероприятий</w:t>
            </w:r>
          </w:p>
        </w:tc>
      </w:tr>
      <w:tr w:rsidR="00FE4918" w:rsidRPr="00292D73" w:rsidTr="003D6861">
        <w:trPr>
          <w:jc w:val="center"/>
        </w:trPr>
        <w:tc>
          <w:tcPr>
            <w:tcW w:w="1801" w:type="dxa"/>
          </w:tcPr>
          <w:p w:rsidR="00EA2A6C" w:rsidRPr="00831FBA" w:rsidRDefault="00EA2A6C" w:rsidP="005236A2">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31 марта 2017 г. № 597-р</w:t>
            </w:r>
          </w:p>
        </w:tc>
        <w:tc>
          <w:tcPr>
            <w:tcW w:w="6493" w:type="dxa"/>
            <w:vAlign w:val="center"/>
          </w:tcPr>
          <w:p w:rsidR="00EA2A6C" w:rsidRPr="00831FBA" w:rsidRDefault="00EA2A6C" w:rsidP="005236A2">
            <w:pPr>
              <w:widowControl w:val="0"/>
              <w:spacing w:before="100" w:beforeAutospacing="1" w:line="240" w:lineRule="auto"/>
              <w:ind w:left="0" w:right="0" w:firstLine="0"/>
              <w:rPr>
                <w:color w:val="000000" w:themeColor="text1"/>
                <w:sz w:val="18"/>
                <w:szCs w:val="18"/>
              </w:rPr>
            </w:pPr>
            <w:proofErr w:type="gramStart"/>
            <w:r w:rsidRPr="00831FBA">
              <w:rPr>
                <w:color w:val="000000" w:themeColor="text1"/>
                <w:sz w:val="18"/>
                <w:szCs w:val="18"/>
              </w:rPr>
              <w:t xml:space="preserve">В целях </w:t>
            </w:r>
            <w:r w:rsidRPr="00831FBA">
              <w:rPr>
                <w:b/>
                <w:color w:val="000000" w:themeColor="text1"/>
                <w:sz w:val="18"/>
                <w:szCs w:val="18"/>
              </w:rPr>
              <w:t>создания в г. Владикавказе</w:t>
            </w:r>
            <w:r w:rsidRPr="00831FBA">
              <w:rPr>
                <w:color w:val="000000" w:themeColor="text1"/>
                <w:sz w:val="18"/>
                <w:szCs w:val="18"/>
              </w:rPr>
              <w:t xml:space="preserve"> (Республика Северная Осетия - Алания) </w:t>
            </w:r>
            <w:r w:rsidRPr="00831FBA">
              <w:rPr>
                <w:b/>
                <w:color w:val="000000" w:themeColor="text1"/>
                <w:sz w:val="18"/>
                <w:szCs w:val="18"/>
              </w:rPr>
              <w:t>филиала ФГБУК «Государственный академический Мариинский театр»</w:t>
            </w:r>
            <w:r w:rsidRPr="00831FBA">
              <w:rPr>
                <w:color w:val="000000" w:themeColor="text1"/>
                <w:sz w:val="18"/>
                <w:szCs w:val="18"/>
              </w:rPr>
              <w:t xml:space="preserve"> выделить в 2017 году </w:t>
            </w:r>
            <w:r w:rsidRPr="00831FBA">
              <w:rPr>
                <w:b/>
                <w:color w:val="000000" w:themeColor="text1"/>
                <w:sz w:val="18"/>
                <w:szCs w:val="18"/>
              </w:rPr>
              <w:t>Минкультуры России</w:t>
            </w:r>
            <w:r w:rsidRPr="00831FBA">
              <w:rPr>
                <w:color w:val="000000" w:themeColor="text1"/>
                <w:sz w:val="18"/>
                <w:szCs w:val="18"/>
              </w:rPr>
              <w:t xml:space="preserve"> из резервного фонда Правительства Российской Федерации бюджетные ассигнования в размере 400,0 млн. рублей, имея в виду увеличение числа зрителей спектаклей (театральных постановок) указанного учреждения культуры на 124,1 тыс. человек в год.</w:t>
            </w:r>
            <w:proofErr w:type="gramEnd"/>
          </w:p>
        </w:tc>
        <w:tc>
          <w:tcPr>
            <w:tcW w:w="1575" w:type="dxa"/>
            <w:vAlign w:val="center"/>
          </w:tcPr>
          <w:p w:rsidR="00EA2A6C" w:rsidRPr="00831FBA" w:rsidRDefault="00EA2A6C" w:rsidP="005236A2">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400,0</w:t>
            </w:r>
          </w:p>
        </w:tc>
      </w:tr>
      <w:tr w:rsidR="00FE4918" w:rsidRPr="00540545" w:rsidTr="003D6861">
        <w:trPr>
          <w:jc w:val="center"/>
        </w:trPr>
        <w:tc>
          <w:tcPr>
            <w:tcW w:w="1801" w:type="dxa"/>
          </w:tcPr>
          <w:p w:rsidR="00EA2A6C" w:rsidRPr="00831FBA" w:rsidRDefault="00EA2A6C" w:rsidP="005236A2">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24 марта 2017 г. № 535-р</w:t>
            </w:r>
          </w:p>
        </w:tc>
        <w:tc>
          <w:tcPr>
            <w:tcW w:w="6493" w:type="dxa"/>
            <w:vAlign w:val="center"/>
          </w:tcPr>
          <w:p w:rsidR="00EA2A6C" w:rsidRPr="00831FBA" w:rsidRDefault="00EA2A6C" w:rsidP="005236A2">
            <w:pPr>
              <w:widowControl w:val="0"/>
              <w:spacing w:before="100" w:beforeAutospacing="1" w:line="240" w:lineRule="auto"/>
              <w:ind w:left="0" w:right="0" w:firstLine="0"/>
              <w:rPr>
                <w:color w:val="000000" w:themeColor="text1"/>
                <w:sz w:val="18"/>
                <w:szCs w:val="18"/>
              </w:rPr>
            </w:pPr>
            <w:proofErr w:type="gramStart"/>
            <w:r w:rsidRPr="00831FBA">
              <w:rPr>
                <w:color w:val="000000" w:themeColor="text1"/>
                <w:sz w:val="18"/>
                <w:szCs w:val="18"/>
              </w:rPr>
              <w:t xml:space="preserve">Выделить </w:t>
            </w:r>
            <w:proofErr w:type="spellStart"/>
            <w:r w:rsidRPr="00831FBA">
              <w:rPr>
                <w:b/>
                <w:color w:val="000000" w:themeColor="text1"/>
                <w:sz w:val="18"/>
                <w:szCs w:val="18"/>
              </w:rPr>
              <w:t>Минобрнауки</w:t>
            </w:r>
            <w:proofErr w:type="spellEnd"/>
            <w:r w:rsidRPr="00831FBA">
              <w:rPr>
                <w:b/>
                <w:color w:val="000000" w:themeColor="text1"/>
                <w:sz w:val="18"/>
                <w:szCs w:val="18"/>
              </w:rPr>
              <w:t xml:space="preserve"> России</w:t>
            </w:r>
            <w:r w:rsidRPr="00831FBA">
              <w:rPr>
                <w:color w:val="000000" w:themeColor="text1"/>
                <w:sz w:val="18"/>
                <w:szCs w:val="18"/>
              </w:rPr>
              <w:t xml:space="preserve"> из резервного фонда Правительства Российской Федерации в 2017 году бюджетные ассигнования в размере 1 499 240,0 тыс. рублей </w:t>
            </w:r>
            <w:r w:rsidRPr="00831FBA">
              <w:rPr>
                <w:b/>
                <w:color w:val="000000" w:themeColor="text1"/>
                <w:sz w:val="18"/>
                <w:szCs w:val="18"/>
              </w:rPr>
              <w:t>на дополнительное финансирование мероприятия «Проектирование, строительство и реконструкция Международного детского центра «Артек», Республика Крым»</w:t>
            </w:r>
            <w:r w:rsidRPr="00831FBA">
              <w:rPr>
                <w:color w:val="000000" w:themeColor="text1"/>
                <w:sz w:val="18"/>
                <w:szCs w:val="18"/>
              </w:rPr>
              <w:t xml:space="preserve"> ФЦП «Социально-экономическое развитие Республики Крым и г. Севастополя до 2020 года» в целях финансового обеспечения проектирования и строительства объекта капитального строительства «Проектирование, строительство и реконструкция</w:t>
            </w:r>
            <w:proofErr w:type="gramEnd"/>
            <w:r w:rsidRPr="00831FBA">
              <w:rPr>
                <w:color w:val="000000" w:themeColor="text1"/>
                <w:sz w:val="18"/>
                <w:szCs w:val="18"/>
              </w:rPr>
              <w:t xml:space="preserve"> Международного детского центра «Артек», Республика Крым. </w:t>
            </w:r>
            <w:proofErr w:type="gramStart"/>
            <w:r w:rsidRPr="00831FBA">
              <w:rPr>
                <w:color w:val="000000" w:themeColor="text1"/>
                <w:sz w:val="18"/>
                <w:szCs w:val="18"/>
              </w:rPr>
              <w:t>Костровая</w:t>
            </w:r>
            <w:proofErr w:type="gramEnd"/>
            <w:r w:rsidRPr="00831FBA">
              <w:rPr>
                <w:color w:val="000000" w:themeColor="text1"/>
                <w:sz w:val="18"/>
                <w:szCs w:val="18"/>
              </w:rPr>
              <w:t xml:space="preserve"> детского лагеря «Лесной» (концертно-эстрадный комплекс)», имея в виду осуществить ввод в эксплуатацию указанного объекта вместимостью 4,5 тыс. мест в 2017 году.</w:t>
            </w:r>
          </w:p>
        </w:tc>
        <w:tc>
          <w:tcPr>
            <w:tcW w:w="1575" w:type="dxa"/>
            <w:vAlign w:val="center"/>
          </w:tcPr>
          <w:p w:rsidR="00EA2A6C" w:rsidRPr="00831FBA" w:rsidRDefault="00EA2A6C" w:rsidP="005236A2">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1 499,2</w:t>
            </w:r>
          </w:p>
        </w:tc>
      </w:tr>
      <w:tr w:rsidR="00FE4918" w:rsidRPr="00540545" w:rsidTr="003D6861">
        <w:trPr>
          <w:jc w:val="center"/>
        </w:trPr>
        <w:tc>
          <w:tcPr>
            <w:tcW w:w="1801" w:type="dxa"/>
          </w:tcPr>
          <w:p w:rsidR="00EA2A6C" w:rsidRPr="00831FBA" w:rsidRDefault="00EA2A6C" w:rsidP="005236A2">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5 апреля 2017 г. № 618-р</w:t>
            </w:r>
          </w:p>
        </w:tc>
        <w:tc>
          <w:tcPr>
            <w:tcW w:w="6493" w:type="dxa"/>
            <w:vAlign w:val="center"/>
          </w:tcPr>
          <w:p w:rsidR="00EA2A6C" w:rsidRPr="00831FBA" w:rsidRDefault="00EA2A6C" w:rsidP="005236A2">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 xml:space="preserve">Выделить </w:t>
            </w:r>
            <w:r w:rsidRPr="00831FBA">
              <w:rPr>
                <w:b/>
                <w:color w:val="000000" w:themeColor="text1"/>
                <w:sz w:val="18"/>
                <w:szCs w:val="18"/>
              </w:rPr>
              <w:t>Роспечати</w:t>
            </w:r>
            <w:r w:rsidRPr="00831FBA">
              <w:rPr>
                <w:color w:val="000000" w:themeColor="text1"/>
                <w:sz w:val="18"/>
                <w:szCs w:val="18"/>
              </w:rPr>
              <w:t xml:space="preserve"> из резервного фонда Правительства Российской Федерации бюджетные ассигнования в размере 10 000,0 тыс. рублей </w:t>
            </w:r>
            <w:r w:rsidRPr="00831FBA">
              <w:rPr>
                <w:b/>
                <w:color w:val="000000" w:themeColor="text1"/>
                <w:sz w:val="18"/>
                <w:szCs w:val="18"/>
              </w:rPr>
              <w:t>на финансовое обеспечение расходов</w:t>
            </w:r>
            <w:r w:rsidRPr="00831FBA">
              <w:rPr>
                <w:color w:val="000000" w:themeColor="text1"/>
                <w:sz w:val="18"/>
                <w:szCs w:val="18"/>
              </w:rPr>
              <w:t xml:space="preserve">, связанных </w:t>
            </w:r>
            <w:r w:rsidRPr="00831FBA">
              <w:rPr>
                <w:b/>
                <w:color w:val="000000" w:themeColor="text1"/>
                <w:sz w:val="18"/>
                <w:szCs w:val="18"/>
              </w:rPr>
              <w:t>с проведением</w:t>
            </w:r>
            <w:r w:rsidRPr="00831FBA">
              <w:rPr>
                <w:color w:val="000000" w:themeColor="text1"/>
                <w:sz w:val="18"/>
                <w:szCs w:val="18"/>
              </w:rPr>
              <w:t xml:space="preserve"> 3 - 6 июня 2017 г. в г. Москве </w:t>
            </w:r>
            <w:r w:rsidRPr="00831FBA">
              <w:rPr>
                <w:b/>
                <w:color w:val="000000" w:themeColor="text1"/>
                <w:sz w:val="18"/>
                <w:szCs w:val="18"/>
              </w:rPr>
              <w:t>книжного фестиваля «Красная площадь»</w:t>
            </w:r>
            <w:r w:rsidRPr="00831FBA">
              <w:rPr>
                <w:color w:val="000000" w:themeColor="text1"/>
                <w:sz w:val="18"/>
                <w:szCs w:val="18"/>
              </w:rPr>
              <w:t>, в том числе с организацией мероприятий, посвященных Пушкинскому дню России.</w:t>
            </w:r>
          </w:p>
        </w:tc>
        <w:tc>
          <w:tcPr>
            <w:tcW w:w="1575" w:type="dxa"/>
            <w:vAlign w:val="center"/>
          </w:tcPr>
          <w:p w:rsidR="00EA2A6C" w:rsidRPr="00831FBA" w:rsidRDefault="00EA2A6C" w:rsidP="005236A2">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10,0</w:t>
            </w:r>
          </w:p>
        </w:tc>
      </w:tr>
      <w:tr w:rsidR="00292D73" w:rsidRPr="00540545" w:rsidTr="003D6861">
        <w:trPr>
          <w:jc w:val="center"/>
        </w:trPr>
        <w:tc>
          <w:tcPr>
            <w:tcW w:w="1801" w:type="dxa"/>
          </w:tcPr>
          <w:p w:rsidR="00292D73" w:rsidRPr="00831FBA" w:rsidRDefault="00292D73" w:rsidP="00BB1569">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13 мая 2017 г. № 925-р</w:t>
            </w:r>
          </w:p>
        </w:tc>
        <w:tc>
          <w:tcPr>
            <w:tcW w:w="6493" w:type="dxa"/>
            <w:vAlign w:val="center"/>
          </w:tcPr>
          <w:p w:rsidR="00292D73" w:rsidRPr="00831FBA" w:rsidRDefault="00292D73" w:rsidP="00BB1569">
            <w:pPr>
              <w:widowControl w:val="0"/>
              <w:spacing w:before="100" w:beforeAutospacing="1" w:line="240" w:lineRule="auto"/>
              <w:ind w:left="0" w:right="0" w:firstLine="0"/>
              <w:rPr>
                <w:color w:val="000000" w:themeColor="text1"/>
                <w:sz w:val="18"/>
                <w:szCs w:val="18"/>
              </w:rPr>
            </w:pPr>
            <w:proofErr w:type="gramStart"/>
            <w:r w:rsidRPr="00831FBA">
              <w:rPr>
                <w:color w:val="000000" w:themeColor="text1"/>
                <w:sz w:val="18"/>
                <w:szCs w:val="18"/>
              </w:rPr>
              <w:t xml:space="preserve">Выделить из резервного фонда Правительства Российской Федерации в 2017 году </w:t>
            </w:r>
            <w:proofErr w:type="spellStart"/>
            <w:r w:rsidRPr="00831FBA">
              <w:rPr>
                <w:b/>
                <w:color w:val="000000" w:themeColor="text1"/>
                <w:sz w:val="18"/>
                <w:szCs w:val="18"/>
              </w:rPr>
              <w:t>Минобрнауки</w:t>
            </w:r>
            <w:proofErr w:type="spellEnd"/>
            <w:r w:rsidRPr="00831FBA">
              <w:rPr>
                <w:b/>
                <w:color w:val="000000" w:themeColor="text1"/>
                <w:sz w:val="18"/>
                <w:szCs w:val="18"/>
              </w:rPr>
              <w:t xml:space="preserve"> России</w:t>
            </w:r>
            <w:r w:rsidRPr="00831FBA">
              <w:rPr>
                <w:color w:val="000000" w:themeColor="text1"/>
                <w:sz w:val="18"/>
                <w:szCs w:val="18"/>
              </w:rPr>
              <w:t xml:space="preserve"> – 3 150 000,0 тыс. рублей на предоставление </w:t>
            </w:r>
            <w:r w:rsidRPr="00831FBA">
              <w:rPr>
                <w:b/>
                <w:color w:val="000000" w:themeColor="text1"/>
                <w:sz w:val="18"/>
                <w:szCs w:val="18"/>
              </w:rPr>
              <w:t>субсидии бюджетным и автономным учреждениям на финансовое обеспечение выполнения</w:t>
            </w:r>
            <w:r w:rsidRPr="00831FBA">
              <w:rPr>
                <w:color w:val="000000" w:themeColor="text1"/>
                <w:sz w:val="18"/>
                <w:szCs w:val="18"/>
              </w:rPr>
              <w:t xml:space="preserve"> </w:t>
            </w:r>
            <w:r w:rsidRPr="00831FBA">
              <w:rPr>
                <w:b/>
                <w:color w:val="000000" w:themeColor="text1"/>
                <w:sz w:val="18"/>
                <w:szCs w:val="18"/>
              </w:rPr>
              <w:t>государственного задания</w:t>
            </w:r>
            <w:r w:rsidRPr="00831FBA">
              <w:rPr>
                <w:color w:val="000000" w:themeColor="text1"/>
                <w:sz w:val="18"/>
                <w:szCs w:val="18"/>
              </w:rPr>
              <w:t xml:space="preserve"> на оказание государственных услуг, имея в виду </w:t>
            </w:r>
            <w:r w:rsidRPr="00831FBA">
              <w:rPr>
                <w:b/>
                <w:color w:val="000000" w:themeColor="text1"/>
                <w:sz w:val="18"/>
                <w:szCs w:val="18"/>
              </w:rPr>
              <w:t>достижение результатов в части реализации государственной политики Российской Федерации в сфере образования, эффективного функционирования системы образования и осуществления образовательной деятельности</w:t>
            </w:r>
            <w:r w:rsidRPr="00831FBA">
              <w:rPr>
                <w:color w:val="000000" w:themeColor="text1"/>
                <w:sz w:val="18"/>
                <w:szCs w:val="18"/>
              </w:rPr>
              <w:t>;</w:t>
            </w:r>
            <w:proofErr w:type="gramEnd"/>
            <w:r w:rsidRPr="00831FBA">
              <w:rPr>
                <w:color w:val="000000" w:themeColor="text1"/>
                <w:sz w:val="18"/>
                <w:szCs w:val="18"/>
              </w:rPr>
              <w:t xml:space="preserve"> </w:t>
            </w:r>
            <w:r w:rsidRPr="00831FBA">
              <w:rPr>
                <w:b/>
                <w:color w:val="000000" w:themeColor="text1"/>
                <w:sz w:val="18"/>
                <w:szCs w:val="18"/>
              </w:rPr>
              <w:t>Минкультуры России</w:t>
            </w:r>
            <w:r w:rsidRPr="00831FBA">
              <w:rPr>
                <w:color w:val="000000" w:themeColor="text1"/>
                <w:sz w:val="18"/>
                <w:szCs w:val="18"/>
              </w:rPr>
              <w:t xml:space="preserve"> – 1 100 000,0 тыс. рублей на реализацию </w:t>
            </w:r>
            <w:r w:rsidRPr="00831FBA">
              <w:rPr>
                <w:b/>
                <w:color w:val="000000" w:themeColor="text1"/>
                <w:sz w:val="18"/>
                <w:szCs w:val="18"/>
              </w:rPr>
              <w:t>программ развития подведомственных образовательных учреждений высшего образования</w:t>
            </w:r>
            <w:r w:rsidRPr="00831FBA">
              <w:rPr>
                <w:color w:val="000000" w:themeColor="text1"/>
                <w:sz w:val="18"/>
                <w:szCs w:val="18"/>
              </w:rPr>
              <w:t xml:space="preserve">, имея в виду </w:t>
            </w:r>
            <w:r w:rsidRPr="00831FBA">
              <w:rPr>
                <w:b/>
                <w:color w:val="000000" w:themeColor="text1"/>
                <w:sz w:val="18"/>
                <w:szCs w:val="18"/>
              </w:rPr>
              <w:t>достижение результатов в части реализации государственной культурной политики Российской Федерации, сохранения и развития художественного образования</w:t>
            </w:r>
            <w:r w:rsidRPr="00831FBA">
              <w:rPr>
                <w:color w:val="000000" w:themeColor="text1"/>
                <w:sz w:val="18"/>
                <w:szCs w:val="18"/>
              </w:rPr>
              <w:t xml:space="preserve"> в рамках госпрограммы Российской Федерации «Развитие образования» на 2013 - 2020 годы.</w:t>
            </w:r>
          </w:p>
        </w:tc>
        <w:tc>
          <w:tcPr>
            <w:tcW w:w="1575" w:type="dxa"/>
            <w:vAlign w:val="center"/>
          </w:tcPr>
          <w:p w:rsidR="00292D73" w:rsidRPr="00831FBA" w:rsidRDefault="00292D73" w:rsidP="00BB1569">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4 250,0</w:t>
            </w:r>
          </w:p>
        </w:tc>
      </w:tr>
      <w:tr w:rsidR="00292D73" w:rsidRPr="00292D73" w:rsidTr="00BB1569">
        <w:trPr>
          <w:jc w:val="center"/>
        </w:trPr>
        <w:tc>
          <w:tcPr>
            <w:tcW w:w="1801" w:type="dxa"/>
          </w:tcPr>
          <w:p w:rsidR="00292D73" w:rsidRPr="00831FBA" w:rsidRDefault="00292D73" w:rsidP="00BB1569">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Распоряжение Правительства Российской Федерации от 13 мая 2017 г. № 924-р</w:t>
            </w:r>
          </w:p>
        </w:tc>
        <w:tc>
          <w:tcPr>
            <w:tcW w:w="6493" w:type="dxa"/>
          </w:tcPr>
          <w:p w:rsidR="00292D73" w:rsidRPr="00831FBA" w:rsidRDefault="00292D73" w:rsidP="00BB1569">
            <w:pPr>
              <w:widowControl w:val="0"/>
              <w:spacing w:before="100" w:beforeAutospacing="1" w:line="240" w:lineRule="auto"/>
              <w:ind w:left="0" w:right="0" w:firstLine="0"/>
              <w:rPr>
                <w:color w:val="000000" w:themeColor="text1"/>
                <w:sz w:val="18"/>
                <w:szCs w:val="18"/>
              </w:rPr>
            </w:pPr>
            <w:proofErr w:type="gramStart"/>
            <w:r w:rsidRPr="00831FBA">
              <w:rPr>
                <w:color w:val="000000" w:themeColor="text1"/>
                <w:sz w:val="18"/>
                <w:szCs w:val="18"/>
              </w:rPr>
              <w:t xml:space="preserve">В целях недопущения ввоза в Российскую Федерацию товаров, в отношении которых применяются специальные экономические меры, выделить </w:t>
            </w:r>
            <w:r w:rsidRPr="00831FBA">
              <w:rPr>
                <w:b/>
                <w:color w:val="000000" w:themeColor="text1"/>
                <w:sz w:val="18"/>
                <w:szCs w:val="18"/>
              </w:rPr>
              <w:t>ФТС России</w:t>
            </w:r>
            <w:r w:rsidRPr="00831FBA">
              <w:rPr>
                <w:color w:val="000000" w:themeColor="text1"/>
                <w:sz w:val="18"/>
                <w:szCs w:val="18"/>
              </w:rPr>
              <w:t xml:space="preserve"> из резервного фонда Правительства Российской Федерации в 2017 году бюджетные ассигнования в объеме 217 188,6 тыс. рублей </w:t>
            </w:r>
            <w:r w:rsidRPr="00831FBA">
              <w:rPr>
                <w:b/>
                <w:color w:val="000000" w:themeColor="text1"/>
                <w:sz w:val="18"/>
                <w:szCs w:val="18"/>
              </w:rPr>
              <w:t>для закупки 35 мобильных комплексов на базе транспортных средств повышенной проходимости для оснащения мобильных групп,</w:t>
            </w:r>
            <w:r w:rsidRPr="00831FBA">
              <w:rPr>
                <w:color w:val="000000" w:themeColor="text1"/>
                <w:sz w:val="18"/>
                <w:szCs w:val="18"/>
              </w:rPr>
              <w:t xml:space="preserve"> имея в виду осуществить </w:t>
            </w:r>
            <w:r w:rsidRPr="00831FBA">
              <w:rPr>
                <w:b/>
                <w:color w:val="000000" w:themeColor="text1"/>
                <w:sz w:val="18"/>
                <w:szCs w:val="18"/>
              </w:rPr>
              <w:t>таможенный контроль транспортных средств, перемещающих товары</w:t>
            </w:r>
            <w:proofErr w:type="gramEnd"/>
            <w:r w:rsidRPr="00831FBA">
              <w:rPr>
                <w:b/>
                <w:color w:val="000000" w:themeColor="text1"/>
                <w:sz w:val="18"/>
                <w:szCs w:val="18"/>
              </w:rPr>
              <w:t xml:space="preserve"> с территорий государств - членов Евразийского экономического союза</w:t>
            </w:r>
            <w:r w:rsidRPr="00831FBA">
              <w:rPr>
                <w:color w:val="000000" w:themeColor="text1"/>
                <w:sz w:val="18"/>
                <w:szCs w:val="18"/>
              </w:rPr>
              <w:t>, начиная с 2018 года в объеме 110 тыс. единиц транспортных сре</w:t>
            </w:r>
            <w:proofErr w:type="gramStart"/>
            <w:r w:rsidRPr="00831FBA">
              <w:rPr>
                <w:color w:val="000000" w:themeColor="text1"/>
                <w:sz w:val="18"/>
                <w:szCs w:val="18"/>
              </w:rPr>
              <w:t>дств в г</w:t>
            </w:r>
            <w:proofErr w:type="gramEnd"/>
            <w:r w:rsidRPr="00831FBA">
              <w:rPr>
                <w:color w:val="000000" w:themeColor="text1"/>
                <w:sz w:val="18"/>
                <w:szCs w:val="18"/>
              </w:rPr>
              <w:t>од.</w:t>
            </w:r>
          </w:p>
        </w:tc>
        <w:tc>
          <w:tcPr>
            <w:tcW w:w="1575" w:type="dxa"/>
            <w:vAlign w:val="center"/>
          </w:tcPr>
          <w:p w:rsidR="00292D73" w:rsidRPr="00831FBA" w:rsidRDefault="00292D73" w:rsidP="00BB1569">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217,2</w:t>
            </w:r>
          </w:p>
        </w:tc>
      </w:tr>
      <w:tr w:rsidR="00AB07BA" w:rsidRPr="00540545" w:rsidTr="003D6861">
        <w:trPr>
          <w:trHeight w:val="996"/>
          <w:jc w:val="center"/>
        </w:trPr>
        <w:tc>
          <w:tcPr>
            <w:tcW w:w="1801" w:type="dxa"/>
          </w:tcPr>
          <w:p w:rsidR="00AB07BA" w:rsidRPr="00831FBA" w:rsidRDefault="00AB07BA" w:rsidP="001C5DEC">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 xml:space="preserve">Распоряжение Правительства Российской Федерации от 28 апреля 2017 г. </w:t>
            </w:r>
          </w:p>
        </w:tc>
        <w:tc>
          <w:tcPr>
            <w:tcW w:w="6493" w:type="dxa"/>
            <w:vAlign w:val="center"/>
          </w:tcPr>
          <w:p w:rsidR="00AB07BA" w:rsidRPr="00831FBA" w:rsidRDefault="00AB07BA" w:rsidP="00BB1569">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t>ДСП</w:t>
            </w:r>
          </w:p>
        </w:tc>
        <w:tc>
          <w:tcPr>
            <w:tcW w:w="1575" w:type="dxa"/>
            <w:vAlign w:val="center"/>
          </w:tcPr>
          <w:p w:rsidR="00AB07BA" w:rsidRPr="00831FBA" w:rsidRDefault="00AB07BA" w:rsidP="00BB1569">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80,2</w:t>
            </w:r>
          </w:p>
        </w:tc>
      </w:tr>
      <w:tr w:rsidR="00292D73" w:rsidRPr="00540545" w:rsidTr="003D6861">
        <w:trPr>
          <w:trHeight w:val="996"/>
          <w:jc w:val="center"/>
        </w:trPr>
        <w:tc>
          <w:tcPr>
            <w:tcW w:w="1801" w:type="dxa"/>
          </w:tcPr>
          <w:p w:rsidR="00292D73" w:rsidRPr="00831FBA" w:rsidRDefault="00292D73" w:rsidP="001C5DEC">
            <w:pPr>
              <w:widowControl w:val="0"/>
              <w:spacing w:before="100" w:beforeAutospacing="1" w:line="240" w:lineRule="auto"/>
              <w:ind w:left="0" w:right="0" w:firstLine="0"/>
              <w:rPr>
                <w:color w:val="000000" w:themeColor="text1"/>
                <w:sz w:val="18"/>
                <w:szCs w:val="18"/>
              </w:rPr>
            </w:pPr>
            <w:r w:rsidRPr="00831FBA">
              <w:rPr>
                <w:color w:val="000000" w:themeColor="text1"/>
                <w:sz w:val="18"/>
                <w:szCs w:val="18"/>
              </w:rPr>
              <w:lastRenderedPageBreak/>
              <w:t xml:space="preserve">Распоряжение Правительства Российской Федерации от 17 мая 2017 г. </w:t>
            </w:r>
          </w:p>
        </w:tc>
        <w:tc>
          <w:tcPr>
            <w:tcW w:w="6493" w:type="dxa"/>
            <w:vAlign w:val="center"/>
          </w:tcPr>
          <w:p w:rsidR="00292D73" w:rsidRPr="00831FBA" w:rsidRDefault="00292D73" w:rsidP="005236A2">
            <w:pPr>
              <w:widowControl w:val="0"/>
              <w:spacing w:before="100" w:beforeAutospacing="1" w:line="240" w:lineRule="auto"/>
              <w:ind w:left="0" w:right="0" w:firstLine="0"/>
              <w:jc w:val="left"/>
              <w:rPr>
                <w:color w:val="000000" w:themeColor="text1"/>
                <w:sz w:val="18"/>
                <w:szCs w:val="18"/>
              </w:rPr>
            </w:pPr>
            <w:r w:rsidRPr="00831FBA">
              <w:rPr>
                <w:color w:val="000000" w:themeColor="text1"/>
                <w:sz w:val="18"/>
                <w:szCs w:val="18"/>
              </w:rPr>
              <w:t>ДСП</w:t>
            </w:r>
          </w:p>
        </w:tc>
        <w:tc>
          <w:tcPr>
            <w:tcW w:w="1575" w:type="dxa"/>
            <w:vAlign w:val="center"/>
          </w:tcPr>
          <w:p w:rsidR="00292D73" w:rsidRPr="00831FBA" w:rsidRDefault="00292D73" w:rsidP="005236A2">
            <w:pPr>
              <w:widowControl w:val="0"/>
              <w:spacing w:before="100" w:beforeAutospacing="1" w:line="240" w:lineRule="auto"/>
              <w:ind w:left="0" w:right="0" w:firstLine="0"/>
              <w:jc w:val="center"/>
              <w:rPr>
                <w:color w:val="000000" w:themeColor="text1"/>
                <w:sz w:val="18"/>
                <w:szCs w:val="18"/>
              </w:rPr>
            </w:pPr>
            <w:r w:rsidRPr="00831FBA">
              <w:rPr>
                <w:color w:val="000000" w:themeColor="text1"/>
                <w:sz w:val="18"/>
                <w:szCs w:val="18"/>
              </w:rPr>
              <w:t>68,0</w:t>
            </w:r>
          </w:p>
        </w:tc>
      </w:tr>
      <w:tr w:rsidR="00292D73" w:rsidRPr="00540545" w:rsidTr="003D6861">
        <w:trPr>
          <w:jc w:val="center"/>
        </w:trPr>
        <w:tc>
          <w:tcPr>
            <w:tcW w:w="8294" w:type="dxa"/>
            <w:gridSpan w:val="2"/>
          </w:tcPr>
          <w:p w:rsidR="00292D73" w:rsidRPr="00831FBA" w:rsidRDefault="00292D73" w:rsidP="005236A2">
            <w:pPr>
              <w:widowControl w:val="0"/>
              <w:spacing w:before="100" w:beforeAutospacing="1" w:line="240" w:lineRule="auto"/>
              <w:ind w:left="0" w:right="0" w:firstLine="0"/>
              <w:rPr>
                <w:color w:val="000000" w:themeColor="text1"/>
                <w:sz w:val="18"/>
                <w:szCs w:val="18"/>
              </w:rPr>
            </w:pPr>
            <w:r w:rsidRPr="00831FBA">
              <w:rPr>
                <w:b/>
                <w:color w:val="000000" w:themeColor="text1"/>
                <w:sz w:val="18"/>
                <w:szCs w:val="18"/>
              </w:rPr>
              <w:t>Итого уменьшение объема бюджетных ассигнований резервного фонда Правительства Российской Федерации</w:t>
            </w:r>
            <w:r w:rsidR="00D9257D">
              <w:rPr>
                <w:b/>
                <w:color w:val="000000" w:themeColor="text1"/>
                <w:sz w:val="18"/>
                <w:szCs w:val="18"/>
              </w:rPr>
              <w:t>, утвержденное сводной бюджетной росписью по состоянию на 1 июня 2017 года</w:t>
            </w:r>
          </w:p>
        </w:tc>
        <w:tc>
          <w:tcPr>
            <w:tcW w:w="1575" w:type="dxa"/>
            <w:vAlign w:val="center"/>
          </w:tcPr>
          <w:p w:rsidR="00292D73" w:rsidRPr="00831FBA" w:rsidRDefault="00292D73" w:rsidP="005236A2">
            <w:pPr>
              <w:widowControl w:val="0"/>
              <w:spacing w:before="100" w:beforeAutospacing="1" w:line="240" w:lineRule="auto"/>
              <w:ind w:left="0" w:right="0" w:firstLine="0"/>
              <w:jc w:val="center"/>
              <w:rPr>
                <w:b/>
                <w:color w:val="000000" w:themeColor="text1"/>
                <w:sz w:val="18"/>
                <w:szCs w:val="18"/>
              </w:rPr>
            </w:pPr>
            <w:r w:rsidRPr="00831FBA">
              <w:rPr>
                <w:b/>
                <w:color w:val="000000" w:themeColor="text1"/>
                <w:sz w:val="18"/>
                <w:szCs w:val="18"/>
              </w:rPr>
              <w:t>28 740,5</w:t>
            </w:r>
          </w:p>
        </w:tc>
      </w:tr>
    </w:tbl>
    <w:p w:rsidR="00EA2A6C" w:rsidRPr="00540545" w:rsidRDefault="00EA2A6C" w:rsidP="00C969C8">
      <w:pPr>
        <w:widowControl w:val="0"/>
        <w:spacing w:before="120"/>
        <w:ind w:left="0" w:right="0"/>
        <w:rPr>
          <w:rFonts w:eastAsia="Times New Roman"/>
          <w:color w:val="000000" w:themeColor="text1"/>
          <w:sz w:val="24"/>
          <w:szCs w:val="24"/>
        </w:rPr>
      </w:pPr>
      <w:r w:rsidRPr="00540545">
        <w:rPr>
          <w:rFonts w:eastAsia="Times New Roman"/>
          <w:color w:val="000000" w:themeColor="text1"/>
          <w:sz w:val="24"/>
          <w:szCs w:val="24"/>
        </w:rPr>
        <w:t xml:space="preserve">Данные об изменении объема бюджетных ассигнований на 2017 год </w:t>
      </w:r>
      <w:r w:rsidRPr="00540545">
        <w:rPr>
          <w:rFonts w:eastAsia="Times New Roman"/>
          <w:b/>
          <w:color w:val="000000" w:themeColor="text1"/>
          <w:sz w:val="24"/>
          <w:szCs w:val="24"/>
        </w:rPr>
        <w:t xml:space="preserve">резервного фонда Правительства Российской Федерации </w:t>
      </w:r>
      <w:r w:rsidRPr="00540545">
        <w:rPr>
          <w:rFonts w:eastAsia="Times New Roman"/>
          <w:color w:val="000000" w:themeColor="text1"/>
          <w:sz w:val="24"/>
          <w:szCs w:val="24"/>
        </w:rPr>
        <w:t>по состоянию на 1 июня 2017 года</w:t>
      </w:r>
      <w:r w:rsidR="00DE3895">
        <w:rPr>
          <w:rFonts w:eastAsia="Times New Roman"/>
          <w:color w:val="000000" w:themeColor="text1"/>
          <w:sz w:val="24"/>
          <w:szCs w:val="24"/>
        </w:rPr>
        <w:t>,</w:t>
      </w:r>
      <w:r w:rsidRPr="00540545">
        <w:rPr>
          <w:rFonts w:eastAsia="Times New Roman"/>
          <w:b/>
          <w:color w:val="000000" w:themeColor="text1"/>
          <w:sz w:val="24"/>
          <w:szCs w:val="24"/>
        </w:rPr>
        <w:t xml:space="preserve"> </w:t>
      </w:r>
      <w:r w:rsidR="00DE3895" w:rsidRPr="00DE3895">
        <w:rPr>
          <w:rFonts w:eastAsia="Times New Roman"/>
          <w:color w:val="000000" w:themeColor="text1"/>
          <w:sz w:val="24"/>
          <w:szCs w:val="24"/>
        </w:rPr>
        <w:t>внесенные в сводную бюджетную роспись,</w:t>
      </w:r>
      <w:r w:rsidR="00DE3895">
        <w:rPr>
          <w:rFonts w:eastAsia="Times New Roman"/>
          <w:b/>
          <w:color w:val="000000" w:themeColor="text1"/>
          <w:sz w:val="24"/>
          <w:szCs w:val="24"/>
        </w:rPr>
        <w:t xml:space="preserve"> </w:t>
      </w:r>
      <w:r w:rsidRPr="00540545">
        <w:rPr>
          <w:rFonts w:eastAsia="Times New Roman"/>
          <w:color w:val="000000" w:themeColor="text1"/>
          <w:sz w:val="24"/>
          <w:szCs w:val="24"/>
        </w:rPr>
        <w:t xml:space="preserve">представлены в следующей таблице. </w:t>
      </w:r>
    </w:p>
    <w:tbl>
      <w:tblPr>
        <w:tblW w:w="9923" w:type="dxa"/>
        <w:tblInd w:w="-34" w:type="dxa"/>
        <w:tblLook w:val="04A0" w:firstRow="1" w:lastRow="0" w:firstColumn="1" w:lastColumn="0" w:noHBand="0" w:noVBand="1"/>
      </w:tblPr>
      <w:tblGrid>
        <w:gridCol w:w="2567"/>
        <w:gridCol w:w="293"/>
        <w:gridCol w:w="1266"/>
        <w:gridCol w:w="567"/>
        <w:gridCol w:w="1090"/>
        <w:gridCol w:w="469"/>
        <w:gridCol w:w="1560"/>
        <w:gridCol w:w="283"/>
        <w:gridCol w:w="1828"/>
      </w:tblGrid>
      <w:tr w:rsidR="00FE4918" w:rsidRPr="00540545" w:rsidTr="003D6861">
        <w:trPr>
          <w:trHeight w:val="300"/>
        </w:trPr>
        <w:tc>
          <w:tcPr>
            <w:tcW w:w="2567" w:type="dxa"/>
            <w:tcBorders>
              <w:top w:val="nil"/>
              <w:left w:val="nil"/>
              <w:bottom w:val="nil"/>
              <w:right w:val="nil"/>
            </w:tcBorders>
            <w:shd w:val="clear" w:color="auto" w:fill="auto"/>
            <w:noWrap/>
            <w:vAlign w:val="bottom"/>
            <w:hideMark/>
          </w:tcPr>
          <w:p w:rsidR="00EA2A6C" w:rsidRPr="00540545" w:rsidRDefault="00EA2A6C" w:rsidP="005236A2">
            <w:pPr>
              <w:spacing w:line="240" w:lineRule="auto"/>
              <w:ind w:left="0" w:right="0" w:firstLine="0"/>
              <w:rPr>
                <w:color w:val="000000" w:themeColor="text1"/>
                <w:sz w:val="18"/>
                <w:szCs w:val="18"/>
              </w:rPr>
            </w:pPr>
          </w:p>
        </w:tc>
        <w:tc>
          <w:tcPr>
            <w:tcW w:w="1559" w:type="dxa"/>
            <w:gridSpan w:val="2"/>
            <w:tcBorders>
              <w:top w:val="nil"/>
              <w:left w:val="nil"/>
              <w:bottom w:val="nil"/>
              <w:right w:val="nil"/>
            </w:tcBorders>
            <w:shd w:val="clear" w:color="auto" w:fill="auto"/>
            <w:noWrap/>
            <w:vAlign w:val="bottom"/>
            <w:hideMark/>
          </w:tcPr>
          <w:p w:rsidR="00EA2A6C" w:rsidRPr="00540545" w:rsidRDefault="00EA2A6C" w:rsidP="005236A2">
            <w:pPr>
              <w:spacing w:line="240" w:lineRule="auto"/>
              <w:ind w:left="0" w:right="0" w:firstLine="0"/>
              <w:rPr>
                <w:color w:val="000000" w:themeColor="text1"/>
                <w:sz w:val="18"/>
                <w:szCs w:val="18"/>
              </w:rPr>
            </w:pPr>
          </w:p>
        </w:tc>
        <w:tc>
          <w:tcPr>
            <w:tcW w:w="1657" w:type="dxa"/>
            <w:gridSpan w:val="2"/>
            <w:tcBorders>
              <w:top w:val="nil"/>
              <w:left w:val="nil"/>
              <w:bottom w:val="nil"/>
              <w:right w:val="nil"/>
            </w:tcBorders>
            <w:shd w:val="clear" w:color="auto" w:fill="auto"/>
            <w:noWrap/>
            <w:vAlign w:val="bottom"/>
            <w:hideMark/>
          </w:tcPr>
          <w:p w:rsidR="00EA2A6C" w:rsidRPr="00540545" w:rsidRDefault="00EA2A6C" w:rsidP="005236A2">
            <w:pPr>
              <w:spacing w:line="240" w:lineRule="auto"/>
              <w:ind w:left="0" w:right="0" w:firstLine="0"/>
              <w:rPr>
                <w:color w:val="000000" w:themeColor="text1"/>
                <w:sz w:val="18"/>
                <w:szCs w:val="18"/>
              </w:rPr>
            </w:pPr>
          </w:p>
        </w:tc>
        <w:tc>
          <w:tcPr>
            <w:tcW w:w="2312" w:type="dxa"/>
            <w:gridSpan w:val="3"/>
            <w:tcBorders>
              <w:top w:val="nil"/>
              <w:left w:val="nil"/>
              <w:bottom w:val="nil"/>
              <w:right w:val="nil"/>
            </w:tcBorders>
            <w:shd w:val="clear" w:color="auto" w:fill="auto"/>
            <w:noWrap/>
            <w:vAlign w:val="bottom"/>
          </w:tcPr>
          <w:p w:rsidR="00EA2A6C" w:rsidRPr="00540545" w:rsidRDefault="00EA2A6C" w:rsidP="005236A2">
            <w:pPr>
              <w:spacing w:line="240" w:lineRule="auto"/>
              <w:ind w:left="0" w:right="0" w:firstLine="0"/>
              <w:rPr>
                <w:color w:val="000000" w:themeColor="text1"/>
                <w:sz w:val="18"/>
                <w:szCs w:val="18"/>
              </w:rPr>
            </w:pPr>
          </w:p>
        </w:tc>
        <w:tc>
          <w:tcPr>
            <w:tcW w:w="1828" w:type="dxa"/>
            <w:tcBorders>
              <w:top w:val="nil"/>
              <w:left w:val="nil"/>
              <w:bottom w:val="nil"/>
              <w:right w:val="nil"/>
            </w:tcBorders>
            <w:shd w:val="clear" w:color="auto" w:fill="auto"/>
            <w:noWrap/>
            <w:vAlign w:val="bottom"/>
          </w:tcPr>
          <w:p w:rsidR="00EA2A6C" w:rsidRPr="00540545" w:rsidRDefault="00EA2A6C" w:rsidP="005236A2">
            <w:pPr>
              <w:spacing w:line="240" w:lineRule="auto"/>
              <w:ind w:left="0" w:right="0" w:firstLine="0"/>
              <w:jc w:val="right"/>
              <w:rPr>
                <w:color w:val="000000" w:themeColor="text1"/>
                <w:sz w:val="18"/>
                <w:szCs w:val="18"/>
              </w:rPr>
            </w:pPr>
            <w:r w:rsidRPr="00540545">
              <w:rPr>
                <w:color w:val="000000" w:themeColor="text1"/>
                <w:sz w:val="18"/>
                <w:szCs w:val="18"/>
              </w:rPr>
              <w:t>(млн. рублей)</w:t>
            </w:r>
          </w:p>
        </w:tc>
      </w:tr>
      <w:tr w:rsidR="00DE3895" w:rsidRPr="00540545" w:rsidTr="00A67DFF">
        <w:trPr>
          <w:trHeight w:val="414"/>
        </w:trPr>
        <w:tc>
          <w:tcPr>
            <w:tcW w:w="2860" w:type="dxa"/>
            <w:gridSpan w:val="2"/>
            <w:vMerge w:val="restart"/>
            <w:tcBorders>
              <w:top w:val="single" w:sz="4" w:space="0" w:color="auto"/>
              <w:left w:val="single" w:sz="4" w:space="0" w:color="auto"/>
              <w:right w:val="single" w:sz="4" w:space="0" w:color="auto"/>
            </w:tcBorders>
            <w:shd w:val="clear" w:color="auto" w:fill="auto"/>
            <w:vAlign w:val="center"/>
          </w:tcPr>
          <w:p w:rsidR="00DE3895" w:rsidRPr="00540545" w:rsidRDefault="00DE3895" w:rsidP="00D0597E">
            <w:pPr>
              <w:spacing w:line="240" w:lineRule="auto"/>
              <w:ind w:left="0" w:right="0" w:firstLine="34"/>
              <w:rPr>
                <w:b/>
                <w:color w:val="000000" w:themeColor="text1"/>
                <w:sz w:val="18"/>
                <w:szCs w:val="18"/>
              </w:rPr>
            </w:pPr>
            <w:r w:rsidRPr="00540545">
              <w:rPr>
                <w:b/>
                <w:color w:val="000000" w:themeColor="text1"/>
                <w:sz w:val="18"/>
                <w:szCs w:val="18"/>
              </w:rPr>
              <w:t>Наименование показателя</w:t>
            </w:r>
          </w:p>
        </w:tc>
        <w:tc>
          <w:tcPr>
            <w:tcW w:w="1833" w:type="dxa"/>
            <w:gridSpan w:val="2"/>
            <w:vMerge w:val="restart"/>
            <w:tcBorders>
              <w:top w:val="single" w:sz="4" w:space="0" w:color="auto"/>
              <w:left w:val="single" w:sz="4" w:space="0" w:color="auto"/>
              <w:right w:val="nil"/>
            </w:tcBorders>
            <w:shd w:val="clear" w:color="auto" w:fill="auto"/>
            <w:vAlign w:val="center"/>
          </w:tcPr>
          <w:p w:rsidR="00DE3895" w:rsidRPr="00540545" w:rsidRDefault="00DE3895" w:rsidP="00DE3895">
            <w:pPr>
              <w:spacing w:line="240" w:lineRule="auto"/>
              <w:ind w:left="0" w:right="0" w:firstLine="0"/>
              <w:jc w:val="center"/>
              <w:rPr>
                <w:b/>
                <w:bCs/>
                <w:color w:val="000000" w:themeColor="text1"/>
                <w:sz w:val="18"/>
                <w:szCs w:val="18"/>
              </w:rPr>
            </w:pPr>
            <w:r w:rsidRPr="00540545">
              <w:rPr>
                <w:b/>
                <w:bCs/>
                <w:color w:val="000000" w:themeColor="text1"/>
                <w:sz w:val="18"/>
                <w:szCs w:val="18"/>
              </w:rPr>
              <w:t>Бюджетные ассигнования на 2017 год, утвержденные Федеральным законом № 415-ФЗ</w:t>
            </w:r>
          </w:p>
        </w:tc>
        <w:tc>
          <w:tcPr>
            <w:tcW w:w="5230" w:type="dxa"/>
            <w:gridSpan w:val="5"/>
            <w:tcBorders>
              <w:top w:val="single" w:sz="4" w:space="0" w:color="auto"/>
              <w:left w:val="single" w:sz="4" w:space="0" w:color="auto"/>
              <w:bottom w:val="single" w:sz="4" w:space="0" w:color="000000"/>
              <w:right w:val="single" w:sz="4" w:space="0" w:color="auto"/>
            </w:tcBorders>
            <w:shd w:val="clear" w:color="auto" w:fill="auto"/>
            <w:vAlign w:val="center"/>
          </w:tcPr>
          <w:p w:rsidR="00DE3895" w:rsidRDefault="00DE3895" w:rsidP="005236A2">
            <w:pPr>
              <w:spacing w:line="240" w:lineRule="auto"/>
              <w:ind w:left="0" w:right="0" w:firstLine="0"/>
              <w:jc w:val="center"/>
              <w:rPr>
                <w:b/>
                <w:bCs/>
                <w:color w:val="000000" w:themeColor="text1"/>
                <w:sz w:val="18"/>
                <w:szCs w:val="18"/>
              </w:rPr>
            </w:pPr>
            <w:r>
              <w:rPr>
                <w:b/>
                <w:bCs/>
                <w:color w:val="000000" w:themeColor="text1"/>
                <w:sz w:val="18"/>
                <w:szCs w:val="18"/>
              </w:rPr>
              <w:t xml:space="preserve">Показатели сводной бюджетной росписи </w:t>
            </w:r>
          </w:p>
          <w:p w:rsidR="00DE3895" w:rsidRPr="00540545" w:rsidRDefault="00DE3895" w:rsidP="00DE3895">
            <w:pPr>
              <w:spacing w:line="240" w:lineRule="auto"/>
              <w:ind w:left="0" w:right="0" w:firstLine="0"/>
              <w:jc w:val="center"/>
              <w:rPr>
                <w:b/>
                <w:bCs/>
                <w:color w:val="000000" w:themeColor="text1"/>
                <w:sz w:val="18"/>
                <w:szCs w:val="18"/>
              </w:rPr>
            </w:pPr>
            <w:r>
              <w:rPr>
                <w:b/>
                <w:bCs/>
                <w:color w:val="000000" w:themeColor="text1"/>
                <w:sz w:val="18"/>
                <w:szCs w:val="18"/>
              </w:rPr>
              <w:t>по состоянию на 1 июня 2017 года</w:t>
            </w:r>
          </w:p>
        </w:tc>
      </w:tr>
      <w:tr w:rsidR="00DE3895" w:rsidRPr="00540545" w:rsidTr="00DE3895">
        <w:trPr>
          <w:trHeight w:val="1009"/>
        </w:trPr>
        <w:tc>
          <w:tcPr>
            <w:tcW w:w="2860" w:type="dxa"/>
            <w:gridSpan w:val="2"/>
            <w:vMerge/>
            <w:tcBorders>
              <w:left w:val="single" w:sz="4" w:space="0" w:color="auto"/>
              <w:bottom w:val="single" w:sz="4" w:space="0" w:color="auto"/>
              <w:right w:val="single" w:sz="4" w:space="0" w:color="auto"/>
            </w:tcBorders>
            <w:shd w:val="clear" w:color="auto" w:fill="auto"/>
            <w:vAlign w:val="center"/>
            <w:hideMark/>
          </w:tcPr>
          <w:p w:rsidR="00DE3895" w:rsidRPr="00540545" w:rsidRDefault="00DE3895" w:rsidP="005236A2">
            <w:pPr>
              <w:spacing w:line="240" w:lineRule="auto"/>
              <w:ind w:left="0" w:right="0" w:firstLine="0"/>
              <w:jc w:val="center"/>
              <w:rPr>
                <w:b/>
                <w:color w:val="000000" w:themeColor="text1"/>
                <w:sz w:val="18"/>
                <w:szCs w:val="18"/>
              </w:rPr>
            </w:pPr>
          </w:p>
        </w:tc>
        <w:tc>
          <w:tcPr>
            <w:tcW w:w="1833" w:type="dxa"/>
            <w:gridSpan w:val="2"/>
            <w:vMerge/>
            <w:tcBorders>
              <w:left w:val="single" w:sz="4" w:space="0" w:color="auto"/>
              <w:bottom w:val="single" w:sz="4" w:space="0" w:color="000000"/>
              <w:right w:val="nil"/>
            </w:tcBorders>
            <w:shd w:val="clear" w:color="auto" w:fill="auto"/>
            <w:vAlign w:val="center"/>
            <w:hideMark/>
          </w:tcPr>
          <w:p w:rsidR="00DE3895" w:rsidRPr="00540545" w:rsidRDefault="00DE3895" w:rsidP="005236A2">
            <w:pPr>
              <w:spacing w:line="240" w:lineRule="auto"/>
              <w:ind w:left="0" w:right="0" w:firstLine="0"/>
              <w:jc w:val="center"/>
              <w:rPr>
                <w:b/>
                <w:bCs/>
                <w:color w:val="000000" w:themeColor="text1"/>
                <w:sz w:val="18"/>
                <w:szCs w:val="18"/>
              </w:rPr>
            </w:pPr>
          </w:p>
        </w:tc>
        <w:tc>
          <w:tcPr>
            <w:tcW w:w="155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DE3895" w:rsidRPr="00540545" w:rsidRDefault="00DE3895" w:rsidP="00DE3895">
            <w:pPr>
              <w:spacing w:line="240" w:lineRule="auto"/>
              <w:ind w:left="0" w:right="0" w:firstLine="0"/>
              <w:jc w:val="center"/>
              <w:rPr>
                <w:b/>
                <w:bCs/>
                <w:color w:val="000000" w:themeColor="text1"/>
                <w:sz w:val="18"/>
                <w:szCs w:val="18"/>
              </w:rPr>
            </w:pPr>
            <w:r w:rsidRPr="00540545">
              <w:rPr>
                <w:b/>
                <w:bCs/>
                <w:color w:val="000000" w:themeColor="text1"/>
                <w:sz w:val="18"/>
                <w:szCs w:val="18"/>
              </w:rPr>
              <w:t xml:space="preserve">Увеличение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895" w:rsidRPr="00540545" w:rsidRDefault="00DE3895" w:rsidP="00DE3895">
            <w:pPr>
              <w:spacing w:line="240" w:lineRule="auto"/>
              <w:ind w:left="0" w:right="0" w:firstLine="0"/>
              <w:jc w:val="center"/>
              <w:rPr>
                <w:b/>
                <w:bCs/>
                <w:color w:val="000000" w:themeColor="text1"/>
                <w:sz w:val="18"/>
                <w:szCs w:val="18"/>
              </w:rPr>
            </w:pPr>
            <w:r w:rsidRPr="00540545">
              <w:rPr>
                <w:b/>
                <w:bCs/>
                <w:color w:val="000000" w:themeColor="text1"/>
                <w:sz w:val="18"/>
                <w:szCs w:val="18"/>
              </w:rPr>
              <w:t xml:space="preserve">Уменьшение </w:t>
            </w:r>
          </w:p>
        </w:tc>
        <w:tc>
          <w:tcPr>
            <w:tcW w:w="2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E3895" w:rsidRPr="00540545" w:rsidRDefault="00DE3895" w:rsidP="00397D7D">
            <w:pPr>
              <w:spacing w:line="240" w:lineRule="auto"/>
              <w:ind w:left="0" w:right="0" w:firstLine="0"/>
              <w:jc w:val="center"/>
              <w:rPr>
                <w:b/>
                <w:bCs/>
                <w:color w:val="000000" w:themeColor="text1"/>
                <w:sz w:val="18"/>
                <w:szCs w:val="18"/>
              </w:rPr>
            </w:pPr>
            <w:r w:rsidRPr="00540545">
              <w:rPr>
                <w:b/>
                <w:bCs/>
                <w:color w:val="000000" w:themeColor="text1"/>
                <w:sz w:val="18"/>
                <w:szCs w:val="18"/>
              </w:rPr>
              <w:t xml:space="preserve">Объем резервного фонда Правительства Российской Федерации </w:t>
            </w:r>
            <w:r w:rsidR="00397D7D">
              <w:rPr>
                <w:b/>
                <w:bCs/>
                <w:color w:val="000000" w:themeColor="text1"/>
                <w:sz w:val="18"/>
                <w:szCs w:val="18"/>
              </w:rPr>
              <w:t>на 1.06.2017 г.</w:t>
            </w:r>
            <w:r w:rsidRPr="00540545">
              <w:rPr>
                <w:b/>
                <w:bCs/>
                <w:color w:val="000000" w:themeColor="text1"/>
                <w:sz w:val="18"/>
                <w:szCs w:val="18"/>
              </w:rPr>
              <w:t xml:space="preserve"> </w:t>
            </w:r>
          </w:p>
        </w:tc>
      </w:tr>
      <w:tr w:rsidR="00FE4918" w:rsidRPr="00540545" w:rsidTr="003D6861">
        <w:trPr>
          <w:trHeight w:val="600"/>
        </w:trPr>
        <w:tc>
          <w:tcPr>
            <w:tcW w:w="2860" w:type="dxa"/>
            <w:gridSpan w:val="2"/>
            <w:tcBorders>
              <w:top w:val="nil"/>
              <w:left w:val="single" w:sz="4" w:space="0" w:color="auto"/>
              <w:bottom w:val="single" w:sz="4" w:space="0" w:color="auto"/>
              <w:right w:val="single" w:sz="4" w:space="0" w:color="auto"/>
            </w:tcBorders>
            <w:shd w:val="clear" w:color="auto" w:fill="auto"/>
            <w:vAlign w:val="center"/>
            <w:hideMark/>
          </w:tcPr>
          <w:p w:rsidR="00EA2A6C" w:rsidRPr="00540545" w:rsidRDefault="00EA2A6C" w:rsidP="005236A2">
            <w:pPr>
              <w:spacing w:line="240" w:lineRule="auto"/>
              <w:ind w:left="0" w:right="0" w:firstLine="0"/>
              <w:rPr>
                <w:color w:val="000000" w:themeColor="text1"/>
                <w:sz w:val="18"/>
                <w:szCs w:val="18"/>
              </w:rPr>
            </w:pPr>
            <w:r w:rsidRPr="00540545">
              <w:rPr>
                <w:color w:val="000000" w:themeColor="text1"/>
                <w:sz w:val="18"/>
                <w:szCs w:val="18"/>
              </w:rPr>
              <w:t>Резервный фонд Правительства Российской Федерации</w:t>
            </w:r>
          </w:p>
        </w:tc>
        <w:tc>
          <w:tcPr>
            <w:tcW w:w="1833" w:type="dxa"/>
            <w:gridSpan w:val="2"/>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spacing w:line="240" w:lineRule="auto"/>
              <w:ind w:left="0" w:right="0" w:firstLine="0"/>
              <w:jc w:val="right"/>
              <w:rPr>
                <w:color w:val="000000" w:themeColor="text1"/>
                <w:sz w:val="18"/>
                <w:szCs w:val="18"/>
              </w:rPr>
            </w:pPr>
            <w:r w:rsidRPr="00540545">
              <w:rPr>
                <w:color w:val="000000" w:themeColor="text1"/>
                <w:sz w:val="18"/>
                <w:szCs w:val="18"/>
              </w:rPr>
              <w:t>22 901,8</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spacing w:line="240" w:lineRule="auto"/>
              <w:ind w:left="0" w:right="0" w:firstLine="0"/>
              <w:jc w:val="right"/>
              <w:rPr>
                <w:color w:val="000000" w:themeColor="text1"/>
                <w:sz w:val="18"/>
                <w:szCs w:val="18"/>
              </w:rPr>
            </w:pPr>
            <w:r w:rsidRPr="00540545">
              <w:rPr>
                <w:color w:val="000000" w:themeColor="text1"/>
                <w:sz w:val="18"/>
                <w:szCs w:val="18"/>
              </w:rPr>
              <w:t>139 719,8</w:t>
            </w:r>
          </w:p>
        </w:tc>
        <w:tc>
          <w:tcPr>
            <w:tcW w:w="1560" w:type="dxa"/>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spacing w:line="240" w:lineRule="auto"/>
              <w:ind w:left="0" w:right="0" w:firstLine="0"/>
              <w:jc w:val="right"/>
              <w:rPr>
                <w:color w:val="000000" w:themeColor="text1"/>
                <w:sz w:val="18"/>
                <w:szCs w:val="18"/>
              </w:rPr>
            </w:pPr>
            <w:r w:rsidRPr="00540545">
              <w:rPr>
                <w:color w:val="000000" w:themeColor="text1"/>
                <w:sz w:val="18"/>
                <w:szCs w:val="18"/>
              </w:rPr>
              <w:t>28 740,5</w:t>
            </w:r>
          </w:p>
        </w:tc>
        <w:tc>
          <w:tcPr>
            <w:tcW w:w="2111" w:type="dxa"/>
            <w:gridSpan w:val="2"/>
            <w:tcBorders>
              <w:top w:val="nil"/>
              <w:left w:val="nil"/>
              <w:bottom w:val="single" w:sz="4" w:space="0" w:color="auto"/>
              <w:right w:val="single" w:sz="4" w:space="0" w:color="auto"/>
            </w:tcBorders>
            <w:shd w:val="clear" w:color="auto" w:fill="auto"/>
            <w:noWrap/>
            <w:vAlign w:val="center"/>
            <w:hideMark/>
          </w:tcPr>
          <w:p w:rsidR="00EA2A6C" w:rsidRPr="00540545" w:rsidRDefault="00EA2A6C" w:rsidP="005236A2">
            <w:pPr>
              <w:spacing w:line="240" w:lineRule="auto"/>
              <w:ind w:left="0" w:right="0" w:firstLine="0"/>
              <w:jc w:val="right"/>
              <w:rPr>
                <w:color w:val="000000" w:themeColor="text1"/>
                <w:sz w:val="18"/>
                <w:szCs w:val="18"/>
              </w:rPr>
            </w:pPr>
            <w:r w:rsidRPr="00540545">
              <w:rPr>
                <w:color w:val="000000" w:themeColor="text1"/>
                <w:sz w:val="18"/>
                <w:szCs w:val="18"/>
              </w:rPr>
              <w:t>133 881,2</w:t>
            </w:r>
          </w:p>
        </w:tc>
      </w:tr>
    </w:tbl>
    <w:p w:rsidR="00EA2A6C" w:rsidRPr="001C2644" w:rsidRDefault="00EA2A6C" w:rsidP="00DE3895">
      <w:pPr>
        <w:widowControl w:val="0"/>
        <w:spacing w:line="240" w:lineRule="auto"/>
        <w:ind w:left="0" w:right="0"/>
        <w:rPr>
          <w:color w:val="000000" w:themeColor="text1"/>
          <w:sz w:val="16"/>
          <w:szCs w:val="16"/>
        </w:rPr>
      </w:pPr>
      <w:r w:rsidRPr="001C2644">
        <w:rPr>
          <w:color w:val="000000" w:themeColor="text1"/>
          <w:sz w:val="16"/>
          <w:szCs w:val="16"/>
        </w:rPr>
        <w:t xml:space="preserve">Без учета </w:t>
      </w:r>
      <w:r w:rsidR="001C2644" w:rsidRPr="001C2644">
        <w:rPr>
          <w:color w:val="000000" w:themeColor="text1"/>
          <w:sz w:val="16"/>
          <w:szCs w:val="16"/>
        </w:rPr>
        <w:t xml:space="preserve">нормативных правовых актов об увеличении/уменьшении объема бюджетных ассигнований резервного фонда </w:t>
      </w:r>
      <w:r w:rsidRPr="001C2644">
        <w:rPr>
          <w:color w:val="000000" w:themeColor="text1"/>
          <w:sz w:val="16"/>
          <w:szCs w:val="16"/>
        </w:rPr>
        <w:t>Правительства Российской Федерации</w:t>
      </w:r>
      <w:r w:rsidR="001C2644" w:rsidRPr="001C2644">
        <w:rPr>
          <w:color w:val="000000" w:themeColor="text1"/>
          <w:sz w:val="16"/>
          <w:szCs w:val="16"/>
        </w:rPr>
        <w:t>, принятых Правительством Российской Федерации  после 1 июня 2017 года</w:t>
      </w:r>
      <w:r w:rsidR="00B4080D">
        <w:rPr>
          <w:color w:val="000000" w:themeColor="text1"/>
          <w:sz w:val="16"/>
          <w:szCs w:val="16"/>
        </w:rPr>
        <w:t>.</w:t>
      </w:r>
    </w:p>
    <w:p w:rsidR="00EA2A6C" w:rsidRPr="00540545" w:rsidRDefault="00EA2A6C" w:rsidP="00EA2A6C">
      <w:pPr>
        <w:widowControl w:val="0"/>
        <w:ind w:left="0" w:right="0"/>
        <w:rPr>
          <w:rFonts w:eastAsia="Times New Roman"/>
          <w:color w:val="000000" w:themeColor="text1"/>
          <w:sz w:val="12"/>
          <w:szCs w:val="12"/>
        </w:rPr>
      </w:pPr>
    </w:p>
    <w:p w:rsidR="00EA2A6C" w:rsidRPr="00540545" w:rsidRDefault="00EA2A6C" w:rsidP="004B29BE">
      <w:pPr>
        <w:widowControl w:val="0"/>
        <w:spacing w:line="348" w:lineRule="auto"/>
        <w:ind w:left="0" w:right="0"/>
        <w:rPr>
          <w:rFonts w:eastAsia="Times New Roman"/>
          <w:color w:val="000000" w:themeColor="text1"/>
          <w:sz w:val="24"/>
          <w:szCs w:val="24"/>
        </w:rPr>
      </w:pPr>
      <w:r w:rsidRPr="00540545">
        <w:rPr>
          <w:rFonts w:eastAsia="Times New Roman"/>
          <w:color w:val="000000" w:themeColor="text1"/>
          <w:sz w:val="24"/>
          <w:szCs w:val="24"/>
        </w:rPr>
        <w:t xml:space="preserve">По состоянию на 1 июня 2017 года </w:t>
      </w:r>
      <w:r w:rsidR="00CC4BFF">
        <w:rPr>
          <w:rFonts w:eastAsia="Times New Roman"/>
          <w:color w:val="000000" w:themeColor="text1"/>
          <w:sz w:val="24"/>
          <w:szCs w:val="24"/>
        </w:rPr>
        <w:t xml:space="preserve">общий </w:t>
      </w:r>
      <w:r w:rsidRPr="00540545">
        <w:rPr>
          <w:rFonts w:eastAsia="Times New Roman"/>
          <w:color w:val="000000" w:themeColor="text1"/>
          <w:sz w:val="24"/>
          <w:szCs w:val="24"/>
        </w:rPr>
        <w:t xml:space="preserve">объем </w:t>
      </w:r>
      <w:r w:rsidRPr="00540545">
        <w:rPr>
          <w:rFonts w:eastAsia="Times New Roman"/>
          <w:b/>
          <w:color w:val="000000" w:themeColor="text1"/>
          <w:sz w:val="24"/>
          <w:szCs w:val="24"/>
        </w:rPr>
        <w:t>резервного фонда Правительства Российской Федерации составляет 133 881,2 млн. рублей.</w:t>
      </w:r>
    </w:p>
    <w:p w:rsidR="00E73AE4" w:rsidRPr="00540545" w:rsidRDefault="00E73AE4" w:rsidP="004B29BE">
      <w:pPr>
        <w:widowControl w:val="0"/>
        <w:overflowPunct/>
        <w:autoSpaceDE/>
        <w:autoSpaceDN/>
        <w:adjustRightInd/>
        <w:spacing w:line="348" w:lineRule="auto"/>
        <w:ind w:left="0" w:right="0"/>
        <w:textAlignment w:val="auto"/>
        <w:rPr>
          <w:color w:val="000000" w:themeColor="text1"/>
          <w:sz w:val="24"/>
          <w:szCs w:val="24"/>
        </w:rPr>
      </w:pPr>
      <w:r w:rsidRPr="00540545">
        <w:rPr>
          <w:b/>
          <w:color w:val="000000" w:themeColor="text1"/>
          <w:sz w:val="24"/>
          <w:szCs w:val="24"/>
        </w:rPr>
        <w:t>5.2.</w:t>
      </w:r>
      <w:r w:rsidRPr="00540545">
        <w:rPr>
          <w:color w:val="000000" w:themeColor="text1"/>
          <w:sz w:val="24"/>
          <w:szCs w:val="24"/>
        </w:rPr>
        <w:t> </w:t>
      </w:r>
      <w:proofErr w:type="gramStart"/>
      <w:r w:rsidRPr="00540545">
        <w:rPr>
          <w:color w:val="000000" w:themeColor="text1"/>
          <w:sz w:val="24"/>
          <w:szCs w:val="24"/>
        </w:rPr>
        <w:t xml:space="preserve">По состоянию на 1 января 2017 года </w:t>
      </w:r>
      <w:r w:rsidRPr="00540545">
        <w:rPr>
          <w:b/>
          <w:color w:val="000000" w:themeColor="text1"/>
          <w:sz w:val="24"/>
          <w:szCs w:val="24"/>
        </w:rPr>
        <w:t>объем утвержденных ЛБО на 2017 год составляет 15 122 788,9 млн. рублей, что на 1 118 020,2 млн. рублей, или на 6,9 %, меньше бюджетных ассигнований сводной росписи на 2017 год,</w:t>
      </w:r>
      <w:r w:rsidRPr="00540545">
        <w:rPr>
          <w:color w:val="000000" w:themeColor="text1"/>
          <w:sz w:val="24"/>
          <w:szCs w:val="24"/>
        </w:rPr>
        <w:t xml:space="preserve"> из них 734 384,6 млн. рублей (65,7 %) составляют расходы на исполнение </w:t>
      </w:r>
      <w:r w:rsidR="003C7789">
        <w:rPr>
          <w:color w:val="000000" w:themeColor="text1"/>
          <w:sz w:val="24"/>
          <w:szCs w:val="24"/>
        </w:rPr>
        <w:t>публичных нормативных обязательств (далее – </w:t>
      </w:r>
      <w:r w:rsidRPr="00540545">
        <w:rPr>
          <w:color w:val="000000" w:themeColor="text1"/>
          <w:sz w:val="24"/>
          <w:szCs w:val="24"/>
        </w:rPr>
        <w:t>ПНО</w:t>
      </w:r>
      <w:r w:rsidR="003C7789">
        <w:rPr>
          <w:color w:val="000000" w:themeColor="text1"/>
          <w:sz w:val="24"/>
          <w:szCs w:val="24"/>
        </w:rPr>
        <w:t>)</w:t>
      </w:r>
      <w:r w:rsidRPr="00540545">
        <w:rPr>
          <w:color w:val="000000" w:themeColor="text1"/>
          <w:sz w:val="24"/>
          <w:szCs w:val="24"/>
        </w:rPr>
        <w:t>, 383 635,6 млн. рублей (34,3 %) составляют ЛБО</w:t>
      </w:r>
      <w:proofErr w:type="gramEnd"/>
      <w:r w:rsidRPr="00540545">
        <w:rPr>
          <w:color w:val="000000" w:themeColor="text1"/>
          <w:sz w:val="24"/>
          <w:szCs w:val="24"/>
        </w:rPr>
        <w:t xml:space="preserve"> по расходам, финансовое обеспечение которых осуществляется при выполнении условий, установленных Федеральным законом № 415-ФЗ; ЛБО в части объектов ФАИП, по которым установлены ограничения на выполнение работ и финансирование в связи с отсутствием утвержденной в установленном порядке проектной документации и (или) детализации мероприятий (укрупненных инвестиционных проектов) (далее – ЛБО в части объектов ФАИП); </w:t>
      </w:r>
      <w:proofErr w:type="gramStart"/>
      <w:r w:rsidRPr="00540545">
        <w:rPr>
          <w:color w:val="000000" w:themeColor="text1"/>
          <w:sz w:val="24"/>
          <w:szCs w:val="24"/>
        </w:rPr>
        <w:t xml:space="preserve">ЛБО на реализацию приоритетного проекта (программы) в случае отсутствия утвержденного в установленном порядке сводного плана приоритетного проекта (программы), если иное не установлено решениями президиума Совета при Президенте Российской Федерации по стратегическому развитию и приоритетным проектам (далее – ЛБО по расходам на </w:t>
      </w:r>
      <w:r w:rsidRPr="00540545">
        <w:rPr>
          <w:color w:val="000000" w:themeColor="text1"/>
          <w:sz w:val="24"/>
          <w:szCs w:val="24"/>
        </w:rPr>
        <w:lastRenderedPageBreak/>
        <w:t>реализацию приоритетного проекта (программы), и ЛБО по расходам, утверждение которых осуществляется в соответствии с решением Правительства Российской Федерации (далее – дополнительно</w:t>
      </w:r>
      <w:proofErr w:type="gramEnd"/>
      <w:r w:rsidRPr="00540545">
        <w:rPr>
          <w:color w:val="000000" w:themeColor="text1"/>
          <w:sz w:val="24"/>
          <w:szCs w:val="24"/>
        </w:rPr>
        <w:t xml:space="preserve"> заблокированные лимиты).</w:t>
      </w:r>
    </w:p>
    <w:p w:rsidR="00E73AE4" w:rsidRPr="00540545" w:rsidRDefault="00E73AE4" w:rsidP="004B29BE">
      <w:pPr>
        <w:widowControl w:val="0"/>
        <w:overflowPunct/>
        <w:autoSpaceDE/>
        <w:autoSpaceDN/>
        <w:adjustRightInd/>
        <w:spacing w:line="348" w:lineRule="auto"/>
        <w:ind w:left="0" w:right="0"/>
        <w:textAlignment w:val="auto"/>
        <w:rPr>
          <w:color w:val="000000" w:themeColor="text1"/>
          <w:sz w:val="24"/>
          <w:szCs w:val="24"/>
        </w:rPr>
      </w:pPr>
      <w:proofErr w:type="gramStart"/>
      <w:r w:rsidRPr="00540545">
        <w:rPr>
          <w:color w:val="000000" w:themeColor="text1"/>
          <w:sz w:val="24"/>
          <w:szCs w:val="24"/>
        </w:rPr>
        <w:t xml:space="preserve">По состоянию </w:t>
      </w:r>
      <w:r w:rsidRPr="00540545">
        <w:rPr>
          <w:b/>
          <w:color w:val="000000" w:themeColor="text1"/>
          <w:sz w:val="24"/>
          <w:szCs w:val="24"/>
        </w:rPr>
        <w:t>на 1 июня 2017 года</w:t>
      </w:r>
      <w:r w:rsidRPr="00540545">
        <w:rPr>
          <w:color w:val="000000" w:themeColor="text1"/>
          <w:sz w:val="24"/>
          <w:szCs w:val="24"/>
        </w:rPr>
        <w:t xml:space="preserve"> объем ЛБО на 2017 год составляет </w:t>
      </w:r>
      <w:r w:rsidRPr="00540545">
        <w:rPr>
          <w:b/>
          <w:color w:val="000000" w:themeColor="text1"/>
          <w:sz w:val="24"/>
          <w:szCs w:val="24"/>
        </w:rPr>
        <w:t>15 649 713,6 млн. рублей</w:t>
      </w:r>
      <w:r w:rsidRPr="00540545">
        <w:rPr>
          <w:color w:val="000000" w:themeColor="text1"/>
          <w:sz w:val="24"/>
          <w:szCs w:val="24"/>
        </w:rPr>
        <w:t xml:space="preserve">, что на </w:t>
      </w:r>
      <w:r w:rsidRPr="00540545">
        <w:rPr>
          <w:b/>
          <w:color w:val="000000" w:themeColor="text1"/>
          <w:sz w:val="24"/>
          <w:szCs w:val="24"/>
        </w:rPr>
        <w:t>853 962,9 млн. рублей</w:t>
      </w:r>
      <w:r w:rsidRPr="00540545">
        <w:rPr>
          <w:color w:val="000000" w:themeColor="text1"/>
          <w:sz w:val="24"/>
          <w:szCs w:val="24"/>
        </w:rPr>
        <w:t>, или на 5,2 %, меньше объема бюджетных ассигнований сводной росписи на 2017 год с изменениями, из них 736 981,2 млн. рублей (86,3 %) составляют расходы на исполнение ПНО, 116 981,7 млн. рублей (13,7 %) составляют ЛБО по расходам, финансовое</w:t>
      </w:r>
      <w:proofErr w:type="gramEnd"/>
      <w:r w:rsidRPr="00540545">
        <w:rPr>
          <w:color w:val="000000" w:themeColor="text1"/>
          <w:sz w:val="24"/>
          <w:szCs w:val="24"/>
        </w:rPr>
        <w:t xml:space="preserve"> </w:t>
      </w:r>
      <w:proofErr w:type="gramStart"/>
      <w:r w:rsidRPr="00540545">
        <w:rPr>
          <w:color w:val="000000" w:themeColor="text1"/>
          <w:sz w:val="24"/>
          <w:szCs w:val="24"/>
        </w:rPr>
        <w:t>обеспечение</w:t>
      </w:r>
      <w:proofErr w:type="gramEnd"/>
      <w:r w:rsidRPr="00540545">
        <w:rPr>
          <w:color w:val="000000" w:themeColor="text1"/>
          <w:sz w:val="24"/>
          <w:szCs w:val="24"/>
        </w:rPr>
        <w:t xml:space="preserve"> которых осуществляется при выполнении условий, установленных Федеральным законом № 415-ФЗ, ЛБО в части объектов ФАИП; ЛБО по расходам на реализацию приоритетного проекта (программы) и дополнительно заблокированные лимиты.</w:t>
      </w:r>
    </w:p>
    <w:p w:rsidR="00E73AE4" w:rsidRPr="00540545" w:rsidRDefault="00E73AE4" w:rsidP="004B29BE">
      <w:pPr>
        <w:overflowPunct/>
        <w:autoSpaceDE/>
        <w:autoSpaceDN/>
        <w:adjustRightInd/>
        <w:spacing w:line="348" w:lineRule="auto"/>
        <w:ind w:left="0" w:right="0"/>
        <w:textAlignment w:val="auto"/>
        <w:rPr>
          <w:color w:val="000000" w:themeColor="text1"/>
          <w:sz w:val="24"/>
          <w:szCs w:val="24"/>
        </w:rPr>
      </w:pPr>
      <w:proofErr w:type="gramStart"/>
      <w:r w:rsidRPr="00540545">
        <w:rPr>
          <w:color w:val="000000" w:themeColor="text1"/>
          <w:sz w:val="24"/>
          <w:szCs w:val="24"/>
        </w:rPr>
        <w:t>За отчетный период до главных распорядителей доведены ЛБО на 2017 год в объеме 15 649 713,6 млн. рублей, из них распределено и доведено до подведомственных распорядителей (получателей) средств федерального бюджета 12 742 195,1 млн. рублей, или 81,4 % доведенного до главных распорядителей объема.</w:t>
      </w:r>
      <w:proofErr w:type="gramEnd"/>
      <w:r w:rsidRPr="00540545">
        <w:rPr>
          <w:color w:val="000000" w:themeColor="text1"/>
          <w:sz w:val="24"/>
          <w:szCs w:val="24"/>
        </w:rPr>
        <w:t xml:space="preserve"> Не распределенный главными распорядителями остаток ЛБО на 2017 год составил 2 907 518,5 млн. рублей, или 18,6 % доведенного объема ЛБО (по состоянию на 1 июня 2016 года не распределенный главными распорядителями остаток ЛБО на 2016 год составлял 3 945 306,3 млн. рублей, или 25,7 % доведенного объема ЛБО). </w:t>
      </w:r>
    </w:p>
    <w:p w:rsidR="00E73AE4" w:rsidRPr="00540545" w:rsidRDefault="00E73AE4" w:rsidP="004B29BE">
      <w:pPr>
        <w:widowControl w:val="0"/>
        <w:spacing w:line="348" w:lineRule="auto"/>
        <w:ind w:left="0" w:right="0"/>
        <w:rPr>
          <w:rFonts w:eastAsia="Times New Roman"/>
          <w:color w:val="000000" w:themeColor="text1"/>
          <w:sz w:val="24"/>
          <w:szCs w:val="24"/>
        </w:rPr>
      </w:pPr>
      <w:r w:rsidRPr="00540545">
        <w:rPr>
          <w:rFonts w:eastAsia="Times New Roman"/>
          <w:color w:val="000000" w:themeColor="text1"/>
          <w:sz w:val="24"/>
          <w:szCs w:val="24"/>
        </w:rPr>
        <w:t xml:space="preserve">По состоянию на 1 июня 2017 года ЛБО на плановый период 2018 года </w:t>
      </w:r>
      <w:proofErr w:type="gramStart"/>
      <w:r w:rsidRPr="00540545">
        <w:rPr>
          <w:rFonts w:eastAsia="Times New Roman"/>
          <w:color w:val="000000" w:themeColor="text1"/>
          <w:sz w:val="24"/>
          <w:szCs w:val="24"/>
        </w:rPr>
        <w:t>распределены</w:t>
      </w:r>
      <w:proofErr w:type="gramEnd"/>
      <w:r w:rsidRPr="00540545">
        <w:rPr>
          <w:rFonts w:eastAsia="Times New Roman"/>
          <w:color w:val="000000" w:themeColor="text1"/>
          <w:sz w:val="24"/>
          <w:szCs w:val="24"/>
        </w:rPr>
        <w:t xml:space="preserve"> по подведомственным распорядителям (получателям) средств федерального бюджета в объеме 11 574 780,2 млн. рублей, или 77,2 % доведенного объема; на плановый период 2019 года – в объеме 11 390 942,2 млн. рублей, или 76 %. Не распределенный главными распорядителями остаток ЛБО на плановый период 2018 года составил 22,8 % доведенного объема ЛБО, на плановый период 2019 года – 24 %.</w:t>
      </w:r>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b/>
          <w:color w:val="000000" w:themeColor="text1"/>
          <w:sz w:val="24"/>
          <w:szCs w:val="24"/>
        </w:rPr>
        <w:t>5.3. </w:t>
      </w:r>
      <w:r w:rsidRPr="00540545">
        <w:rPr>
          <w:rFonts w:eastAsia="Times New Roman"/>
          <w:color w:val="000000" w:themeColor="text1"/>
          <w:sz w:val="24"/>
          <w:szCs w:val="24"/>
        </w:rPr>
        <w:t>Анализ реализации постановления Правительства Российской Федерации № 1551 показал следующее.</w:t>
      </w:r>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b/>
          <w:smallCaps/>
          <w:color w:val="000000" w:themeColor="text1"/>
          <w:sz w:val="24"/>
          <w:szCs w:val="24"/>
        </w:rPr>
        <w:t>5.3.1.</w:t>
      </w:r>
      <w:r w:rsidRPr="00540545">
        <w:rPr>
          <w:rFonts w:eastAsia="Times New Roman"/>
          <w:smallCaps/>
          <w:color w:val="000000" w:themeColor="text1"/>
          <w:sz w:val="24"/>
          <w:szCs w:val="24"/>
        </w:rPr>
        <w:t> </w:t>
      </w:r>
      <w:r w:rsidRPr="00540545">
        <w:rPr>
          <w:rFonts w:eastAsia="Times New Roman"/>
          <w:b/>
          <w:color w:val="000000" w:themeColor="text1"/>
          <w:sz w:val="24"/>
          <w:szCs w:val="24"/>
        </w:rPr>
        <w:t xml:space="preserve">Пунктом 4 </w:t>
      </w:r>
      <w:r w:rsidRPr="00540545">
        <w:rPr>
          <w:rFonts w:eastAsia="Times New Roman"/>
          <w:color w:val="000000" w:themeColor="text1"/>
          <w:sz w:val="24"/>
          <w:szCs w:val="24"/>
        </w:rPr>
        <w:t xml:space="preserve">постановления Правительства Российской Федерации № 1551 главным распорядителям поручено обеспечить в </w:t>
      </w:r>
      <w:proofErr w:type="gramStart"/>
      <w:r w:rsidRPr="00540545">
        <w:rPr>
          <w:rFonts w:eastAsia="Times New Roman"/>
          <w:color w:val="000000" w:themeColor="text1"/>
          <w:sz w:val="24"/>
          <w:szCs w:val="24"/>
        </w:rPr>
        <w:t>пределах</w:t>
      </w:r>
      <w:proofErr w:type="gramEnd"/>
      <w:r w:rsidRPr="00540545">
        <w:rPr>
          <w:rFonts w:eastAsia="Times New Roman"/>
          <w:color w:val="000000" w:themeColor="text1"/>
          <w:sz w:val="24"/>
          <w:szCs w:val="24"/>
        </w:rPr>
        <w:t xml:space="preserve"> доведенных до них ЛБО </w:t>
      </w:r>
      <w:r w:rsidRPr="00540545">
        <w:rPr>
          <w:rFonts w:eastAsia="Times New Roman"/>
          <w:b/>
          <w:color w:val="000000" w:themeColor="text1"/>
          <w:sz w:val="24"/>
          <w:szCs w:val="24"/>
        </w:rPr>
        <w:t>распределение и доведение</w:t>
      </w:r>
      <w:r w:rsidRPr="00540545">
        <w:rPr>
          <w:rFonts w:eastAsia="Times New Roman"/>
          <w:color w:val="000000" w:themeColor="text1"/>
          <w:sz w:val="24"/>
          <w:szCs w:val="24"/>
        </w:rPr>
        <w:t xml:space="preserve"> в установленном порядке </w:t>
      </w:r>
      <w:r w:rsidRPr="00540545">
        <w:rPr>
          <w:rFonts w:eastAsia="Times New Roman"/>
          <w:b/>
          <w:color w:val="000000" w:themeColor="text1"/>
          <w:sz w:val="24"/>
          <w:szCs w:val="24"/>
        </w:rPr>
        <w:t>до соответствующих получателей</w:t>
      </w:r>
      <w:r w:rsidRPr="00540545">
        <w:rPr>
          <w:rFonts w:eastAsia="Times New Roman"/>
          <w:color w:val="000000" w:themeColor="text1"/>
          <w:sz w:val="24"/>
          <w:szCs w:val="24"/>
        </w:rPr>
        <w:t xml:space="preserve"> средств федерального бюджета ЛБО </w:t>
      </w:r>
      <w:r w:rsidRPr="00540545">
        <w:rPr>
          <w:rFonts w:eastAsia="Times New Roman"/>
          <w:b/>
          <w:color w:val="000000" w:themeColor="text1"/>
          <w:sz w:val="24"/>
          <w:szCs w:val="24"/>
        </w:rPr>
        <w:t>на осуществление закупок товаров, работ и услуг не позднее 6 февраля 2017 года</w:t>
      </w:r>
      <w:r w:rsidRPr="00540545">
        <w:rPr>
          <w:rFonts w:eastAsia="Times New Roman"/>
          <w:color w:val="000000" w:themeColor="text1"/>
          <w:sz w:val="24"/>
          <w:szCs w:val="24"/>
        </w:rPr>
        <w:t xml:space="preserve">; </w:t>
      </w:r>
      <w:proofErr w:type="gramStart"/>
      <w:r w:rsidRPr="00540545">
        <w:rPr>
          <w:rFonts w:eastAsia="Times New Roman"/>
          <w:color w:val="000000" w:themeColor="text1"/>
          <w:sz w:val="24"/>
          <w:szCs w:val="24"/>
        </w:rPr>
        <w:t xml:space="preserve">на осуществление </w:t>
      </w:r>
      <w:r w:rsidRPr="00540545">
        <w:rPr>
          <w:rFonts w:eastAsia="Times New Roman"/>
          <w:b/>
          <w:color w:val="000000" w:themeColor="text1"/>
          <w:sz w:val="24"/>
          <w:szCs w:val="24"/>
        </w:rPr>
        <w:t>бюджетных инвестиций и предоставление субсидий на осуществление капитальных вложений</w:t>
      </w:r>
      <w:r w:rsidRPr="00540545">
        <w:rPr>
          <w:rFonts w:eastAsia="Times New Roman"/>
          <w:color w:val="000000" w:themeColor="text1"/>
          <w:sz w:val="24"/>
          <w:szCs w:val="24"/>
        </w:rPr>
        <w:t xml:space="preserve"> в объекты капитального строительства государственной собственности Российской Федерации, а также на предоставление субсидий бюджетам субъектов Российской Федерации </w:t>
      </w:r>
      <w:r w:rsidRPr="00540545">
        <w:rPr>
          <w:rFonts w:eastAsia="Times New Roman"/>
          <w:b/>
          <w:color w:val="000000" w:themeColor="text1"/>
          <w:sz w:val="24"/>
          <w:szCs w:val="24"/>
        </w:rPr>
        <w:t xml:space="preserve">на </w:t>
      </w:r>
      <w:proofErr w:type="spellStart"/>
      <w:r w:rsidRPr="00540545">
        <w:rPr>
          <w:rFonts w:eastAsia="Times New Roman"/>
          <w:b/>
          <w:color w:val="000000" w:themeColor="text1"/>
          <w:sz w:val="24"/>
          <w:szCs w:val="24"/>
        </w:rPr>
        <w:t>софинансирование</w:t>
      </w:r>
      <w:proofErr w:type="spellEnd"/>
      <w:r w:rsidRPr="00540545">
        <w:rPr>
          <w:rFonts w:eastAsia="Times New Roman"/>
          <w:b/>
          <w:color w:val="000000" w:themeColor="text1"/>
          <w:sz w:val="24"/>
          <w:szCs w:val="24"/>
        </w:rPr>
        <w:t xml:space="preserve"> капитальных вложений</w:t>
      </w:r>
      <w:r w:rsidRPr="00540545">
        <w:rPr>
          <w:rFonts w:eastAsia="Times New Roman"/>
          <w:color w:val="000000" w:themeColor="text1"/>
          <w:sz w:val="24"/>
          <w:szCs w:val="24"/>
        </w:rPr>
        <w:t xml:space="preserve"> в объекты государственной собственности </w:t>
      </w:r>
      <w:r w:rsidRPr="00540545">
        <w:rPr>
          <w:rFonts w:eastAsia="Times New Roman"/>
          <w:color w:val="000000" w:themeColor="text1"/>
          <w:sz w:val="24"/>
          <w:szCs w:val="24"/>
        </w:rPr>
        <w:lastRenderedPageBreak/>
        <w:t xml:space="preserve">субъектов Российской Федерации (муниципальной собственности) – </w:t>
      </w:r>
      <w:r w:rsidRPr="00540545">
        <w:rPr>
          <w:rFonts w:eastAsia="Times New Roman"/>
          <w:b/>
          <w:color w:val="000000" w:themeColor="text1"/>
          <w:sz w:val="24"/>
          <w:szCs w:val="24"/>
        </w:rPr>
        <w:t xml:space="preserve">не позднее 10 марта 2017 года </w:t>
      </w:r>
      <w:r w:rsidRPr="00540545">
        <w:rPr>
          <w:rFonts w:eastAsia="Times New Roman"/>
          <w:color w:val="000000" w:themeColor="text1"/>
          <w:sz w:val="24"/>
          <w:szCs w:val="24"/>
        </w:rPr>
        <w:t>(далее – ЛБО на осуществление бюджетных инвестиций и на предоставление отдельных видов субсидий).</w:t>
      </w:r>
      <w:proofErr w:type="gramEnd"/>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proofErr w:type="gramStart"/>
      <w:r w:rsidRPr="00540545">
        <w:rPr>
          <w:rFonts w:eastAsia="Times New Roman"/>
          <w:color w:val="000000" w:themeColor="text1"/>
          <w:sz w:val="24"/>
          <w:szCs w:val="24"/>
        </w:rPr>
        <w:t xml:space="preserve">В соответствии с пунктом 5 указанного постановления Правительства Российской Федерации положения пункта 4 </w:t>
      </w:r>
      <w:r w:rsidRPr="00540545">
        <w:rPr>
          <w:rFonts w:eastAsia="Times New Roman"/>
          <w:b/>
          <w:color w:val="000000" w:themeColor="text1"/>
          <w:sz w:val="24"/>
          <w:szCs w:val="24"/>
        </w:rPr>
        <w:t>не распространяются</w:t>
      </w:r>
      <w:r w:rsidRPr="00540545">
        <w:rPr>
          <w:rFonts w:eastAsia="Times New Roman"/>
          <w:color w:val="000000" w:themeColor="text1"/>
          <w:sz w:val="24"/>
          <w:szCs w:val="24"/>
        </w:rPr>
        <w:t xml:space="preserve"> на ЛБО, подлежащие перераспределению между главными распорядителями по основаниям, предусмотренным законодательными и иными нормативными правовыми актами; ЛБО на принятие и исполнение международных обязательств Российской Федерации; ЛБО на принятие и исполнение обязательств по организации и проведению выборов Президента Российской Федерации;</w:t>
      </w:r>
      <w:proofErr w:type="gramEnd"/>
      <w:r w:rsidRPr="00540545">
        <w:rPr>
          <w:rFonts w:eastAsia="Times New Roman"/>
          <w:color w:val="000000" w:themeColor="text1"/>
          <w:sz w:val="24"/>
          <w:szCs w:val="24"/>
        </w:rPr>
        <w:t xml:space="preserve"> </w:t>
      </w:r>
      <w:proofErr w:type="gramStart"/>
      <w:r w:rsidRPr="00540545">
        <w:rPr>
          <w:rFonts w:eastAsia="Times New Roman"/>
          <w:color w:val="000000" w:themeColor="text1"/>
          <w:sz w:val="24"/>
          <w:szCs w:val="24"/>
        </w:rPr>
        <w:t xml:space="preserve">ЛБО, подлежащие распределению получателям средств федерального бюджета, находящимся за пределами Российской Федерации; ЛБО в объеме, не превышающем 10 % общего объема ЛБО, указанных в </w:t>
      </w:r>
      <w:hyperlink r:id="rId9" w:history="1">
        <w:r w:rsidRPr="00540545">
          <w:rPr>
            <w:rFonts w:eastAsia="Times New Roman"/>
            <w:color w:val="000000" w:themeColor="text1"/>
            <w:sz w:val="24"/>
            <w:szCs w:val="24"/>
          </w:rPr>
          <w:t>пункте 4</w:t>
        </w:r>
      </w:hyperlink>
      <w:r w:rsidRPr="00540545">
        <w:rPr>
          <w:rFonts w:eastAsia="Times New Roman"/>
          <w:color w:val="000000" w:themeColor="text1"/>
          <w:sz w:val="24"/>
          <w:szCs w:val="24"/>
        </w:rPr>
        <w:t xml:space="preserve"> постановления Правительства Российской Федерации (далее – ЛБО, предусмотренные пунктом 5 постановления Правительства Российской Федерации № 1551).</w:t>
      </w:r>
      <w:proofErr w:type="gramEnd"/>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b/>
          <w:smallCaps/>
          <w:color w:val="000000" w:themeColor="text1"/>
          <w:sz w:val="24"/>
          <w:szCs w:val="24"/>
        </w:rPr>
        <w:t>5.3.1.1.</w:t>
      </w:r>
      <w:r w:rsidRPr="00540545">
        <w:rPr>
          <w:rFonts w:eastAsia="Times New Roman"/>
          <w:smallCaps/>
          <w:color w:val="000000" w:themeColor="text1"/>
          <w:sz w:val="24"/>
          <w:szCs w:val="24"/>
        </w:rPr>
        <w:t> </w:t>
      </w:r>
      <w:proofErr w:type="gramStart"/>
      <w:r w:rsidRPr="00540545">
        <w:rPr>
          <w:rFonts w:eastAsia="Times New Roman"/>
          <w:color w:val="000000" w:themeColor="text1"/>
          <w:sz w:val="24"/>
          <w:szCs w:val="24"/>
        </w:rPr>
        <w:t xml:space="preserve">По данным Федерального казначейства, по состоянию </w:t>
      </w:r>
      <w:r w:rsidRPr="00540545">
        <w:rPr>
          <w:rFonts w:eastAsia="Times New Roman"/>
          <w:b/>
          <w:color w:val="000000" w:themeColor="text1"/>
          <w:sz w:val="24"/>
          <w:szCs w:val="24"/>
        </w:rPr>
        <w:t>на 7 февраля 2017 года</w:t>
      </w:r>
      <w:r w:rsidRPr="00540545">
        <w:rPr>
          <w:rFonts w:eastAsia="Times New Roman"/>
          <w:color w:val="000000" w:themeColor="text1"/>
          <w:sz w:val="24"/>
          <w:szCs w:val="24"/>
        </w:rPr>
        <w:t xml:space="preserve"> главными распорядителями распределено и доведено до соответствующих получателей средств федерального бюджета </w:t>
      </w:r>
      <w:r w:rsidRPr="00540545">
        <w:rPr>
          <w:rFonts w:eastAsia="Times New Roman"/>
          <w:b/>
          <w:color w:val="000000" w:themeColor="text1"/>
          <w:sz w:val="24"/>
          <w:szCs w:val="24"/>
        </w:rPr>
        <w:t xml:space="preserve">99,6 % доведенных ЛБО на 2017 год, 92,4 % и 91,7 % </w:t>
      </w:r>
      <w:r w:rsidRPr="00540545">
        <w:rPr>
          <w:rFonts w:eastAsia="Times New Roman"/>
          <w:color w:val="000000" w:themeColor="text1"/>
          <w:sz w:val="24"/>
          <w:szCs w:val="24"/>
        </w:rPr>
        <w:t xml:space="preserve">доведенных </w:t>
      </w:r>
      <w:r w:rsidRPr="00540545">
        <w:rPr>
          <w:rFonts w:eastAsia="Times New Roman"/>
          <w:b/>
          <w:color w:val="000000" w:themeColor="text1"/>
          <w:sz w:val="24"/>
          <w:szCs w:val="24"/>
        </w:rPr>
        <w:t>ЛБО на плановый период 2018 и 2019 годов на осуществление закупок товаров, работ и услуг</w:t>
      </w:r>
      <w:r w:rsidRPr="00540545">
        <w:rPr>
          <w:rFonts w:eastAsia="Times New Roman"/>
          <w:color w:val="000000" w:themeColor="text1"/>
          <w:sz w:val="24"/>
          <w:szCs w:val="24"/>
        </w:rPr>
        <w:t xml:space="preserve"> (без учета ЛБО, предусмотренных пунктом 5 постановления Правительства Российской Федерации № 1551).</w:t>
      </w:r>
      <w:proofErr w:type="gramEnd"/>
    </w:p>
    <w:p w:rsidR="00E73AE4" w:rsidRPr="00540545" w:rsidRDefault="00E73AE4" w:rsidP="004B29BE">
      <w:pPr>
        <w:widowControl w:val="0"/>
        <w:overflowPunct/>
        <w:autoSpaceDE/>
        <w:autoSpaceDN/>
        <w:adjustRightInd/>
        <w:spacing w:line="348" w:lineRule="auto"/>
        <w:ind w:left="0" w:right="0" w:firstLine="851"/>
        <w:textAlignment w:val="auto"/>
        <w:rPr>
          <w:rFonts w:eastAsia="Times New Roman"/>
          <w:b/>
          <w:color w:val="000000" w:themeColor="text1"/>
          <w:sz w:val="24"/>
          <w:szCs w:val="24"/>
        </w:rPr>
      </w:pPr>
      <w:r w:rsidRPr="00540545">
        <w:rPr>
          <w:rFonts w:eastAsia="Times New Roman"/>
          <w:b/>
          <w:color w:val="000000" w:themeColor="text1"/>
          <w:sz w:val="24"/>
          <w:szCs w:val="24"/>
        </w:rPr>
        <w:t xml:space="preserve">По 7 главным распорядителям </w:t>
      </w:r>
      <w:r w:rsidRPr="00540545">
        <w:rPr>
          <w:rFonts w:eastAsia="Times New Roman"/>
          <w:color w:val="000000" w:themeColor="text1"/>
          <w:sz w:val="24"/>
          <w:szCs w:val="24"/>
        </w:rPr>
        <w:t>(</w:t>
      </w:r>
      <w:proofErr w:type="spellStart"/>
      <w:r w:rsidRPr="00540545">
        <w:rPr>
          <w:rFonts w:eastAsia="Times New Roman"/>
          <w:color w:val="000000" w:themeColor="text1"/>
          <w:sz w:val="24"/>
          <w:szCs w:val="24"/>
        </w:rPr>
        <w:t>Росприроднадзор</w:t>
      </w:r>
      <w:proofErr w:type="spellEnd"/>
      <w:r w:rsidRPr="00540545">
        <w:rPr>
          <w:rFonts w:eastAsia="Times New Roman"/>
          <w:color w:val="000000" w:themeColor="text1"/>
          <w:sz w:val="24"/>
          <w:szCs w:val="24"/>
        </w:rPr>
        <w:t xml:space="preserve">, Росздравнадзор, </w:t>
      </w:r>
      <w:proofErr w:type="spellStart"/>
      <w:r w:rsidRPr="00540545">
        <w:rPr>
          <w:rFonts w:eastAsia="Times New Roman"/>
          <w:color w:val="000000" w:themeColor="text1"/>
          <w:sz w:val="24"/>
          <w:szCs w:val="24"/>
        </w:rPr>
        <w:t>Росгвардия</w:t>
      </w:r>
      <w:proofErr w:type="spellEnd"/>
      <w:r w:rsidRPr="00540545">
        <w:rPr>
          <w:rFonts w:eastAsia="Times New Roman"/>
          <w:color w:val="000000" w:themeColor="text1"/>
          <w:sz w:val="24"/>
          <w:szCs w:val="24"/>
        </w:rPr>
        <w:t xml:space="preserve">, </w:t>
      </w:r>
      <w:proofErr w:type="spellStart"/>
      <w:r w:rsidRPr="00540545">
        <w:rPr>
          <w:rFonts w:eastAsia="Times New Roman"/>
          <w:color w:val="000000" w:themeColor="text1"/>
          <w:sz w:val="24"/>
          <w:szCs w:val="24"/>
        </w:rPr>
        <w:t>Роснедра</w:t>
      </w:r>
      <w:proofErr w:type="spellEnd"/>
      <w:r w:rsidRPr="00540545">
        <w:rPr>
          <w:rFonts w:eastAsia="Times New Roman"/>
          <w:color w:val="000000" w:themeColor="text1"/>
          <w:sz w:val="24"/>
          <w:szCs w:val="24"/>
        </w:rPr>
        <w:t>, МВД России, ФМБА России, Судебный департамент при Верховном Суде Российской Федерации)</w:t>
      </w:r>
      <w:r w:rsidRPr="00540545">
        <w:rPr>
          <w:rFonts w:eastAsia="Times New Roman"/>
          <w:b/>
          <w:color w:val="000000" w:themeColor="text1"/>
          <w:sz w:val="24"/>
          <w:szCs w:val="24"/>
        </w:rPr>
        <w:t xml:space="preserve"> </w:t>
      </w:r>
      <w:r w:rsidRPr="00540545">
        <w:rPr>
          <w:rFonts w:eastAsia="Times New Roman"/>
          <w:color w:val="000000" w:themeColor="text1"/>
          <w:sz w:val="24"/>
          <w:szCs w:val="24"/>
        </w:rPr>
        <w:t>уровень доведения до получателей</w:t>
      </w:r>
      <w:r w:rsidRPr="00540545">
        <w:rPr>
          <w:rFonts w:eastAsia="Times New Roman"/>
          <w:b/>
          <w:color w:val="000000" w:themeColor="text1"/>
          <w:sz w:val="24"/>
          <w:szCs w:val="24"/>
        </w:rPr>
        <w:t xml:space="preserve"> ЛБО на 2017 год </w:t>
      </w:r>
      <w:r w:rsidRPr="00540545">
        <w:rPr>
          <w:rFonts w:eastAsia="Times New Roman"/>
          <w:color w:val="000000" w:themeColor="text1"/>
          <w:sz w:val="24"/>
          <w:szCs w:val="24"/>
        </w:rPr>
        <w:t>на осуществление закупок товаров, работ и услуг</w:t>
      </w:r>
      <w:r w:rsidRPr="00540545">
        <w:rPr>
          <w:rFonts w:eastAsia="Times New Roman"/>
          <w:b/>
          <w:color w:val="000000" w:themeColor="text1"/>
          <w:sz w:val="24"/>
          <w:szCs w:val="24"/>
        </w:rPr>
        <w:t xml:space="preserve"> составил менее 100 %.</w:t>
      </w:r>
    </w:p>
    <w:p w:rsidR="00E73AE4" w:rsidRPr="00540545" w:rsidRDefault="00E73AE4" w:rsidP="004B29BE">
      <w:pPr>
        <w:widowControl w:val="0"/>
        <w:overflowPunct/>
        <w:autoSpaceDE/>
        <w:autoSpaceDN/>
        <w:adjustRightInd/>
        <w:spacing w:line="348" w:lineRule="auto"/>
        <w:ind w:left="0" w:right="0" w:firstLine="851"/>
        <w:textAlignment w:val="auto"/>
        <w:rPr>
          <w:rFonts w:eastAsia="Times New Roman"/>
          <w:color w:val="000000" w:themeColor="text1"/>
          <w:sz w:val="24"/>
          <w:szCs w:val="24"/>
        </w:rPr>
      </w:pPr>
      <w:r w:rsidRPr="00540545">
        <w:rPr>
          <w:rFonts w:eastAsia="Times New Roman"/>
          <w:b/>
          <w:color w:val="000000" w:themeColor="text1"/>
          <w:sz w:val="24"/>
          <w:szCs w:val="24"/>
        </w:rPr>
        <w:t xml:space="preserve">По 4 главным распорядителям </w:t>
      </w:r>
      <w:r w:rsidRPr="00540545">
        <w:rPr>
          <w:rFonts w:eastAsia="Times New Roman"/>
          <w:color w:val="000000" w:themeColor="text1"/>
          <w:sz w:val="24"/>
          <w:szCs w:val="24"/>
        </w:rPr>
        <w:t xml:space="preserve">(Минсельхоз России, МЧС России, ФСБ России, </w:t>
      </w:r>
      <w:proofErr w:type="spellStart"/>
      <w:r w:rsidRPr="00540545">
        <w:rPr>
          <w:rFonts w:eastAsia="Times New Roman"/>
          <w:color w:val="000000" w:themeColor="text1"/>
          <w:sz w:val="24"/>
          <w:szCs w:val="24"/>
        </w:rPr>
        <w:t>Спецстрой</w:t>
      </w:r>
      <w:proofErr w:type="spellEnd"/>
      <w:r w:rsidRPr="00540545">
        <w:rPr>
          <w:rFonts w:eastAsia="Times New Roman"/>
          <w:color w:val="000000" w:themeColor="text1"/>
          <w:sz w:val="24"/>
          <w:szCs w:val="24"/>
        </w:rPr>
        <w:t xml:space="preserve"> России) распределение и доведение </w:t>
      </w:r>
      <w:r w:rsidRPr="00540545">
        <w:rPr>
          <w:rFonts w:eastAsia="Times New Roman"/>
          <w:b/>
          <w:color w:val="000000" w:themeColor="text1"/>
          <w:sz w:val="24"/>
          <w:szCs w:val="24"/>
        </w:rPr>
        <w:t xml:space="preserve">ЛБО на плановый период 2018 и 2019 годов </w:t>
      </w:r>
      <w:r w:rsidRPr="00540545">
        <w:rPr>
          <w:rFonts w:eastAsia="Times New Roman"/>
          <w:color w:val="000000" w:themeColor="text1"/>
          <w:sz w:val="24"/>
          <w:szCs w:val="24"/>
        </w:rPr>
        <w:t>на осуществление закупок</w:t>
      </w:r>
      <w:r w:rsidRPr="00540545">
        <w:rPr>
          <w:rFonts w:eastAsia="Times New Roman"/>
          <w:b/>
          <w:color w:val="000000" w:themeColor="text1"/>
          <w:sz w:val="24"/>
          <w:szCs w:val="24"/>
        </w:rPr>
        <w:t xml:space="preserve"> </w:t>
      </w:r>
      <w:r w:rsidRPr="00540545">
        <w:rPr>
          <w:rFonts w:eastAsia="Times New Roman"/>
          <w:color w:val="000000" w:themeColor="text1"/>
          <w:sz w:val="24"/>
          <w:szCs w:val="24"/>
        </w:rPr>
        <w:t xml:space="preserve">товаров, работ и услуг </w:t>
      </w:r>
      <w:r w:rsidRPr="00540545">
        <w:rPr>
          <w:rFonts w:eastAsia="Times New Roman"/>
          <w:b/>
          <w:color w:val="000000" w:themeColor="text1"/>
          <w:sz w:val="24"/>
          <w:szCs w:val="24"/>
        </w:rPr>
        <w:t>не осуществлялось</w:t>
      </w:r>
      <w:r w:rsidRPr="00540545">
        <w:rPr>
          <w:rFonts w:eastAsia="Times New Roman"/>
          <w:color w:val="000000" w:themeColor="text1"/>
          <w:sz w:val="24"/>
          <w:szCs w:val="24"/>
        </w:rPr>
        <w:t xml:space="preserve">; по </w:t>
      </w:r>
      <w:r w:rsidRPr="00540545">
        <w:rPr>
          <w:rFonts w:eastAsia="Times New Roman"/>
          <w:b/>
          <w:color w:val="000000" w:themeColor="text1"/>
          <w:sz w:val="24"/>
          <w:szCs w:val="24"/>
        </w:rPr>
        <w:t>11 </w:t>
      </w:r>
      <w:r w:rsidR="003C7789" w:rsidRPr="003C7789">
        <w:rPr>
          <w:rFonts w:eastAsia="Times New Roman"/>
          <w:b/>
          <w:color w:val="000000" w:themeColor="text1"/>
          <w:sz w:val="24"/>
          <w:szCs w:val="24"/>
        </w:rPr>
        <w:t>главным распорядителям</w:t>
      </w:r>
      <w:r w:rsidR="003C7789">
        <w:rPr>
          <w:rFonts w:eastAsia="Times New Roman"/>
          <w:b/>
          <w:color w:val="000000" w:themeColor="text1"/>
          <w:sz w:val="24"/>
          <w:szCs w:val="24"/>
        </w:rPr>
        <w:t xml:space="preserve"> </w:t>
      </w:r>
      <w:r w:rsidRPr="00540545">
        <w:rPr>
          <w:rFonts w:eastAsia="Times New Roman"/>
          <w:color w:val="000000" w:themeColor="text1"/>
          <w:sz w:val="24"/>
          <w:szCs w:val="24"/>
        </w:rPr>
        <w:t>(</w:t>
      </w:r>
      <w:proofErr w:type="spellStart"/>
      <w:r w:rsidRPr="00540545">
        <w:rPr>
          <w:rFonts w:eastAsia="Times New Roman"/>
          <w:color w:val="000000" w:themeColor="text1"/>
          <w:sz w:val="24"/>
          <w:szCs w:val="24"/>
        </w:rPr>
        <w:t>Роснедра</w:t>
      </w:r>
      <w:proofErr w:type="spellEnd"/>
      <w:r w:rsidRPr="00540545">
        <w:rPr>
          <w:rFonts w:eastAsia="Times New Roman"/>
          <w:color w:val="000000" w:themeColor="text1"/>
          <w:sz w:val="24"/>
          <w:szCs w:val="24"/>
        </w:rPr>
        <w:t xml:space="preserve">, МВД России, ФМБА России, Судебный департамент при Верховном Суде Российской Федерации, Минтранс России, </w:t>
      </w:r>
      <w:proofErr w:type="spellStart"/>
      <w:r w:rsidRPr="00540545">
        <w:rPr>
          <w:rFonts w:eastAsia="Times New Roman"/>
          <w:color w:val="000000" w:themeColor="text1"/>
          <w:sz w:val="24"/>
          <w:szCs w:val="24"/>
        </w:rPr>
        <w:t>Роспотребнадзор</w:t>
      </w:r>
      <w:proofErr w:type="spellEnd"/>
      <w:r w:rsidRPr="00540545">
        <w:rPr>
          <w:rFonts w:eastAsia="Times New Roman"/>
          <w:color w:val="000000" w:themeColor="text1"/>
          <w:sz w:val="24"/>
          <w:szCs w:val="24"/>
        </w:rPr>
        <w:t xml:space="preserve">, Минтруд России, </w:t>
      </w:r>
      <w:proofErr w:type="spellStart"/>
      <w:r w:rsidRPr="00540545">
        <w:rPr>
          <w:rFonts w:eastAsia="Times New Roman"/>
          <w:color w:val="000000" w:themeColor="text1"/>
          <w:sz w:val="24"/>
          <w:szCs w:val="24"/>
        </w:rPr>
        <w:t>Росархив</w:t>
      </w:r>
      <w:proofErr w:type="spellEnd"/>
      <w:r w:rsidRPr="00540545">
        <w:rPr>
          <w:rFonts w:eastAsia="Times New Roman"/>
          <w:color w:val="000000" w:themeColor="text1"/>
          <w:sz w:val="24"/>
          <w:szCs w:val="24"/>
        </w:rPr>
        <w:t xml:space="preserve">, ФСИН России, Генеральная прокуратура Российской Федерации, </w:t>
      </w:r>
      <w:proofErr w:type="spellStart"/>
      <w:r w:rsidRPr="00540545">
        <w:rPr>
          <w:rFonts w:eastAsia="Times New Roman"/>
          <w:color w:val="000000" w:themeColor="text1"/>
          <w:sz w:val="24"/>
          <w:szCs w:val="24"/>
        </w:rPr>
        <w:t>Росавтодор</w:t>
      </w:r>
      <w:proofErr w:type="spellEnd"/>
      <w:r w:rsidRPr="00540545">
        <w:rPr>
          <w:rFonts w:eastAsia="Times New Roman"/>
          <w:color w:val="000000" w:themeColor="text1"/>
          <w:sz w:val="24"/>
          <w:szCs w:val="24"/>
        </w:rPr>
        <w:t xml:space="preserve">) – составило </w:t>
      </w:r>
      <w:r w:rsidRPr="00540545">
        <w:rPr>
          <w:rFonts w:eastAsia="Times New Roman"/>
          <w:b/>
          <w:color w:val="000000" w:themeColor="text1"/>
          <w:sz w:val="24"/>
          <w:szCs w:val="24"/>
        </w:rPr>
        <w:t>менее 100 %</w:t>
      </w:r>
      <w:r w:rsidRPr="00540545">
        <w:rPr>
          <w:rFonts w:eastAsia="Times New Roman"/>
          <w:color w:val="000000" w:themeColor="text1"/>
          <w:sz w:val="24"/>
          <w:szCs w:val="24"/>
        </w:rPr>
        <w:t>.</w:t>
      </w:r>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b/>
          <w:smallCaps/>
          <w:color w:val="000000" w:themeColor="text1"/>
          <w:sz w:val="24"/>
          <w:szCs w:val="24"/>
        </w:rPr>
        <w:t>5.3.1.2. </w:t>
      </w:r>
      <w:r w:rsidRPr="00540545">
        <w:rPr>
          <w:rFonts w:eastAsia="Times New Roman"/>
          <w:color w:val="000000" w:themeColor="text1"/>
          <w:sz w:val="24"/>
          <w:szCs w:val="24"/>
        </w:rPr>
        <w:t xml:space="preserve">По данным Федерального казначейства, по состоянию </w:t>
      </w:r>
      <w:r w:rsidRPr="00540545">
        <w:rPr>
          <w:rFonts w:eastAsia="Times New Roman"/>
          <w:b/>
          <w:color w:val="000000" w:themeColor="text1"/>
          <w:sz w:val="24"/>
          <w:szCs w:val="24"/>
        </w:rPr>
        <w:t>на 11 марта 2017 года</w:t>
      </w:r>
      <w:r w:rsidRPr="00540545">
        <w:rPr>
          <w:rFonts w:eastAsia="Times New Roman"/>
          <w:color w:val="000000" w:themeColor="text1"/>
          <w:sz w:val="24"/>
          <w:szCs w:val="24"/>
        </w:rPr>
        <w:t xml:space="preserve"> главными распорядителями распределено и доведено до соответствующих получателей средств федерального бюджета </w:t>
      </w:r>
      <w:r w:rsidRPr="00540545">
        <w:rPr>
          <w:rFonts w:eastAsia="Times New Roman"/>
          <w:b/>
          <w:color w:val="000000" w:themeColor="text1"/>
          <w:sz w:val="24"/>
          <w:szCs w:val="24"/>
        </w:rPr>
        <w:t xml:space="preserve">95,3 % доведенных ЛБО на 2017 год; 92,8 % и 88,9 % </w:t>
      </w:r>
      <w:r w:rsidRPr="00540545">
        <w:rPr>
          <w:rFonts w:eastAsia="Times New Roman"/>
          <w:color w:val="000000" w:themeColor="text1"/>
          <w:sz w:val="24"/>
          <w:szCs w:val="24"/>
        </w:rPr>
        <w:t xml:space="preserve">доведенных </w:t>
      </w:r>
      <w:r w:rsidRPr="00540545">
        <w:rPr>
          <w:rFonts w:eastAsia="Times New Roman"/>
          <w:b/>
          <w:color w:val="000000" w:themeColor="text1"/>
          <w:sz w:val="24"/>
          <w:szCs w:val="24"/>
        </w:rPr>
        <w:t>ЛБО на плановый период 2018 и 2019 годов на осуществление бюджетных инвестиций и на предоставление отдельных видов субсидий</w:t>
      </w:r>
      <w:r w:rsidRPr="00540545">
        <w:rPr>
          <w:rFonts w:eastAsia="Times New Roman"/>
          <w:color w:val="000000" w:themeColor="text1"/>
          <w:sz w:val="24"/>
          <w:szCs w:val="24"/>
        </w:rPr>
        <w:t xml:space="preserve"> (без учета ЛБО, </w:t>
      </w:r>
      <w:r w:rsidRPr="00540545">
        <w:rPr>
          <w:rFonts w:eastAsia="Times New Roman"/>
          <w:color w:val="000000" w:themeColor="text1"/>
          <w:sz w:val="24"/>
          <w:szCs w:val="24"/>
        </w:rPr>
        <w:lastRenderedPageBreak/>
        <w:t>предусмотренных пунктом 5 постановления Правительства Российской Федерации № 1551).</w:t>
      </w:r>
    </w:p>
    <w:p w:rsidR="00E73AE4" w:rsidRPr="00540545" w:rsidRDefault="00E73AE4" w:rsidP="004B29BE">
      <w:pPr>
        <w:widowControl w:val="0"/>
        <w:overflowPunct/>
        <w:autoSpaceDE/>
        <w:autoSpaceDN/>
        <w:adjustRightInd/>
        <w:spacing w:line="348" w:lineRule="auto"/>
        <w:ind w:left="0" w:right="0"/>
        <w:textAlignment w:val="auto"/>
        <w:rPr>
          <w:rFonts w:eastAsia="Times New Roman"/>
          <w:b/>
          <w:color w:val="000000" w:themeColor="text1"/>
          <w:sz w:val="24"/>
          <w:szCs w:val="24"/>
        </w:rPr>
      </w:pPr>
      <w:r w:rsidRPr="00540545">
        <w:rPr>
          <w:rFonts w:eastAsia="Times New Roman"/>
          <w:b/>
          <w:color w:val="000000" w:themeColor="text1"/>
          <w:sz w:val="24"/>
          <w:szCs w:val="24"/>
        </w:rPr>
        <w:t xml:space="preserve">По 3 главным распорядителям </w:t>
      </w:r>
      <w:r w:rsidRPr="00540545">
        <w:rPr>
          <w:rFonts w:eastAsia="Times New Roman"/>
          <w:color w:val="000000" w:themeColor="text1"/>
          <w:sz w:val="24"/>
          <w:szCs w:val="24"/>
        </w:rPr>
        <w:t>(</w:t>
      </w:r>
      <w:proofErr w:type="spellStart"/>
      <w:r w:rsidRPr="00540545">
        <w:rPr>
          <w:rFonts w:eastAsia="Times New Roman"/>
          <w:color w:val="000000" w:themeColor="text1"/>
          <w:sz w:val="24"/>
          <w:szCs w:val="24"/>
        </w:rPr>
        <w:t>Минобрнауки</w:t>
      </w:r>
      <w:proofErr w:type="spellEnd"/>
      <w:r w:rsidRPr="00540545">
        <w:rPr>
          <w:rFonts w:eastAsia="Times New Roman"/>
          <w:color w:val="000000" w:themeColor="text1"/>
          <w:sz w:val="24"/>
          <w:szCs w:val="24"/>
        </w:rPr>
        <w:t xml:space="preserve"> России, </w:t>
      </w:r>
      <w:proofErr w:type="spellStart"/>
      <w:r w:rsidRPr="00540545">
        <w:rPr>
          <w:rFonts w:eastAsia="Times New Roman"/>
          <w:color w:val="000000" w:themeColor="text1"/>
          <w:sz w:val="24"/>
          <w:szCs w:val="24"/>
        </w:rPr>
        <w:t>Росрыболовство</w:t>
      </w:r>
      <w:proofErr w:type="spellEnd"/>
      <w:r w:rsidRPr="00540545">
        <w:rPr>
          <w:rFonts w:eastAsia="Times New Roman"/>
          <w:color w:val="000000" w:themeColor="text1"/>
          <w:sz w:val="24"/>
          <w:szCs w:val="24"/>
        </w:rPr>
        <w:t>, Судебный департамент при Верховном Суде Российской Федерации) уровень доведения до получателей</w:t>
      </w:r>
      <w:r w:rsidRPr="00540545">
        <w:rPr>
          <w:rFonts w:eastAsia="Times New Roman"/>
          <w:b/>
          <w:color w:val="000000" w:themeColor="text1"/>
          <w:sz w:val="24"/>
          <w:szCs w:val="24"/>
        </w:rPr>
        <w:t xml:space="preserve"> ЛБО на 2017 год </w:t>
      </w:r>
      <w:r w:rsidRPr="00540545">
        <w:rPr>
          <w:rFonts w:eastAsia="Times New Roman"/>
          <w:color w:val="000000" w:themeColor="text1"/>
          <w:sz w:val="24"/>
          <w:szCs w:val="24"/>
        </w:rPr>
        <w:t xml:space="preserve">на осуществление бюджетных инвестиций и на предоставление отдельных видов субсидий </w:t>
      </w:r>
      <w:r w:rsidRPr="00540545">
        <w:rPr>
          <w:rFonts w:eastAsia="Times New Roman"/>
          <w:b/>
          <w:color w:val="000000" w:themeColor="text1"/>
          <w:sz w:val="24"/>
          <w:szCs w:val="24"/>
        </w:rPr>
        <w:t>составил менее 100 %.</w:t>
      </w:r>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b/>
          <w:color w:val="000000" w:themeColor="text1"/>
          <w:sz w:val="24"/>
          <w:szCs w:val="24"/>
        </w:rPr>
        <w:t xml:space="preserve">По 2 главным распорядителям </w:t>
      </w:r>
      <w:r w:rsidRPr="00540545">
        <w:rPr>
          <w:rFonts w:eastAsia="Times New Roman"/>
          <w:color w:val="000000" w:themeColor="text1"/>
          <w:sz w:val="24"/>
          <w:szCs w:val="24"/>
        </w:rPr>
        <w:t xml:space="preserve">(МЧС России и Минюст России) распределение и доведение </w:t>
      </w:r>
      <w:r w:rsidRPr="00540545">
        <w:rPr>
          <w:rFonts w:eastAsia="Times New Roman"/>
          <w:b/>
          <w:color w:val="000000" w:themeColor="text1"/>
          <w:sz w:val="24"/>
          <w:szCs w:val="24"/>
        </w:rPr>
        <w:t xml:space="preserve">ЛБО на плановый период 2018 и 2019 годов </w:t>
      </w:r>
      <w:r w:rsidRPr="00540545">
        <w:rPr>
          <w:rFonts w:eastAsia="Times New Roman"/>
          <w:color w:val="000000" w:themeColor="text1"/>
          <w:sz w:val="24"/>
          <w:szCs w:val="24"/>
        </w:rPr>
        <w:t xml:space="preserve">на осуществление бюджетных инвестиций и на предоставление отдельных видов субсидий </w:t>
      </w:r>
      <w:r w:rsidRPr="00540545">
        <w:rPr>
          <w:rFonts w:eastAsia="Times New Roman"/>
          <w:b/>
          <w:color w:val="000000" w:themeColor="text1"/>
          <w:sz w:val="24"/>
          <w:szCs w:val="24"/>
        </w:rPr>
        <w:t>не осуществлялось</w:t>
      </w:r>
      <w:r w:rsidRPr="00540545">
        <w:rPr>
          <w:rFonts w:eastAsia="Times New Roman"/>
          <w:color w:val="000000" w:themeColor="text1"/>
          <w:sz w:val="24"/>
          <w:szCs w:val="24"/>
        </w:rPr>
        <w:t xml:space="preserve">; по </w:t>
      </w:r>
      <w:r w:rsidRPr="00540545">
        <w:rPr>
          <w:rFonts w:eastAsia="Times New Roman"/>
          <w:b/>
          <w:color w:val="000000" w:themeColor="text1"/>
          <w:sz w:val="24"/>
          <w:szCs w:val="24"/>
        </w:rPr>
        <w:t>14 </w:t>
      </w:r>
      <w:r w:rsidR="003C7789" w:rsidRPr="003C7789">
        <w:rPr>
          <w:rFonts w:eastAsia="Times New Roman"/>
          <w:b/>
          <w:color w:val="000000" w:themeColor="text1"/>
          <w:sz w:val="24"/>
          <w:szCs w:val="24"/>
        </w:rPr>
        <w:t>главным распорядителям</w:t>
      </w:r>
      <w:r w:rsidR="003C7789">
        <w:rPr>
          <w:rFonts w:eastAsia="Times New Roman"/>
          <w:b/>
          <w:color w:val="000000" w:themeColor="text1"/>
          <w:sz w:val="24"/>
          <w:szCs w:val="24"/>
        </w:rPr>
        <w:t xml:space="preserve"> </w:t>
      </w:r>
      <w:r w:rsidRPr="00540545">
        <w:rPr>
          <w:rFonts w:eastAsia="Times New Roman"/>
          <w:color w:val="000000" w:themeColor="text1"/>
          <w:sz w:val="24"/>
          <w:szCs w:val="24"/>
        </w:rPr>
        <w:t xml:space="preserve">(Минэкономразвития России, Минсельхоз России, </w:t>
      </w:r>
      <w:proofErr w:type="spellStart"/>
      <w:r w:rsidRPr="00540545">
        <w:rPr>
          <w:rFonts w:eastAsia="Times New Roman"/>
          <w:color w:val="000000" w:themeColor="text1"/>
          <w:sz w:val="24"/>
          <w:szCs w:val="24"/>
        </w:rPr>
        <w:t>Минобрнауки</w:t>
      </w:r>
      <w:proofErr w:type="spellEnd"/>
      <w:r w:rsidRPr="00540545">
        <w:rPr>
          <w:rFonts w:eastAsia="Times New Roman"/>
          <w:color w:val="000000" w:themeColor="text1"/>
          <w:sz w:val="24"/>
          <w:szCs w:val="24"/>
        </w:rPr>
        <w:t xml:space="preserve"> России, Судебный департамент при Верховном Суде Российской Федерации, Минздрав России, </w:t>
      </w:r>
      <w:proofErr w:type="spellStart"/>
      <w:r w:rsidRPr="00540545">
        <w:rPr>
          <w:rFonts w:eastAsia="Times New Roman"/>
          <w:color w:val="000000" w:themeColor="text1"/>
          <w:sz w:val="24"/>
          <w:szCs w:val="24"/>
        </w:rPr>
        <w:t>Росрезерв</w:t>
      </w:r>
      <w:proofErr w:type="spellEnd"/>
      <w:r w:rsidRPr="00540545">
        <w:rPr>
          <w:rFonts w:eastAsia="Times New Roman"/>
          <w:color w:val="000000" w:themeColor="text1"/>
          <w:sz w:val="24"/>
          <w:szCs w:val="24"/>
        </w:rPr>
        <w:t xml:space="preserve">, Главное управлением специальных программ Президента Российской Федерации, ФССП России, </w:t>
      </w:r>
      <w:proofErr w:type="spellStart"/>
      <w:r w:rsidRPr="00540545">
        <w:rPr>
          <w:rFonts w:eastAsia="Times New Roman"/>
          <w:color w:val="000000" w:themeColor="text1"/>
          <w:sz w:val="24"/>
          <w:szCs w:val="24"/>
        </w:rPr>
        <w:t>Госкорпорация</w:t>
      </w:r>
      <w:proofErr w:type="spellEnd"/>
      <w:r w:rsidRPr="00540545">
        <w:rPr>
          <w:rFonts w:eastAsia="Times New Roman"/>
          <w:color w:val="000000" w:themeColor="text1"/>
          <w:sz w:val="24"/>
          <w:szCs w:val="24"/>
        </w:rPr>
        <w:t xml:space="preserve"> «</w:t>
      </w:r>
      <w:proofErr w:type="spellStart"/>
      <w:r w:rsidRPr="00540545">
        <w:rPr>
          <w:rFonts w:eastAsia="Times New Roman"/>
          <w:color w:val="000000" w:themeColor="text1"/>
          <w:sz w:val="24"/>
          <w:szCs w:val="24"/>
        </w:rPr>
        <w:t>Роскосмос</w:t>
      </w:r>
      <w:proofErr w:type="spellEnd"/>
      <w:r w:rsidRPr="00540545">
        <w:rPr>
          <w:rFonts w:eastAsia="Times New Roman"/>
          <w:color w:val="000000" w:themeColor="text1"/>
          <w:sz w:val="24"/>
          <w:szCs w:val="24"/>
        </w:rPr>
        <w:t xml:space="preserve">», </w:t>
      </w:r>
      <w:proofErr w:type="spellStart"/>
      <w:r w:rsidRPr="00540545">
        <w:rPr>
          <w:rFonts w:eastAsia="Times New Roman"/>
          <w:color w:val="000000" w:themeColor="text1"/>
          <w:sz w:val="24"/>
          <w:szCs w:val="24"/>
        </w:rPr>
        <w:t>Росводресурсы</w:t>
      </w:r>
      <w:proofErr w:type="spellEnd"/>
      <w:r w:rsidRPr="00540545">
        <w:rPr>
          <w:rFonts w:eastAsia="Times New Roman"/>
          <w:color w:val="000000" w:themeColor="text1"/>
          <w:sz w:val="24"/>
          <w:szCs w:val="24"/>
        </w:rPr>
        <w:t xml:space="preserve">, </w:t>
      </w:r>
      <w:proofErr w:type="spellStart"/>
      <w:r w:rsidRPr="00540545">
        <w:rPr>
          <w:rFonts w:eastAsia="Times New Roman"/>
          <w:color w:val="000000" w:themeColor="text1"/>
          <w:sz w:val="24"/>
          <w:szCs w:val="24"/>
        </w:rPr>
        <w:t>Роспотребнадзор</w:t>
      </w:r>
      <w:proofErr w:type="spellEnd"/>
      <w:r w:rsidRPr="00540545">
        <w:rPr>
          <w:rFonts w:eastAsia="Times New Roman"/>
          <w:color w:val="000000" w:themeColor="text1"/>
          <w:sz w:val="24"/>
          <w:szCs w:val="24"/>
        </w:rPr>
        <w:t xml:space="preserve">, ФТС России, ФСО России и ФСИН России) – составило </w:t>
      </w:r>
      <w:r w:rsidRPr="00540545">
        <w:rPr>
          <w:rFonts w:eastAsia="Times New Roman"/>
          <w:b/>
          <w:color w:val="000000" w:themeColor="text1"/>
          <w:sz w:val="24"/>
          <w:szCs w:val="24"/>
        </w:rPr>
        <w:t>менее 100 %</w:t>
      </w:r>
      <w:r w:rsidRPr="00540545">
        <w:rPr>
          <w:rFonts w:eastAsia="Times New Roman"/>
          <w:color w:val="000000" w:themeColor="text1"/>
          <w:sz w:val="24"/>
          <w:szCs w:val="24"/>
        </w:rPr>
        <w:t>.</w:t>
      </w:r>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proofErr w:type="spellStart"/>
      <w:r w:rsidRPr="00540545">
        <w:rPr>
          <w:rFonts w:eastAsia="Times New Roman"/>
          <w:color w:val="000000" w:themeColor="text1"/>
          <w:sz w:val="24"/>
          <w:szCs w:val="24"/>
        </w:rPr>
        <w:t>Недоведение</w:t>
      </w:r>
      <w:proofErr w:type="spellEnd"/>
      <w:r w:rsidRPr="00540545">
        <w:rPr>
          <w:rFonts w:eastAsia="Times New Roman"/>
          <w:color w:val="000000" w:themeColor="text1"/>
          <w:sz w:val="24"/>
          <w:szCs w:val="24"/>
        </w:rPr>
        <w:t xml:space="preserve"> главными распорядителями до соответствующих получателей средств федерального бюджета ЛБО на 2017 год и на плановый период 2018 и 2019 годов</w:t>
      </w:r>
      <w:r w:rsidRPr="00540545">
        <w:rPr>
          <w:rFonts w:eastAsia="Times New Roman"/>
          <w:b/>
          <w:color w:val="000000" w:themeColor="text1"/>
          <w:sz w:val="24"/>
          <w:szCs w:val="24"/>
        </w:rPr>
        <w:t xml:space="preserve"> </w:t>
      </w:r>
      <w:r w:rsidRPr="00540545">
        <w:rPr>
          <w:rFonts w:eastAsia="Times New Roman"/>
          <w:color w:val="000000" w:themeColor="text1"/>
          <w:sz w:val="24"/>
          <w:szCs w:val="24"/>
        </w:rPr>
        <w:t xml:space="preserve">на осуществление бюджетных инвестиций и на предоставление отдельных видов субсидий, а также их доведение не в полном объеме </w:t>
      </w:r>
      <w:r w:rsidRPr="00540545">
        <w:rPr>
          <w:rFonts w:eastAsia="Times New Roman"/>
          <w:b/>
          <w:color w:val="000000" w:themeColor="text1"/>
          <w:sz w:val="24"/>
          <w:szCs w:val="24"/>
        </w:rPr>
        <w:t xml:space="preserve">не соответствует требованию пункта 4 </w:t>
      </w:r>
      <w:r w:rsidRPr="00540545">
        <w:rPr>
          <w:rFonts w:eastAsia="Times New Roman"/>
          <w:color w:val="000000" w:themeColor="text1"/>
          <w:sz w:val="24"/>
          <w:szCs w:val="24"/>
        </w:rPr>
        <w:t>постановления Правительства Российской Федерации</w:t>
      </w:r>
      <w:r w:rsidRPr="00540545">
        <w:rPr>
          <w:rFonts w:eastAsia="Times New Roman"/>
          <w:smallCaps/>
          <w:color w:val="000000" w:themeColor="text1"/>
          <w:sz w:val="24"/>
          <w:szCs w:val="24"/>
        </w:rPr>
        <w:t xml:space="preserve"> </w:t>
      </w:r>
      <w:r w:rsidRPr="00540545">
        <w:rPr>
          <w:rFonts w:eastAsia="Times New Roman"/>
          <w:color w:val="000000" w:themeColor="text1"/>
          <w:sz w:val="24"/>
          <w:szCs w:val="24"/>
        </w:rPr>
        <w:t>№ 1551.</w:t>
      </w:r>
    </w:p>
    <w:p w:rsidR="00E73AE4" w:rsidRPr="00540545" w:rsidRDefault="00E73AE4" w:rsidP="004B29BE">
      <w:pPr>
        <w:widowControl w:val="0"/>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b/>
          <w:color w:val="000000" w:themeColor="text1"/>
          <w:sz w:val="24"/>
          <w:szCs w:val="24"/>
        </w:rPr>
        <w:t>5.3.2. Пунктом 8</w:t>
      </w:r>
      <w:r w:rsidRPr="00540545">
        <w:rPr>
          <w:rFonts w:eastAsia="Times New Roman"/>
          <w:color w:val="000000" w:themeColor="text1"/>
          <w:sz w:val="24"/>
          <w:szCs w:val="24"/>
        </w:rPr>
        <w:t xml:space="preserve"> постановления Правительства Российской Федерации № 1551 установлено, что </w:t>
      </w:r>
      <w:r w:rsidRPr="00540545">
        <w:rPr>
          <w:rFonts w:eastAsia="Times New Roman"/>
          <w:b/>
          <w:color w:val="000000" w:themeColor="text1"/>
          <w:sz w:val="24"/>
          <w:szCs w:val="24"/>
        </w:rPr>
        <w:t xml:space="preserve">внесение в 2017 году изменений в сводную бюджетную роспись </w:t>
      </w:r>
      <w:r w:rsidRPr="00540545">
        <w:rPr>
          <w:rFonts w:eastAsia="Times New Roman"/>
          <w:color w:val="000000" w:themeColor="text1"/>
          <w:sz w:val="24"/>
          <w:szCs w:val="24"/>
        </w:rPr>
        <w:t>на 2017</w:t>
      </w:r>
      <w:r w:rsidRPr="00540545">
        <w:rPr>
          <w:rFonts w:eastAsia="Times New Roman"/>
          <w:b/>
          <w:color w:val="000000" w:themeColor="text1"/>
          <w:sz w:val="24"/>
          <w:szCs w:val="24"/>
        </w:rPr>
        <w:t> </w:t>
      </w:r>
      <w:r w:rsidRPr="00540545">
        <w:rPr>
          <w:rFonts w:eastAsia="Times New Roman"/>
          <w:color w:val="000000" w:themeColor="text1"/>
          <w:sz w:val="24"/>
          <w:szCs w:val="24"/>
        </w:rPr>
        <w:t xml:space="preserve">год и на плановый период 2018 и 2019 годов осуществляется Минфином России </w:t>
      </w:r>
      <w:r w:rsidRPr="00540545">
        <w:rPr>
          <w:rFonts w:eastAsia="Times New Roman"/>
          <w:b/>
          <w:color w:val="000000" w:themeColor="text1"/>
          <w:sz w:val="24"/>
          <w:szCs w:val="24"/>
        </w:rPr>
        <w:t>на основании предложений, представленных</w:t>
      </w:r>
      <w:r w:rsidRPr="00540545">
        <w:rPr>
          <w:rFonts w:eastAsia="Times New Roman"/>
          <w:color w:val="000000" w:themeColor="text1"/>
          <w:sz w:val="24"/>
          <w:szCs w:val="24"/>
        </w:rPr>
        <w:t xml:space="preserve"> главными распорядителями </w:t>
      </w:r>
      <w:r w:rsidRPr="00540545">
        <w:rPr>
          <w:rFonts w:eastAsia="Times New Roman"/>
          <w:b/>
          <w:color w:val="000000" w:themeColor="text1"/>
          <w:sz w:val="24"/>
          <w:szCs w:val="24"/>
        </w:rPr>
        <w:t>в Минфин России</w:t>
      </w:r>
      <w:r w:rsidRPr="00540545">
        <w:rPr>
          <w:rFonts w:eastAsia="Times New Roman"/>
          <w:color w:val="000000" w:themeColor="text1"/>
          <w:sz w:val="24"/>
          <w:szCs w:val="24"/>
        </w:rPr>
        <w:t xml:space="preserve"> </w:t>
      </w:r>
      <w:r w:rsidRPr="00540545">
        <w:rPr>
          <w:rFonts w:eastAsia="Times New Roman"/>
          <w:b/>
          <w:color w:val="000000" w:themeColor="text1"/>
          <w:sz w:val="24"/>
          <w:szCs w:val="24"/>
        </w:rPr>
        <w:t>до</w:t>
      </w:r>
      <w:r w:rsidRPr="00540545">
        <w:rPr>
          <w:rFonts w:eastAsia="Times New Roman"/>
          <w:color w:val="000000" w:themeColor="text1"/>
          <w:sz w:val="24"/>
          <w:szCs w:val="24"/>
        </w:rPr>
        <w:t xml:space="preserve"> </w:t>
      </w:r>
      <w:r w:rsidRPr="00540545">
        <w:rPr>
          <w:rFonts w:eastAsia="Times New Roman"/>
          <w:b/>
          <w:color w:val="000000" w:themeColor="text1"/>
          <w:sz w:val="24"/>
          <w:szCs w:val="24"/>
        </w:rPr>
        <w:t>27 февраля 2017 года</w:t>
      </w:r>
      <w:r w:rsidRPr="00540545">
        <w:rPr>
          <w:rFonts w:eastAsia="Times New Roman"/>
          <w:color w:val="000000" w:themeColor="text1"/>
          <w:sz w:val="24"/>
          <w:szCs w:val="24"/>
        </w:rPr>
        <w:t xml:space="preserve"> и предусматривающих увеличение бюджетных ассигнований и ЛБО </w:t>
      </w:r>
      <w:r w:rsidRPr="00540545">
        <w:rPr>
          <w:rFonts w:eastAsia="Times New Roman"/>
          <w:b/>
          <w:color w:val="000000" w:themeColor="text1"/>
          <w:sz w:val="24"/>
          <w:szCs w:val="24"/>
        </w:rPr>
        <w:t xml:space="preserve">на оплату заключенных государственных </w:t>
      </w:r>
      <w:proofErr w:type="gramStart"/>
      <w:r w:rsidRPr="00540545">
        <w:rPr>
          <w:rFonts w:eastAsia="Times New Roman"/>
          <w:b/>
          <w:color w:val="000000" w:themeColor="text1"/>
          <w:sz w:val="24"/>
          <w:szCs w:val="24"/>
        </w:rPr>
        <w:t>контрактов</w:t>
      </w:r>
      <w:proofErr w:type="gramEnd"/>
      <w:r w:rsidRPr="00540545">
        <w:rPr>
          <w:rFonts w:eastAsia="Times New Roman"/>
          <w:color w:val="000000" w:themeColor="text1"/>
          <w:sz w:val="24"/>
          <w:szCs w:val="24"/>
        </w:rPr>
        <w:t xml:space="preserve"> на поставку товаров, выполнение работ, оказание услуг, </w:t>
      </w:r>
      <w:r w:rsidRPr="00540545">
        <w:rPr>
          <w:rFonts w:eastAsia="Times New Roman"/>
          <w:b/>
          <w:color w:val="000000" w:themeColor="text1"/>
          <w:sz w:val="24"/>
          <w:szCs w:val="24"/>
        </w:rPr>
        <w:t xml:space="preserve">подлежавших </w:t>
      </w:r>
      <w:r w:rsidRPr="00540545">
        <w:rPr>
          <w:rFonts w:eastAsia="Times New Roman"/>
          <w:color w:val="000000" w:themeColor="text1"/>
          <w:sz w:val="24"/>
          <w:szCs w:val="24"/>
        </w:rPr>
        <w:t xml:space="preserve">в соответствии с условиями этих государственных контрактов </w:t>
      </w:r>
      <w:r w:rsidRPr="00540545">
        <w:rPr>
          <w:rFonts w:eastAsia="Times New Roman"/>
          <w:b/>
          <w:color w:val="000000" w:themeColor="text1"/>
          <w:sz w:val="24"/>
          <w:szCs w:val="24"/>
        </w:rPr>
        <w:t>оплате в 2016 году</w:t>
      </w:r>
      <w:r w:rsidRPr="00540545">
        <w:rPr>
          <w:rFonts w:eastAsia="Times New Roman"/>
          <w:color w:val="000000" w:themeColor="text1"/>
          <w:sz w:val="24"/>
          <w:szCs w:val="24"/>
        </w:rPr>
        <w:t xml:space="preserve"> (далее – заключенные государственные контракты), в объеме, не превышающем остатка не использованных на начало 2017 года ЛБО на исполнение указанных государственных контрактов; </w:t>
      </w:r>
      <w:r w:rsidRPr="00540545">
        <w:rPr>
          <w:rFonts w:eastAsia="Times New Roman"/>
          <w:b/>
          <w:color w:val="000000" w:themeColor="text1"/>
          <w:sz w:val="24"/>
          <w:szCs w:val="24"/>
        </w:rPr>
        <w:t xml:space="preserve">на оплату государственных </w:t>
      </w:r>
      <w:proofErr w:type="gramStart"/>
      <w:r w:rsidRPr="00540545">
        <w:rPr>
          <w:rFonts w:eastAsia="Times New Roman"/>
          <w:b/>
          <w:color w:val="000000" w:themeColor="text1"/>
          <w:sz w:val="24"/>
          <w:szCs w:val="24"/>
        </w:rPr>
        <w:t>контрактов</w:t>
      </w:r>
      <w:proofErr w:type="gramEnd"/>
      <w:r w:rsidRPr="00540545">
        <w:rPr>
          <w:rFonts w:eastAsia="Times New Roman"/>
          <w:color w:val="000000" w:themeColor="text1"/>
          <w:sz w:val="24"/>
          <w:szCs w:val="24"/>
        </w:rPr>
        <w:t xml:space="preserve"> на поставку товаров, выполнение работ, оказание услуг, </w:t>
      </w:r>
      <w:r w:rsidRPr="00540545">
        <w:rPr>
          <w:rFonts w:eastAsia="Times New Roman"/>
          <w:b/>
          <w:color w:val="000000" w:themeColor="text1"/>
          <w:sz w:val="24"/>
          <w:szCs w:val="24"/>
        </w:rPr>
        <w:t>расчеты по которым</w:t>
      </w:r>
      <w:r w:rsidRPr="00540545">
        <w:rPr>
          <w:rFonts w:eastAsia="Times New Roman"/>
          <w:color w:val="000000" w:themeColor="text1"/>
          <w:sz w:val="24"/>
          <w:szCs w:val="24"/>
        </w:rPr>
        <w:t xml:space="preserve"> в 2016 году </w:t>
      </w:r>
      <w:r w:rsidRPr="00540545">
        <w:rPr>
          <w:rFonts w:eastAsia="Times New Roman"/>
          <w:b/>
          <w:color w:val="000000" w:themeColor="text1"/>
          <w:sz w:val="24"/>
          <w:szCs w:val="24"/>
        </w:rPr>
        <w:t>осуществлялись с применением казначейского аккредитива</w:t>
      </w:r>
      <w:r w:rsidRPr="00540545">
        <w:rPr>
          <w:rFonts w:eastAsia="Times New Roman"/>
          <w:color w:val="000000" w:themeColor="text1"/>
          <w:sz w:val="24"/>
          <w:szCs w:val="24"/>
        </w:rPr>
        <w:t xml:space="preserve"> (далее – государственные контракты, расчеты по которым осуществлялись с применением казначейского аккредитива), в объеме, не превышающем остатка не использованных в 2016 году ЛБО на указанные цели; </w:t>
      </w:r>
      <w:proofErr w:type="gramStart"/>
      <w:r w:rsidRPr="00540545">
        <w:rPr>
          <w:rFonts w:eastAsia="Times New Roman"/>
          <w:color w:val="000000" w:themeColor="text1"/>
          <w:sz w:val="24"/>
          <w:szCs w:val="24"/>
        </w:rPr>
        <w:t xml:space="preserve">а также </w:t>
      </w:r>
      <w:r w:rsidRPr="00540545">
        <w:rPr>
          <w:rFonts w:eastAsia="Times New Roman"/>
          <w:b/>
          <w:color w:val="000000" w:themeColor="text1"/>
          <w:sz w:val="24"/>
          <w:szCs w:val="24"/>
        </w:rPr>
        <w:t>на основании предложений, представленных</w:t>
      </w:r>
      <w:r w:rsidRPr="00540545">
        <w:rPr>
          <w:rFonts w:eastAsia="Times New Roman"/>
          <w:color w:val="000000" w:themeColor="text1"/>
          <w:sz w:val="24"/>
          <w:szCs w:val="24"/>
        </w:rPr>
        <w:t xml:space="preserve"> главными распорядителями </w:t>
      </w:r>
      <w:r w:rsidRPr="00540545">
        <w:rPr>
          <w:rFonts w:eastAsia="Times New Roman"/>
          <w:b/>
          <w:color w:val="000000" w:themeColor="text1"/>
          <w:sz w:val="24"/>
          <w:szCs w:val="24"/>
        </w:rPr>
        <w:t>в Минфин России</w:t>
      </w:r>
      <w:r w:rsidRPr="00540545">
        <w:rPr>
          <w:rFonts w:eastAsia="Times New Roman"/>
          <w:color w:val="000000" w:themeColor="text1"/>
          <w:sz w:val="24"/>
          <w:szCs w:val="24"/>
        </w:rPr>
        <w:t xml:space="preserve"> </w:t>
      </w:r>
      <w:r w:rsidRPr="00540545">
        <w:rPr>
          <w:rFonts w:eastAsia="Times New Roman"/>
          <w:b/>
          <w:color w:val="000000" w:themeColor="text1"/>
          <w:sz w:val="24"/>
          <w:szCs w:val="24"/>
        </w:rPr>
        <w:t>до</w:t>
      </w:r>
      <w:r w:rsidRPr="00540545">
        <w:rPr>
          <w:rFonts w:eastAsia="Times New Roman"/>
          <w:color w:val="000000" w:themeColor="text1"/>
          <w:sz w:val="24"/>
          <w:szCs w:val="24"/>
        </w:rPr>
        <w:t xml:space="preserve"> </w:t>
      </w:r>
      <w:r w:rsidRPr="00540545">
        <w:rPr>
          <w:rFonts w:eastAsia="Times New Roman"/>
          <w:b/>
          <w:color w:val="000000" w:themeColor="text1"/>
          <w:sz w:val="24"/>
          <w:szCs w:val="24"/>
        </w:rPr>
        <w:t>1 мая 2017 года</w:t>
      </w:r>
      <w:r w:rsidRPr="00540545">
        <w:rPr>
          <w:rFonts w:eastAsia="Times New Roman"/>
          <w:color w:val="000000" w:themeColor="text1"/>
          <w:sz w:val="24"/>
          <w:szCs w:val="24"/>
        </w:rPr>
        <w:t xml:space="preserve"> и предусматривающих увеличение бюджетных ассигнований и ЛБО </w:t>
      </w:r>
      <w:r w:rsidRPr="00540545">
        <w:rPr>
          <w:rFonts w:eastAsia="Times New Roman"/>
          <w:b/>
          <w:color w:val="000000" w:themeColor="text1"/>
          <w:sz w:val="24"/>
          <w:szCs w:val="24"/>
        </w:rPr>
        <w:t>на предоставление субсидий юридическим лицам</w:t>
      </w:r>
      <w:r w:rsidRPr="00540545">
        <w:rPr>
          <w:rFonts w:eastAsia="Times New Roman"/>
          <w:color w:val="000000" w:themeColor="text1"/>
          <w:sz w:val="24"/>
          <w:szCs w:val="24"/>
        </w:rPr>
        <w:t xml:space="preserve">, предоставление которых осуществлялось в 2016 году в пределах суммы, </w:t>
      </w:r>
      <w:r w:rsidRPr="00540545">
        <w:rPr>
          <w:rFonts w:eastAsia="Times New Roman"/>
          <w:color w:val="000000" w:themeColor="text1"/>
          <w:sz w:val="24"/>
          <w:szCs w:val="24"/>
        </w:rPr>
        <w:lastRenderedPageBreak/>
        <w:t>необходимой для оплаты денежных обязательств юридических лиц – получателей субсидий, источником финансового обеспечения которых являлись указанные субсидии (далее – субсидии юридическим лицам), в объеме, не</w:t>
      </w:r>
      <w:proofErr w:type="gramEnd"/>
      <w:r w:rsidRPr="00540545">
        <w:rPr>
          <w:rFonts w:eastAsia="Times New Roman"/>
          <w:color w:val="000000" w:themeColor="text1"/>
          <w:sz w:val="24"/>
          <w:szCs w:val="24"/>
        </w:rPr>
        <w:t xml:space="preserve"> превышающем остатка не </w:t>
      </w:r>
      <w:proofErr w:type="gramStart"/>
      <w:r w:rsidRPr="00540545">
        <w:rPr>
          <w:rFonts w:eastAsia="Times New Roman"/>
          <w:color w:val="000000" w:themeColor="text1"/>
          <w:sz w:val="24"/>
          <w:szCs w:val="24"/>
        </w:rPr>
        <w:t>использованных</w:t>
      </w:r>
      <w:proofErr w:type="gramEnd"/>
      <w:r w:rsidRPr="00540545">
        <w:rPr>
          <w:rFonts w:eastAsia="Times New Roman"/>
          <w:color w:val="000000" w:themeColor="text1"/>
          <w:sz w:val="24"/>
          <w:szCs w:val="24"/>
        </w:rPr>
        <w:t xml:space="preserve"> в 2016 году ЛБО на указанные цели.</w:t>
      </w:r>
    </w:p>
    <w:p w:rsidR="00E73AE4" w:rsidRPr="00540545" w:rsidRDefault="00E73AE4" w:rsidP="004B29BE">
      <w:pPr>
        <w:widowControl w:val="0"/>
        <w:overflowPunct/>
        <w:autoSpaceDE/>
        <w:autoSpaceDN/>
        <w:adjustRightInd/>
        <w:spacing w:line="348" w:lineRule="auto"/>
        <w:ind w:left="0" w:right="0"/>
        <w:textAlignment w:val="auto"/>
        <w:rPr>
          <w:rFonts w:eastAsia="Times New Roman"/>
          <w:b/>
          <w:color w:val="000000" w:themeColor="text1"/>
          <w:sz w:val="24"/>
          <w:szCs w:val="24"/>
        </w:rPr>
      </w:pPr>
      <w:r w:rsidRPr="00540545">
        <w:rPr>
          <w:rFonts w:eastAsia="Times New Roman"/>
          <w:b/>
          <w:color w:val="000000" w:themeColor="text1"/>
          <w:sz w:val="24"/>
          <w:szCs w:val="24"/>
        </w:rPr>
        <w:t>5.3.2.1. </w:t>
      </w:r>
      <w:r w:rsidRPr="00540545">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540545">
        <w:rPr>
          <w:rFonts w:eastAsia="Times New Roman"/>
          <w:b/>
          <w:color w:val="000000" w:themeColor="text1"/>
          <w:sz w:val="24"/>
          <w:szCs w:val="24"/>
        </w:rPr>
        <w:t>увеличение</w:t>
      </w:r>
      <w:r w:rsidRPr="00540545">
        <w:rPr>
          <w:rFonts w:eastAsia="Times New Roman"/>
          <w:color w:val="000000" w:themeColor="text1"/>
          <w:sz w:val="24"/>
          <w:szCs w:val="24"/>
        </w:rPr>
        <w:t xml:space="preserve"> бюджетных ассигнований и ЛБО на 2017 год </w:t>
      </w:r>
      <w:r w:rsidRPr="00540545">
        <w:rPr>
          <w:rFonts w:eastAsia="Times New Roman"/>
          <w:b/>
          <w:color w:val="000000" w:themeColor="text1"/>
          <w:sz w:val="24"/>
          <w:szCs w:val="24"/>
        </w:rPr>
        <w:t>на оплату государственных контрактов, составил 71 171,3 млн. рублей.</w:t>
      </w:r>
    </w:p>
    <w:p w:rsidR="00E73AE4" w:rsidRPr="00540545" w:rsidRDefault="00E73AE4" w:rsidP="004B29BE">
      <w:pPr>
        <w:spacing w:line="348" w:lineRule="auto"/>
        <w:ind w:left="0" w:right="0" w:firstLine="851"/>
        <w:rPr>
          <w:rFonts w:eastAsia="Times New Roman"/>
          <w:color w:val="000000" w:themeColor="text1"/>
          <w:sz w:val="24"/>
          <w:szCs w:val="24"/>
        </w:rPr>
      </w:pPr>
      <w:proofErr w:type="gramStart"/>
      <w:r w:rsidRPr="00540545">
        <w:rPr>
          <w:rFonts w:eastAsia="Times New Roman"/>
          <w:color w:val="000000" w:themeColor="text1"/>
          <w:sz w:val="24"/>
          <w:szCs w:val="24"/>
        </w:rPr>
        <w:t>Следует отметить, что в 12 справках о внесении изменений в сводную бюджетную роспись на 2017 год и на плановый период 2018 и 2019 годов, предусматривающих увеличение бюджетных ассигнований и ЛБО на оплату заключенных государственных контрактов, передаваемых Минфином России в Счетную палату в соответствии с Соглашением об информационном взаимодействии между Минфином России и Счетной палатой Российской Федерации от 28 апреля 2011</w:t>
      </w:r>
      <w:proofErr w:type="gramEnd"/>
      <w:r w:rsidRPr="00540545">
        <w:rPr>
          <w:rFonts w:eastAsia="Times New Roman"/>
          <w:color w:val="000000" w:themeColor="text1"/>
          <w:sz w:val="24"/>
          <w:szCs w:val="24"/>
        </w:rPr>
        <w:t> года (редакция от 8 февраля 2013 года № 1), по 7 главным распорядителям (</w:t>
      </w:r>
      <w:proofErr w:type="spellStart"/>
      <w:r w:rsidRPr="00540545">
        <w:rPr>
          <w:rFonts w:eastAsia="Times New Roman"/>
          <w:color w:val="000000" w:themeColor="text1"/>
          <w:sz w:val="24"/>
          <w:szCs w:val="24"/>
        </w:rPr>
        <w:t>Росрезерв</w:t>
      </w:r>
      <w:proofErr w:type="spellEnd"/>
      <w:r w:rsidRPr="00540545">
        <w:rPr>
          <w:rFonts w:eastAsia="Times New Roman"/>
          <w:color w:val="000000" w:themeColor="text1"/>
          <w:sz w:val="24"/>
          <w:szCs w:val="24"/>
        </w:rPr>
        <w:t xml:space="preserve">, ФСО России, Минобороны России, МВД России, ФСБ России, МИД России, Главное управление специальных программ Президента Российской Федерации) в поле «Дата» указано «28.02.2017»; в 3 справках о внесении изменений в сводную бюджетную роспись на 2017 год и на плановый период 2018 и 2019 годов по 3 главным распорядителям (Росгидромет, </w:t>
      </w:r>
      <w:proofErr w:type="spellStart"/>
      <w:r w:rsidRPr="00540545">
        <w:rPr>
          <w:rFonts w:eastAsia="Times New Roman"/>
          <w:color w:val="000000" w:themeColor="text1"/>
          <w:sz w:val="24"/>
          <w:szCs w:val="24"/>
        </w:rPr>
        <w:t>Минпромторг</w:t>
      </w:r>
      <w:proofErr w:type="spellEnd"/>
      <w:r w:rsidRPr="00540545">
        <w:rPr>
          <w:rFonts w:eastAsia="Times New Roman"/>
          <w:color w:val="000000" w:themeColor="text1"/>
          <w:sz w:val="24"/>
          <w:szCs w:val="24"/>
        </w:rPr>
        <w:t xml:space="preserve"> России, </w:t>
      </w:r>
      <w:proofErr w:type="spellStart"/>
      <w:r w:rsidRPr="00540545">
        <w:rPr>
          <w:rFonts w:eastAsia="Times New Roman"/>
          <w:color w:val="000000" w:themeColor="text1"/>
          <w:sz w:val="24"/>
          <w:szCs w:val="24"/>
        </w:rPr>
        <w:t>Росавиация</w:t>
      </w:r>
      <w:proofErr w:type="spellEnd"/>
      <w:r w:rsidRPr="00540545">
        <w:rPr>
          <w:rFonts w:eastAsia="Times New Roman"/>
          <w:color w:val="000000" w:themeColor="text1"/>
          <w:sz w:val="24"/>
          <w:szCs w:val="24"/>
        </w:rPr>
        <w:t>) – «13.03.2017», «15.03.2017» и «24.03.2017» соответственно.</w:t>
      </w:r>
    </w:p>
    <w:p w:rsidR="00E73AE4" w:rsidRPr="00540545" w:rsidRDefault="00E73AE4" w:rsidP="004B29BE">
      <w:pPr>
        <w:spacing w:line="348" w:lineRule="auto"/>
        <w:ind w:left="0" w:right="0"/>
        <w:rPr>
          <w:rFonts w:eastAsia="Times New Roman"/>
          <w:color w:val="000000" w:themeColor="text1"/>
          <w:sz w:val="24"/>
          <w:szCs w:val="24"/>
        </w:rPr>
      </w:pPr>
      <w:r w:rsidRPr="00540545">
        <w:rPr>
          <w:rFonts w:eastAsia="Times New Roman"/>
          <w:b/>
          <w:color w:val="000000" w:themeColor="text1"/>
          <w:sz w:val="24"/>
          <w:szCs w:val="24"/>
        </w:rPr>
        <w:t>5.3.2.2. </w:t>
      </w:r>
      <w:r w:rsidRPr="00540545">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540545">
        <w:rPr>
          <w:rFonts w:eastAsia="Times New Roman"/>
          <w:b/>
          <w:color w:val="000000" w:themeColor="text1"/>
          <w:sz w:val="24"/>
          <w:szCs w:val="24"/>
        </w:rPr>
        <w:t>увеличение</w:t>
      </w:r>
      <w:r w:rsidRPr="00540545">
        <w:rPr>
          <w:rFonts w:eastAsia="Times New Roman"/>
          <w:color w:val="000000" w:themeColor="text1"/>
          <w:sz w:val="24"/>
          <w:szCs w:val="24"/>
        </w:rPr>
        <w:t xml:space="preserve"> бюджетных ассигнований и ЛБО на 2017 год </w:t>
      </w:r>
      <w:r w:rsidRPr="00540545">
        <w:rPr>
          <w:rFonts w:eastAsia="Times New Roman"/>
          <w:b/>
          <w:color w:val="000000" w:themeColor="text1"/>
          <w:sz w:val="24"/>
          <w:szCs w:val="24"/>
        </w:rPr>
        <w:t>на оплату государственных контрактов, расчеты по которым осуществлялись с применением казначейского аккредитива</w:t>
      </w:r>
      <w:r w:rsidRPr="00540545">
        <w:rPr>
          <w:rFonts w:eastAsia="Times New Roman"/>
          <w:color w:val="000000" w:themeColor="text1"/>
          <w:sz w:val="24"/>
          <w:szCs w:val="24"/>
        </w:rPr>
        <w:t xml:space="preserve">, составил </w:t>
      </w:r>
      <w:r w:rsidRPr="00540545">
        <w:rPr>
          <w:rFonts w:eastAsia="Times New Roman"/>
          <w:b/>
          <w:color w:val="000000" w:themeColor="text1"/>
          <w:sz w:val="24"/>
          <w:szCs w:val="24"/>
        </w:rPr>
        <w:t>1 605,2 млн. рублей</w:t>
      </w:r>
      <w:r w:rsidRPr="00540545">
        <w:rPr>
          <w:rFonts w:eastAsia="Times New Roman"/>
          <w:color w:val="000000" w:themeColor="text1"/>
          <w:sz w:val="24"/>
          <w:szCs w:val="24"/>
        </w:rPr>
        <w:t>.</w:t>
      </w:r>
    </w:p>
    <w:p w:rsidR="00E73AE4" w:rsidRPr="00540545" w:rsidRDefault="00E73AE4" w:rsidP="004B29BE">
      <w:pPr>
        <w:spacing w:line="348" w:lineRule="auto"/>
        <w:ind w:left="0" w:right="0"/>
        <w:rPr>
          <w:rFonts w:eastAsia="Times New Roman"/>
          <w:color w:val="000000" w:themeColor="text1"/>
          <w:sz w:val="24"/>
          <w:szCs w:val="24"/>
        </w:rPr>
      </w:pPr>
      <w:r w:rsidRPr="00540545">
        <w:rPr>
          <w:rFonts w:eastAsia="Times New Roman"/>
          <w:color w:val="000000" w:themeColor="text1"/>
          <w:sz w:val="24"/>
          <w:szCs w:val="24"/>
        </w:rPr>
        <w:t xml:space="preserve">Изменения в сводную бюджетную роспись на 2017 год и на плановый период 2018 и 2019 годов внесены на основании справок, представленных Федеральным казначейством и </w:t>
      </w:r>
      <w:proofErr w:type="spellStart"/>
      <w:r w:rsidRPr="00540545">
        <w:rPr>
          <w:rFonts w:eastAsia="Times New Roman"/>
          <w:color w:val="000000" w:themeColor="text1"/>
          <w:sz w:val="24"/>
          <w:szCs w:val="24"/>
        </w:rPr>
        <w:t>Госкорпорацией</w:t>
      </w:r>
      <w:proofErr w:type="spellEnd"/>
      <w:r w:rsidRPr="00540545">
        <w:rPr>
          <w:rFonts w:eastAsia="Times New Roman"/>
          <w:color w:val="000000" w:themeColor="text1"/>
          <w:sz w:val="24"/>
          <w:szCs w:val="24"/>
        </w:rPr>
        <w:t xml:space="preserve"> «</w:t>
      </w:r>
      <w:proofErr w:type="spellStart"/>
      <w:r w:rsidRPr="00540545">
        <w:rPr>
          <w:rFonts w:eastAsia="Times New Roman"/>
          <w:color w:val="000000" w:themeColor="text1"/>
          <w:sz w:val="24"/>
          <w:szCs w:val="24"/>
        </w:rPr>
        <w:t>Роскосмос</w:t>
      </w:r>
      <w:proofErr w:type="spellEnd"/>
      <w:r w:rsidRPr="00540545">
        <w:rPr>
          <w:rFonts w:eastAsia="Times New Roman"/>
          <w:color w:val="000000" w:themeColor="text1"/>
          <w:sz w:val="24"/>
          <w:szCs w:val="24"/>
        </w:rPr>
        <w:t>» в срок, установленный пунктом 8 постановления Правительства Российской Федерации № 1551 (до 27 февраля 2017 года).</w:t>
      </w:r>
    </w:p>
    <w:p w:rsidR="00E73AE4" w:rsidRPr="00540545" w:rsidRDefault="00E73AE4" w:rsidP="004B29BE">
      <w:pPr>
        <w:spacing w:line="348" w:lineRule="auto"/>
        <w:ind w:left="0" w:right="0"/>
        <w:rPr>
          <w:rFonts w:eastAsia="Times New Roman"/>
          <w:b/>
          <w:color w:val="000000" w:themeColor="text1"/>
          <w:sz w:val="24"/>
          <w:szCs w:val="24"/>
        </w:rPr>
      </w:pPr>
      <w:r w:rsidRPr="00540545">
        <w:rPr>
          <w:rFonts w:eastAsia="Times New Roman"/>
          <w:b/>
          <w:color w:val="000000" w:themeColor="text1"/>
          <w:sz w:val="24"/>
          <w:szCs w:val="24"/>
        </w:rPr>
        <w:t>5.3.2.3. </w:t>
      </w:r>
      <w:r w:rsidRPr="00540545">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540545">
        <w:rPr>
          <w:rFonts w:eastAsia="Times New Roman"/>
          <w:b/>
          <w:color w:val="000000" w:themeColor="text1"/>
          <w:sz w:val="24"/>
          <w:szCs w:val="24"/>
        </w:rPr>
        <w:t>увеличение</w:t>
      </w:r>
      <w:r w:rsidRPr="00540545">
        <w:rPr>
          <w:rFonts w:eastAsia="Times New Roman"/>
          <w:color w:val="000000" w:themeColor="text1"/>
          <w:sz w:val="24"/>
          <w:szCs w:val="24"/>
        </w:rPr>
        <w:t xml:space="preserve"> бюджетных ассигнований и ЛБО на 2017 год </w:t>
      </w:r>
      <w:r w:rsidRPr="00540545">
        <w:rPr>
          <w:rFonts w:eastAsia="Times New Roman"/>
          <w:b/>
          <w:color w:val="000000" w:themeColor="text1"/>
          <w:sz w:val="24"/>
          <w:szCs w:val="24"/>
        </w:rPr>
        <w:t>на предоставление субсидий юридическим лицам, составил 7 572,5 млн. рублей.</w:t>
      </w:r>
    </w:p>
    <w:p w:rsidR="00E73AE4" w:rsidRPr="00540545" w:rsidRDefault="00E73AE4" w:rsidP="004B29BE">
      <w:pPr>
        <w:spacing w:line="348" w:lineRule="auto"/>
        <w:ind w:left="0" w:right="0"/>
        <w:rPr>
          <w:rFonts w:eastAsia="Times New Roman"/>
          <w:color w:val="000000" w:themeColor="text1"/>
          <w:sz w:val="24"/>
          <w:szCs w:val="24"/>
        </w:rPr>
      </w:pPr>
      <w:r w:rsidRPr="00540545">
        <w:rPr>
          <w:rFonts w:eastAsia="Times New Roman"/>
          <w:color w:val="000000" w:themeColor="text1"/>
          <w:sz w:val="24"/>
          <w:szCs w:val="24"/>
        </w:rPr>
        <w:t xml:space="preserve">Изменения в сводную бюджетную роспись на 2017 год и на плановый период 2018 и 2019 годов внесены на основании справок, представленных 18 главными распорядителями в </w:t>
      </w:r>
      <w:r w:rsidRPr="00540545">
        <w:rPr>
          <w:rFonts w:eastAsia="Times New Roman"/>
          <w:color w:val="000000" w:themeColor="text1"/>
          <w:sz w:val="24"/>
          <w:szCs w:val="24"/>
        </w:rPr>
        <w:lastRenderedPageBreak/>
        <w:t>срок, установленный пунктом 8 постановления Правительства Российской Федерации № 1551 (до 1 мая 2017 года).</w:t>
      </w:r>
    </w:p>
    <w:p w:rsidR="00E73AE4" w:rsidRPr="00540545" w:rsidRDefault="00E73AE4" w:rsidP="004B29BE">
      <w:pPr>
        <w:widowControl w:val="0"/>
        <w:spacing w:line="348" w:lineRule="auto"/>
        <w:ind w:left="0" w:right="0"/>
        <w:rPr>
          <w:rFonts w:eastAsia="Times New Roman"/>
          <w:color w:val="000000" w:themeColor="text1"/>
          <w:sz w:val="24"/>
          <w:szCs w:val="24"/>
        </w:rPr>
      </w:pPr>
      <w:r w:rsidRPr="00540545">
        <w:rPr>
          <w:b/>
          <w:color w:val="000000" w:themeColor="text1"/>
          <w:sz w:val="24"/>
          <w:szCs w:val="24"/>
        </w:rPr>
        <w:t>5.3.3. </w:t>
      </w:r>
      <w:r w:rsidRPr="00540545">
        <w:rPr>
          <w:rFonts w:eastAsia="Times New Roman"/>
          <w:color w:val="000000" w:themeColor="text1"/>
          <w:sz w:val="24"/>
          <w:szCs w:val="24"/>
        </w:rPr>
        <w:t>Пунктом 10</w:t>
      </w:r>
      <w:r w:rsidRPr="00540545">
        <w:rPr>
          <w:rFonts w:eastAsia="Times New Roman"/>
          <w:b/>
          <w:color w:val="000000" w:themeColor="text1"/>
          <w:sz w:val="24"/>
          <w:szCs w:val="24"/>
        </w:rPr>
        <w:t xml:space="preserve"> </w:t>
      </w:r>
      <w:r w:rsidRPr="00540545">
        <w:rPr>
          <w:rFonts w:eastAsia="Times New Roman"/>
          <w:color w:val="000000" w:themeColor="text1"/>
          <w:sz w:val="24"/>
          <w:szCs w:val="24"/>
        </w:rPr>
        <w:t xml:space="preserve">постановления Правительства Российской Федерации № 1551 установлено, что </w:t>
      </w:r>
      <w:r w:rsidRPr="00540545">
        <w:rPr>
          <w:rFonts w:eastAsia="Times New Roman"/>
          <w:b/>
          <w:color w:val="000000" w:themeColor="text1"/>
          <w:sz w:val="24"/>
          <w:szCs w:val="24"/>
        </w:rPr>
        <w:t>получатели средств</w:t>
      </w:r>
      <w:r w:rsidRPr="00540545">
        <w:rPr>
          <w:rFonts w:eastAsia="Times New Roman"/>
          <w:color w:val="000000" w:themeColor="text1"/>
          <w:sz w:val="24"/>
          <w:szCs w:val="24"/>
        </w:rPr>
        <w:t xml:space="preserve"> федерального бюджета </w:t>
      </w:r>
      <w:r w:rsidRPr="00540545">
        <w:rPr>
          <w:rFonts w:eastAsia="Times New Roman"/>
          <w:b/>
          <w:color w:val="000000" w:themeColor="text1"/>
          <w:sz w:val="24"/>
          <w:szCs w:val="24"/>
        </w:rPr>
        <w:t>не позднее 1 июня 2017 года</w:t>
      </w:r>
      <w:r w:rsidRPr="00540545">
        <w:rPr>
          <w:rFonts w:eastAsia="Times New Roman"/>
          <w:color w:val="000000" w:themeColor="text1"/>
          <w:sz w:val="24"/>
          <w:szCs w:val="24"/>
        </w:rPr>
        <w:t xml:space="preserve"> </w:t>
      </w:r>
      <w:r w:rsidRPr="00540545">
        <w:rPr>
          <w:rFonts w:eastAsia="Times New Roman"/>
          <w:b/>
          <w:color w:val="000000" w:themeColor="text1"/>
          <w:sz w:val="24"/>
          <w:szCs w:val="24"/>
        </w:rPr>
        <w:t>обеспечивают завершение расчетов</w:t>
      </w:r>
      <w:r w:rsidRPr="00540545">
        <w:rPr>
          <w:rFonts w:eastAsia="Times New Roman"/>
          <w:color w:val="000000" w:themeColor="text1"/>
          <w:sz w:val="24"/>
          <w:szCs w:val="24"/>
        </w:rPr>
        <w:t xml:space="preserve"> по неисполненным обязательствам </w:t>
      </w:r>
      <w:r w:rsidRPr="00540545">
        <w:rPr>
          <w:rFonts w:eastAsia="Times New Roman"/>
          <w:b/>
          <w:color w:val="000000" w:themeColor="text1"/>
          <w:sz w:val="24"/>
          <w:szCs w:val="24"/>
        </w:rPr>
        <w:t>2016 года</w:t>
      </w:r>
      <w:r w:rsidRPr="00540545">
        <w:rPr>
          <w:rFonts w:eastAsia="Times New Roman"/>
          <w:color w:val="000000" w:themeColor="text1"/>
          <w:sz w:val="24"/>
          <w:szCs w:val="24"/>
        </w:rPr>
        <w:t xml:space="preserve"> по государственным контрактам, предусмотренным подпунктом «а» пункта 8 указанного постановления, </w:t>
      </w:r>
      <w:r w:rsidRPr="00540545">
        <w:rPr>
          <w:rFonts w:eastAsia="Times New Roman"/>
          <w:b/>
          <w:color w:val="000000" w:themeColor="text1"/>
          <w:sz w:val="24"/>
          <w:szCs w:val="24"/>
        </w:rPr>
        <w:t xml:space="preserve">за </w:t>
      </w:r>
      <w:proofErr w:type="gramStart"/>
      <w:r w:rsidRPr="00540545">
        <w:rPr>
          <w:rFonts w:eastAsia="Times New Roman"/>
          <w:b/>
          <w:color w:val="000000" w:themeColor="text1"/>
          <w:sz w:val="24"/>
          <w:szCs w:val="24"/>
        </w:rPr>
        <w:t>исключением</w:t>
      </w:r>
      <w:proofErr w:type="gramEnd"/>
      <w:r w:rsidRPr="00540545">
        <w:rPr>
          <w:rFonts w:eastAsia="Times New Roman"/>
          <w:color w:val="000000" w:themeColor="text1"/>
          <w:sz w:val="24"/>
          <w:szCs w:val="24"/>
        </w:rPr>
        <w:t xml:space="preserve"> в том числе государственных контрактов на поставку товаров, выполнение работ, оказание услуг в отношении которых </w:t>
      </w:r>
      <w:r w:rsidRPr="00540545">
        <w:rPr>
          <w:rFonts w:eastAsia="Times New Roman"/>
          <w:b/>
          <w:color w:val="000000" w:themeColor="text1"/>
          <w:sz w:val="24"/>
          <w:szCs w:val="24"/>
        </w:rPr>
        <w:t>решениями Правительства Российской Федерации, принятыми до 1 июня 2017 года</w:t>
      </w:r>
      <w:r w:rsidRPr="00540545">
        <w:rPr>
          <w:rFonts w:eastAsia="Times New Roman"/>
          <w:color w:val="000000" w:themeColor="text1"/>
          <w:sz w:val="24"/>
          <w:szCs w:val="24"/>
        </w:rPr>
        <w:t xml:space="preserve">, установлен </w:t>
      </w:r>
      <w:r w:rsidRPr="00540545">
        <w:rPr>
          <w:rFonts w:eastAsia="Times New Roman"/>
          <w:b/>
          <w:color w:val="000000" w:themeColor="text1"/>
          <w:sz w:val="24"/>
          <w:szCs w:val="24"/>
        </w:rPr>
        <w:t>иной срок завершения расчетов</w:t>
      </w:r>
      <w:r w:rsidRPr="00540545">
        <w:rPr>
          <w:rFonts w:eastAsia="Times New Roman"/>
          <w:color w:val="000000" w:themeColor="text1"/>
          <w:sz w:val="24"/>
          <w:szCs w:val="24"/>
        </w:rPr>
        <w:t>.</w:t>
      </w:r>
    </w:p>
    <w:p w:rsidR="00E73AE4" w:rsidRPr="00540545" w:rsidRDefault="00E73AE4" w:rsidP="004B29BE">
      <w:pPr>
        <w:widowControl w:val="0"/>
        <w:spacing w:line="348" w:lineRule="auto"/>
        <w:ind w:left="0" w:right="0"/>
        <w:rPr>
          <w:rFonts w:eastAsia="Times New Roman"/>
          <w:color w:val="000000" w:themeColor="text1"/>
          <w:sz w:val="24"/>
          <w:szCs w:val="24"/>
        </w:rPr>
      </w:pPr>
      <w:proofErr w:type="gramStart"/>
      <w:r w:rsidRPr="00540545">
        <w:rPr>
          <w:rFonts w:eastAsia="Times New Roman"/>
          <w:color w:val="000000" w:themeColor="text1"/>
          <w:sz w:val="24"/>
          <w:szCs w:val="24"/>
        </w:rPr>
        <w:t xml:space="preserve">По </w:t>
      </w:r>
      <w:r w:rsidR="003C7789">
        <w:rPr>
          <w:rFonts w:eastAsia="Times New Roman"/>
          <w:color w:val="000000" w:themeColor="text1"/>
          <w:sz w:val="24"/>
          <w:szCs w:val="24"/>
        </w:rPr>
        <w:t>имеющейся в Счетной палате информации</w:t>
      </w:r>
      <w:r w:rsidR="00F96F4C">
        <w:rPr>
          <w:rFonts w:eastAsia="Times New Roman"/>
          <w:color w:val="000000" w:themeColor="text1"/>
          <w:sz w:val="24"/>
          <w:szCs w:val="24"/>
        </w:rPr>
        <w:t>,</w:t>
      </w:r>
      <w:r w:rsidR="003C7789">
        <w:rPr>
          <w:rFonts w:eastAsia="Times New Roman"/>
          <w:color w:val="000000" w:themeColor="text1"/>
          <w:sz w:val="24"/>
          <w:szCs w:val="24"/>
        </w:rPr>
        <w:t xml:space="preserve"> по </w:t>
      </w:r>
      <w:r w:rsidRPr="00540545">
        <w:rPr>
          <w:rFonts w:eastAsia="Times New Roman"/>
          <w:color w:val="000000" w:themeColor="text1"/>
          <w:sz w:val="24"/>
          <w:szCs w:val="24"/>
        </w:rPr>
        <w:t xml:space="preserve">состоянию на 1 июня 2017 года Правительством Российской Федерации принято </w:t>
      </w:r>
      <w:r w:rsidRPr="00540545">
        <w:rPr>
          <w:rFonts w:eastAsia="Times New Roman"/>
          <w:b/>
          <w:color w:val="000000" w:themeColor="text1"/>
          <w:sz w:val="24"/>
          <w:szCs w:val="24"/>
        </w:rPr>
        <w:t xml:space="preserve">25 распоряжений </w:t>
      </w:r>
      <w:r w:rsidRPr="00540545">
        <w:rPr>
          <w:rFonts w:eastAsia="Times New Roman"/>
          <w:color w:val="000000" w:themeColor="text1"/>
          <w:sz w:val="24"/>
          <w:szCs w:val="24"/>
        </w:rPr>
        <w:t xml:space="preserve">о продлении сроков завершения расчетов на оплату государственных контрактов на поставку товаров, выполнение работ, оказание услуг </w:t>
      </w:r>
      <w:r w:rsidRPr="00540545">
        <w:rPr>
          <w:rFonts w:eastAsia="Times New Roman"/>
          <w:b/>
          <w:color w:val="000000" w:themeColor="text1"/>
          <w:sz w:val="24"/>
          <w:szCs w:val="24"/>
        </w:rPr>
        <w:t xml:space="preserve">по неисполненным обязательствам 2016 года </w:t>
      </w:r>
      <w:r w:rsidRPr="00540545">
        <w:rPr>
          <w:rFonts w:eastAsia="Times New Roman"/>
          <w:color w:val="000000" w:themeColor="text1"/>
          <w:sz w:val="24"/>
          <w:szCs w:val="24"/>
        </w:rPr>
        <w:t xml:space="preserve">на общую сумму </w:t>
      </w:r>
      <w:r w:rsidRPr="00540545">
        <w:rPr>
          <w:rFonts w:eastAsia="Times New Roman"/>
          <w:b/>
          <w:color w:val="000000" w:themeColor="text1"/>
          <w:sz w:val="24"/>
          <w:szCs w:val="24"/>
        </w:rPr>
        <w:t>32,3 млрд. рублей, или 45,4 %</w:t>
      </w:r>
      <w:r w:rsidRPr="00540545">
        <w:rPr>
          <w:rFonts w:eastAsia="Times New Roman"/>
          <w:color w:val="000000" w:themeColor="text1"/>
          <w:sz w:val="24"/>
          <w:szCs w:val="24"/>
        </w:rPr>
        <w:t xml:space="preserve"> объема изменений, внесенных в сводную бюджетную роспись на 2017 год, предусматривающих увеличение</w:t>
      </w:r>
      <w:proofErr w:type="gramEnd"/>
      <w:r w:rsidRPr="00540545">
        <w:rPr>
          <w:rFonts w:eastAsia="Times New Roman"/>
          <w:color w:val="000000" w:themeColor="text1"/>
          <w:sz w:val="24"/>
          <w:szCs w:val="24"/>
        </w:rPr>
        <w:t xml:space="preserve"> бюджетных ассигнований и ЛБО на оплату государственных контрактов (</w:t>
      </w:r>
      <w:r w:rsidRPr="00540545">
        <w:rPr>
          <w:rFonts w:eastAsia="Times New Roman"/>
          <w:b/>
          <w:color w:val="000000" w:themeColor="text1"/>
          <w:sz w:val="24"/>
          <w:szCs w:val="24"/>
        </w:rPr>
        <w:t>в 2016 году</w:t>
      </w:r>
      <w:r w:rsidRPr="00540545">
        <w:rPr>
          <w:rFonts w:eastAsia="Times New Roman"/>
          <w:color w:val="000000" w:themeColor="text1"/>
          <w:sz w:val="24"/>
          <w:szCs w:val="24"/>
        </w:rPr>
        <w:t xml:space="preserve"> Правительством Российской Федерации принято </w:t>
      </w:r>
      <w:r w:rsidRPr="00540545">
        <w:rPr>
          <w:rFonts w:eastAsia="Times New Roman"/>
          <w:b/>
          <w:color w:val="000000" w:themeColor="text1"/>
          <w:sz w:val="24"/>
          <w:szCs w:val="24"/>
        </w:rPr>
        <w:t>29 распоряжений</w:t>
      </w:r>
      <w:r w:rsidRPr="00540545">
        <w:rPr>
          <w:rFonts w:eastAsia="Times New Roman"/>
          <w:color w:val="000000" w:themeColor="text1"/>
          <w:sz w:val="24"/>
          <w:szCs w:val="24"/>
        </w:rPr>
        <w:t xml:space="preserve"> о продлении сроков завершения расчетов по неисполненным обязательствам 2015 года на общую сумму </w:t>
      </w:r>
      <w:r w:rsidRPr="00540545">
        <w:rPr>
          <w:rFonts w:eastAsia="Times New Roman"/>
          <w:b/>
          <w:color w:val="000000" w:themeColor="text1"/>
          <w:sz w:val="24"/>
          <w:szCs w:val="24"/>
        </w:rPr>
        <w:t>25,7 млрд. рублей, или 61,1 %</w:t>
      </w:r>
      <w:r w:rsidRPr="00540545">
        <w:rPr>
          <w:rFonts w:eastAsia="Times New Roman"/>
          <w:color w:val="000000" w:themeColor="text1"/>
          <w:sz w:val="24"/>
          <w:szCs w:val="24"/>
        </w:rPr>
        <w:t>).</w:t>
      </w:r>
    </w:p>
    <w:p w:rsidR="00E73AE4" w:rsidRPr="00540545" w:rsidRDefault="00E73AE4" w:rsidP="004B29BE">
      <w:pPr>
        <w:widowControl w:val="0"/>
        <w:spacing w:line="348" w:lineRule="auto"/>
        <w:ind w:left="0" w:right="0"/>
        <w:rPr>
          <w:rFonts w:eastAsia="Times New Roman"/>
          <w:color w:val="000000" w:themeColor="text1"/>
          <w:sz w:val="24"/>
          <w:szCs w:val="24"/>
        </w:rPr>
      </w:pPr>
      <w:r w:rsidRPr="00431684">
        <w:rPr>
          <w:rFonts w:eastAsia="Times New Roman"/>
          <w:b/>
          <w:color w:val="000000" w:themeColor="text1"/>
          <w:sz w:val="24"/>
          <w:szCs w:val="24"/>
        </w:rPr>
        <w:t>По 19 распоряжениям</w:t>
      </w:r>
      <w:r w:rsidRPr="00540545">
        <w:rPr>
          <w:rFonts w:eastAsia="Times New Roman"/>
          <w:color w:val="000000" w:themeColor="text1"/>
          <w:sz w:val="24"/>
          <w:szCs w:val="24"/>
        </w:rPr>
        <w:t xml:space="preserve"> срок завершения расчетов по неисполненным обязательствам 2016 года в рамках заключенных государственных контрактов </w:t>
      </w:r>
      <w:r w:rsidRPr="00431684">
        <w:rPr>
          <w:rFonts w:eastAsia="Times New Roman"/>
          <w:b/>
          <w:color w:val="000000" w:themeColor="text1"/>
          <w:sz w:val="24"/>
          <w:szCs w:val="24"/>
        </w:rPr>
        <w:t>продлен до 31 декабря 2017 года</w:t>
      </w:r>
      <w:r w:rsidRPr="00540545">
        <w:rPr>
          <w:rFonts w:eastAsia="Times New Roman"/>
          <w:color w:val="000000" w:themeColor="text1"/>
          <w:sz w:val="24"/>
          <w:szCs w:val="24"/>
        </w:rPr>
        <w:t>, по трем – до 29 декабря 2017 года, по одному – до 1 декабря 2017 года, по одному – до 1 сентября 2017 года, по одному – до 1 августа 2017 года.</w:t>
      </w:r>
    </w:p>
    <w:p w:rsidR="00E73AE4" w:rsidRPr="00540545" w:rsidRDefault="00E73AE4" w:rsidP="004B29BE">
      <w:pPr>
        <w:widowControl w:val="0"/>
        <w:spacing w:line="348" w:lineRule="auto"/>
        <w:ind w:left="0" w:right="0"/>
        <w:rPr>
          <w:rFonts w:eastAsia="Times New Roman"/>
          <w:color w:val="000000" w:themeColor="text1"/>
          <w:sz w:val="24"/>
          <w:szCs w:val="24"/>
        </w:rPr>
      </w:pPr>
      <w:r w:rsidRPr="00431684">
        <w:rPr>
          <w:rFonts w:eastAsia="Times New Roman"/>
          <w:b/>
          <w:color w:val="000000" w:themeColor="text1"/>
          <w:sz w:val="24"/>
          <w:szCs w:val="24"/>
        </w:rPr>
        <w:t>Наибольшие объемы</w:t>
      </w:r>
      <w:r w:rsidRPr="00540545">
        <w:rPr>
          <w:rFonts w:eastAsia="Times New Roman"/>
          <w:color w:val="000000" w:themeColor="text1"/>
          <w:sz w:val="24"/>
          <w:szCs w:val="24"/>
        </w:rPr>
        <w:t xml:space="preserve"> государственных контрактов, </w:t>
      </w:r>
      <w:r w:rsidRPr="00431684">
        <w:rPr>
          <w:rFonts w:eastAsia="Times New Roman"/>
          <w:b/>
          <w:color w:val="000000" w:themeColor="text1"/>
          <w:sz w:val="24"/>
          <w:szCs w:val="24"/>
        </w:rPr>
        <w:t>по которым установлен иной срок завершения расчетов</w:t>
      </w:r>
      <w:r w:rsidRPr="00540545">
        <w:rPr>
          <w:rFonts w:eastAsia="Times New Roman"/>
          <w:color w:val="000000" w:themeColor="text1"/>
          <w:sz w:val="24"/>
          <w:szCs w:val="24"/>
        </w:rPr>
        <w:t xml:space="preserve"> по неисполненным обязательствам 2016 года, отмечены по </w:t>
      </w:r>
      <w:proofErr w:type="spellStart"/>
      <w:r w:rsidRPr="00431684">
        <w:rPr>
          <w:rFonts w:eastAsia="Times New Roman"/>
          <w:b/>
          <w:color w:val="000000" w:themeColor="text1"/>
          <w:sz w:val="24"/>
          <w:szCs w:val="24"/>
        </w:rPr>
        <w:t>Росавиации</w:t>
      </w:r>
      <w:proofErr w:type="spellEnd"/>
      <w:r w:rsidRPr="00431684">
        <w:rPr>
          <w:rFonts w:eastAsia="Times New Roman"/>
          <w:b/>
          <w:color w:val="000000" w:themeColor="text1"/>
          <w:sz w:val="24"/>
          <w:szCs w:val="24"/>
        </w:rPr>
        <w:t>.</w:t>
      </w:r>
    </w:p>
    <w:p w:rsidR="00E73AE4" w:rsidRPr="00540545" w:rsidRDefault="00E73AE4" w:rsidP="004B29BE">
      <w:pPr>
        <w:spacing w:line="348" w:lineRule="auto"/>
        <w:ind w:left="0" w:right="-1" w:firstLine="851"/>
        <w:rPr>
          <w:rFonts w:eastAsia="Times New Roman"/>
          <w:bCs/>
          <w:color w:val="000000" w:themeColor="text1"/>
          <w:sz w:val="24"/>
          <w:szCs w:val="24"/>
        </w:rPr>
      </w:pPr>
      <w:proofErr w:type="gramStart"/>
      <w:r w:rsidRPr="00540545">
        <w:rPr>
          <w:rFonts w:eastAsia="Times New Roman"/>
          <w:color w:val="000000" w:themeColor="text1"/>
          <w:sz w:val="24"/>
          <w:szCs w:val="24"/>
        </w:rPr>
        <w:t xml:space="preserve">Правительством Российской Федерации принято распоряжение от 25 апреля 2017 г. № 788-р, </w:t>
      </w:r>
      <w:r w:rsidR="00431684">
        <w:rPr>
          <w:rFonts w:eastAsia="Times New Roman"/>
          <w:color w:val="000000" w:themeColor="text1"/>
          <w:sz w:val="24"/>
          <w:szCs w:val="24"/>
        </w:rPr>
        <w:t>согласно которому</w:t>
      </w:r>
      <w:r w:rsidRPr="00540545">
        <w:rPr>
          <w:rFonts w:eastAsia="Times New Roman"/>
          <w:color w:val="000000" w:themeColor="text1"/>
          <w:sz w:val="24"/>
          <w:szCs w:val="24"/>
        </w:rPr>
        <w:t xml:space="preserve"> </w:t>
      </w:r>
      <w:proofErr w:type="spellStart"/>
      <w:r w:rsidRPr="00540545">
        <w:rPr>
          <w:rFonts w:eastAsia="Times New Roman"/>
          <w:color w:val="000000" w:themeColor="text1"/>
          <w:sz w:val="24"/>
          <w:szCs w:val="24"/>
        </w:rPr>
        <w:t>Росавиаци</w:t>
      </w:r>
      <w:r w:rsidR="00431684">
        <w:rPr>
          <w:rFonts w:eastAsia="Times New Roman"/>
          <w:color w:val="000000" w:themeColor="text1"/>
          <w:sz w:val="24"/>
          <w:szCs w:val="24"/>
        </w:rPr>
        <w:t>я</w:t>
      </w:r>
      <w:proofErr w:type="spellEnd"/>
      <w:r w:rsidRPr="00540545">
        <w:rPr>
          <w:rFonts w:eastAsia="Times New Roman"/>
          <w:color w:val="000000" w:themeColor="text1"/>
          <w:sz w:val="24"/>
          <w:szCs w:val="24"/>
        </w:rPr>
        <w:t xml:space="preserve"> </w:t>
      </w:r>
      <w:r w:rsidR="00431684">
        <w:rPr>
          <w:rFonts w:eastAsia="Times New Roman"/>
          <w:color w:val="000000" w:themeColor="text1"/>
          <w:sz w:val="24"/>
          <w:szCs w:val="24"/>
        </w:rPr>
        <w:t xml:space="preserve">обязана </w:t>
      </w:r>
      <w:r w:rsidRPr="00540545">
        <w:rPr>
          <w:rFonts w:eastAsia="Times New Roman"/>
          <w:bCs/>
          <w:color w:val="000000" w:themeColor="text1"/>
          <w:sz w:val="24"/>
          <w:szCs w:val="24"/>
        </w:rPr>
        <w:t xml:space="preserve">обеспечить до 31 декабря 2017 года завершение расчетов по неисполненным обязательствам 2016 года в размере 14 470,3 млн. рублей, предусмотренным государственными контрактами на выполнение мероприятий, реализуемых в рамках </w:t>
      </w:r>
      <w:r w:rsidRPr="00540545">
        <w:rPr>
          <w:rFonts w:eastAsia="Times New Roman"/>
          <w:color w:val="000000" w:themeColor="text1"/>
          <w:sz w:val="24"/>
          <w:szCs w:val="24"/>
        </w:rPr>
        <w:t>подпрограммы</w:t>
      </w:r>
      <w:r w:rsidRPr="00540545">
        <w:rPr>
          <w:rFonts w:eastAsia="Times New Roman"/>
          <w:bCs/>
          <w:color w:val="000000" w:themeColor="text1"/>
          <w:sz w:val="24"/>
          <w:szCs w:val="24"/>
        </w:rPr>
        <w:t xml:space="preserve"> «Гражданская авиация» ФЦП «Развитие транспортной системы России (2010 - 2020 годы)» в целях реализации </w:t>
      </w:r>
      <w:r w:rsidRPr="00540545">
        <w:rPr>
          <w:rFonts w:eastAsia="Times New Roman"/>
          <w:color w:val="000000" w:themeColor="text1"/>
          <w:sz w:val="24"/>
          <w:szCs w:val="24"/>
        </w:rPr>
        <w:t xml:space="preserve">мероприятий по </w:t>
      </w:r>
      <w:r w:rsidRPr="00540545">
        <w:rPr>
          <w:rFonts w:eastAsia="Times New Roman"/>
          <w:bCs/>
          <w:color w:val="000000" w:themeColor="text1"/>
          <w:sz w:val="24"/>
          <w:szCs w:val="24"/>
        </w:rPr>
        <w:t>подготовке</w:t>
      </w:r>
      <w:proofErr w:type="gramEnd"/>
      <w:r w:rsidRPr="00540545">
        <w:rPr>
          <w:rFonts w:eastAsia="Times New Roman"/>
          <w:bCs/>
          <w:color w:val="000000" w:themeColor="text1"/>
          <w:sz w:val="24"/>
          <w:szCs w:val="24"/>
        </w:rPr>
        <w:t xml:space="preserve"> и проведению чемпионата мира по футболу в 2018 году в Российской Федерации.</w:t>
      </w:r>
    </w:p>
    <w:p w:rsidR="00E73AE4" w:rsidRPr="00540545" w:rsidRDefault="00E73AE4" w:rsidP="004B29BE">
      <w:pPr>
        <w:widowControl w:val="0"/>
        <w:spacing w:line="348" w:lineRule="auto"/>
        <w:ind w:left="0" w:right="0"/>
        <w:rPr>
          <w:rFonts w:eastAsia="Times New Roman"/>
          <w:color w:val="000000" w:themeColor="text1"/>
          <w:sz w:val="24"/>
          <w:szCs w:val="24"/>
        </w:rPr>
      </w:pPr>
      <w:proofErr w:type="gramStart"/>
      <w:r w:rsidRPr="00540545">
        <w:rPr>
          <w:rFonts w:eastAsia="Times New Roman"/>
          <w:color w:val="000000" w:themeColor="text1"/>
          <w:sz w:val="24"/>
          <w:szCs w:val="24"/>
        </w:rPr>
        <w:t xml:space="preserve">Объем изменений, внесенных в сводную бюджетную роспись на 2017 год, предусматривающих увеличение бюджетных ассигнований и ЛБО на оплату заключенных государственных контрактов по </w:t>
      </w:r>
      <w:proofErr w:type="spellStart"/>
      <w:r w:rsidRPr="00540545">
        <w:rPr>
          <w:rFonts w:eastAsia="Times New Roman"/>
          <w:color w:val="000000" w:themeColor="text1"/>
          <w:sz w:val="24"/>
          <w:szCs w:val="24"/>
        </w:rPr>
        <w:t>Росавиации</w:t>
      </w:r>
      <w:proofErr w:type="spellEnd"/>
      <w:r w:rsidRPr="00540545">
        <w:rPr>
          <w:rFonts w:eastAsia="Times New Roman"/>
          <w:color w:val="000000" w:themeColor="text1"/>
          <w:sz w:val="24"/>
          <w:szCs w:val="24"/>
        </w:rPr>
        <w:t xml:space="preserve"> по подразделу «Транспорт» в рамках реализации </w:t>
      </w:r>
      <w:r w:rsidRPr="00540545">
        <w:rPr>
          <w:rFonts w:eastAsia="Times New Roman"/>
          <w:color w:val="000000" w:themeColor="text1"/>
          <w:sz w:val="24"/>
          <w:szCs w:val="24"/>
        </w:rPr>
        <w:lastRenderedPageBreak/>
        <w:t>мероприятий по подготовке и проведению чемпионата мира по футболу в 2018 году в Российской Федерации (бюджетные инвестиции в объекты капитального строительства государственной (муниципальной) собственности) (КБК 107 0408 24Б0692027 414) составил 14</w:t>
      </w:r>
      <w:proofErr w:type="gramEnd"/>
      <w:r w:rsidRPr="00540545">
        <w:rPr>
          <w:rFonts w:eastAsia="Times New Roman"/>
          <w:color w:val="000000" w:themeColor="text1"/>
          <w:sz w:val="24"/>
          <w:szCs w:val="24"/>
        </w:rPr>
        <w:t> 470,3 млн. рублей. Сводной бюджетной росписью с изменениями по указанному направлению расходов предусмотрено 42 985,5 млн. рублей, исполнение расходов за январь – май 2017 года составило 4 159,1 млн. рублей, или лишь 9,7 %.</w:t>
      </w:r>
    </w:p>
    <w:p w:rsidR="00E73AE4" w:rsidRPr="00540545" w:rsidRDefault="00E73AE4" w:rsidP="00736A74">
      <w:pPr>
        <w:spacing w:line="372" w:lineRule="auto"/>
        <w:ind w:left="0" w:right="-1" w:firstLine="851"/>
        <w:rPr>
          <w:rFonts w:eastAsia="Times New Roman"/>
          <w:color w:val="000000" w:themeColor="text1"/>
          <w:sz w:val="24"/>
          <w:szCs w:val="24"/>
        </w:rPr>
      </w:pPr>
      <w:proofErr w:type="gramStart"/>
      <w:r w:rsidRPr="00540545">
        <w:rPr>
          <w:rFonts w:eastAsia="Times New Roman"/>
          <w:bCs/>
          <w:color w:val="000000" w:themeColor="text1"/>
          <w:sz w:val="24"/>
          <w:szCs w:val="24"/>
        </w:rPr>
        <w:t xml:space="preserve">Следует отметить, что на выполнение указанных мероприятий, реализуемых в рамках </w:t>
      </w:r>
      <w:r w:rsidRPr="00540545">
        <w:rPr>
          <w:rFonts w:eastAsia="Times New Roman"/>
          <w:color w:val="000000" w:themeColor="text1"/>
          <w:sz w:val="24"/>
          <w:szCs w:val="24"/>
        </w:rPr>
        <w:t>подпрограммы</w:t>
      </w:r>
      <w:r w:rsidRPr="00540545">
        <w:rPr>
          <w:rFonts w:eastAsia="Times New Roman"/>
          <w:bCs/>
          <w:color w:val="000000" w:themeColor="text1"/>
          <w:sz w:val="24"/>
          <w:szCs w:val="24"/>
        </w:rPr>
        <w:t xml:space="preserve"> «Гражданская авиация» ФЦП «Развитие транспортной системы России (2010 - 2020 годы)», </w:t>
      </w:r>
      <w:r w:rsidRPr="00540545">
        <w:rPr>
          <w:rFonts w:eastAsia="Times New Roman"/>
          <w:color w:val="000000" w:themeColor="text1"/>
          <w:sz w:val="24"/>
          <w:szCs w:val="24"/>
        </w:rPr>
        <w:t xml:space="preserve">Правительством Российской Федерации </w:t>
      </w:r>
      <w:r w:rsidRPr="00540545">
        <w:rPr>
          <w:rFonts w:eastAsia="Times New Roman"/>
          <w:b/>
          <w:color w:val="000000" w:themeColor="text1"/>
          <w:sz w:val="24"/>
          <w:szCs w:val="24"/>
        </w:rPr>
        <w:t>продлевался</w:t>
      </w:r>
      <w:r w:rsidRPr="00540545">
        <w:rPr>
          <w:rFonts w:eastAsia="Times New Roman"/>
          <w:color w:val="000000" w:themeColor="text1"/>
          <w:sz w:val="24"/>
          <w:szCs w:val="24"/>
        </w:rPr>
        <w:t xml:space="preserve"> установленный срок завершения расчетов по неисполненным обязательствам предыдущего финансового года в размере 11 000,8 млн. рублей </w:t>
      </w:r>
      <w:r w:rsidRPr="00540545">
        <w:rPr>
          <w:rFonts w:eastAsia="Times New Roman"/>
          <w:b/>
          <w:color w:val="000000" w:themeColor="text1"/>
          <w:sz w:val="24"/>
          <w:szCs w:val="24"/>
        </w:rPr>
        <w:t>и в 2016 году</w:t>
      </w:r>
      <w:r w:rsidRPr="00540545">
        <w:rPr>
          <w:rFonts w:eastAsia="Times New Roman"/>
          <w:color w:val="000000" w:themeColor="text1"/>
          <w:sz w:val="24"/>
          <w:szCs w:val="24"/>
        </w:rPr>
        <w:t xml:space="preserve"> (распоряжение Правительства Российской Федерации от 9 июня 2016 г. № 1154-р).</w:t>
      </w:r>
      <w:proofErr w:type="gramEnd"/>
      <w:r w:rsidRPr="00540545">
        <w:rPr>
          <w:rFonts w:eastAsia="Times New Roman"/>
          <w:color w:val="000000" w:themeColor="text1"/>
          <w:sz w:val="24"/>
          <w:szCs w:val="24"/>
        </w:rPr>
        <w:t xml:space="preserve"> Исполнение расходов за январь – декабрь 2016 года по указанному направлению составило лишь</w:t>
      </w:r>
      <w:r w:rsidRPr="00540545">
        <w:rPr>
          <w:rFonts w:eastAsia="Times New Roman"/>
          <w:b/>
          <w:color w:val="000000" w:themeColor="text1"/>
          <w:sz w:val="24"/>
          <w:szCs w:val="24"/>
        </w:rPr>
        <w:t xml:space="preserve"> </w:t>
      </w:r>
      <w:r w:rsidRPr="00540545">
        <w:rPr>
          <w:rFonts w:eastAsia="Times New Roman"/>
          <w:color w:val="000000" w:themeColor="text1"/>
          <w:sz w:val="24"/>
          <w:szCs w:val="24"/>
        </w:rPr>
        <w:t>52,5 % показателя сводной росписи с изменениями.</w:t>
      </w:r>
    </w:p>
    <w:p w:rsidR="007B2E57" w:rsidRPr="00540545" w:rsidRDefault="007B2E57" w:rsidP="00736A74">
      <w:pPr>
        <w:pStyle w:val="a3"/>
        <w:spacing w:line="372" w:lineRule="auto"/>
        <w:rPr>
          <w:color w:val="000000" w:themeColor="text1"/>
          <w:sz w:val="24"/>
          <w:szCs w:val="24"/>
        </w:rPr>
      </w:pPr>
      <w:r w:rsidRPr="00540545">
        <w:rPr>
          <w:rFonts w:eastAsia="Times New Roman"/>
          <w:b/>
          <w:color w:val="000000" w:themeColor="text1"/>
          <w:sz w:val="24"/>
          <w:szCs w:val="24"/>
        </w:rPr>
        <w:t xml:space="preserve">5.4. </w:t>
      </w:r>
      <w:proofErr w:type="gramStart"/>
      <w:r w:rsidRPr="00540545">
        <w:rPr>
          <w:color w:val="000000" w:themeColor="text1"/>
          <w:sz w:val="24"/>
          <w:szCs w:val="24"/>
        </w:rPr>
        <w:t>В соответствии со статьей 226</w:t>
      </w:r>
      <w:r w:rsidRPr="00540545">
        <w:rPr>
          <w:color w:val="000000" w:themeColor="text1"/>
          <w:sz w:val="24"/>
          <w:szCs w:val="24"/>
          <w:vertAlign w:val="superscript"/>
        </w:rPr>
        <w:t xml:space="preserve">1 </w:t>
      </w:r>
      <w:r w:rsidRPr="00540545">
        <w:rPr>
          <w:color w:val="000000" w:themeColor="text1"/>
          <w:sz w:val="24"/>
          <w:szCs w:val="24"/>
        </w:rPr>
        <w:t xml:space="preserve">Бюджетного кодекса Российской Федерации и Порядком утверждения и доведения до главных распорядителей, распорядителей и получателей средств федерального бюджета предельного объема оплаты денежных обязательств (далее – Порядок утверждения и доведения предельных объемов финансирования), утвержденным приказом Минфина России от 21 декабря 2015 г. № 204н (приложение 1), Минфином России 21 марта 2017 года </w:t>
      </w:r>
      <w:r w:rsidRPr="00431684">
        <w:rPr>
          <w:b/>
          <w:color w:val="000000" w:themeColor="text1"/>
          <w:sz w:val="24"/>
          <w:szCs w:val="24"/>
        </w:rPr>
        <w:t>утверждены предельные объемы оплаты денежных обязательств</w:t>
      </w:r>
      <w:proofErr w:type="gramEnd"/>
      <w:r w:rsidRPr="00540545">
        <w:rPr>
          <w:color w:val="000000" w:themeColor="text1"/>
          <w:sz w:val="24"/>
          <w:szCs w:val="24"/>
        </w:rPr>
        <w:t xml:space="preserve"> (</w:t>
      </w:r>
      <w:proofErr w:type="gramStart"/>
      <w:r w:rsidRPr="00540545">
        <w:rPr>
          <w:color w:val="000000" w:themeColor="text1"/>
          <w:sz w:val="24"/>
          <w:szCs w:val="24"/>
        </w:rPr>
        <w:t xml:space="preserve">далее – предельные объемы финансирования) на </w:t>
      </w:r>
      <w:r w:rsidRPr="00540545">
        <w:rPr>
          <w:color w:val="000000" w:themeColor="text1"/>
          <w:sz w:val="24"/>
          <w:szCs w:val="24"/>
          <w:lang w:val="en-US"/>
        </w:rPr>
        <w:t>II</w:t>
      </w:r>
      <w:r w:rsidRPr="00540545">
        <w:rPr>
          <w:color w:val="000000" w:themeColor="text1"/>
          <w:sz w:val="24"/>
          <w:szCs w:val="24"/>
        </w:rPr>
        <w:t xml:space="preserve"> квартал 2017 года </w:t>
      </w:r>
      <w:r w:rsidRPr="00540545">
        <w:rPr>
          <w:b/>
          <w:color w:val="000000" w:themeColor="text1"/>
          <w:sz w:val="24"/>
          <w:szCs w:val="24"/>
        </w:rPr>
        <w:t xml:space="preserve">по 96 главным распорядителям средств федерального бюджета </w:t>
      </w:r>
      <w:r w:rsidRPr="00540545">
        <w:rPr>
          <w:color w:val="000000" w:themeColor="text1"/>
          <w:sz w:val="24"/>
          <w:szCs w:val="24"/>
        </w:rPr>
        <w:t>в общей сумме 3 890 878,8 млн. рублей, или 23,9 % объемов бюджетных ассигнований на 2017 год, утвержденных сводной росписью с изменениями на 1 марта 2017 года, в том числе на апрель 2017 года – 1 530 873,8 млн. рублей (9,4 %), на май 2017 года – 1</w:t>
      </w:r>
      <w:proofErr w:type="gramEnd"/>
      <w:r w:rsidRPr="00540545">
        <w:rPr>
          <w:color w:val="000000" w:themeColor="text1"/>
          <w:sz w:val="24"/>
          <w:szCs w:val="24"/>
        </w:rPr>
        <w:t> 093 067,1 млн. рублей (6,7 %), на июнь 2017 года – 1 266 937,9 млн. рублей (7,8 %).</w:t>
      </w:r>
    </w:p>
    <w:p w:rsidR="007B2E57" w:rsidRPr="00540545" w:rsidRDefault="00E269A9" w:rsidP="00736A74">
      <w:pPr>
        <w:pStyle w:val="a3"/>
        <w:widowControl w:val="0"/>
        <w:spacing w:line="372" w:lineRule="auto"/>
        <w:rPr>
          <w:color w:val="000000" w:themeColor="text1"/>
          <w:sz w:val="24"/>
          <w:szCs w:val="24"/>
        </w:rPr>
      </w:pPr>
      <w:r>
        <w:rPr>
          <w:color w:val="000000" w:themeColor="text1"/>
          <w:sz w:val="24"/>
          <w:szCs w:val="24"/>
        </w:rPr>
        <w:t>И</w:t>
      </w:r>
      <w:r w:rsidR="007B2E57" w:rsidRPr="00540545">
        <w:rPr>
          <w:color w:val="000000" w:themeColor="text1"/>
          <w:sz w:val="24"/>
          <w:szCs w:val="24"/>
        </w:rPr>
        <w:t>зменения в предельные объемы финансирования</w:t>
      </w:r>
      <w:r>
        <w:rPr>
          <w:color w:val="000000" w:themeColor="text1"/>
          <w:sz w:val="24"/>
          <w:szCs w:val="24"/>
        </w:rPr>
        <w:t>, установленные на май 2017 года,</w:t>
      </w:r>
      <w:r w:rsidR="007B2E57" w:rsidRPr="00540545">
        <w:rPr>
          <w:color w:val="000000" w:themeColor="text1"/>
          <w:sz w:val="24"/>
          <w:szCs w:val="24"/>
        </w:rPr>
        <w:t xml:space="preserve"> вносились по </w:t>
      </w:r>
      <w:proofErr w:type="spellStart"/>
      <w:r w:rsidR="007B2E57" w:rsidRPr="00540545">
        <w:rPr>
          <w:color w:val="000000" w:themeColor="text1"/>
          <w:sz w:val="24"/>
          <w:szCs w:val="24"/>
        </w:rPr>
        <w:t>Росархиву</w:t>
      </w:r>
      <w:proofErr w:type="spellEnd"/>
      <w:r w:rsidR="007B2E57" w:rsidRPr="00540545">
        <w:rPr>
          <w:color w:val="000000" w:themeColor="text1"/>
          <w:sz w:val="24"/>
          <w:szCs w:val="24"/>
        </w:rPr>
        <w:t xml:space="preserve"> (на 42,0 млн. рублей, или на 30,3 %), Роспатенту (на 55,4 млн. рублей, или в </w:t>
      </w:r>
      <w:r w:rsidR="004B5605">
        <w:rPr>
          <w:color w:val="000000" w:themeColor="text1"/>
          <w:sz w:val="24"/>
          <w:szCs w:val="24"/>
        </w:rPr>
        <w:t>4</w:t>
      </w:r>
      <w:r w:rsidR="007B2E57" w:rsidRPr="00540545">
        <w:rPr>
          <w:color w:val="000000" w:themeColor="text1"/>
          <w:sz w:val="24"/>
          <w:szCs w:val="24"/>
        </w:rPr>
        <w:t xml:space="preserve">,7 раза) и </w:t>
      </w:r>
      <w:proofErr w:type="spellStart"/>
      <w:r w:rsidR="007B2E57" w:rsidRPr="00540545">
        <w:rPr>
          <w:color w:val="000000" w:themeColor="text1"/>
          <w:sz w:val="24"/>
          <w:szCs w:val="24"/>
        </w:rPr>
        <w:t>Ростехнадзору</w:t>
      </w:r>
      <w:proofErr w:type="spellEnd"/>
      <w:r w:rsidR="007B2E57" w:rsidRPr="00540545">
        <w:rPr>
          <w:color w:val="000000" w:themeColor="text1"/>
          <w:sz w:val="24"/>
          <w:szCs w:val="24"/>
        </w:rPr>
        <w:t xml:space="preserve"> (</w:t>
      </w:r>
      <w:proofErr w:type="gramStart"/>
      <w:r w:rsidR="007B2E57" w:rsidRPr="00540545">
        <w:rPr>
          <w:color w:val="000000" w:themeColor="text1"/>
          <w:sz w:val="24"/>
          <w:szCs w:val="24"/>
        </w:rPr>
        <w:t>на</w:t>
      </w:r>
      <w:proofErr w:type="gramEnd"/>
      <w:r w:rsidR="007B2E57" w:rsidRPr="00540545">
        <w:rPr>
          <w:color w:val="000000" w:themeColor="text1"/>
          <w:sz w:val="24"/>
          <w:szCs w:val="24"/>
        </w:rPr>
        <w:t xml:space="preserve"> 252,1 млн. рублей, или на 72,9 %). Следует отметить, что при увеличении указанным главным распорядителям предельных объемов финансирования, установленных на май 2017 года, исполнение расходов федерального бюджета в мае 2017 года составило по </w:t>
      </w:r>
      <w:proofErr w:type="spellStart"/>
      <w:r w:rsidR="007B2E57" w:rsidRPr="00540545">
        <w:rPr>
          <w:color w:val="000000" w:themeColor="text1"/>
          <w:sz w:val="24"/>
          <w:szCs w:val="24"/>
        </w:rPr>
        <w:t>Росархиву</w:t>
      </w:r>
      <w:proofErr w:type="spellEnd"/>
      <w:r w:rsidR="007B2E57" w:rsidRPr="00540545">
        <w:rPr>
          <w:color w:val="000000" w:themeColor="text1"/>
          <w:sz w:val="24"/>
          <w:szCs w:val="24"/>
        </w:rPr>
        <w:t xml:space="preserve"> 91,7 % предельных объемов финансирования (с изменениями), установленных на май, по Роспатенту – 87,7 % и по </w:t>
      </w:r>
      <w:proofErr w:type="spellStart"/>
      <w:r w:rsidR="007B2E57" w:rsidRPr="00540545">
        <w:rPr>
          <w:color w:val="000000" w:themeColor="text1"/>
          <w:sz w:val="24"/>
          <w:szCs w:val="24"/>
        </w:rPr>
        <w:t>Ростехнадзору</w:t>
      </w:r>
      <w:proofErr w:type="spellEnd"/>
      <w:r w:rsidR="007B2E57" w:rsidRPr="00540545">
        <w:rPr>
          <w:color w:val="000000" w:themeColor="text1"/>
          <w:sz w:val="24"/>
          <w:szCs w:val="24"/>
        </w:rPr>
        <w:t xml:space="preserve"> – 85,3 %.</w:t>
      </w:r>
    </w:p>
    <w:p w:rsidR="007B2E57" w:rsidRPr="00540545" w:rsidRDefault="007B2E57" w:rsidP="00736A74">
      <w:pPr>
        <w:widowControl w:val="0"/>
        <w:spacing w:line="372" w:lineRule="auto"/>
        <w:ind w:left="0" w:right="0"/>
        <w:rPr>
          <w:color w:val="000000" w:themeColor="text1"/>
          <w:sz w:val="24"/>
          <w:szCs w:val="24"/>
        </w:rPr>
      </w:pPr>
      <w:r w:rsidRPr="00540545">
        <w:rPr>
          <w:b/>
          <w:color w:val="000000" w:themeColor="text1"/>
          <w:sz w:val="24"/>
          <w:szCs w:val="24"/>
        </w:rPr>
        <w:lastRenderedPageBreak/>
        <w:t>5.4.1.</w:t>
      </w:r>
      <w:r w:rsidRPr="00540545">
        <w:rPr>
          <w:color w:val="000000" w:themeColor="text1"/>
          <w:sz w:val="24"/>
          <w:szCs w:val="24"/>
        </w:rPr>
        <w:t xml:space="preserve"> </w:t>
      </w:r>
      <w:r w:rsidRPr="00540545">
        <w:rPr>
          <w:rFonts w:eastAsiaTheme="minorHAnsi"/>
          <w:color w:val="000000" w:themeColor="text1"/>
          <w:sz w:val="24"/>
          <w:szCs w:val="24"/>
          <w:lang w:eastAsia="en-US"/>
        </w:rPr>
        <w:t xml:space="preserve">Предельные объемы финансирования на </w:t>
      </w:r>
      <w:r w:rsidRPr="00540545">
        <w:rPr>
          <w:rFonts w:eastAsiaTheme="minorHAnsi"/>
          <w:color w:val="000000" w:themeColor="text1"/>
          <w:sz w:val="24"/>
          <w:szCs w:val="24"/>
          <w:lang w:val="en-US" w:eastAsia="en-US"/>
        </w:rPr>
        <w:t>II </w:t>
      </w:r>
      <w:r w:rsidRPr="00540545">
        <w:rPr>
          <w:rFonts w:eastAsiaTheme="minorHAnsi"/>
          <w:color w:val="000000" w:themeColor="text1"/>
          <w:sz w:val="24"/>
          <w:szCs w:val="24"/>
          <w:lang w:eastAsia="en-US"/>
        </w:rPr>
        <w:t xml:space="preserve">квартал 2017 года в соответствии с пунктом 2 Порядка утверждения и доведения предельных объемов финансирования содержат </w:t>
      </w:r>
      <w:r w:rsidRPr="00540545">
        <w:rPr>
          <w:rFonts w:eastAsiaTheme="minorHAnsi"/>
          <w:b/>
          <w:color w:val="000000" w:themeColor="text1"/>
          <w:sz w:val="24"/>
          <w:szCs w:val="24"/>
          <w:lang w:eastAsia="en-US"/>
        </w:rPr>
        <w:t>помесячную детализацию.</w:t>
      </w:r>
    </w:p>
    <w:p w:rsidR="007B2E57" w:rsidRPr="00540545" w:rsidRDefault="007B2E57" w:rsidP="00736A74">
      <w:pPr>
        <w:widowControl w:val="0"/>
        <w:spacing w:line="372" w:lineRule="auto"/>
        <w:ind w:left="0" w:right="0"/>
        <w:rPr>
          <w:rFonts w:eastAsiaTheme="minorHAnsi"/>
          <w:color w:val="000000" w:themeColor="text1"/>
          <w:sz w:val="24"/>
          <w:szCs w:val="24"/>
          <w:lang w:eastAsia="en-US"/>
        </w:rPr>
      </w:pPr>
      <w:proofErr w:type="gramStart"/>
      <w:r w:rsidRPr="00540545">
        <w:rPr>
          <w:color w:val="000000" w:themeColor="text1"/>
          <w:sz w:val="24"/>
          <w:szCs w:val="24"/>
        </w:rPr>
        <w:t xml:space="preserve">В соответствии с оперативными данными </w:t>
      </w:r>
      <w:r w:rsidRPr="00431684">
        <w:rPr>
          <w:b/>
          <w:color w:val="000000" w:themeColor="text1"/>
          <w:sz w:val="24"/>
          <w:szCs w:val="24"/>
        </w:rPr>
        <w:t>по 4 главным распорядителям</w:t>
      </w:r>
      <w:r w:rsidRPr="00540545">
        <w:rPr>
          <w:color w:val="000000" w:themeColor="text1"/>
          <w:sz w:val="24"/>
          <w:szCs w:val="24"/>
        </w:rPr>
        <w:t xml:space="preserve"> исполнение расходов федерального бюджета (в открытой части) составило </w:t>
      </w:r>
      <w:r w:rsidRPr="00540545">
        <w:rPr>
          <w:b/>
          <w:color w:val="000000" w:themeColor="text1"/>
          <w:sz w:val="24"/>
          <w:szCs w:val="24"/>
        </w:rPr>
        <w:t>менее 40 %</w:t>
      </w:r>
      <w:r w:rsidRPr="00540545">
        <w:rPr>
          <w:color w:val="000000" w:themeColor="text1"/>
          <w:sz w:val="24"/>
          <w:szCs w:val="24"/>
        </w:rPr>
        <w:t xml:space="preserve"> предельных объемов финансирования, установленных на май 2017 года (с изменениями), в том числе по</w:t>
      </w:r>
      <w:r w:rsidRPr="00540545">
        <w:rPr>
          <w:rFonts w:eastAsiaTheme="minorHAnsi"/>
          <w:color w:val="000000" w:themeColor="text1"/>
          <w:sz w:val="24"/>
          <w:szCs w:val="24"/>
          <w:lang w:eastAsia="en-US"/>
        </w:rPr>
        <w:t xml:space="preserve"> </w:t>
      </w:r>
      <w:proofErr w:type="spellStart"/>
      <w:r w:rsidRPr="00540545">
        <w:rPr>
          <w:rFonts w:eastAsiaTheme="minorHAnsi"/>
          <w:color w:val="000000" w:themeColor="text1"/>
          <w:sz w:val="24"/>
          <w:szCs w:val="24"/>
          <w:lang w:eastAsia="en-US"/>
        </w:rPr>
        <w:t>Минвостокразвития</w:t>
      </w:r>
      <w:proofErr w:type="spellEnd"/>
      <w:r w:rsidRPr="00540545">
        <w:rPr>
          <w:rFonts w:eastAsiaTheme="minorHAnsi"/>
          <w:color w:val="000000" w:themeColor="text1"/>
          <w:sz w:val="24"/>
          <w:szCs w:val="24"/>
          <w:lang w:eastAsia="en-US"/>
        </w:rPr>
        <w:t xml:space="preserve"> России исполнение за май 2017 года составило 435,2 млн. рублей, или 39,1 % утвержденных предельных объемов финансирования с изменениями (1 112,9 млн. рублей);</w:t>
      </w:r>
      <w:proofErr w:type="gramEnd"/>
      <w:r w:rsidRPr="00540545">
        <w:rPr>
          <w:rFonts w:eastAsiaTheme="minorHAnsi"/>
          <w:color w:val="000000" w:themeColor="text1"/>
          <w:sz w:val="24"/>
          <w:szCs w:val="24"/>
          <w:lang w:eastAsia="en-US"/>
        </w:rPr>
        <w:t xml:space="preserve"> </w:t>
      </w:r>
      <w:proofErr w:type="gramStart"/>
      <w:r w:rsidRPr="00540545">
        <w:rPr>
          <w:rFonts w:eastAsiaTheme="minorHAnsi"/>
          <w:color w:val="000000" w:themeColor="text1"/>
          <w:sz w:val="24"/>
          <w:szCs w:val="24"/>
          <w:lang w:eastAsia="en-US"/>
        </w:rPr>
        <w:t xml:space="preserve">по Минприроды России – 337,8 млн. рублей, или 32,1 % (1 051,5 млн. рублей), по ФАДН России – 96,1 млн. рублей, или 32,1 % (299,1 млн. рублей), по </w:t>
      </w:r>
      <w:proofErr w:type="spellStart"/>
      <w:r w:rsidRPr="00540545">
        <w:rPr>
          <w:rFonts w:eastAsiaTheme="minorHAnsi"/>
          <w:color w:val="000000" w:themeColor="text1"/>
          <w:sz w:val="24"/>
          <w:szCs w:val="24"/>
          <w:lang w:eastAsia="en-US"/>
        </w:rPr>
        <w:t>Росмолодежи</w:t>
      </w:r>
      <w:proofErr w:type="spellEnd"/>
      <w:r w:rsidRPr="00540545">
        <w:rPr>
          <w:rFonts w:eastAsiaTheme="minorHAnsi"/>
          <w:color w:val="000000" w:themeColor="text1"/>
          <w:sz w:val="24"/>
          <w:szCs w:val="24"/>
          <w:lang w:eastAsia="en-US"/>
        </w:rPr>
        <w:t> – 105,8 млн. рублей, или 24,8 % (426,9 млн. рублей).</w:t>
      </w:r>
      <w:proofErr w:type="gramEnd"/>
    </w:p>
    <w:p w:rsidR="007B2E57" w:rsidRPr="00540545" w:rsidRDefault="007B2E57" w:rsidP="00736A74">
      <w:pPr>
        <w:widowControl w:val="0"/>
        <w:spacing w:line="372" w:lineRule="auto"/>
        <w:ind w:left="0" w:right="0"/>
        <w:rPr>
          <w:rFonts w:eastAsiaTheme="minorHAnsi"/>
          <w:b/>
          <w:color w:val="000000" w:themeColor="text1"/>
          <w:sz w:val="24"/>
          <w:szCs w:val="24"/>
          <w:lang w:eastAsia="en-US"/>
        </w:rPr>
      </w:pPr>
      <w:r w:rsidRPr="00540545">
        <w:rPr>
          <w:rFonts w:eastAsiaTheme="minorHAnsi"/>
          <w:color w:val="000000" w:themeColor="text1"/>
          <w:sz w:val="24"/>
          <w:szCs w:val="24"/>
          <w:lang w:eastAsia="en-US"/>
        </w:rPr>
        <w:t>При этом</w:t>
      </w:r>
      <w:proofErr w:type="gramStart"/>
      <w:r w:rsidRPr="00540545">
        <w:rPr>
          <w:rFonts w:eastAsiaTheme="minorHAnsi"/>
          <w:color w:val="000000" w:themeColor="text1"/>
          <w:sz w:val="24"/>
          <w:szCs w:val="24"/>
          <w:lang w:eastAsia="en-US"/>
        </w:rPr>
        <w:t>,</w:t>
      </w:r>
      <w:proofErr w:type="gramEnd"/>
      <w:r w:rsidRPr="00540545">
        <w:rPr>
          <w:rFonts w:eastAsiaTheme="minorHAnsi"/>
          <w:color w:val="000000" w:themeColor="text1"/>
          <w:sz w:val="24"/>
          <w:szCs w:val="24"/>
          <w:lang w:eastAsia="en-US"/>
        </w:rPr>
        <w:t xml:space="preserve"> по данным Автоматизированной системы Федерального казначейства, </w:t>
      </w:r>
      <w:proofErr w:type="spellStart"/>
      <w:r w:rsidRPr="00540545">
        <w:rPr>
          <w:rFonts w:eastAsiaTheme="minorHAnsi"/>
          <w:b/>
          <w:color w:val="000000" w:themeColor="text1"/>
          <w:sz w:val="24"/>
          <w:szCs w:val="24"/>
          <w:lang w:eastAsia="en-US"/>
        </w:rPr>
        <w:t>Минвостокразвития</w:t>
      </w:r>
      <w:proofErr w:type="spellEnd"/>
      <w:r w:rsidRPr="00540545">
        <w:rPr>
          <w:rFonts w:eastAsiaTheme="minorHAnsi"/>
          <w:b/>
          <w:color w:val="000000" w:themeColor="text1"/>
          <w:sz w:val="24"/>
          <w:szCs w:val="24"/>
          <w:lang w:eastAsia="en-US"/>
        </w:rPr>
        <w:t xml:space="preserve"> России</w:t>
      </w:r>
      <w:r w:rsidRPr="00540545">
        <w:rPr>
          <w:rFonts w:eastAsiaTheme="minorHAnsi"/>
          <w:color w:val="000000" w:themeColor="text1"/>
          <w:sz w:val="24"/>
          <w:szCs w:val="24"/>
          <w:lang w:eastAsia="en-US"/>
        </w:rPr>
        <w:t xml:space="preserve"> общая сумма предельных объемов финансирования на май 2017 года распределена по подведомственным распорядителям и получателям средств федерального бюджета</w:t>
      </w:r>
      <w:r w:rsidRPr="00540545">
        <w:rPr>
          <w:rFonts w:eastAsiaTheme="minorHAnsi"/>
          <w:b/>
          <w:color w:val="000000" w:themeColor="text1"/>
          <w:sz w:val="24"/>
          <w:szCs w:val="24"/>
          <w:lang w:eastAsia="en-US"/>
        </w:rPr>
        <w:t xml:space="preserve"> </w:t>
      </w:r>
      <w:r w:rsidRPr="00540545">
        <w:rPr>
          <w:rFonts w:eastAsiaTheme="minorHAnsi"/>
          <w:color w:val="000000" w:themeColor="text1"/>
          <w:sz w:val="24"/>
          <w:szCs w:val="24"/>
          <w:lang w:eastAsia="en-US"/>
        </w:rPr>
        <w:t>на уровне 70 %,</w:t>
      </w:r>
      <w:r w:rsidRPr="00540545">
        <w:rPr>
          <w:rFonts w:eastAsiaTheme="minorHAnsi"/>
          <w:b/>
          <w:color w:val="000000" w:themeColor="text1"/>
          <w:sz w:val="24"/>
          <w:szCs w:val="24"/>
          <w:lang w:eastAsia="en-US"/>
        </w:rPr>
        <w:t xml:space="preserve"> ФАДН </w:t>
      </w:r>
      <w:proofErr w:type="spellStart"/>
      <w:r w:rsidRPr="00540545">
        <w:rPr>
          <w:rFonts w:eastAsiaTheme="minorHAnsi"/>
          <w:b/>
          <w:color w:val="000000" w:themeColor="text1"/>
          <w:sz w:val="24"/>
          <w:szCs w:val="24"/>
          <w:lang w:eastAsia="en-US"/>
        </w:rPr>
        <w:t>Росии</w:t>
      </w:r>
      <w:proofErr w:type="spellEnd"/>
      <w:r w:rsidRPr="00540545">
        <w:rPr>
          <w:rFonts w:eastAsiaTheme="minorHAnsi"/>
          <w:b/>
          <w:color w:val="000000" w:themeColor="text1"/>
          <w:sz w:val="24"/>
          <w:szCs w:val="24"/>
          <w:lang w:eastAsia="en-US"/>
        </w:rPr>
        <w:t> </w:t>
      </w:r>
      <w:r w:rsidRPr="00540545">
        <w:rPr>
          <w:rFonts w:eastAsiaTheme="minorHAnsi"/>
          <w:color w:val="000000" w:themeColor="text1"/>
          <w:sz w:val="24"/>
          <w:szCs w:val="24"/>
          <w:lang w:eastAsia="en-US"/>
        </w:rPr>
        <w:t>– 47 %,</w:t>
      </w:r>
      <w:r w:rsidRPr="00540545">
        <w:rPr>
          <w:rFonts w:eastAsiaTheme="minorHAnsi"/>
          <w:b/>
          <w:color w:val="000000" w:themeColor="text1"/>
          <w:sz w:val="24"/>
          <w:szCs w:val="24"/>
          <w:lang w:eastAsia="en-US"/>
        </w:rPr>
        <w:t xml:space="preserve"> </w:t>
      </w:r>
      <w:proofErr w:type="spellStart"/>
      <w:r w:rsidRPr="00540545">
        <w:rPr>
          <w:rFonts w:eastAsiaTheme="minorHAnsi"/>
          <w:b/>
          <w:color w:val="000000" w:themeColor="text1"/>
          <w:sz w:val="24"/>
          <w:szCs w:val="24"/>
          <w:lang w:eastAsia="en-US"/>
        </w:rPr>
        <w:t>Росмолодежью</w:t>
      </w:r>
      <w:proofErr w:type="spellEnd"/>
      <w:r w:rsidRPr="00540545">
        <w:rPr>
          <w:rFonts w:eastAsiaTheme="minorHAnsi"/>
          <w:b/>
          <w:color w:val="000000" w:themeColor="text1"/>
          <w:sz w:val="24"/>
          <w:szCs w:val="24"/>
          <w:lang w:eastAsia="en-US"/>
        </w:rPr>
        <w:t xml:space="preserve"> </w:t>
      </w:r>
      <w:r w:rsidRPr="00540545">
        <w:rPr>
          <w:rFonts w:eastAsiaTheme="minorHAnsi"/>
          <w:color w:val="000000" w:themeColor="text1"/>
          <w:sz w:val="24"/>
          <w:szCs w:val="24"/>
          <w:lang w:eastAsia="en-US"/>
        </w:rPr>
        <w:t>распределение предельных объемов финансирования, установленных на май 2017 года,</w:t>
      </w:r>
      <w:r w:rsidRPr="00540545">
        <w:rPr>
          <w:rFonts w:eastAsiaTheme="minorHAnsi"/>
          <w:b/>
          <w:color w:val="000000" w:themeColor="text1"/>
          <w:sz w:val="24"/>
          <w:szCs w:val="24"/>
          <w:lang w:eastAsia="en-US"/>
        </w:rPr>
        <w:t xml:space="preserve"> не осуществлялось.</w:t>
      </w:r>
    </w:p>
    <w:p w:rsidR="00AD38EB" w:rsidRPr="00540545" w:rsidRDefault="008D4CE7" w:rsidP="00736A74">
      <w:pPr>
        <w:widowControl w:val="0"/>
        <w:spacing w:line="372" w:lineRule="auto"/>
        <w:ind w:left="0" w:right="0"/>
        <w:rPr>
          <w:color w:val="000000" w:themeColor="text1"/>
          <w:sz w:val="24"/>
          <w:highlight w:val="yellow"/>
        </w:rPr>
      </w:pPr>
      <w:r w:rsidRPr="00540545">
        <w:rPr>
          <w:b/>
          <w:color w:val="000000" w:themeColor="text1"/>
          <w:sz w:val="24"/>
        </w:rPr>
        <w:t>6. </w:t>
      </w:r>
      <w:r w:rsidR="00AD38EB" w:rsidRPr="00540545">
        <w:rPr>
          <w:color w:val="000000" w:themeColor="text1"/>
          <w:sz w:val="24"/>
        </w:rPr>
        <w:t xml:space="preserve">Исполнение </w:t>
      </w:r>
      <w:r w:rsidR="00AD38EB" w:rsidRPr="00540545">
        <w:rPr>
          <w:b/>
          <w:color w:val="000000" w:themeColor="text1"/>
          <w:sz w:val="24"/>
        </w:rPr>
        <w:t>расходов федерального бюджета</w:t>
      </w:r>
      <w:r w:rsidR="00AD38EB" w:rsidRPr="00540545">
        <w:rPr>
          <w:bCs/>
          <w:color w:val="000000" w:themeColor="text1"/>
          <w:sz w:val="24"/>
        </w:rPr>
        <w:t xml:space="preserve"> за январь – май 2017 года </w:t>
      </w:r>
      <w:r w:rsidR="00AD38EB" w:rsidRPr="00540545">
        <w:rPr>
          <w:color w:val="000000" w:themeColor="text1"/>
          <w:sz w:val="24"/>
        </w:rPr>
        <w:t>составило</w:t>
      </w:r>
      <w:r w:rsidR="00AD38EB" w:rsidRPr="00540545">
        <w:rPr>
          <w:b/>
          <w:color w:val="000000" w:themeColor="text1"/>
          <w:sz w:val="24"/>
        </w:rPr>
        <w:t xml:space="preserve"> 6 393 425,7 </w:t>
      </w:r>
      <w:r w:rsidR="00AD38EB" w:rsidRPr="00540545">
        <w:rPr>
          <w:b/>
          <w:bCs/>
          <w:color w:val="000000" w:themeColor="text1"/>
          <w:sz w:val="24"/>
        </w:rPr>
        <w:t>млн. рублей</w:t>
      </w:r>
      <w:r w:rsidR="00AD38EB" w:rsidRPr="00540545">
        <w:rPr>
          <w:b/>
          <w:color w:val="000000" w:themeColor="text1"/>
          <w:sz w:val="24"/>
        </w:rPr>
        <w:t xml:space="preserve">, </w:t>
      </w:r>
      <w:r w:rsidR="00AD38EB" w:rsidRPr="00540545">
        <w:rPr>
          <w:color w:val="000000" w:themeColor="text1"/>
          <w:sz w:val="24"/>
        </w:rPr>
        <w:t>или</w:t>
      </w:r>
      <w:r w:rsidR="00AD38EB" w:rsidRPr="00540545">
        <w:rPr>
          <w:b/>
          <w:color w:val="000000" w:themeColor="text1"/>
          <w:sz w:val="24"/>
        </w:rPr>
        <w:t xml:space="preserve"> 39,4 %</w:t>
      </w:r>
      <w:r w:rsidR="00AD38EB" w:rsidRPr="00540545">
        <w:rPr>
          <w:color w:val="000000" w:themeColor="text1"/>
          <w:sz w:val="24"/>
        </w:rPr>
        <w:t xml:space="preserve"> </w:t>
      </w:r>
      <w:r w:rsidR="00AD38EB" w:rsidRPr="00540545">
        <w:rPr>
          <w:color w:val="000000" w:themeColor="text1"/>
          <w:sz w:val="24"/>
          <w:szCs w:val="24"/>
        </w:rPr>
        <w:t>законодательно утвержденных бюджетных ассигнований</w:t>
      </w:r>
      <w:r w:rsidR="00AD38EB" w:rsidRPr="00540545">
        <w:rPr>
          <w:color w:val="000000" w:themeColor="text1"/>
          <w:sz w:val="24"/>
        </w:rPr>
        <w:t xml:space="preserve"> и </w:t>
      </w:r>
      <w:r w:rsidR="00AD38EB" w:rsidRPr="00540545">
        <w:rPr>
          <w:b/>
          <w:color w:val="000000" w:themeColor="text1"/>
          <w:sz w:val="24"/>
        </w:rPr>
        <w:t>38,7 %</w:t>
      </w:r>
      <w:r w:rsidR="00AD38EB" w:rsidRPr="00540545">
        <w:rPr>
          <w:color w:val="000000" w:themeColor="text1"/>
          <w:sz w:val="24"/>
        </w:rPr>
        <w:t xml:space="preserve"> показателя сводной росписи с изменениями.</w:t>
      </w:r>
    </w:p>
    <w:p w:rsidR="00AD38EB" w:rsidRDefault="008D4CE7" w:rsidP="00736A74">
      <w:pPr>
        <w:widowControl w:val="0"/>
        <w:spacing w:line="372" w:lineRule="auto"/>
        <w:ind w:left="0" w:right="0"/>
        <w:rPr>
          <w:color w:val="000000" w:themeColor="text1"/>
          <w:sz w:val="24"/>
        </w:rPr>
      </w:pPr>
      <w:r w:rsidRPr="00540545">
        <w:rPr>
          <w:b/>
          <w:color w:val="000000" w:themeColor="text1"/>
          <w:sz w:val="24"/>
        </w:rPr>
        <w:t>6.1.</w:t>
      </w:r>
      <w:r w:rsidRPr="00540545">
        <w:rPr>
          <w:color w:val="000000" w:themeColor="text1"/>
          <w:sz w:val="24"/>
        </w:rPr>
        <w:t> </w:t>
      </w:r>
      <w:r w:rsidR="00AD38EB" w:rsidRPr="00540545">
        <w:rPr>
          <w:color w:val="000000" w:themeColor="text1"/>
          <w:sz w:val="24"/>
        </w:rPr>
        <w:t>Анализ исполнения расходов федерального бюджета за январь - май в 2008 – 2017 годах представлен в следующей таблице.</w:t>
      </w:r>
    </w:p>
    <w:p w:rsidR="00AD38EB" w:rsidRPr="00540545" w:rsidRDefault="00AD38EB" w:rsidP="00AD38EB">
      <w:pPr>
        <w:keepNext/>
        <w:widowControl w:val="0"/>
        <w:spacing w:line="324" w:lineRule="auto"/>
        <w:ind w:left="0" w:right="139"/>
        <w:jc w:val="right"/>
        <w:rPr>
          <w:color w:val="000000" w:themeColor="text1"/>
          <w:sz w:val="16"/>
          <w:szCs w:val="16"/>
        </w:rPr>
      </w:pPr>
      <w:r w:rsidRPr="00540545">
        <w:rPr>
          <w:color w:val="000000" w:themeColor="text1"/>
          <w:sz w:val="16"/>
          <w:szCs w:val="16"/>
        </w:rPr>
        <w:t>(млрд. рублей)</w:t>
      </w:r>
    </w:p>
    <w:tbl>
      <w:tblPr>
        <w:tblW w:w="9503" w:type="dxa"/>
        <w:jc w:val="center"/>
        <w:tblLook w:val="04A0" w:firstRow="1" w:lastRow="0" w:firstColumn="1" w:lastColumn="0" w:noHBand="0" w:noVBand="1"/>
      </w:tblPr>
      <w:tblGrid>
        <w:gridCol w:w="1281"/>
        <w:gridCol w:w="1276"/>
        <w:gridCol w:w="1417"/>
        <w:gridCol w:w="1276"/>
        <w:gridCol w:w="1276"/>
        <w:gridCol w:w="1417"/>
        <w:gridCol w:w="1560"/>
      </w:tblGrid>
      <w:tr w:rsidR="00FE4918" w:rsidRPr="00540545" w:rsidTr="003C3978">
        <w:trPr>
          <w:trHeight w:val="270"/>
          <w:tblHeader/>
          <w:jc w:val="center"/>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Период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 xml:space="preserve">Утверждено федеральным законом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Утверждено сводной  росписью с изменениями на отчетную дату</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Исполнение за январь – май</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 xml:space="preserve">Исполнено за январь – май,                      </w:t>
            </w:r>
            <w:proofErr w:type="gramStart"/>
            <w:r w:rsidRPr="00540545">
              <w:rPr>
                <w:rFonts w:eastAsia="Times New Roman"/>
                <w:b/>
                <w:bCs/>
                <w:color w:val="000000" w:themeColor="text1"/>
                <w:sz w:val="16"/>
                <w:szCs w:val="16"/>
              </w:rPr>
              <w:t>в</w:t>
            </w:r>
            <w:proofErr w:type="gramEnd"/>
            <w:r w:rsidRPr="00540545">
              <w:rPr>
                <w:rFonts w:eastAsia="Times New Roman"/>
                <w:b/>
                <w:bCs/>
                <w:color w:val="000000" w:themeColor="text1"/>
                <w:sz w:val="16"/>
                <w:szCs w:val="16"/>
              </w:rPr>
              <w:t xml:space="preserve"> % </w:t>
            </w:r>
            <w:proofErr w:type="gramStart"/>
            <w:r w:rsidRPr="00540545">
              <w:rPr>
                <w:rFonts w:eastAsia="Times New Roman"/>
                <w:b/>
                <w:bCs/>
                <w:color w:val="000000" w:themeColor="text1"/>
                <w:sz w:val="16"/>
                <w:szCs w:val="16"/>
              </w:rPr>
              <w:t>к</w:t>
            </w:r>
            <w:proofErr w:type="gramEnd"/>
            <w:r w:rsidRPr="00540545">
              <w:rPr>
                <w:rFonts w:eastAsia="Times New Roman"/>
                <w:b/>
                <w:bCs/>
                <w:color w:val="000000" w:themeColor="text1"/>
                <w:sz w:val="16"/>
                <w:szCs w:val="16"/>
              </w:rPr>
              <w:t xml:space="preserve">                         предыдущему году</w:t>
            </w:r>
          </w:p>
        </w:tc>
      </w:tr>
      <w:tr w:rsidR="00FE4918" w:rsidRPr="00540545" w:rsidTr="003C3978">
        <w:trPr>
          <w:trHeight w:val="855"/>
          <w:tblHeader/>
          <w:jc w:val="center"/>
        </w:trPr>
        <w:tc>
          <w:tcPr>
            <w:tcW w:w="1281" w:type="dxa"/>
            <w:vMerge/>
            <w:tcBorders>
              <w:top w:val="single" w:sz="4" w:space="0" w:color="auto"/>
              <w:left w:val="single" w:sz="4" w:space="0" w:color="auto"/>
              <w:bottom w:val="single" w:sz="4" w:space="0" w:color="auto"/>
              <w:right w:val="single" w:sz="4" w:space="0" w:color="auto"/>
            </w:tcBorders>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highlight w:val="yellow"/>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highlight w:val="yellow"/>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highlight w:val="yellow"/>
              </w:rPr>
            </w:pPr>
          </w:p>
        </w:tc>
        <w:tc>
          <w:tcPr>
            <w:tcW w:w="1276" w:type="dxa"/>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540545">
              <w:rPr>
                <w:rFonts w:eastAsia="Times New Roman"/>
                <w:b/>
                <w:bCs/>
                <w:color w:val="000000" w:themeColor="text1"/>
                <w:sz w:val="16"/>
                <w:szCs w:val="16"/>
              </w:rPr>
              <w:t>сумма</w:t>
            </w:r>
          </w:p>
        </w:tc>
        <w:tc>
          <w:tcPr>
            <w:tcW w:w="1276" w:type="dxa"/>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540545">
              <w:rPr>
                <w:rFonts w:eastAsia="Times New Roman"/>
                <w:b/>
                <w:bCs/>
                <w:color w:val="000000" w:themeColor="text1"/>
                <w:sz w:val="16"/>
                <w:szCs w:val="16"/>
              </w:rPr>
              <w:t>в</w:t>
            </w:r>
            <w:proofErr w:type="gramEnd"/>
            <w:r w:rsidRPr="00540545">
              <w:rPr>
                <w:rFonts w:eastAsia="Times New Roman"/>
                <w:b/>
                <w:bCs/>
                <w:color w:val="000000" w:themeColor="text1"/>
                <w:sz w:val="16"/>
                <w:szCs w:val="16"/>
              </w:rPr>
              <w:t xml:space="preserve"> % к федеральному закону                           </w:t>
            </w:r>
          </w:p>
        </w:tc>
        <w:tc>
          <w:tcPr>
            <w:tcW w:w="1417" w:type="dxa"/>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540545">
              <w:rPr>
                <w:rFonts w:eastAsia="Times New Roman"/>
                <w:b/>
                <w:bCs/>
                <w:color w:val="000000" w:themeColor="text1"/>
                <w:sz w:val="16"/>
                <w:szCs w:val="16"/>
              </w:rPr>
              <w:t>в</w:t>
            </w:r>
            <w:proofErr w:type="gramEnd"/>
            <w:r w:rsidRPr="00540545">
              <w:rPr>
                <w:rFonts w:eastAsia="Times New Roman"/>
                <w:b/>
                <w:bCs/>
                <w:color w:val="000000" w:themeColor="text1"/>
                <w:sz w:val="16"/>
                <w:szCs w:val="16"/>
              </w:rPr>
              <w:t xml:space="preserve"> % к сводной росписи с изменениями на отчетную дату</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6"/>
                <w:szCs w:val="16"/>
                <w:highlight w:val="yellow"/>
              </w:rPr>
            </w:pPr>
          </w:p>
        </w:tc>
      </w:tr>
      <w:tr w:rsidR="00FE4918" w:rsidRPr="00540545" w:rsidTr="003C3978">
        <w:trPr>
          <w:trHeight w:val="282"/>
          <w:jc w:val="center"/>
        </w:trPr>
        <w:tc>
          <w:tcPr>
            <w:tcW w:w="1281"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2008 год</w:t>
            </w:r>
          </w:p>
        </w:tc>
        <w:tc>
          <w:tcPr>
            <w:tcW w:w="1276"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6 901,6</w:t>
            </w:r>
          </w:p>
        </w:tc>
        <w:tc>
          <w:tcPr>
            <w:tcW w:w="1417"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7 415,1</w:t>
            </w:r>
          </w:p>
        </w:tc>
        <w:tc>
          <w:tcPr>
            <w:tcW w:w="1276"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2 388,5</w:t>
            </w:r>
          </w:p>
        </w:tc>
        <w:tc>
          <w:tcPr>
            <w:tcW w:w="1276" w:type="dxa"/>
            <w:tcBorders>
              <w:top w:val="single"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34,6</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32,2</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138,2</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2009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9 692,2</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9 778,4</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3 118,0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32,2</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31,9</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130,5</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2010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9 886,9</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9 906,5</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3 659,0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37,0</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36,9</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117,4</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2011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10 658,6</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10 662,4</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3 814,8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35,8</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35,8</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104,3</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2012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12 656,4</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12 729,1</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4 951,2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39,1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38,9</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129,8</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2013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13 387,3</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13 453,6</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4 924,2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36,8</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36,6</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99,5</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2014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13 960,1</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14 020,3</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5 406,4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38,7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38,6</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109,8</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2015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15 215,0</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15 482,3</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6 304,5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41,4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40,7</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116,6</w:t>
            </w:r>
          </w:p>
        </w:tc>
      </w:tr>
      <w:tr w:rsidR="00FE4918"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2016 год</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16 098,7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16 251,0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6 039,3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37,5</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37,2</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95,8</w:t>
            </w:r>
          </w:p>
        </w:tc>
      </w:tr>
      <w:tr w:rsidR="00AD38EB" w:rsidRPr="00540545" w:rsidTr="003C3978">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2017 год</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16 240,8</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16 503,7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6 393,4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39,4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38,7</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540545">
              <w:rPr>
                <w:rFonts w:eastAsia="Times New Roman"/>
                <w:color w:val="000000" w:themeColor="text1"/>
                <w:sz w:val="16"/>
                <w:szCs w:val="16"/>
              </w:rPr>
              <w:t>105,9</w:t>
            </w:r>
          </w:p>
        </w:tc>
      </w:tr>
    </w:tbl>
    <w:p w:rsidR="00AD38EB" w:rsidRPr="00540545" w:rsidRDefault="00AD38EB" w:rsidP="00AD38EB">
      <w:pPr>
        <w:keepNext/>
        <w:widowControl w:val="0"/>
        <w:spacing w:line="324" w:lineRule="auto"/>
        <w:ind w:left="0" w:right="139"/>
        <w:jc w:val="right"/>
        <w:rPr>
          <w:color w:val="000000" w:themeColor="text1"/>
          <w:sz w:val="16"/>
          <w:szCs w:val="16"/>
          <w:highlight w:val="yellow"/>
        </w:rPr>
      </w:pPr>
    </w:p>
    <w:p w:rsidR="00AD38EB" w:rsidRPr="00540545" w:rsidRDefault="00AD38EB" w:rsidP="00AD38EB">
      <w:pPr>
        <w:widowControl w:val="0"/>
        <w:spacing w:line="384" w:lineRule="auto"/>
        <w:ind w:left="0" w:right="0"/>
        <w:rPr>
          <w:color w:val="000000" w:themeColor="text1"/>
          <w:sz w:val="24"/>
          <w:szCs w:val="24"/>
          <w:highlight w:val="yellow"/>
        </w:rPr>
      </w:pPr>
      <w:r w:rsidRPr="00540545">
        <w:rPr>
          <w:color w:val="000000" w:themeColor="text1"/>
          <w:sz w:val="24"/>
          <w:szCs w:val="24"/>
        </w:rPr>
        <w:t xml:space="preserve">Исполнение бюджетных ассигнований в январе – мае 2017 года </w:t>
      </w:r>
      <w:r w:rsidRPr="00540545">
        <w:rPr>
          <w:b/>
          <w:color w:val="000000" w:themeColor="text1"/>
          <w:sz w:val="24"/>
          <w:szCs w:val="24"/>
        </w:rPr>
        <w:t>выше</w:t>
      </w:r>
      <w:r w:rsidRPr="00540545">
        <w:rPr>
          <w:color w:val="000000" w:themeColor="text1"/>
          <w:sz w:val="24"/>
          <w:szCs w:val="24"/>
        </w:rPr>
        <w:t xml:space="preserve"> аналогичного показателя 2016 года на 354,1 млрд. рублей, или </w:t>
      </w:r>
      <w:r w:rsidRPr="00540545">
        <w:rPr>
          <w:b/>
          <w:color w:val="000000" w:themeColor="text1"/>
          <w:sz w:val="24"/>
          <w:szCs w:val="24"/>
        </w:rPr>
        <w:t>на 5,9 %</w:t>
      </w:r>
      <w:r w:rsidRPr="00540545">
        <w:rPr>
          <w:color w:val="000000" w:themeColor="text1"/>
          <w:sz w:val="24"/>
          <w:szCs w:val="24"/>
        </w:rPr>
        <w:t xml:space="preserve">, и аналогичного показателя </w:t>
      </w:r>
      <w:r w:rsidRPr="00540545">
        <w:rPr>
          <w:color w:val="000000" w:themeColor="text1"/>
          <w:sz w:val="24"/>
          <w:szCs w:val="24"/>
        </w:rPr>
        <w:lastRenderedPageBreak/>
        <w:t xml:space="preserve">2015 года – на 88,9 млрд. рублей, или </w:t>
      </w:r>
      <w:r w:rsidRPr="00540545">
        <w:rPr>
          <w:b/>
          <w:color w:val="000000" w:themeColor="text1"/>
          <w:sz w:val="24"/>
          <w:szCs w:val="24"/>
        </w:rPr>
        <w:t>на 1,4</w:t>
      </w:r>
      <w:r w:rsidRPr="00540545">
        <w:rPr>
          <w:color w:val="000000" w:themeColor="text1"/>
          <w:sz w:val="24"/>
          <w:szCs w:val="24"/>
        </w:rPr>
        <w:t> </w:t>
      </w:r>
      <w:r w:rsidRPr="00540545">
        <w:rPr>
          <w:b/>
          <w:color w:val="000000" w:themeColor="text1"/>
          <w:sz w:val="24"/>
          <w:szCs w:val="24"/>
        </w:rPr>
        <w:t>%</w:t>
      </w:r>
      <w:r w:rsidRPr="00540545">
        <w:rPr>
          <w:color w:val="000000" w:themeColor="text1"/>
          <w:sz w:val="24"/>
          <w:szCs w:val="24"/>
        </w:rPr>
        <w:t>.</w:t>
      </w:r>
    </w:p>
    <w:p w:rsidR="00AD38EB" w:rsidRDefault="008D4CE7" w:rsidP="007A3AD9">
      <w:pPr>
        <w:widowControl w:val="0"/>
        <w:spacing w:line="331" w:lineRule="auto"/>
        <w:ind w:left="0" w:right="0"/>
        <w:rPr>
          <w:bCs/>
          <w:color w:val="000000" w:themeColor="text1"/>
          <w:sz w:val="24"/>
          <w:szCs w:val="24"/>
        </w:rPr>
      </w:pPr>
      <w:r w:rsidRPr="00540545">
        <w:rPr>
          <w:b/>
          <w:bCs/>
          <w:color w:val="000000" w:themeColor="text1"/>
          <w:sz w:val="24"/>
          <w:szCs w:val="24"/>
        </w:rPr>
        <w:t>6.2.</w:t>
      </w:r>
      <w:r w:rsidRPr="00540545">
        <w:rPr>
          <w:bCs/>
          <w:color w:val="000000" w:themeColor="text1"/>
          <w:sz w:val="24"/>
          <w:szCs w:val="24"/>
        </w:rPr>
        <w:t> </w:t>
      </w:r>
      <w:r w:rsidR="00AD38EB" w:rsidRPr="00540545">
        <w:rPr>
          <w:bCs/>
          <w:color w:val="000000" w:themeColor="text1"/>
          <w:sz w:val="24"/>
          <w:szCs w:val="24"/>
        </w:rPr>
        <w:t xml:space="preserve">Анализ помесячного исполнения расходов федерального бюджета </w:t>
      </w:r>
      <w:r w:rsidR="00AD38EB" w:rsidRPr="00540545">
        <w:rPr>
          <w:color w:val="000000" w:themeColor="text1"/>
          <w:sz w:val="24"/>
        </w:rPr>
        <w:t>в 2008 − 2016 годах представлен в следующей таблице</w:t>
      </w:r>
      <w:r w:rsidR="00AD38EB" w:rsidRPr="00540545">
        <w:rPr>
          <w:bCs/>
          <w:color w:val="000000" w:themeColor="text1"/>
          <w:sz w:val="24"/>
          <w:szCs w:val="24"/>
        </w:rPr>
        <w:t>.</w:t>
      </w:r>
    </w:p>
    <w:p w:rsidR="00AD38EB" w:rsidRPr="00540545" w:rsidRDefault="00AD38EB" w:rsidP="00AD38EB">
      <w:pPr>
        <w:keepNext/>
        <w:widowControl w:val="0"/>
        <w:spacing w:line="240" w:lineRule="auto"/>
        <w:ind w:left="0" w:right="0"/>
        <w:jc w:val="right"/>
        <w:rPr>
          <w:color w:val="000000" w:themeColor="text1"/>
          <w:sz w:val="16"/>
          <w:szCs w:val="16"/>
        </w:rPr>
      </w:pPr>
      <w:r w:rsidRPr="00540545">
        <w:rPr>
          <w:color w:val="000000" w:themeColor="text1"/>
          <w:sz w:val="16"/>
          <w:szCs w:val="16"/>
        </w:rPr>
        <w:t>(млрд. рублей)</w:t>
      </w:r>
    </w:p>
    <w:tbl>
      <w:tblPr>
        <w:tblW w:w="0" w:type="auto"/>
        <w:tblInd w:w="103" w:type="dxa"/>
        <w:tblLook w:val="04A0" w:firstRow="1" w:lastRow="0" w:firstColumn="1" w:lastColumn="0" w:noHBand="0" w:noVBand="1"/>
      </w:tblPr>
      <w:tblGrid>
        <w:gridCol w:w="932"/>
        <w:gridCol w:w="777"/>
        <w:gridCol w:w="661"/>
        <w:gridCol w:w="736"/>
        <w:gridCol w:w="628"/>
        <w:gridCol w:w="650"/>
        <w:gridCol w:w="628"/>
        <w:gridCol w:w="628"/>
        <w:gridCol w:w="628"/>
        <w:gridCol w:w="628"/>
        <w:gridCol w:w="770"/>
        <w:gridCol w:w="720"/>
        <w:gridCol w:w="655"/>
        <w:gridCol w:w="709"/>
      </w:tblGrid>
      <w:tr w:rsidR="00FE4918" w:rsidRPr="00540545" w:rsidTr="003C3978">
        <w:trPr>
          <w:trHeight w:val="184"/>
          <w:tblHeader/>
        </w:trPr>
        <w:tc>
          <w:tcPr>
            <w:tcW w:w="9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88"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Наименование показателя</w:t>
            </w:r>
          </w:p>
        </w:tc>
        <w:tc>
          <w:tcPr>
            <w:tcW w:w="8818" w:type="dxa"/>
            <w:gridSpan w:val="13"/>
            <w:tcBorders>
              <w:top w:val="single" w:sz="4" w:space="0" w:color="auto"/>
              <w:left w:val="nil"/>
              <w:bottom w:val="single" w:sz="4" w:space="0" w:color="auto"/>
              <w:right w:val="single"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Исполнено</w:t>
            </w:r>
          </w:p>
        </w:tc>
      </w:tr>
      <w:tr w:rsidR="00FE4918" w:rsidRPr="00540545" w:rsidTr="003C3978">
        <w:trPr>
          <w:trHeight w:val="133"/>
          <w:tblHeader/>
        </w:trPr>
        <w:tc>
          <w:tcPr>
            <w:tcW w:w="932" w:type="dxa"/>
            <w:vMerge/>
            <w:tcBorders>
              <w:top w:val="single" w:sz="4" w:space="0" w:color="auto"/>
              <w:left w:val="single" w:sz="4" w:space="0" w:color="auto"/>
              <w:bottom w:val="single" w:sz="4" w:space="0" w:color="auto"/>
              <w:right w:val="single" w:sz="4" w:space="0" w:color="auto"/>
            </w:tcBorders>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787" w:type="dxa"/>
            <w:vMerge w:val="restart"/>
            <w:tcBorders>
              <w:top w:val="nil"/>
              <w:left w:val="single" w:sz="4" w:space="0" w:color="auto"/>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 xml:space="preserve">в целом </w:t>
            </w:r>
            <w:proofErr w:type="gramStart"/>
            <w:r w:rsidRPr="00540545">
              <w:rPr>
                <w:rFonts w:eastAsia="Times New Roman"/>
                <w:b/>
                <w:bCs/>
                <w:color w:val="000000" w:themeColor="text1"/>
                <w:sz w:val="12"/>
                <w:szCs w:val="20"/>
              </w:rPr>
              <w:t>за</w:t>
            </w:r>
            <w:proofErr w:type="gramEnd"/>
            <w:r w:rsidRPr="00540545">
              <w:rPr>
                <w:rFonts w:eastAsia="Times New Roman"/>
                <w:b/>
                <w:bCs/>
                <w:color w:val="000000" w:themeColor="text1"/>
                <w:sz w:val="12"/>
                <w:szCs w:val="20"/>
              </w:rPr>
              <w:t xml:space="preserve"> </w:t>
            </w:r>
          </w:p>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год</w:t>
            </w:r>
          </w:p>
        </w:tc>
        <w:tc>
          <w:tcPr>
            <w:tcW w:w="0" w:type="auto"/>
            <w:gridSpan w:val="12"/>
            <w:tcBorders>
              <w:top w:val="single" w:sz="4" w:space="0" w:color="auto"/>
              <w:left w:val="nil"/>
              <w:bottom w:val="single" w:sz="4" w:space="0" w:color="auto"/>
              <w:right w:val="single"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в том числе:</w:t>
            </w:r>
          </w:p>
        </w:tc>
      </w:tr>
      <w:tr w:rsidR="00FE4918" w:rsidRPr="00540545" w:rsidTr="003C3978">
        <w:trPr>
          <w:trHeight w:val="263"/>
          <w:tblHeader/>
        </w:trPr>
        <w:tc>
          <w:tcPr>
            <w:tcW w:w="932" w:type="dxa"/>
            <w:vMerge/>
            <w:tcBorders>
              <w:top w:val="single" w:sz="4" w:space="0" w:color="auto"/>
              <w:left w:val="single" w:sz="4" w:space="0" w:color="auto"/>
              <w:bottom w:val="single" w:sz="4" w:space="0" w:color="auto"/>
              <w:right w:val="single" w:sz="4" w:space="0" w:color="auto"/>
            </w:tcBorders>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787" w:type="dxa"/>
            <w:vMerge/>
            <w:tcBorders>
              <w:top w:val="nil"/>
              <w:left w:val="single" w:sz="4" w:space="0" w:color="auto"/>
              <w:bottom w:val="single" w:sz="4" w:space="0" w:color="auto"/>
              <w:right w:val="single" w:sz="4" w:space="0" w:color="auto"/>
            </w:tcBorders>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 xml:space="preserve">январь </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февраль</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март</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апрель</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май</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июнь</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июль</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август</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сентябрь</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октябрь</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ноябрь</w:t>
            </w:r>
          </w:p>
        </w:tc>
        <w:tc>
          <w:tcPr>
            <w:tcW w:w="0" w:type="auto"/>
            <w:tcBorders>
              <w:top w:val="nil"/>
              <w:left w:val="nil"/>
              <w:bottom w:val="single" w:sz="4" w:space="0" w:color="auto"/>
              <w:right w:val="single"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декабрь</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2008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7 570,9</w:t>
            </w:r>
          </w:p>
        </w:tc>
        <w:tc>
          <w:tcPr>
            <w:tcW w:w="0" w:type="auto"/>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390,7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467,8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474,2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552,6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503,2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607,1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562,3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499,4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536,9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842,8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1 418,7</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11,1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18,7</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2009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9 660,1</w:t>
            </w:r>
          </w:p>
        </w:tc>
        <w:tc>
          <w:tcPr>
            <w:tcW w:w="0" w:type="auto"/>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395,5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692,3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674,6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810,8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544,8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775,8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805,0</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881,3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861,6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909,9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1 481,3</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4,1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15,3</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2010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10 117,5</w:t>
            </w:r>
          </w:p>
        </w:tc>
        <w:tc>
          <w:tcPr>
            <w:tcW w:w="0" w:type="auto"/>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650,5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721,7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831,0</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628,5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785,0</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752,5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777,5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841,9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1 794,2</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17,7</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2011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10 925,6</w:t>
            </w:r>
          </w:p>
        </w:tc>
        <w:tc>
          <w:tcPr>
            <w:tcW w:w="0" w:type="auto"/>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657,4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769,7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787,6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961,9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638,2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874,7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953,9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650,6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735,9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977,3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2 130,3</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19,5</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2012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12 895,0</w:t>
            </w:r>
          </w:p>
        </w:tc>
        <w:tc>
          <w:tcPr>
            <w:tcW w:w="0" w:type="auto"/>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1 032,4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1 033,2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970,9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1 073,5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841,2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978,5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1 031,1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858,9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894,5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881,7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2 283,9</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17,7</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2013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13 342,9</w:t>
            </w:r>
          </w:p>
        </w:tc>
        <w:tc>
          <w:tcPr>
            <w:tcW w:w="0" w:type="auto"/>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1 108,7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1 041,6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1 017,5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1 063,0</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965,6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1 153,0</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935,1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973,7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1 129,8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1 035,3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2 226,2</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16,7</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2014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14 831,6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3 192,4</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10,1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21,5</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2014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13 831,6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2 192,4</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10,8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9,3</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540545">
              <w:rPr>
                <w:rFonts w:ascii="Bodoni MT Black" w:eastAsia="Times New Roman" w:hAnsi="Bodoni MT Black" w:cs="Arial CYR"/>
                <w:i/>
                <w:iCs/>
                <w:color w:val="000000" w:themeColor="text1"/>
                <w:sz w:val="12"/>
                <w:szCs w:val="20"/>
              </w:rPr>
              <w:t>15,9</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2015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15 620,3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2 599,3</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540545">
              <w:rPr>
                <w:rFonts w:ascii="Bodoni MT Black" w:eastAsia="Times New Roman" w:hAnsi="Bodoni MT Black" w:cs="Arial CYR"/>
                <w:i/>
                <w:iCs/>
                <w:color w:val="000000" w:themeColor="text1"/>
                <w:sz w:val="12"/>
                <w:szCs w:val="22"/>
              </w:rPr>
              <w:t>16,6</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2015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15 488,1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2 467,1</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540545">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540545">
              <w:rPr>
                <w:rFonts w:eastAsia="Times New Roman"/>
                <w:b/>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540545">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540545">
              <w:rPr>
                <w:rFonts w:ascii="Bodoni MT Black" w:eastAsia="Times New Roman" w:hAnsi="Bodoni MT Black" w:cs="Arial CYR"/>
                <w:i/>
                <w:iCs/>
                <w:color w:val="000000" w:themeColor="text1"/>
                <w:sz w:val="12"/>
                <w:szCs w:val="22"/>
              </w:rPr>
              <w:t>15,9</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2016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16 416,4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693,6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1 247,1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1 608,6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1 496,5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1 258,7</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1 114,3</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1 176,3</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1 216,4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1 149,7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1 213,9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3 247,9</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4,2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9,8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6,1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540545">
              <w:rPr>
                <w:rFonts w:ascii="Bodoni MT Black" w:eastAsia="Times New Roman" w:hAnsi="Bodoni MT Black" w:cs="Arial CYR"/>
                <w:i/>
                <w:iCs/>
                <w:color w:val="000000" w:themeColor="text1"/>
                <w:sz w:val="12"/>
                <w:szCs w:val="22"/>
              </w:rPr>
              <w:t>19,8</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2016 год***</w:t>
            </w:r>
          </w:p>
        </w:tc>
        <w:tc>
          <w:tcPr>
            <w:tcW w:w="787" w:type="dxa"/>
            <w:tcBorders>
              <w:top w:val="dotted" w:sz="4" w:space="0" w:color="auto"/>
              <w:left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16 419,1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693,6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1 247,1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1 608,6</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1 496,5</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993,4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1 258,7</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1 114,3</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1 176,3</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1 219,1</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1 149,7</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1 213,9</w:t>
            </w:r>
          </w:p>
        </w:tc>
        <w:tc>
          <w:tcPr>
            <w:tcW w:w="0" w:type="auto"/>
            <w:tcBorders>
              <w:top w:val="dotted" w:sz="4" w:space="0" w:color="auto"/>
              <w:left w:val="dotted" w:sz="4" w:space="0" w:color="auto"/>
              <w:right w:val="dotted" w:sz="4" w:space="0" w:color="auto"/>
            </w:tcBorders>
            <w:shd w:val="clear" w:color="auto" w:fill="auto"/>
            <w:noWrap/>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3 247,9</w:t>
            </w: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4,2</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9,8</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6,1</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540545">
              <w:rPr>
                <w:rFonts w:ascii="Bodoni MT Black" w:eastAsia="Times New Roman" w:hAnsi="Bodoni MT Black" w:cs="Arial CYR"/>
                <w:i/>
                <w:iCs/>
                <w:color w:val="000000" w:themeColor="text1"/>
                <w:sz w:val="12"/>
                <w:szCs w:val="22"/>
              </w:rPr>
              <w:t>19,8</w:t>
            </w:r>
          </w:p>
        </w:tc>
      </w:tr>
      <w:tr w:rsidR="00FE4918" w:rsidRPr="00540545" w:rsidTr="003C3978">
        <w:trPr>
          <w:trHeight w:val="170"/>
        </w:trPr>
        <w:tc>
          <w:tcPr>
            <w:tcW w:w="932" w:type="dxa"/>
            <w:tcBorders>
              <w:top w:val="dotted" w:sz="4" w:space="0" w:color="auto"/>
              <w:left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540545">
              <w:rPr>
                <w:rFonts w:eastAsia="Times New Roman"/>
                <w:b/>
                <w:bCs/>
                <w:color w:val="000000" w:themeColor="text1"/>
                <w:sz w:val="12"/>
                <w:szCs w:val="22"/>
              </w:rPr>
              <w:t>2017 год</w:t>
            </w:r>
          </w:p>
        </w:tc>
        <w:tc>
          <w:tcPr>
            <w:tcW w:w="787" w:type="dxa"/>
            <w:tcBorders>
              <w:top w:val="dotted" w:sz="4" w:space="0" w:color="auto"/>
              <w:left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16 503,7</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1 230,5</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1 141,4</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1 453,7</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1 371,0</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1 196,9</w:t>
            </w: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c>
          <w:tcPr>
            <w:tcW w:w="0" w:type="auto"/>
            <w:tcBorders>
              <w:top w:val="dotted" w:sz="4" w:space="0" w:color="auto"/>
              <w:left w:val="dotted" w:sz="4" w:space="0" w:color="auto"/>
              <w:right w:val="dotted" w:sz="4" w:space="0" w:color="auto"/>
            </w:tcBorders>
            <w:shd w:val="clear" w:color="auto" w:fill="auto"/>
            <w:noWrap/>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highlight w:val="yellow"/>
              </w:rPr>
            </w:pPr>
          </w:p>
        </w:tc>
      </w:tr>
      <w:tr w:rsidR="00FE4918" w:rsidRPr="00540545" w:rsidTr="003C3978">
        <w:trPr>
          <w:trHeight w:val="170"/>
        </w:trPr>
        <w:tc>
          <w:tcPr>
            <w:tcW w:w="932" w:type="dxa"/>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540545">
              <w:rPr>
                <w:rFonts w:eastAsia="Times New Roman"/>
                <w:i/>
                <w:iCs/>
                <w:color w:val="000000" w:themeColor="text1"/>
                <w:sz w:val="12"/>
                <w:szCs w:val="22"/>
              </w:rPr>
              <w:t>в</w:t>
            </w:r>
            <w:proofErr w:type="gramEnd"/>
            <w:r w:rsidRPr="00540545">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540545">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540545">
              <w:rPr>
                <w:rFonts w:eastAsia="Times New Roman"/>
                <w:b/>
                <w:i/>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540545">
              <w:rPr>
                <w:rFonts w:eastAsia="Times New Roman"/>
                <w:b/>
                <w:i/>
                <w:color w:val="000000" w:themeColor="text1"/>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540545">
              <w:rPr>
                <w:rFonts w:eastAsia="Times New Roman"/>
                <w:b/>
                <w:i/>
                <w:color w:val="000000" w:themeColor="text1"/>
                <w:sz w:val="12"/>
                <w:szCs w:val="22"/>
              </w:rPr>
              <w:t>8,8</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540545">
              <w:rPr>
                <w:rFonts w:eastAsia="Times New Roman"/>
                <w:i/>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i/>
                <w:color w:val="000000" w:themeColor="text1"/>
                <w:sz w:val="12"/>
                <w:szCs w:val="22"/>
                <w:highlight w:val="yellow"/>
              </w:rPr>
            </w:pPr>
          </w:p>
        </w:tc>
        <w:tc>
          <w:tcPr>
            <w:tcW w:w="0" w:type="auto"/>
            <w:tcBorders>
              <w:left w:val="dotted" w:sz="4" w:space="0" w:color="auto"/>
              <w:bottom w:val="dotted" w:sz="4" w:space="0" w:color="auto"/>
              <w:right w:val="dotted" w:sz="4" w:space="0" w:color="auto"/>
            </w:tcBorders>
            <w:shd w:val="clear" w:color="auto" w:fill="auto"/>
            <w:vAlign w:val="center"/>
          </w:tcPr>
          <w:p w:rsidR="00AD38EB" w:rsidRPr="00540545" w:rsidRDefault="00AD38EB" w:rsidP="003C3978">
            <w:pPr>
              <w:overflowPunct/>
              <w:autoSpaceDE/>
              <w:autoSpaceDN/>
              <w:adjustRightInd/>
              <w:spacing w:line="240" w:lineRule="auto"/>
              <w:ind w:left="0" w:right="0" w:firstLine="0"/>
              <w:jc w:val="right"/>
              <w:textAlignment w:val="auto"/>
              <w:rPr>
                <w:rFonts w:eastAsia="Times New Roman"/>
                <w:b/>
                <w:i/>
                <w:color w:val="000000" w:themeColor="text1"/>
                <w:sz w:val="12"/>
                <w:szCs w:val="22"/>
                <w:highlight w:val="yellow"/>
              </w:rPr>
            </w:pPr>
          </w:p>
        </w:tc>
      </w:tr>
      <w:tr w:rsidR="00FE4918" w:rsidRPr="00540545" w:rsidTr="00731F21">
        <w:trPr>
          <w:trHeight w:val="75"/>
        </w:trPr>
        <w:tc>
          <w:tcPr>
            <w:tcW w:w="0" w:type="auto"/>
            <w:gridSpan w:val="14"/>
            <w:tcBorders>
              <w:top w:val="dotted" w:sz="4" w:space="0" w:color="auto"/>
              <w:left w:val="nil"/>
              <w:bottom w:val="nil"/>
              <w:right w:val="nil"/>
            </w:tcBorders>
            <w:shd w:val="clear" w:color="auto" w:fill="auto"/>
            <w:vAlign w:val="bottom"/>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540545">
              <w:rPr>
                <w:rFonts w:eastAsia="Times New Roman"/>
                <w:i/>
                <w:iCs/>
                <w:color w:val="000000" w:themeColor="text1"/>
                <w:sz w:val="12"/>
                <w:szCs w:val="22"/>
              </w:rPr>
              <w:t>* Без учета некассовой операции по передаче облигаций федерального займа в объеме 1 000,0 млрд. рублей.</w:t>
            </w:r>
          </w:p>
        </w:tc>
      </w:tr>
      <w:tr w:rsidR="00FE4918" w:rsidRPr="00540545" w:rsidTr="00731F21">
        <w:trPr>
          <w:trHeight w:val="301"/>
        </w:trPr>
        <w:tc>
          <w:tcPr>
            <w:tcW w:w="0" w:type="auto"/>
            <w:gridSpan w:val="14"/>
            <w:tcBorders>
              <w:top w:val="nil"/>
              <w:left w:val="nil"/>
              <w:bottom w:val="nil"/>
              <w:right w:val="nil"/>
            </w:tcBorders>
            <w:shd w:val="clear" w:color="auto" w:fill="auto"/>
            <w:vAlign w:val="center"/>
            <w:hideMark/>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540545">
              <w:rPr>
                <w:rFonts w:eastAsia="Times New Roman"/>
                <w:i/>
                <w:iCs/>
                <w:color w:val="000000" w:themeColor="text1"/>
                <w:sz w:val="12"/>
                <w:szCs w:val="22"/>
              </w:rPr>
              <w:t xml:space="preserve">** Без учета некассовых операций, связанных с уменьшением имущественного взноса Российской Федерации в </w:t>
            </w:r>
            <w:proofErr w:type="spellStart"/>
            <w:r w:rsidRPr="00540545">
              <w:rPr>
                <w:rFonts w:eastAsia="Times New Roman"/>
                <w:i/>
                <w:iCs/>
                <w:color w:val="000000" w:themeColor="text1"/>
                <w:sz w:val="12"/>
                <w:szCs w:val="22"/>
              </w:rPr>
              <w:t>госкорпорацию</w:t>
            </w:r>
            <w:proofErr w:type="spellEnd"/>
            <w:r w:rsidRPr="00540545">
              <w:rPr>
                <w:rFonts w:eastAsia="Times New Roman"/>
                <w:i/>
                <w:iCs/>
                <w:color w:val="000000" w:themeColor="text1"/>
                <w:sz w:val="12"/>
                <w:szCs w:val="22"/>
              </w:rPr>
              <w:t xml:space="preserve"> "АСВ", а также по обмену облигаций федерального займа.</w:t>
            </w:r>
          </w:p>
        </w:tc>
      </w:tr>
      <w:tr w:rsidR="00FE4918" w:rsidRPr="00540545" w:rsidTr="003C3978">
        <w:trPr>
          <w:trHeight w:val="468"/>
        </w:trPr>
        <w:tc>
          <w:tcPr>
            <w:tcW w:w="0" w:type="auto"/>
            <w:gridSpan w:val="14"/>
            <w:tcBorders>
              <w:top w:val="nil"/>
              <w:left w:val="nil"/>
              <w:bottom w:val="nil"/>
              <w:right w:val="nil"/>
            </w:tcBorders>
            <w:shd w:val="clear" w:color="auto" w:fill="auto"/>
            <w:vAlign w:val="center"/>
          </w:tcPr>
          <w:p w:rsidR="00AD38EB" w:rsidRPr="00540545" w:rsidRDefault="00AD38EB" w:rsidP="003C3978">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540545">
              <w:rPr>
                <w:rFonts w:eastAsia="Times New Roman"/>
                <w:i/>
                <w:iCs/>
                <w:color w:val="000000" w:themeColor="text1"/>
                <w:sz w:val="12"/>
                <w:szCs w:val="22"/>
              </w:rPr>
              <w:t>*** без учета некассовых операций, связанных с обменом облигаций федерального займа, вознаграждением за выполнение функций агента по размещению облигаций внешнего облигационного займа Российской Федерации в соответствии с пунктом 7 статьи 18 Федерального закона «О федеральном бюджете на 2016 год», а также некассовых операций за счет средств целевых иностранных кредитов (заимствований).</w:t>
            </w:r>
          </w:p>
        </w:tc>
      </w:tr>
    </w:tbl>
    <w:p w:rsidR="00AD38EB" w:rsidRPr="007A3AD9" w:rsidRDefault="00AD38EB" w:rsidP="00AD38EB">
      <w:pPr>
        <w:widowControl w:val="0"/>
        <w:spacing w:line="324" w:lineRule="auto"/>
        <w:ind w:left="0" w:right="0"/>
        <w:rPr>
          <w:color w:val="000000" w:themeColor="text1"/>
          <w:sz w:val="10"/>
          <w:szCs w:val="10"/>
          <w:highlight w:val="yellow"/>
        </w:rPr>
      </w:pPr>
    </w:p>
    <w:p w:rsidR="00AD38EB" w:rsidRPr="00540545" w:rsidRDefault="00AD38EB" w:rsidP="007A3AD9">
      <w:pPr>
        <w:widowControl w:val="0"/>
        <w:spacing w:line="331" w:lineRule="auto"/>
        <w:ind w:left="0" w:right="0"/>
        <w:rPr>
          <w:color w:val="000000" w:themeColor="text1"/>
          <w:sz w:val="24"/>
          <w:szCs w:val="24"/>
        </w:rPr>
      </w:pPr>
      <w:proofErr w:type="gramStart"/>
      <w:r w:rsidRPr="00540545">
        <w:rPr>
          <w:color w:val="000000" w:themeColor="text1"/>
          <w:sz w:val="24"/>
          <w:szCs w:val="24"/>
        </w:rPr>
        <w:t>Низкая доля исполнения расходов за отчетный период 2017 года сложилась в феврале 2017 года (6,9 %), что ниже аналогичного показателя за ряд предыдущих лет, начиная с 2009 года, наиболее высокая доля – в апреле 2017 года (8,8 %), что выше аналогичного показателя за ряд предыдущих лет, начиная с 2008 года (за исключением 2016 года).</w:t>
      </w:r>
      <w:proofErr w:type="gramEnd"/>
    </w:p>
    <w:p w:rsidR="007C3251" w:rsidRDefault="007C3251" w:rsidP="007A3AD9">
      <w:pPr>
        <w:spacing w:line="331" w:lineRule="auto"/>
        <w:ind w:left="0" w:right="0"/>
        <w:rPr>
          <w:rFonts w:eastAsia="Times New Roman"/>
          <w:b/>
          <w:color w:val="000000" w:themeColor="text1"/>
          <w:sz w:val="24"/>
          <w:szCs w:val="24"/>
        </w:rPr>
      </w:pPr>
      <w:r>
        <w:rPr>
          <w:rFonts w:eastAsia="Times New Roman"/>
          <w:b/>
          <w:color w:val="000000" w:themeColor="text1"/>
          <w:sz w:val="24"/>
          <w:szCs w:val="24"/>
        </w:rPr>
        <w:t>6.2.1.</w:t>
      </w:r>
      <w:r>
        <w:rPr>
          <w:rFonts w:eastAsia="Times New Roman"/>
          <w:color w:val="000000" w:themeColor="text1"/>
          <w:sz w:val="24"/>
          <w:szCs w:val="24"/>
        </w:rPr>
        <w:t xml:space="preserve"> В начале 2017 года Правительством Российской Федерации дано поручение </w:t>
      </w:r>
      <w:r>
        <w:rPr>
          <w:rFonts w:eastAsia="Times New Roman"/>
          <w:b/>
          <w:color w:val="000000" w:themeColor="text1"/>
          <w:sz w:val="24"/>
          <w:szCs w:val="24"/>
        </w:rPr>
        <w:t>(от 19 января 2017 г. № ДМ-П13-258)</w:t>
      </w:r>
      <w:r>
        <w:rPr>
          <w:rFonts w:eastAsia="Times New Roman"/>
          <w:color w:val="000000" w:themeColor="text1"/>
          <w:sz w:val="24"/>
          <w:szCs w:val="24"/>
        </w:rPr>
        <w:t xml:space="preserve"> главным распорядителям средств федерального бюджета </w:t>
      </w:r>
      <w:r>
        <w:rPr>
          <w:rFonts w:eastAsia="Times New Roman"/>
          <w:b/>
          <w:color w:val="000000" w:themeColor="text1"/>
          <w:sz w:val="24"/>
          <w:szCs w:val="24"/>
        </w:rPr>
        <w:t>принять исчерпывающие меры по обеспечению равномерного и эффективного использования средств федерального бюджета в 2017 году.</w:t>
      </w:r>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 xml:space="preserve">В рамках исполнения указанного поручения главные распорядители </w:t>
      </w:r>
      <w:proofErr w:type="gramStart"/>
      <w:r>
        <w:rPr>
          <w:rFonts w:eastAsia="Times New Roman"/>
          <w:color w:val="000000" w:themeColor="text1"/>
          <w:sz w:val="24"/>
          <w:szCs w:val="24"/>
        </w:rPr>
        <w:t>начиная с 20 апреля 2017 года ежеквартально представляют в Минфин</w:t>
      </w:r>
      <w:proofErr w:type="gramEnd"/>
      <w:r>
        <w:rPr>
          <w:rFonts w:eastAsia="Times New Roman"/>
          <w:color w:val="000000" w:themeColor="text1"/>
          <w:sz w:val="24"/>
          <w:szCs w:val="24"/>
        </w:rPr>
        <w:t xml:space="preserve"> России информацию о принятых мерах по обеспечению равномерного и эффективного расходования средств федерального бюджета в 2017 году по форме, разработанной Минфином России</w:t>
      </w:r>
      <w:r w:rsidR="00A67DFF">
        <w:rPr>
          <w:rFonts w:eastAsia="Times New Roman"/>
          <w:color w:val="000000" w:themeColor="text1"/>
          <w:sz w:val="24"/>
          <w:szCs w:val="24"/>
        </w:rPr>
        <w:t xml:space="preserve"> (письмо Минфина России от 10 мая 2017 г. № 16-03-12/13511</w:t>
      </w:r>
      <w:r w:rsidR="00F16322">
        <w:rPr>
          <w:rFonts w:eastAsia="Times New Roman"/>
          <w:color w:val="000000" w:themeColor="text1"/>
          <w:sz w:val="24"/>
          <w:szCs w:val="24"/>
        </w:rPr>
        <w:t>)</w:t>
      </w:r>
      <w:r>
        <w:rPr>
          <w:rFonts w:eastAsia="Times New Roman"/>
          <w:color w:val="000000" w:themeColor="text1"/>
          <w:sz w:val="24"/>
          <w:szCs w:val="24"/>
        </w:rPr>
        <w:t>.</w:t>
      </w:r>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 xml:space="preserve">Согласно указанной форме главные распорядители ежеквартально представляют данные о фактически сложившемся исполнении </w:t>
      </w:r>
      <w:r>
        <w:rPr>
          <w:rFonts w:eastAsia="Times New Roman"/>
          <w:b/>
          <w:color w:val="000000" w:themeColor="text1"/>
          <w:sz w:val="24"/>
          <w:szCs w:val="24"/>
        </w:rPr>
        <w:t>по 29 показателям</w:t>
      </w:r>
      <w:r w:rsidR="00A67DFF">
        <w:rPr>
          <w:rFonts w:eastAsia="Times New Roman"/>
          <w:b/>
          <w:color w:val="000000" w:themeColor="text1"/>
          <w:sz w:val="24"/>
          <w:szCs w:val="24"/>
        </w:rPr>
        <w:t xml:space="preserve"> </w:t>
      </w:r>
      <w:r>
        <w:rPr>
          <w:rFonts w:eastAsia="Times New Roman"/>
          <w:color w:val="000000" w:themeColor="text1"/>
          <w:sz w:val="24"/>
          <w:szCs w:val="24"/>
        </w:rPr>
        <w:t>с указанием мер, принятых по обеспечению равномерного и эффективного расходования сре</w:t>
      </w:r>
      <w:proofErr w:type="gramStart"/>
      <w:r>
        <w:rPr>
          <w:rFonts w:eastAsia="Times New Roman"/>
          <w:color w:val="000000" w:themeColor="text1"/>
          <w:sz w:val="24"/>
          <w:szCs w:val="24"/>
        </w:rPr>
        <w:t>дств в ц</w:t>
      </w:r>
      <w:proofErr w:type="gramEnd"/>
      <w:r>
        <w:rPr>
          <w:rFonts w:eastAsia="Times New Roman"/>
          <w:color w:val="000000" w:themeColor="text1"/>
          <w:sz w:val="24"/>
          <w:szCs w:val="24"/>
        </w:rPr>
        <w:t>елях достижения плановых значений этих показателей.</w:t>
      </w:r>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lastRenderedPageBreak/>
        <w:t xml:space="preserve">Следует отметить, что по отдельным показателям установленные Минфином России плановые значения </w:t>
      </w:r>
      <w:r>
        <w:rPr>
          <w:rFonts w:eastAsia="Times New Roman"/>
          <w:b/>
          <w:color w:val="000000" w:themeColor="text1"/>
          <w:sz w:val="24"/>
          <w:szCs w:val="24"/>
        </w:rPr>
        <w:t>не корреспондируются с квартальной отчетностью.</w:t>
      </w:r>
      <w:r>
        <w:rPr>
          <w:rFonts w:eastAsia="Times New Roman"/>
          <w:color w:val="000000" w:themeColor="text1"/>
          <w:sz w:val="24"/>
          <w:szCs w:val="24"/>
        </w:rPr>
        <w:t xml:space="preserve"> Так, по показателю 28 «Процент исполнения по состоянию на отчетную дату» Минфином России установлено плановое значение 100 %. Вместе с тем, рассматривать данное значение показателя как плановое следует лишь по итогам года.</w:t>
      </w:r>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Выборочный анализ информации главных распорядителей о принятых мерах по обеспечению равномерного и эффективного расходования средств федерального бюджета в 2017 году, представленной в Счетную палату письмом Минфина России от 30 мая 2017 года № 16-03-20/33377, показал следующее.</w:t>
      </w:r>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 xml:space="preserve">Отдельные главные распорядители </w:t>
      </w:r>
      <w:r>
        <w:rPr>
          <w:rFonts w:eastAsia="Times New Roman"/>
          <w:b/>
          <w:color w:val="000000" w:themeColor="text1"/>
          <w:sz w:val="24"/>
          <w:szCs w:val="24"/>
        </w:rPr>
        <w:t>представили в Минфин России информацию об исполнении федерального бюджета в 2017 году в произвольной форме</w:t>
      </w:r>
      <w:r>
        <w:rPr>
          <w:rFonts w:eastAsia="Times New Roman"/>
          <w:color w:val="000000" w:themeColor="text1"/>
          <w:sz w:val="24"/>
          <w:szCs w:val="24"/>
        </w:rPr>
        <w:t xml:space="preserve"> (например, </w:t>
      </w:r>
      <w:proofErr w:type="spellStart"/>
      <w:r>
        <w:rPr>
          <w:rFonts w:eastAsia="Times New Roman"/>
          <w:color w:val="000000" w:themeColor="text1"/>
          <w:sz w:val="24"/>
          <w:szCs w:val="24"/>
        </w:rPr>
        <w:t>Рособрнадзор</w:t>
      </w:r>
      <w:proofErr w:type="spellEnd"/>
      <w:r>
        <w:rPr>
          <w:rFonts w:eastAsia="Times New Roman"/>
          <w:color w:val="000000" w:themeColor="text1"/>
          <w:sz w:val="24"/>
          <w:szCs w:val="24"/>
        </w:rPr>
        <w:t xml:space="preserve">, </w:t>
      </w:r>
      <w:proofErr w:type="spellStart"/>
      <w:r>
        <w:rPr>
          <w:rFonts w:eastAsia="Times New Roman"/>
          <w:color w:val="000000" w:themeColor="text1"/>
          <w:sz w:val="24"/>
          <w:szCs w:val="24"/>
        </w:rPr>
        <w:t>Госкорпорация</w:t>
      </w:r>
      <w:proofErr w:type="spellEnd"/>
      <w:r>
        <w:rPr>
          <w:rFonts w:eastAsia="Times New Roman"/>
          <w:color w:val="000000" w:themeColor="text1"/>
          <w:sz w:val="24"/>
          <w:szCs w:val="24"/>
        </w:rPr>
        <w:t xml:space="preserve"> «</w:t>
      </w:r>
      <w:proofErr w:type="spellStart"/>
      <w:r>
        <w:rPr>
          <w:rFonts w:eastAsia="Times New Roman"/>
          <w:color w:val="000000" w:themeColor="text1"/>
          <w:sz w:val="24"/>
          <w:szCs w:val="24"/>
        </w:rPr>
        <w:t>Роскосмос</w:t>
      </w:r>
      <w:proofErr w:type="spellEnd"/>
      <w:r>
        <w:rPr>
          <w:rFonts w:eastAsia="Times New Roman"/>
          <w:color w:val="000000" w:themeColor="text1"/>
          <w:sz w:val="24"/>
          <w:szCs w:val="24"/>
        </w:rPr>
        <w:t>»).</w:t>
      </w:r>
    </w:p>
    <w:p w:rsidR="007C3251" w:rsidRDefault="007C3251" w:rsidP="007A3AD9">
      <w:pPr>
        <w:spacing w:line="331" w:lineRule="auto"/>
        <w:ind w:left="0" w:right="0"/>
        <w:rPr>
          <w:rFonts w:eastAsia="Times New Roman"/>
          <w:b/>
          <w:color w:val="000000" w:themeColor="text1"/>
          <w:sz w:val="24"/>
          <w:szCs w:val="24"/>
        </w:rPr>
      </w:pPr>
      <w:proofErr w:type="gramStart"/>
      <w:r>
        <w:rPr>
          <w:rFonts w:eastAsia="Times New Roman"/>
          <w:color w:val="000000" w:themeColor="text1"/>
          <w:sz w:val="24"/>
          <w:szCs w:val="24"/>
        </w:rPr>
        <w:t xml:space="preserve">Отдельные главные распорядители в графе «Меры, принятые по обеспечению равномерного и эффективного расходования средств в целях достижения плановых значений показателя» формы </w:t>
      </w:r>
      <w:r>
        <w:rPr>
          <w:rFonts w:eastAsia="Times New Roman"/>
          <w:b/>
          <w:color w:val="000000" w:themeColor="text1"/>
          <w:sz w:val="24"/>
          <w:szCs w:val="24"/>
        </w:rPr>
        <w:t>представили только пояснения о причинах сложившегося значения показателя без указания конкретных принятых мер.</w:t>
      </w:r>
      <w:proofErr w:type="gramEnd"/>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 xml:space="preserve">Так, в информации </w:t>
      </w:r>
      <w:proofErr w:type="spellStart"/>
      <w:r>
        <w:rPr>
          <w:rFonts w:eastAsia="Times New Roman"/>
          <w:b/>
          <w:color w:val="000000" w:themeColor="text1"/>
          <w:sz w:val="24"/>
          <w:szCs w:val="24"/>
        </w:rPr>
        <w:t>Росавтодора</w:t>
      </w:r>
      <w:proofErr w:type="spellEnd"/>
      <w:r>
        <w:rPr>
          <w:rFonts w:eastAsia="Times New Roman"/>
          <w:color w:val="000000" w:themeColor="text1"/>
          <w:sz w:val="24"/>
          <w:szCs w:val="24"/>
        </w:rPr>
        <w:t xml:space="preserve"> отмечено, что основной причиной невыполнения показателей государственного задания подведомственными учреждениями является сезонный характер оказания услуг.</w:t>
      </w:r>
    </w:p>
    <w:p w:rsidR="007C3251" w:rsidRDefault="007C3251" w:rsidP="007A3AD9">
      <w:pPr>
        <w:spacing w:line="331" w:lineRule="auto"/>
        <w:ind w:left="0" w:right="0"/>
        <w:rPr>
          <w:rFonts w:eastAsia="Times New Roman"/>
          <w:b/>
          <w:color w:val="000000" w:themeColor="text1"/>
          <w:sz w:val="24"/>
          <w:szCs w:val="24"/>
        </w:rPr>
      </w:pPr>
      <w:r>
        <w:rPr>
          <w:rFonts w:eastAsia="Times New Roman"/>
          <w:color w:val="000000" w:themeColor="text1"/>
          <w:sz w:val="24"/>
          <w:szCs w:val="24"/>
        </w:rPr>
        <w:t xml:space="preserve">Информация, представленная отдельными главными распорядителями, носит </w:t>
      </w:r>
      <w:r>
        <w:rPr>
          <w:rFonts w:eastAsia="Times New Roman"/>
          <w:b/>
          <w:color w:val="000000" w:themeColor="text1"/>
          <w:sz w:val="24"/>
          <w:szCs w:val="24"/>
        </w:rPr>
        <w:t>формальный характер.</w:t>
      </w:r>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Так,</w:t>
      </w:r>
      <w:r>
        <w:rPr>
          <w:rFonts w:eastAsia="Times New Roman"/>
          <w:b/>
          <w:color w:val="000000" w:themeColor="text1"/>
          <w:sz w:val="24"/>
          <w:szCs w:val="24"/>
        </w:rPr>
        <w:t xml:space="preserve"> Росздравнадзором</w:t>
      </w:r>
      <w:r>
        <w:rPr>
          <w:rFonts w:eastAsia="Times New Roman"/>
          <w:color w:val="000000" w:themeColor="text1"/>
          <w:sz w:val="24"/>
          <w:szCs w:val="24"/>
        </w:rPr>
        <w:t xml:space="preserve"> по разделам XI «Дебиторская задолженность по расходам» и XII «Кредиторская задолженность по расходам», включающим 6 показателей, отмечено, что «ведется работа по уменьшению дебиторской и кредиторской задолженности».</w:t>
      </w:r>
    </w:p>
    <w:p w:rsidR="007C3251" w:rsidRDefault="007C3251"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 xml:space="preserve">В информации </w:t>
      </w:r>
      <w:r>
        <w:rPr>
          <w:rFonts w:eastAsia="Times New Roman"/>
          <w:b/>
          <w:color w:val="000000" w:themeColor="text1"/>
          <w:sz w:val="24"/>
          <w:szCs w:val="24"/>
        </w:rPr>
        <w:t>Минэкономразвития России</w:t>
      </w:r>
      <w:r>
        <w:rPr>
          <w:rFonts w:eastAsia="Times New Roman"/>
          <w:color w:val="000000" w:themeColor="text1"/>
          <w:sz w:val="24"/>
          <w:szCs w:val="24"/>
        </w:rPr>
        <w:t xml:space="preserve"> в качестве принятой меры по 7 из 29 показателей указана только ссылка на распоряжение Минэкономразвития России от 3 февраля 2017 г. № 10Р-МО об исполнении Минэкономразвития России, подведомственными ему федеральными службами, федеральным агентством и федеральными государственными учреждениями федерального бюджета в 2017 году.</w:t>
      </w:r>
    </w:p>
    <w:p w:rsidR="007C3251" w:rsidRDefault="007C3251" w:rsidP="007A3AD9">
      <w:pPr>
        <w:spacing w:line="331" w:lineRule="auto"/>
        <w:ind w:left="0" w:right="0"/>
        <w:rPr>
          <w:rFonts w:eastAsia="Times New Roman"/>
          <w:b/>
          <w:color w:val="000000" w:themeColor="text1"/>
          <w:sz w:val="24"/>
          <w:szCs w:val="24"/>
        </w:rPr>
      </w:pPr>
      <w:r>
        <w:rPr>
          <w:rFonts w:eastAsia="Times New Roman"/>
          <w:color w:val="000000" w:themeColor="text1"/>
          <w:sz w:val="24"/>
          <w:szCs w:val="24"/>
        </w:rPr>
        <w:t xml:space="preserve">Несмотря на </w:t>
      </w:r>
      <w:r>
        <w:rPr>
          <w:rFonts w:eastAsia="Times New Roman"/>
          <w:b/>
          <w:color w:val="000000" w:themeColor="text1"/>
          <w:sz w:val="24"/>
          <w:szCs w:val="24"/>
        </w:rPr>
        <w:t>низкий уровень достижения планового значения</w:t>
      </w:r>
      <w:r>
        <w:rPr>
          <w:rFonts w:eastAsia="Times New Roman"/>
          <w:color w:val="000000" w:themeColor="text1"/>
          <w:sz w:val="24"/>
          <w:szCs w:val="24"/>
        </w:rPr>
        <w:t xml:space="preserve"> показателя за январь – март 2017 года, </w:t>
      </w:r>
      <w:r>
        <w:rPr>
          <w:rFonts w:eastAsia="Times New Roman"/>
          <w:b/>
          <w:color w:val="000000" w:themeColor="text1"/>
          <w:sz w:val="24"/>
          <w:szCs w:val="24"/>
        </w:rPr>
        <w:t>информация о принятых мерах отдельными главными распорядителями не приводится.</w:t>
      </w:r>
    </w:p>
    <w:p w:rsidR="007C3251" w:rsidRDefault="007C3251" w:rsidP="007A3AD9">
      <w:pPr>
        <w:spacing w:line="331" w:lineRule="auto"/>
        <w:ind w:left="0" w:right="0"/>
        <w:rPr>
          <w:rFonts w:eastAsia="Times New Roman"/>
          <w:color w:val="000000" w:themeColor="text1"/>
          <w:sz w:val="24"/>
          <w:szCs w:val="24"/>
        </w:rPr>
      </w:pPr>
      <w:proofErr w:type="gramStart"/>
      <w:r>
        <w:rPr>
          <w:rFonts w:eastAsia="Times New Roman"/>
          <w:color w:val="000000" w:themeColor="text1"/>
          <w:sz w:val="24"/>
          <w:szCs w:val="24"/>
        </w:rPr>
        <w:t xml:space="preserve">Так, в информации </w:t>
      </w:r>
      <w:proofErr w:type="spellStart"/>
      <w:r>
        <w:rPr>
          <w:rFonts w:eastAsia="Times New Roman"/>
          <w:b/>
          <w:color w:val="000000" w:themeColor="text1"/>
          <w:sz w:val="24"/>
          <w:szCs w:val="24"/>
        </w:rPr>
        <w:t>Минкавказа</w:t>
      </w:r>
      <w:proofErr w:type="spellEnd"/>
      <w:r>
        <w:rPr>
          <w:rFonts w:eastAsia="Times New Roman"/>
          <w:b/>
          <w:color w:val="000000" w:themeColor="text1"/>
          <w:sz w:val="24"/>
          <w:szCs w:val="24"/>
        </w:rPr>
        <w:t xml:space="preserve"> России</w:t>
      </w:r>
      <w:r>
        <w:rPr>
          <w:rFonts w:eastAsia="Times New Roman"/>
          <w:color w:val="000000" w:themeColor="text1"/>
          <w:sz w:val="24"/>
          <w:szCs w:val="24"/>
        </w:rPr>
        <w:t xml:space="preserve"> фактическое значение показателя «Доля расходов, осуществляемых получателями средств федерального бюджета с использованием конкурентных способов заключения контрактов (договоров) в общем объеме лимитов бюджетных обязательств, подлежащих контрактации в 2017 году» составило 28,4 % при плановом значении 100 %. Следует отметить, что в целом по открытой части в январе - марте 2017 года 55,2 % объема контрактов (по сумме) заключено по итогам</w:t>
      </w:r>
      <w:proofErr w:type="gramEnd"/>
      <w:r>
        <w:rPr>
          <w:rFonts w:eastAsia="Times New Roman"/>
          <w:color w:val="000000" w:themeColor="text1"/>
          <w:sz w:val="24"/>
          <w:szCs w:val="24"/>
        </w:rPr>
        <w:t xml:space="preserve"> конкурентных </w:t>
      </w:r>
      <w:r>
        <w:rPr>
          <w:rFonts w:eastAsia="Times New Roman"/>
          <w:color w:val="000000" w:themeColor="text1"/>
          <w:sz w:val="24"/>
          <w:szCs w:val="24"/>
        </w:rPr>
        <w:lastRenderedPageBreak/>
        <w:t>способов определения поставщиков. В приложении № 13 к пояснительной записке информации о принятых мерах по увеличению доли расходов, осуществляемых с использованием конкурентных способов заключения контрактов (договоров), также не представлено.</w:t>
      </w:r>
    </w:p>
    <w:p w:rsidR="00694DEE" w:rsidRDefault="00694DEE"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Письмом Минфина России от 22 июня 2017 г. № 16-03-12/39436 направлена уточненная форма представления главными распорядителями средств федерального бюджета в Минфин России информации о принятых мерах по обеспечению равномерного и эффективного расходования средств федерального бюджета в 2017 году</w:t>
      </w:r>
      <w:r w:rsidR="00E33FF4">
        <w:rPr>
          <w:rFonts w:eastAsia="Times New Roman"/>
          <w:color w:val="000000" w:themeColor="text1"/>
          <w:sz w:val="24"/>
          <w:szCs w:val="24"/>
        </w:rPr>
        <w:t>, включающая 27 показателей,</w:t>
      </w:r>
      <w:r>
        <w:rPr>
          <w:rFonts w:eastAsia="Times New Roman"/>
          <w:color w:val="000000" w:themeColor="text1"/>
          <w:sz w:val="24"/>
          <w:szCs w:val="24"/>
        </w:rPr>
        <w:t xml:space="preserve"> и рекомендации по ее заполнению.</w:t>
      </w:r>
    </w:p>
    <w:p w:rsidR="00F24FC4" w:rsidRDefault="00F24FC4" w:rsidP="007A3AD9">
      <w:pPr>
        <w:spacing w:line="331" w:lineRule="auto"/>
        <w:ind w:left="0" w:right="0"/>
        <w:rPr>
          <w:rFonts w:eastAsia="Times New Roman"/>
          <w:color w:val="000000" w:themeColor="text1"/>
          <w:sz w:val="24"/>
          <w:szCs w:val="24"/>
        </w:rPr>
      </w:pPr>
      <w:r>
        <w:rPr>
          <w:rFonts w:eastAsia="Times New Roman"/>
          <w:color w:val="000000" w:themeColor="text1"/>
          <w:sz w:val="24"/>
          <w:szCs w:val="24"/>
        </w:rPr>
        <w:t xml:space="preserve">Сведения о принятых мерах </w:t>
      </w:r>
      <w:r w:rsidR="00356276">
        <w:rPr>
          <w:rFonts w:eastAsia="Times New Roman"/>
          <w:color w:val="000000" w:themeColor="text1"/>
          <w:sz w:val="24"/>
          <w:szCs w:val="24"/>
        </w:rPr>
        <w:t>подлежат представлению</w:t>
      </w:r>
      <w:r>
        <w:rPr>
          <w:rFonts w:eastAsia="Times New Roman"/>
          <w:color w:val="000000" w:themeColor="text1"/>
          <w:sz w:val="24"/>
          <w:szCs w:val="24"/>
        </w:rPr>
        <w:t xml:space="preserve"> главными распорядителями средств федерального бюджета </w:t>
      </w:r>
      <w:proofErr w:type="gramStart"/>
      <w:r>
        <w:rPr>
          <w:rFonts w:eastAsia="Times New Roman"/>
          <w:color w:val="000000" w:themeColor="text1"/>
          <w:sz w:val="24"/>
          <w:szCs w:val="24"/>
        </w:rPr>
        <w:t>в Минфин России по уточненной форме в соответствии с рекомендациями по ее заполнению</w:t>
      </w:r>
      <w:proofErr w:type="gramEnd"/>
      <w:r>
        <w:rPr>
          <w:rFonts w:eastAsia="Times New Roman"/>
          <w:color w:val="000000" w:themeColor="text1"/>
          <w:sz w:val="24"/>
          <w:szCs w:val="24"/>
        </w:rPr>
        <w:t xml:space="preserve"> начиная с 1 июля 2017 года.</w:t>
      </w:r>
    </w:p>
    <w:p w:rsidR="007C3251" w:rsidRDefault="007C3251" w:rsidP="007A3AD9">
      <w:pPr>
        <w:spacing w:line="331" w:lineRule="auto"/>
        <w:ind w:left="0" w:right="0"/>
        <w:rPr>
          <w:rFonts w:eastAsia="Times New Roman"/>
          <w:color w:val="000000" w:themeColor="text1"/>
          <w:sz w:val="24"/>
          <w:szCs w:val="24"/>
        </w:rPr>
      </w:pPr>
      <w:r>
        <w:rPr>
          <w:rFonts w:eastAsia="Times New Roman"/>
          <w:b/>
          <w:color w:val="000000" w:themeColor="text1"/>
          <w:sz w:val="24"/>
          <w:szCs w:val="24"/>
        </w:rPr>
        <w:t>6.2.2.</w:t>
      </w:r>
      <w:r>
        <w:rPr>
          <w:rFonts w:eastAsia="Times New Roman"/>
          <w:color w:val="000000" w:themeColor="text1"/>
          <w:sz w:val="24"/>
          <w:szCs w:val="24"/>
        </w:rPr>
        <w:t xml:space="preserve"> </w:t>
      </w:r>
      <w:proofErr w:type="gramStart"/>
      <w:r>
        <w:rPr>
          <w:rFonts w:eastAsia="Times New Roman"/>
          <w:color w:val="000000" w:themeColor="text1"/>
          <w:sz w:val="24"/>
          <w:szCs w:val="24"/>
        </w:rPr>
        <w:t xml:space="preserve">В соответствии с пунктом 2 поручения Правительства Российской Федерации от 19 января 2017 г. № ДМ-П13-258 информация за I квартал 2017 года о реализации главными распорядителями поручения включена Минфином России в состав пояснительной записки к отчету об исполнении федерального бюджета (приложение № 13 к пояснительной записке) и представлена в разрезе </w:t>
      </w:r>
      <w:r>
        <w:rPr>
          <w:rFonts w:eastAsia="Times New Roman"/>
          <w:b/>
          <w:color w:val="000000" w:themeColor="text1"/>
          <w:sz w:val="24"/>
          <w:szCs w:val="24"/>
        </w:rPr>
        <w:t>92 главных распорядителей</w:t>
      </w:r>
      <w:r>
        <w:rPr>
          <w:rFonts w:eastAsia="Times New Roman"/>
          <w:color w:val="000000" w:themeColor="text1"/>
          <w:sz w:val="24"/>
          <w:szCs w:val="24"/>
        </w:rPr>
        <w:t xml:space="preserve"> средств федерального бюджета</w:t>
      </w:r>
      <w:r>
        <w:rPr>
          <w:rStyle w:val="aff3"/>
          <w:rFonts w:eastAsia="Times New Roman"/>
          <w:color w:val="000000" w:themeColor="text1"/>
          <w:sz w:val="24"/>
          <w:szCs w:val="24"/>
        </w:rPr>
        <w:footnoteReference w:id="2"/>
      </w:r>
      <w:r>
        <w:rPr>
          <w:rFonts w:eastAsia="Times New Roman"/>
          <w:color w:val="000000" w:themeColor="text1"/>
          <w:sz w:val="24"/>
          <w:szCs w:val="24"/>
        </w:rPr>
        <w:t>.</w:t>
      </w:r>
      <w:proofErr w:type="gramEnd"/>
    </w:p>
    <w:p w:rsidR="007C3251" w:rsidRDefault="007C3251" w:rsidP="007A3AD9">
      <w:pPr>
        <w:spacing w:line="331" w:lineRule="auto"/>
        <w:ind w:left="0" w:right="0"/>
        <w:rPr>
          <w:rFonts w:eastAsia="Times New Roman"/>
          <w:color w:val="000000" w:themeColor="text1"/>
          <w:sz w:val="24"/>
          <w:szCs w:val="24"/>
        </w:rPr>
      </w:pPr>
      <w:proofErr w:type="gramStart"/>
      <w:r>
        <w:rPr>
          <w:rFonts w:eastAsia="Times New Roman"/>
          <w:color w:val="000000" w:themeColor="text1"/>
          <w:sz w:val="24"/>
          <w:szCs w:val="24"/>
        </w:rPr>
        <w:t>Следует отметить, что в указанной информации в основном представлены в разрезе главных распорядителей средств федерального бюджета данные о</w:t>
      </w:r>
      <w:r>
        <w:rPr>
          <w:rFonts w:eastAsia="Times New Roman"/>
          <w:b/>
          <w:color w:val="000000" w:themeColor="text1"/>
          <w:sz w:val="24"/>
          <w:szCs w:val="24"/>
        </w:rPr>
        <w:t xml:space="preserve"> сложившихся показателях </w:t>
      </w:r>
      <w:r>
        <w:rPr>
          <w:rFonts w:eastAsia="Times New Roman"/>
          <w:color w:val="000000" w:themeColor="text1"/>
          <w:sz w:val="24"/>
          <w:szCs w:val="24"/>
        </w:rPr>
        <w:t>в части утверждения, распределения и доведения лимитов бюджетных обязательств, принятия бюджетных обязательств, исполнения расходов федерального бюджета, использования предельных объемов финансирования, динамики дебиторской и кредиторской задолженности по расходам федерального бюджета, а также факторов, повлиявших на исполнение показателей, представленных в информации о</w:t>
      </w:r>
      <w:proofErr w:type="gramEnd"/>
      <w:r>
        <w:rPr>
          <w:rFonts w:eastAsia="Times New Roman"/>
          <w:color w:val="000000" w:themeColor="text1"/>
          <w:sz w:val="24"/>
          <w:szCs w:val="24"/>
        </w:rPr>
        <w:t xml:space="preserve"> реализации поручения Правительства Российской Федерации от 19 января 2017 г. № ДМ-П13-258.</w:t>
      </w:r>
    </w:p>
    <w:p w:rsidR="007C3251" w:rsidRDefault="007C3251" w:rsidP="007A3AD9">
      <w:pPr>
        <w:spacing w:line="331" w:lineRule="auto"/>
        <w:ind w:left="0" w:right="0"/>
        <w:rPr>
          <w:rFonts w:eastAsia="Times New Roman"/>
          <w:color w:val="000000" w:themeColor="text1"/>
          <w:sz w:val="24"/>
          <w:szCs w:val="24"/>
        </w:rPr>
      </w:pPr>
      <w:proofErr w:type="gramStart"/>
      <w:r>
        <w:rPr>
          <w:rFonts w:eastAsia="Times New Roman"/>
          <w:b/>
          <w:color w:val="000000" w:themeColor="text1"/>
          <w:sz w:val="24"/>
          <w:szCs w:val="24"/>
        </w:rPr>
        <w:t xml:space="preserve">По 71 из 92 главных распорядителей (77,2 %) </w:t>
      </w:r>
      <w:r>
        <w:rPr>
          <w:rFonts w:eastAsia="Times New Roman"/>
          <w:color w:val="000000" w:themeColor="text1"/>
          <w:sz w:val="24"/>
          <w:szCs w:val="24"/>
        </w:rPr>
        <w:t>представлена информация об изменении объема дебиторской и кредиторской задолженности по расходам, об обеспечении возврата остатков межбюджетных трансфертов, сложившихся на счетах субъектов Российской Федерации по состоянию на 1 января 2017 года, об осуществлении мониторинга государственного задания на выполнение работ (оказание услуг) подведомственными учреждениями, а также исполнения соглашений (договоров) о предоставлении юридическим лицам (за исключением</w:t>
      </w:r>
      <w:proofErr w:type="gramEnd"/>
      <w:r>
        <w:rPr>
          <w:rFonts w:eastAsia="Times New Roman"/>
          <w:color w:val="000000" w:themeColor="text1"/>
          <w:sz w:val="24"/>
          <w:szCs w:val="24"/>
        </w:rPr>
        <w:t xml:space="preserve"> федеральных государственных учреждений) субсидий и (или) бюджетных инвестиций.</w:t>
      </w:r>
    </w:p>
    <w:p w:rsidR="007C3251" w:rsidRDefault="007C3251" w:rsidP="007A3AD9">
      <w:pPr>
        <w:spacing w:line="331" w:lineRule="auto"/>
        <w:ind w:left="0" w:right="0"/>
        <w:rPr>
          <w:rFonts w:eastAsia="Times New Roman"/>
          <w:b/>
          <w:color w:val="000000" w:themeColor="text1"/>
          <w:sz w:val="24"/>
          <w:szCs w:val="24"/>
        </w:rPr>
      </w:pPr>
      <w:proofErr w:type="gramStart"/>
      <w:r>
        <w:rPr>
          <w:rFonts w:eastAsia="Times New Roman"/>
          <w:color w:val="000000" w:themeColor="text1"/>
          <w:sz w:val="24"/>
          <w:szCs w:val="24"/>
        </w:rPr>
        <w:lastRenderedPageBreak/>
        <w:t xml:space="preserve">Следует отметить, по отдельным главным распорядителям в приложении 13 к пояснительной записке представлена информация о </w:t>
      </w:r>
      <w:r>
        <w:rPr>
          <w:rFonts w:eastAsia="Times New Roman"/>
          <w:b/>
          <w:color w:val="000000" w:themeColor="text1"/>
          <w:sz w:val="24"/>
          <w:szCs w:val="24"/>
        </w:rPr>
        <w:t>факторах, повлиявших на сложившийся уровень исполнения расходов федерального бюджета, при отсутствии сведений о принимаемых главными распорядителями средств федерального бюджета мерах по обеспечению эффективного и равномерного использования указанных средств.</w:t>
      </w:r>
      <w:proofErr w:type="gramEnd"/>
    </w:p>
    <w:p w:rsidR="007C3251" w:rsidRDefault="007C3251" w:rsidP="007A3AD9">
      <w:pPr>
        <w:spacing w:line="331" w:lineRule="auto"/>
        <w:ind w:left="0" w:right="0"/>
        <w:rPr>
          <w:rFonts w:eastAsia="Times New Roman"/>
          <w:color w:val="000000" w:themeColor="text1"/>
          <w:sz w:val="24"/>
          <w:szCs w:val="24"/>
        </w:rPr>
      </w:pPr>
      <w:proofErr w:type="gramStart"/>
      <w:r>
        <w:rPr>
          <w:rFonts w:eastAsia="Times New Roman"/>
          <w:color w:val="000000" w:themeColor="text1"/>
          <w:sz w:val="24"/>
          <w:szCs w:val="24"/>
        </w:rPr>
        <w:t xml:space="preserve">Так, по </w:t>
      </w:r>
      <w:proofErr w:type="spellStart"/>
      <w:r>
        <w:rPr>
          <w:rFonts w:eastAsia="Times New Roman"/>
          <w:b/>
          <w:color w:val="000000" w:themeColor="text1"/>
          <w:sz w:val="24"/>
          <w:szCs w:val="24"/>
        </w:rPr>
        <w:t>Росжелдору</w:t>
      </w:r>
      <w:proofErr w:type="spellEnd"/>
      <w:r>
        <w:rPr>
          <w:rFonts w:eastAsia="Times New Roman"/>
          <w:color w:val="000000" w:themeColor="text1"/>
          <w:sz w:val="24"/>
          <w:szCs w:val="24"/>
        </w:rPr>
        <w:t xml:space="preserve"> в приложении 13 к пояснительной записке отражено, что отсутствие кассового исполнения по расходам на предоставление субсидии ФГУП «КЖД» обусловлено длительными сроками подготовки постановления Правительства Российской Федерации «Об утверждении Правил предоставления субсидии из федерального бюджета федеральному государственному унитарному предприятию «Крымская железная дорога», отсутствие кассового исполнения расходов по инвестиционному проекту «Строительство железнодорожных подходов к транспортному переходу через Керченский пролив</w:t>
      </w:r>
      <w:proofErr w:type="gramEnd"/>
      <w:r>
        <w:rPr>
          <w:rFonts w:eastAsia="Times New Roman"/>
          <w:color w:val="000000" w:themeColor="text1"/>
          <w:sz w:val="24"/>
          <w:szCs w:val="24"/>
        </w:rPr>
        <w:t>» - поздним заключением государственного контракта ввиду принципиальных разногласий с подрядчиком.</w:t>
      </w:r>
    </w:p>
    <w:p w:rsidR="007C3251" w:rsidRDefault="007C3251" w:rsidP="007A3AD9">
      <w:pPr>
        <w:spacing w:line="331" w:lineRule="auto"/>
        <w:ind w:left="0" w:right="0"/>
        <w:rPr>
          <w:rFonts w:eastAsia="Times New Roman"/>
          <w:color w:val="000000" w:themeColor="text1"/>
          <w:sz w:val="24"/>
          <w:szCs w:val="24"/>
        </w:rPr>
      </w:pPr>
      <w:proofErr w:type="gramStart"/>
      <w:r>
        <w:rPr>
          <w:rFonts w:eastAsia="Times New Roman"/>
          <w:color w:val="000000" w:themeColor="text1"/>
          <w:sz w:val="24"/>
          <w:szCs w:val="24"/>
        </w:rPr>
        <w:t xml:space="preserve">По </w:t>
      </w:r>
      <w:r>
        <w:rPr>
          <w:rFonts w:eastAsia="Times New Roman"/>
          <w:b/>
          <w:color w:val="000000" w:themeColor="text1"/>
          <w:sz w:val="24"/>
          <w:szCs w:val="24"/>
        </w:rPr>
        <w:t>Минэкономразвития России</w:t>
      </w:r>
      <w:r>
        <w:rPr>
          <w:rFonts w:eastAsia="Times New Roman"/>
          <w:color w:val="000000" w:themeColor="text1"/>
          <w:sz w:val="24"/>
          <w:szCs w:val="24"/>
        </w:rPr>
        <w:t xml:space="preserve"> отражено, что по состоянию на 1 марта 2017 года не заключены соглашения между Минэкономразвития России как получателем средств федерального бюджета, осуществляющим предоставление субсидий, и высшими исполнительными органами государственной власти соответствующих субъектов Российской Федерации на сумму 3 461,4 млн. рублей на предоставление субсидии на реализацию мероприятий ФЦП «Социально-экономическое развитие Республики Крым и г. Севастополя до 2020 года» государственной</w:t>
      </w:r>
      <w:proofErr w:type="gramEnd"/>
      <w:r>
        <w:rPr>
          <w:rFonts w:eastAsia="Times New Roman"/>
          <w:color w:val="000000" w:themeColor="text1"/>
          <w:sz w:val="24"/>
          <w:szCs w:val="24"/>
        </w:rPr>
        <w:t xml:space="preserve"> программы «Социально-экономическое развитие Республики Крым и г. Севастополя на период до 2020 года» в основном в связи с отсутствием положительного заключения ФАУ «</w:t>
      </w:r>
      <w:proofErr w:type="spellStart"/>
      <w:r>
        <w:rPr>
          <w:rFonts w:eastAsia="Times New Roman"/>
          <w:color w:val="000000" w:themeColor="text1"/>
          <w:sz w:val="24"/>
          <w:szCs w:val="24"/>
        </w:rPr>
        <w:t>Главгосэкспертиза</w:t>
      </w:r>
      <w:proofErr w:type="spellEnd"/>
      <w:r>
        <w:rPr>
          <w:rFonts w:eastAsia="Times New Roman"/>
          <w:color w:val="000000" w:themeColor="text1"/>
          <w:sz w:val="24"/>
          <w:szCs w:val="24"/>
        </w:rPr>
        <w:t xml:space="preserve"> России» по ряду объектов, а также несоблюдение проектными организациями условий государственных контрактов.</w:t>
      </w:r>
    </w:p>
    <w:p w:rsidR="007C3251" w:rsidRDefault="007C3251" w:rsidP="007A3AD9">
      <w:pPr>
        <w:spacing w:line="331" w:lineRule="auto"/>
        <w:ind w:left="0" w:right="0"/>
        <w:rPr>
          <w:rFonts w:eastAsia="Times New Roman"/>
          <w:b/>
          <w:color w:val="000000" w:themeColor="text1"/>
          <w:sz w:val="24"/>
          <w:szCs w:val="24"/>
        </w:rPr>
      </w:pPr>
      <w:proofErr w:type="gramStart"/>
      <w:r>
        <w:rPr>
          <w:rFonts w:eastAsia="Times New Roman"/>
          <w:color w:val="000000" w:themeColor="text1"/>
          <w:sz w:val="24"/>
          <w:szCs w:val="24"/>
        </w:rPr>
        <w:t xml:space="preserve">Таким образом, учитывая формальный подход отдельных главных распорядителей средств федерального бюджета к формированию </w:t>
      </w:r>
      <w:r w:rsidR="00CB3332">
        <w:rPr>
          <w:rFonts w:eastAsia="Times New Roman"/>
          <w:color w:val="000000" w:themeColor="text1"/>
          <w:sz w:val="24"/>
          <w:szCs w:val="24"/>
        </w:rPr>
        <w:t xml:space="preserve">указанной </w:t>
      </w:r>
      <w:r>
        <w:rPr>
          <w:rFonts w:eastAsia="Times New Roman"/>
          <w:color w:val="000000" w:themeColor="text1"/>
          <w:sz w:val="24"/>
          <w:szCs w:val="24"/>
        </w:rPr>
        <w:t xml:space="preserve">информации, Счетная палата полагает, что в информации о принятых главными распорядителями средств федерального бюджета мерах по обеспечению равномерного и эффективного расходования средств федерального бюджета, включаемой </w:t>
      </w:r>
      <w:r w:rsidR="00926381">
        <w:rPr>
          <w:rFonts w:eastAsia="Times New Roman"/>
          <w:color w:val="000000" w:themeColor="text1"/>
          <w:sz w:val="24"/>
          <w:szCs w:val="24"/>
        </w:rPr>
        <w:t xml:space="preserve">Минфином России </w:t>
      </w:r>
      <w:r>
        <w:rPr>
          <w:rFonts w:eastAsia="Times New Roman"/>
          <w:color w:val="000000" w:themeColor="text1"/>
          <w:sz w:val="24"/>
          <w:szCs w:val="24"/>
        </w:rPr>
        <w:t xml:space="preserve">в ежеквартальную отчетность об исполнении федерального бюджета за 2017 год, </w:t>
      </w:r>
      <w:r w:rsidR="00926381">
        <w:rPr>
          <w:rFonts w:eastAsia="Times New Roman"/>
          <w:b/>
          <w:color w:val="000000" w:themeColor="text1"/>
          <w:sz w:val="24"/>
          <w:szCs w:val="24"/>
        </w:rPr>
        <w:t>целесообразно отражать</w:t>
      </w:r>
      <w:r>
        <w:rPr>
          <w:rFonts w:eastAsia="Times New Roman"/>
          <w:color w:val="000000" w:themeColor="text1"/>
          <w:sz w:val="24"/>
          <w:szCs w:val="24"/>
        </w:rPr>
        <w:t xml:space="preserve"> </w:t>
      </w:r>
      <w:r>
        <w:rPr>
          <w:rFonts w:eastAsia="Times New Roman"/>
          <w:b/>
          <w:color w:val="000000" w:themeColor="text1"/>
          <w:sz w:val="24"/>
          <w:szCs w:val="24"/>
        </w:rPr>
        <w:t>полнот</w:t>
      </w:r>
      <w:r w:rsidR="00CB3332">
        <w:rPr>
          <w:rFonts w:eastAsia="Times New Roman"/>
          <w:b/>
          <w:color w:val="000000" w:themeColor="text1"/>
          <w:sz w:val="24"/>
          <w:szCs w:val="24"/>
        </w:rPr>
        <w:t>у</w:t>
      </w:r>
      <w:r>
        <w:rPr>
          <w:rFonts w:eastAsia="Times New Roman"/>
          <w:b/>
          <w:color w:val="000000" w:themeColor="text1"/>
          <w:sz w:val="24"/>
          <w:szCs w:val="24"/>
        </w:rPr>
        <w:t xml:space="preserve"> </w:t>
      </w:r>
      <w:r w:rsidR="00926381">
        <w:rPr>
          <w:rFonts w:eastAsia="Times New Roman"/>
          <w:b/>
          <w:color w:val="000000" w:themeColor="text1"/>
          <w:sz w:val="24"/>
          <w:szCs w:val="24"/>
        </w:rPr>
        <w:t>и качеств</w:t>
      </w:r>
      <w:r w:rsidR="00CB3332">
        <w:rPr>
          <w:rFonts w:eastAsia="Times New Roman"/>
          <w:b/>
          <w:color w:val="000000" w:themeColor="text1"/>
          <w:sz w:val="24"/>
          <w:szCs w:val="24"/>
        </w:rPr>
        <w:t>о</w:t>
      </w:r>
      <w:r w:rsidR="00926381">
        <w:rPr>
          <w:rFonts w:eastAsia="Times New Roman"/>
          <w:b/>
          <w:color w:val="000000" w:themeColor="text1"/>
          <w:sz w:val="24"/>
          <w:szCs w:val="24"/>
        </w:rPr>
        <w:t xml:space="preserve"> представления</w:t>
      </w:r>
      <w:r>
        <w:rPr>
          <w:rFonts w:eastAsia="Times New Roman"/>
          <w:b/>
          <w:color w:val="000000" w:themeColor="text1"/>
          <w:sz w:val="24"/>
          <w:szCs w:val="24"/>
        </w:rPr>
        <w:t xml:space="preserve"> главными распорядителями средств</w:t>
      </w:r>
      <w:proofErr w:type="gramEnd"/>
      <w:r>
        <w:rPr>
          <w:rFonts w:eastAsia="Times New Roman"/>
          <w:b/>
          <w:color w:val="000000" w:themeColor="text1"/>
          <w:sz w:val="24"/>
          <w:szCs w:val="24"/>
        </w:rPr>
        <w:t xml:space="preserve"> федерального бюджета </w:t>
      </w:r>
      <w:r w:rsidR="00CB3332">
        <w:rPr>
          <w:rFonts w:eastAsia="Times New Roman"/>
          <w:b/>
          <w:color w:val="000000" w:themeColor="text1"/>
          <w:sz w:val="24"/>
          <w:szCs w:val="24"/>
        </w:rPr>
        <w:t>соответствующих данных</w:t>
      </w:r>
      <w:r>
        <w:rPr>
          <w:rFonts w:eastAsia="Times New Roman"/>
          <w:b/>
          <w:color w:val="000000" w:themeColor="text1"/>
          <w:sz w:val="24"/>
          <w:szCs w:val="24"/>
        </w:rPr>
        <w:t>.</w:t>
      </w:r>
    </w:p>
    <w:p w:rsidR="008553AA" w:rsidRDefault="008D4CE7" w:rsidP="007A3AD9">
      <w:pPr>
        <w:widowControl w:val="0"/>
        <w:spacing w:line="331" w:lineRule="auto"/>
        <w:ind w:left="0" w:right="0"/>
        <w:rPr>
          <w:bCs/>
          <w:color w:val="000000" w:themeColor="text1"/>
          <w:sz w:val="24"/>
          <w:szCs w:val="24"/>
        </w:rPr>
      </w:pPr>
      <w:r w:rsidRPr="00540545">
        <w:rPr>
          <w:b/>
          <w:color w:val="000000" w:themeColor="text1"/>
          <w:sz w:val="24"/>
          <w:szCs w:val="24"/>
        </w:rPr>
        <w:t>6.3.</w:t>
      </w:r>
      <w:r w:rsidRPr="00540545">
        <w:rPr>
          <w:color w:val="000000" w:themeColor="text1"/>
          <w:sz w:val="24"/>
          <w:szCs w:val="24"/>
        </w:rPr>
        <w:t> </w:t>
      </w:r>
      <w:r w:rsidR="008553AA" w:rsidRPr="00540545">
        <w:rPr>
          <w:bCs/>
          <w:color w:val="000000" w:themeColor="text1"/>
          <w:sz w:val="24"/>
          <w:szCs w:val="24"/>
        </w:rPr>
        <w:t>Анализ исполнения расходов федерального бюджета по разделам за январь – май 2016 – 2017 годов представлен в следующей таблице.</w:t>
      </w:r>
    </w:p>
    <w:p w:rsidR="00926381" w:rsidRDefault="00926381" w:rsidP="00926381">
      <w:pPr>
        <w:widowControl w:val="0"/>
        <w:ind w:left="0" w:right="0"/>
        <w:rPr>
          <w:bCs/>
          <w:color w:val="000000" w:themeColor="text1"/>
          <w:sz w:val="24"/>
          <w:szCs w:val="24"/>
        </w:rPr>
      </w:pPr>
    </w:p>
    <w:p w:rsidR="00926381" w:rsidRPr="00540545" w:rsidRDefault="00926381" w:rsidP="00926381">
      <w:pPr>
        <w:widowControl w:val="0"/>
        <w:ind w:left="0" w:right="0"/>
        <w:rPr>
          <w:bCs/>
          <w:color w:val="000000" w:themeColor="text1"/>
          <w:sz w:val="24"/>
          <w:szCs w:val="24"/>
        </w:rPr>
      </w:pPr>
    </w:p>
    <w:p w:rsidR="008553AA" w:rsidRPr="00540545" w:rsidRDefault="008553AA" w:rsidP="008553AA">
      <w:pPr>
        <w:keepNext/>
        <w:widowControl w:val="0"/>
        <w:spacing w:line="324" w:lineRule="auto"/>
        <w:ind w:left="0" w:right="-2"/>
        <w:jc w:val="right"/>
        <w:rPr>
          <w:color w:val="000000" w:themeColor="text1"/>
          <w:sz w:val="16"/>
          <w:szCs w:val="16"/>
        </w:rPr>
      </w:pPr>
      <w:r w:rsidRPr="00540545">
        <w:rPr>
          <w:color w:val="000000" w:themeColor="text1"/>
          <w:sz w:val="16"/>
          <w:szCs w:val="16"/>
        </w:rPr>
        <w:lastRenderedPageBreak/>
        <w:t>(млн. рублей)</w:t>
      </w:r>
    </w:p>
    <w:tbl>
      <w:tblPr>
        <w:tblW w:w="0" w:type="auto"/>
        <w:tblInd w:w="103" w:type="dxa"/>
        <w:tblLayout w:type="fixed"/>
        <w:tblLook w:val="04A0" w:firstRow="1" w:lastRow="0" w:firstColumn="1" w:lastColumn="0" w:noHBand="0" w:noVBand="1"/>
      </w:tblPr>
      <w:tblGrid>
        <w:gridCol w:w="3124"/>
        <w:gridCol w:w="992"/>
        <w:gridCol w:w="992"/>
        <w:gridCol w:w="851"/>
        <w:gridCol w:w="992"/>
        <w:gridCol w:w="992"/>
        <w:gridCol w:w="851"/>
        <w:gridCol w:w="956"/>
      </w:tblGrid>
      <w:tr w:rsidR="00FE4918" w:rsidRPr="00540545" w:rsidTr="003C3978">
        <w:trPr>
          <w:trHeight w:val="205"/>
          <w:tblHeader/>
        </w:trPr>
        <w:tc>
          <w:tcPr>
            <w:tcW w:w="31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Наименование показателя</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2016 год</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2017 год</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Исполнено за январь </w:t>
            </w:r>
            <w:proofErr w:type="gramStart"/>
            <w:r w:rsidRPr="00540545">
              <w:rPr>
                <w:rFonts w:ascii="Times New Roman CYR" w:eastAsia="Times New Roman" w:hAnsi="Times New Roman CYR" w:cs="Times New Roman CYR"/>
                <w:color w:val="000000" w:themeColor="text1"/>
                <w:sz w:val="14"/>
                <w:szCs w:val="22"/>
              </w:rPr>
              <w:t>-м</w:t>
            </w:r>
            <w:proofErr w:type="gramEnd"/>
            <w:r w:rsidRPr="00540545">
              <w:rPr>
                <w:rFonts w:ascii="Times New Roman CYR" w:eastAsia="Times New Roman" w:hAnsi="Times New Roman CYR" w:cs="Times New Roman CYR"/>
                <w:color w:val="000000" w:themeColor="text1"/>
                <w:sz w:val="14"/>
                <w:szCs w:val="22"/>
              </w:rPr>
              <w:t>ай 2017 года в % к                     январю -маю 2016 года</w:t>
            </w:r>
          </w:p>
        </w:tc>
      </w:tr>
      <w:tr w:rsidR="00FE4918" w:rsidRPr="00540545" w:rsidTr="003C3978">
        <w:trPr>
          <w:trHeight w:val="265"/>
          <w:tblHeader/>
        </w:trPr>
        <w:tc>
          <w:tcPr>
            <w:tcW w:w="3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highlight w:val="yellow"/>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Исполнено</w:t>
            </w:r>
          </w:p>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за январь – май</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Исполнено</w:t>
            </w:r>
          </w:p>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за январь - май</w:t>
            </w:r>
          </w:p>
        </w:tc>
        <w:tc>
          <w:tcPr>
            <w:tcW w:w="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highlight w:val="yellow"/>
              </w:rPr>
            </w:pPr>
          </w:p>
        </w:tc>
      </w:tr>
      <w:tr w:rsidR="00FE4918" w:rsidRPr="00540545" w:rsidTr="003C3978">
        <w:trPr>
          <w:trHeight w:val="1531"/>
          <w:tblHeader/>
        </w:trPr>
        <w:tc>
          <w:tcPr>
            <w:tcW w:w="3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highlight w:val="yellow"/>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сумма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proofErr w:type="gramStart"/>
            <w:r w:rsidRPr="00540545">
              <w:rPr>
                <w:rFonts w:ascii="Times New Roman CYR" w:eastAsia="Times New Roman" w:hAnsi="Times New Roman CYR" w:cs="Times New Roman CYR"/>
                <w:color w:val="000000" w:themeColor="text1"/>
                <w:sz w:val="14"/>
                <w:szCs w:val="22"/>
              </w:rPr>
              <w:t xml:space="preserve">в % к сводной бюджет-ной росписи </w:t>
            </w:r>
            <w:r w:rsidRPr="00540545">
              <w:rPr>
                <w:rFonts w:ascii="Times New Roman CYR" w:eastAsia="Times New Roman" w:hAnsi="Times New Roman CYR" w:cs="Times New Roman CYR"/>
                <w:color w:val="000000" w:themeColor="text1"/>
                <w:sz w:val="14"/>
                <w:szCs w:val="22"/>
              </w:rPr>
              <w:br/>
              <w:t xml:space="preserve"> с учетом измене-</w:t>
            </w:r>
            <w:proofErr w:type="spellStart"/>
            <w:r w:rsidRPr="00540545">
              <w:rPr>
                <w:rFonts w:ascii="Times New Roman CYR" w:eastAsia="Times New Roman" w:hAnsi="Times New Roman CYR" w:cs="Times New Roman CYR"/>
                <w:color w:val="000000" w:themeColor="text1"/>
                <w:sz w:val="14"/>
                <w:szCs w:val="22"/>
              </w:rPr>
              <w:t>ний</w:t>
            </w:r>
            <w:proofErr w:type="spellEnd"/>
            <w:proofErr w:type="gramEnd"/>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сумма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proofErr w:type="gramStart"/>
            <w:r w:rsidRPr="00540545">
              <w:rPr>
                <w:rFonts w:ascii="Times New Roman CYR" w:eastAsia="Times New Roman" w:hAnsi="Times New Roman CYR" w:cs="Times New Roman CYR"/>
                <w:color w:val="000000" w:themeColor="text1"/>
                <w:sz w:val="14"/>
                <w:szCs w:val="22"/>
              </w:rPr>
              <w:t xml:space="preserve">в % к сводной бюджет-ной росписи </w:t>
            </w:r>
            <w:r w:rsidRPr="00540545">
              <w:rPr>
                <w:rFonts w:ascii="Times New Roman CYR" w:eastAsia="Times New Roman" w:hAnsi="Times New Roman CYR" w:cs="Times New Roman CYR"/>
                <w:color w:val="000000" w:themeColor="text1"/>
                <w:sz w:val="14"/>
                <w:szCs w:val="22"/>
              </w:rPr>
              <w:br/>
              <w:t xml:space="preserve"> с учетом измене-</w:t>
            </w:r>
            <w:proofErr w:type="spellStart"/>
            <w:r w:rsidRPr="00540545">
              <w:rPr>
                <w:rFonts w:ascii="Times New Roman CYR" w:eastAsia="Times New Roman" w:hAnsi="Times New Roman CYR" w:cs="Times New Roman CYR"/>
                <w:color w:val="000000" w:themeColor="text1"/>
                <w:sz w:val="14"/>
                <w:szCs w:val="22"/>
              </w:rPr>
              <w:t>ний</w:t>
            </w:r>
            <w:proofErr w:type="spellEnd"/>
            <w:proofErr w:type="gramEnd"/>
          </w:p>
        </w:tc>
        <w:tc>
          <w:tcPr>
            <w:tcW w:w="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highlight w:val="yellow"/>
              </w:rPr>
            </w:pPr>
          </w:p>
        </w:tc>
      </w:tr>
      <w:tr w:rsidR="00FE4918" w:rsidRPr="00540545" w:rsidTr="003C3978">
        <w:trPr>
          <w:trHeight w:val="284"/>
        </w:trPr>
        <w:tc>
          <w:tcPr>
            <w:tcW w:w="312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РАСХОДЫ ФЕДЕРАЛЬНОГО БЮДЖЕТА - ВСЕГО</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
                <w:bCs/>
                <w:color w:val="000000" w:themeColor="text1"/>
                <w:sz w:val="14"/>
                <w:szCs w:val="22"/>
              </w:rPr>
            </w:pPr>
            <w:r w:rsidRPr="00540545">
              <w:rPr>
                <w:rFonts w:eastAsia="Times New Roman"/>
                <w:b/>
                <w:bCs/>
                <w:color w:val="000000" w:themeColor="text1"/>
                <w:sz w:val="14"/>
                <w:szCs w:val="22"/>
              </w:rPr>
              <w:t>16 250 989,4</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
                <w:bCs/>
                <w:color w:val="000000" w:themeColor="text1"/>
                <w:sz w:val="14"/>
                <w:szCs w:val="22"/>
              </w:rPr>
            </w:pPr>
            <w:r w:rsidRPr="00540545">
              <w:rPr>
                <w:rFonts w:eastAsia="Times New Roman"/>
                <w:b/>
                <w:bCs/>
                <w:color w:val="000000" w:themeColor="text1"/>
                <w:sz w:val="14"/>
                <w:szCs w:val="22"/>
              </w:rPr>
              <w:t>6 039 275,0</w:t>
            </w:r>
          </w:p>
        </w:tc>
        <w:tc>
          <w:tcPr>
            <w:tcW w:w="851" w:type="dxa"/>
            <w:tcBorders>
              <w:top w:val="single"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
                <w:bCs/>
                <w:color w:val="000000" w:themeColor="text1"/>
                <w:sz w:val="14"/>
                <w:szCs w:val="22"/>
              </w:rPr>
            </w:pPr>
            <w:r w:rsidRPr="00540545">
              <w:rPr>
                <w:rFonts w:eastAsia="Times New Roman"/>
                <w:b/>
                <w:bCs/>
                <w:color w:val="000000" w:themeColor="text1"/>
                <w:sz w:val="14"/>
                <w:szCs w:val="22"/>
              </w:rPr>
              <w:t>37,2</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
                <w:bCs/>
                <w:color w:val="000000" w:themeColor="text1"/>
                <w:sz w:val="14"/>
                <w:szCs w:val="22"/>
              </w:rPr>
            </w:pPr>
            <w:r w:rsidRPr="00540545">
              <w:rPr>
                <w:rFonts w:eastAsia="Times New Roman"/>
                <w:b/>
                <w:bCs/>
                <w:color w:val="000000" w:themeColor="text1"/>
                <w:sz w:val="14"/>
                <w:szCs w:val="22"/>
              </w:rPr>
              <w:t>16 503 676,5</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
                <w:bCs/>
                <w:color w:val="000000" w:themeColor="text1"/>
                <w:sz w:val="14"/>
                <w:szCs w:val="22"/>
              </w:rPr>
            </w:pPr>
            <w:r w:rsidRPr="00540545">
              <w:rPr>
                <w:rFonts w:eastAsia="Times New Roman"/>
                <w:b/>
                <w:bCs/>
                <w:color w:val="000000" w:themeColor="text1"/>
                <w:sz w:val="14"/>
                <w:szCs w:val="22"/>
              </w:rPr>
              <w:t>6 393 425,7</w:t>
            </w:r>
          </w:p>
        </w:tc>
        <w:tc>
          <w:tcPr>
            <w:tcW w:w="851" w:type="dxa"/>
            <w:tcBorders>
              <w:top w:val="single"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
                <w:bCs/>
                <w:color w:val="000000" w:themeColor="text1"/>
                <w:sz w:val="14"/>
                <w:szCs w:val="22"/>
              </w:rPr>
            </w:pPr>
            <w:r w:rsidRPr="00540545">
              <w:rPr>
                <w:rFonts w:eastAsia="Times New Roman"/>
                <w:b/>
                <w:bCs/>
                <w:color w:val="000000" w:themeColor="text1"/>
                <w:sz w:val="14"/>
                <w:szCs w:val="22"/>
              </w:rPr>
              <w:t>38,7</w:t>
            </w:r>
          </w:p>
        </w:tc>
        <w:tc>
          <w:tcPr>
            <w:tcW w:w="956" w:type="dxa"/>
            <w:tcBorders>
              <w:top w:val="single"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
                <w:bCs/>
                <w:color w:val="000000" w:themeColor="text1"/>
                <w:sz w:val="14"/>
                <w:szCs w:val="22"/>
              </w:rPr>
            </w:pPr>
            <w:r w:rsidRPr="00540545">
              <w:rPr>
                <w:rFonts w:eastAsia="Times New Roman"/>
                <w:b/>
                <w:bCs/>
                <w:color w:val="000000" w:themeColor="text1"/>
                <w:sz w:val="14"/>
                <w:szCs w:val="22"/>
              </w:rPr>
              <w:t>105,9</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ОБЩЕГОСУДАРСТВЕННЫЕ ВОПРОСЫ</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1 144 858,6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384 651,4</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33,6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1 332 069,9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402 909,9</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30,2</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104,7</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НАЦИОНАЛЬНАЯ ОБОРОНА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3 185 946,6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1 296 524,2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40,7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2 833 658,8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1 226 821,9</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43,3</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94,6</w:t>
            </w:r>
          </w:p>
        </w:tc>
      </w:tr>
      <w:tr w:rsidR="00FE4918" w:rsidRPr="00540545" w:rsidTr="003C3978">
        <w:trPr>
          <w:trHeight w:val="405"/>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НАЦИОНАЛЬНАЯ БЕЗОПАСНОСТЬ И ПРАВООХРАНИТЕЛЬНАЯ ДЕЯТЕЛЬНОСТЬ</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1 979 970,1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678 792,0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34,3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1 900 972,5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659 939,8</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34,7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97,2</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НАЦИОНАЛЬНАЯ ЭКОНОМИКА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2 648 679,3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564 157,1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21,3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2 337 597,9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638 798,2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27,3</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113,2</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ЖИЛИЩНО-КОММУНАЛЬНОЕ ХОЗЯЙСТВО</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77 904,8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27 254,5</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35,0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130 203,4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56 048,6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43,0</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в 2,1 раза</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ОХРАНА ОКРУЖАЮЩЕЙ СРЕДЫ</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59 915,8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32 139,8</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53,6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77 201,1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45 724,1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59,2</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142,3</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ОБРАЗОВАНИЕ</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620 209,1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260 312,0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42,0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624 322,6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273 994,0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43,9</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105,3</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КУЛЬТУРА, КИНЕМАТОГРАФИЯ</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97 812,5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29 111,8</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29,8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101 889,9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28 886,6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28,4</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99,2</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ЗДРАВООХРАНЕНИЕ</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540 832,1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170 794,0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31,6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438 338,1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123 461,3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28,2</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72,3</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СОЦИАЛЬНАЯ ПОЛИТИКА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4 424 845,9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2 019 192,3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45,6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5 066 905,7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2 300 632,6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45,4</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113,9</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ФИЗИЧЕСКАЯ КУЛЬТУРА И СПОРТ</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72 395,4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10 801,6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14,9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96 440,0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21 906,1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22,7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в 2 раза</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СРЕДСТВА МАССОВОЙ ИНФОРМАЦИИ</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80 687,4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23 359,3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29,0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77 499,6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24 343,6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31,4</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104,2</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ОБСЛУЖИВАНИЕ ГОСУДАРСТВЕННОГО И МУНИЦИПАЛЬНОГО ДОЛГА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645 836,9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267 521,2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41,4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728 670,4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278 883,9</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38,3</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104,2</w:t>
            </w:r>
          </w:p>
        </w:tc>
      </w:tr>
      <w:tr w:rsidR="00FE4918" w:rsidRPr="00540545" w:rsidTr="003C3978">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МЕЖБЮДЖЕТНЫЕ ТРАНСФЕРТЫ ОБЩЕГО ХАРАКТЕРА БЮДЖЕТАМ СУБЪЕКТОВ РОССИЙСКОЙ ФЕДЕРАЦИИ И МУНИЦИПАЛЬНЫХ ОБРАЗОВАНИЙ</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671 094,9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274 663,8</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40,9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757 906,6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311 075,1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41,0</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right"/>
              <w:textAlignment w:val="auto"/>
              <w:rPr>
                <w:rFonts w:eastAsia="Times New Roman"/>
                <w:bCs/>
                <w:color w:val="000000" w:themeColor="text1"/>
                <w:sz w:val="14"/>
                <w:szCs w:val="22"/>
              </w:rPr>
            </w:pPr>
            <w:r w:rsidRPr="00540545">
              <w:rPr>
                <w:rFonts w:eastAsia="Times New Roman"/>
                <w:bCs/>
                <w:color w:val="000000" w:themeColor="text1"/>
                <w:sz w:val="14"/>
                <w:szCs w:val="22"/>
              </w:rPr>
              <w:t>113,3</w:t>
            </w:r>
          </w:p>
        </w:tc>
      </w:tr>
    </w:tbl>
    <w:p w:rsidR="008553AA" w:rsidRPr="00540545" w:rsidRDefault="008553AA" w:rsidP="008553AA">
      <w:pPr>
        <w:keepNext/>
        <w:widowControl w:val="0"/>
        <w:spacing w:line="324" w:lineRule="auto"/>
        <w:ind w:left="0" w:right="281"/>
        <w:jc w:val="right"/>
        <w:rPr>
          <w:color w:val="000000" w:themeColor="text1"/>
          <w:sz w:val="16"/>
          <w:szCs w:val="16"/>
          <w:highlight w:val="yellow"/>
        </w:rPr>
      </w:pPr>
    </w:p>
    <w:p w:rsidR="007A4750" w:rsidRDefault="007A4750" w:rsidP="000820A5">
      <w:pPr>
        <w:widowControl w:val="0"/>
        <w:ind w:left="0" w:right="0"/>
        <w:rPr>
          <w:color w:val="000000" w:themeColor="text1"/>
          <w:sz w:val="24"/>
          <w:szCs w:val="24"/>
        </w:rPr>
      </w:pPr>
    </w:p>
    <w:p w:rsidR="008553AA" w:rsidRPr="00540545" w:rsidRDefault="008553AA" w:rsidP="000820A5">
      <w:pPr>
        <w:widowControl w:val="0"/>
        <w:ind w:left="0" w:right="0"/>
        <w:rPr>
          <w:b/>
          <w:bCs/>
          <w:color w:val="000000" w:themeColor="text1"/>
          <w:sz w:val="24"/>
          <w:szCs w:val="24"/>
        </w:rPr>
      </w:pPr>
      <w:proofErr w:type="gramStart"/>
      <w:r w:rsidRPr="00540545">
        <w:rPr>
          <w:color w:val="000000" w:themeColor="text1"/>
          <w:sz w:val="24"/>
          <w:szCs w:val="24"/>
        </w:rPr>
        <w:t xml:space="preserve">Как следует из приведенных в таблице данных </w:t>
      </w:r>
      <w:r w:rsidRPr="00540545">
        <w:rPr>
          <w:bCs/>
          <w:color w:val="000000" w:themeColor="text1"/>
          <w:sz w:val="24"/>
          <w:szCs w:val="24"/>
        </w:rPr>
        <w:t xml:space="preserve">в отчетном периоде 2017 года из 14 разделов классификации расходов бюджетов </w:t>
      </w:r>
      <w:r w:rsidRPr="00540545">
        <w:rPr>
          <w:b/>
          <w:bCs/>
          <w:color w:val="000000" w:themeColor="text1"/>
          <w:sz w:val="24"/>
          <w:szCs w:val="24"/>
        </w:rPr>
        <w:t xml:space="preserve">ниже среднего уровня </w:t>
      </w:r>
      <w:r w:rsidRPr="00540545">
        <w:rPr>
          <w:bCs/>
          <w:color w:val="000000" w:themeColor="text1"/>
          <w:sz w:val="24"/>
          <w:szCs w:val="24"/>
        </w:rPr>
        <w:t>исполнения показателя сводной росписи с изменениями</w:t>
      </w:r>
      <w:r w:rsidRPr="00540545">
        <w:rPr>
          <w:b/>
          <w:bCs/>
          <w:color w:val="000000" w:themeColor="text1"/>
          <w:sz w:val="24"/>
          <w:szCs w:val="24"/>
        </w:rPr>
        <w:t xml:space="preserve"> </w:t>
      </w:r>
      <w:r w:rsidRPr="00540545">
        <w:rPr>
          <w:bCs/>
          <w:color w:val="000000" w:themeColor="text1"/>
          <w:sz w:val="24"/>
          <w:szCs w:val="24"/>
        </w:rPr>
        <w:t>(</w:t>
      </w:r>
      <w:r w:rsidRPr="00540545">
        <w:rPr>
          <w:b/>
          <w:bCs/>
          <w:color w:val="000000" w:themeColor="text1"/>
          <w:sz w:val="24"/>
          <w:szCs w:val="24"/>
        </w:rPr>
        <w:t>38,7 %</w:t>
      </w:r>
      <w:r w:rsidRPr="00540545">
        <w:rPr>
          <w:bCs/>
          <w:color w:val="000000" w:themeColor="text1"/>
          <w:sz w:val="24"/>
          <w:szCs w:val="24"/>
        </w:rPr>
        <w:t>) исполнены расходы по 8 разделам,</w:t>
      </w:r>
      <w:r w:rsidRPr="00540545">
        <w:rPr>
          <w:b/>
          <w:bCs/>
          <w:color w:val="000000" w:themeColor="text1"/>
          <w:sz w:val="24"/>
          <w:szCs w:val="24"/>
        </w:rPr>
        <w:t xml:space="preserve"> </w:t>
      </w:r>
      <w:r w:rsidRPr="00540545">
        <w:rPr>
          <w:bCs/>
          <w:color w:val="000000" w:themeColor="text1"/>
          <w:sz w:val="24"/>
          <w:szCs w:val="24"/>
        </w:rPr>
        <w:t xml:space="preserve">из них по разделу «Обслуживание государственного и муниципального долга» – </w:t>
      </w:r>
      <w:r w:rsidRPr="00540545">
        <w:rPr>
          <w:b/>
          <w:bCs/>
          <w:color w:val="000000" w:themeColor="text1"/>
          <w:sz w:val="24"/>
          <w:szCs w:val="24"/>
        </w:rPr>
        <w:t xml:space="preserve">38,3 % </w:t>
      </w:r>
      <w:r w:rsidRPr="00540545">
        <w:rPr>
          <w:bCs/>
          <w:color w:val="000000" w:themeColor="text1"/>
          <w:sz w:val="24"/>
          <w:szCs w:val="24"/>
        </w:rPr>
        <w:t xml:space="preserve">(в аналогичном периоде 2016 года – 41,4 %), «Национальная безопасность и правоохранительная деятельность» – </w:t>
      </w:r>
      <w:r w:rsidRPr="00540545">
        <w:rPr>
          <w:b/>
          <w:bCs/>
          <w:color w:val="000000" w:themeColor="text1"/>
          <w:sz w:val="24"/>
          <w:szCs w:val="24"/>
        </w:rPr>
        <w:t>34,7 %</w:t>
      </w:r>
      <w:r w:rsidRPr="00540545">
        <w:rPr>
          <w:bCs/>
          <w:color w:val="000000" w:themeColor="text1"/>
          <w:sz w:val="24"/>
          <w:szCs w:val="24"/>
        </w:rPr>
        <w:t xml:space="preserve"> (34,3 %), «Средства массовой информации» </w:t>
      </w:r>
      <w:r w:rsidRPr="00540545">
        <w:rPr>
          <w:b/>
          <w:bCs/>
          <w:color w:val="000000" w:themeColor="text1"/>
          <w:sz w:val="24"/>
          <w:szCs w:val="24"/>
        </w:rPr>
        <w:t>- 31,4</w:t>
      </w:r>
      <w:proofErr w:type="gramEnd"/>
      <w:r w:rsidRPr="00540545">
        <w:rPr>
          <w:b/>
          <w:bCs/>
          <w:color w:val="000000" w:themeColor="text1"/>
          <w:sz w:val="24"/>
          <w:szCs w:val="24"/>
        </w:rPr>
        <w:t xml:space="preserve"> % </w:t>
      </w:r>
      <w:r w:rsidRPr="00540545">
        <w:rPr>
          <w:bCs/>
          <w:color w:val="000000" w:themeColor="text1"/>
          <w:sz w:val="24"/>
          <w:szCs w:val="24"/>
        </w:rPr>
        <w:t>(29 %)</w:t>
      </w:r>
      <w:r w:rsidRPr="00540545">
        <w:rPr>
          <w:b/>
          <w:bCs/>
          <w:color w:val="000000" w:themeColor="text1"/>
          <w:sz w:val="24"/>
          <w:szCs w:val="24"/>
        </w:rPr>
        <w:t xml:space="preserve">, </w:t>
      </w:r>
      <w:r w:rsidRPr="00540545">
        <w:rPr>
          <w:bCs/>
          <w:color w:val="000000" w:themeColor="text1"/>
          <w:sz w:val="24"/>
          <w:szCs w:val="24"/>
        </w:rPr>
        <w:t xml:space="preserve">«Общегосударственные вопросы» – </w:t>
      </w:r>
      <w:r w:rsidRPr="00540545">
        <w:rPr>
          <w:b/>
          <w:bCs/>
          <w:color w:val="000000" w:themeColor="text1"/>
          <w:sz w:val="24"/>
          <w:szCs w:val="24"/>
        </w:rPr>
        <w:t xml:space="preserve">30,2 % </w:t>
      </w:r>
      <w:r w:rsidRPr="00540545">
        <w:rPr>
          <w:bCs/>
          <w:color w:val="000000" w:themeColor="text1"/>
          <w:sz w:val="24"/>
          <w:szCs w:val="24"/>
        </w:rPr>
        <w:t xml:space="preserve">(33,6 %), «Культура, кинематография» – </w:t>
      </w:r>
      <w:r w:rsidRPr="00540545">
        <w:rPr>
          <w:b/>
          <w:bCs/>
          <w:color w:val="000000" w:themeColor="text1"/>
          <w:sz w:val="24"/>
          <w:szCs w:val="24"/>
        </w:rPr>
        <w:t xml:space="preserve">28,4 % </w:t>
      </w:r>
      <w:r w:rsidRPr="00540545">
        <w:rPr>
          <w:bCs/>
          <w:color w:val="000000" w:themeColor="text1"/>
          <w:sz w:val="24"/>
          <w:szCs w:val="24"/>
        </w:rPr>
        <w:t>(29,8 %)</w:t>
      </w:r>
      <w:r w:rsidRPr="00540545">
        <w:rPr>
          <w:b/>
          <w:bCs/>
          <w:color w:val="000000" w:themeColor="text1"/>
          <w:sz w:val="24"/>
          <w:szCs w:val="24"/>
        </w:rPr>
        <w:t>,</w:t>
      </w:r>
      <w:r w:rsidRPr="00540545">
        <w:rPr>
          <w:bCs/>
          <w:color w:val="000000" w:themeColor="text1"/>
          <w:sz w:val="24"/>
          <w:szCs w:val="24"/>
        </w:rPr>
        <w:t xml:space="preserve"> «Здравоохранение» – </w:t>
      </w:r>
      <w:r w:rsidRPr="00540545">
        <w:rPr>
          <w:b/>
          <w:bCs/>
          <w:color w:val="000000" w:themeColor="text1"/>
          <w:sz w:val="24"/>
          <w:szCs w:val="24"/>
        </w:rPr>
        <w:t xml:space="preserve">28,2 % </w:t>
      </w:r>
      <w:r w:rsidRPr="00540545">
        <w:rPr>
          <w:bCs/>
          <w:color w:val="000000" w:themeColor="text1"/>
          <w:sz w:val="24"/>
          <w:szCs w:val="24"/>
        </w:rPr>
        <w:t>(31,6 %), «Национальная экономика»</w:t>
      </w:r>
      <w:r w:rsidRPr="00540545">
        <w:rPr>
          <w:b/>
          <w:bCs/>
          <w:color w:val="000000" w:themeColor="text1"/>
          <w:sz w:val="24"/>
          <w:szCs w:val="24"/>
        </w:rPr>
        <w:t xml:space="preserve"> - 27,3 % </w:t>
      </w:r>
      <w:r w:rsidRPr="00540545">
        <w:rPr>
          <w:bCs/>
          <w:color w:val="000000" w:themeColor="text1"/>
          <w:sz w:val="24"/>
          <w:szCs w:val="24"/>
        </w:rPr>
        <w:t>(21,3 %), «Физическая культура и спорт»</w:t>
      </w:r>
      <w:r w:rsidRPr="00540545">
        <w:rPr>
          <w:b/>
          <w:bCs/>
          <w:color w:val="000000" w:themeColor="text1"/>
          <w:sz w:val="24"/>
          <w:szCs w:val="24"/>
        </w:rPr>
        <w:t xml:space="preserve"> - 22,7 % </w:t>
      </w:r>
      <w:r w:rsidRPr="00540545">
        <w:rPr>
          <w:bCs/>
          <w:color w:val="000000" w:themeColor="text1"/>
          <w:sz w:val="24"/>
          <w:szCs w:val="24"/>
        </w:rPr>
        <w:t>(14,9 %). По 6 разделам классификации расходов бюджетов исполнение превысило средний уровень</w:t>
      </w:r>
      <w:r w:rsidRPr="00540545">
        <w:rPr>
          <w:b/>
          <w:bCs/>
          <w:color w:val="000000" w:themeColor="text1"/>
          <w:sz w:val="24"/>
          <w:szCs w:val="24"/>
        </w:rPr>
        <w:t>.</w:t>
      </w:r>
    </w:p>
    <w:p w:rsidR="008553AA" w:rsidRPr="00540545" w:rsidRDefault="008553AA" w:rsidP="000820A5">
      <w:pPr>
        <w:ind w:left="0" w:right="0"/>
        <w:rPr>
          <w:color w:val="000000" w:themeColor="text1"/>
          <w:sz w:val="24"/>
          <w:szCs w:val="24"/>
          <w:highlight w:val="yellow"/>
        </w:rPr>
      </w:pPr>
      <w:proofErr w:type="gramStart"/>
      <w:r w:rsidRPr="00540545">
        <w:rPr>
          <w:color w:val="000000" w:themeColor="text1"/>
          <w:sz w:val="24"/>
          <w:szCs w:val="24"/>
        </w:rPr>
        <w:t xml:space="preserve">Высокий уровень исполнения расходов по разделу </w:t>
      </w:r>
      <w:r w:rsidRPr="00540545">
        <w:rPr>
          <w:b/>
          <w:color w:val="000000" w:themeColor="text1"/>
          <w:sz w:val="24"/>
          <w:szCs w:val="24"/>
        </w:rPr>
        <w:t>«Охрана окружающей среды»</w:t>
      </w:r>
      <w:r w:rsidRPr="00540545">
        <w:rPr>
          <w:color w:val="000000" w:themeColor="text1"/>
          <w:sz w:val="24"/>
          <w:szCs w:val="24"/>
        </w:rPr>
        <w:t xml:space="preserve"> по сравнению с аналогичным периодом 2016 года обусловлен предоставлением </w:t>
      </w:r>
      <w:proofErr w:type="spellStart"/>
      <w:r w:rsidRPr="00540545">
        <w:rPr>
          <w:color w:val="000000" w:themeColor="text1"/>
          <w:sz w:val="24"/>
          <w:szCs w:val="24"/>
        </w:rPr>
        <w:t>Минпромторгом</w:t>
      </w:r>
      <w:proofErr w:type="spellEnd"/>
      <w:r w:rsidRPr="00540545">
        <w:rPr>
          <w:color w:val="000000" w:themeColor="text1"/>
          <w:sz w:val="24"/>
          <w:szCs w:val="24"/>
        </w:rPr>
        <w:t xml:space="preserve"> России по подразделу «Другие вопросы в области охраны окружающей среды» субсидий российским производителям колесных транспортных средств в сумме </w:t>
      </w:r>
      <w:r w:rsidRPr="00540545">
        <w:rPr>
          <w:b/>
          <w:color w:val="000000" w:themeColor="text1"/>
          <w:sz w:val="24"/>
          <w:szCs w:val="24"/>
        </w:rPr>
        <w:t>34,2 млрд. рублей</w:t>
      </w:r>
      <w:r w:rsidRPr="00540545">
        <w:rPr>
          <w:color w:val="000000" w:themeColor="text1"/>
          <w:sz w:val="24"/>
          <w:szCs w:val="24"/>
        </w:rPr>
        <w:t xml:space="preserve"> (72,1 % показателя сводной росписи) на компенсацию части затрат, связанных с выпуском и поддержкой гарантийных обязательств по колесным транспортным </w:t>
      </w:r>
      <w:r w:rsidRPr="00540545">
        <w:rPr>
          <w:color w:val="000000" w:themeColor="text1"/>
          <w:sz w:val="24"/>
          <w:szCs w:val="24"/>
        </w:rPr>
        <w:lastRenderedPageBreak/>
        <w:t>средствам, соответствующим</w:t>
      </w:r>
      <w:proofErr w:type="gramEnd"/>
      <w:r w:rsidRPr="00540545">
        <w:rPr>
          <w:color w:val="000000" w:themeColor="text1"/>
          <w:sz w:val="24"/>
          <w:szCs w:val="24"/>
        </w:rPr>
        <w:t xml:space="preserve"> нормам Евро-4, Евро-5 (за аналогичный период 2016 года исполнение бюджетных ассигнований на предоставление указанной субсидии составило 21,6 млрд. рублей, или 71,5 % показателя сводной росписи).</w:t>
      </w:r>
    </w:p>
    <w:p w:rsidR="008553AA" w:rsidRPr="00540545" w:rsidRDefault="008553AA" w:rsidP="000820A5">
      <w:pPr>
        <w:ind w:left="0" w:right="0"/>
        <w:rPr>
          <w:color w:val="000000" w:themeColor="text1"/>
          <w:sz w:val="24"/>
          <w:szCs w:val="24"/>
        </w:rPr>
      </w:pPr>
      <w:r w:rsidRPr="00540545">
        <w:rPr>
          <w:b/>
          <w:color w:val="000000" w:themeColor="text1"/>
          <w:sz w:val="24"/>
          <w:szCs w:val="24"/>
        </w:rPr>
        <w:t>Ниже среднего уровня</w:t>
      </w:r>
      <w:r w:rsidRPr="00540545">
        <w:rPr>
          <w:color w:val="000000" w:themeColor="text1"/>
          <w:sz w:val="24"/>
          <w:szCs w:val="24"/>
        </w:rPr>
        <w:t xml:space="preserve"> исполнены расходы</w:t>
      </w:r>
      <w:r w:rsidRPr="00540545">
        <w:rPr>
          <w:bCs/>
          <w:color w:val="000000" w:themeColor="text1"/>
          <w:sz w:val="24"/>
          <w:szCs w:val="24"/>
        </w:rPr>
        <w:t xml:space="preserve"> по </w:t>
      </w:r>
      <w:r w:rsidRPr="00540545">
        <w:rPr>
          <w:b/>
          <w:bCs/>
          <w:color w:val="000000" w:themeColor="text1"/>
          <w:sz w:val="24"/>
          <w:szCs w:val="24"/>
        </w:rPr>
        <w:t>63</w:t>
      </w:r>
      <w:r w:rsidRPr="00540545">
        <w:rPr>
          <w:b/>
          <w:color w:val="000000" w:themeColor="text1"/>
          <w:sz w:val="24"/>
          <w:szCs w:val="24"/>
        </w:rPr>
        <w:t xml:space="preserve"> из 91 подраздела, </w:t>
      </w:r>
      <w:r w:rsidRPr="00540545">
        <w:rPr>
          <w:color w:val="000000" w:themeColor="text1"/>
          <w:sz w:val="24"/>
          <w:szCs w:val="24"/>
        </w:rPr>
        <w:t>из них по 8 подразделам исполнение составило менее 10 %.</w:t>
      </w:r>
    </w:p>
    <w:p w:rsidR="008553AA" w:rsidRPr="00540545" w:rsidRDefault="008553AA" w:rsidP="000820A5">
      <w:pPr>
        <w:widowControl w:val="0"/>
        <w:ind w:left="0" w:right="0"/>
        <w:rPr>
          <w:bCs/>
          <w:color w:val="000000" w:themeColor="text1"/>
          <w:sz w:val="24"/>
          <w:szCs w:val="24"/>
        </w:rPr>
      </w:pPr>
      <w:r w:rsidRPr="00540545">
        <w:rPr>
          <w:b/>
          <w:bCs/>
          <w:color w:val="000000" w:themeColor="text1"/>
          <w:sz w:val="24"/>
          <w:szCs w:val="24"/>
        </w:rPr>
        <w:t>Наиболее значительные отклонения</w:t>
      </w:r>
      <w:r w:rsidRPr="00540545">
        <w:rPr>
          <w:bCs/>
          <w:color w:val="000000" w:themeColor="text1"/>
          <w:sz w:val="24"/>
          <w:szCs w:val="24"/>
        </w:rPr>
        <w:t xml:space="preserve"> от среднего уровня исполнения показателя сводной росписи с изменениями (38,7 %) по подразделам классификации расходов бюджетов приведены в следующей таблице.</w:t>
      </w:r>
    </w:p>
    <w:tbl>
      <w:tblPr>
        <w:tblW w:w="0" w:type="auto"/>
        <w:tblInd w:w="98" w:type="dxa"/>
        <w:tblLayout w:type="fixed"/>
        <w:tblLook w:val="04A0" w:firstRow="1" w:lastRow="0" w:firstColumn="1" w:lastColumn="0" w:noHBand="0" w:noVBand="1"/>
      </w:tblPr>
      <w:tblGrid>
        <w:gridCol w:w="432"/>
        <w:gridCol w:w="553"/>
        <w:gridCol w:w="1719"/>
        <w:gridCol w:w="1275"/>
        <w:gridCol w:w="993"/>
        <w:gridCol w:w="717"/>
        <w:gridCol w:w="1718"/>
        <w:gridCol w:w="1317"/>
        <w:gridCol w:w="1031"/>
      </w:tblGrid>
      <w:tr w:rsidR="00FE4918" w:rsidRPr="00540545" w:rsidTr="003C3978">
        <w:trPr>
          <w:trHeight w:val="284"/>
          <w:tblHeader/>
        </w:trPr>
        <w:tc>
          <w:tcPr>
            <w:tcW w:w="432" w:type="dxa"/>
            <w:vMerge w:val="restart"/>
            <w:tcBorders>
              <w:top w:val="single" w:sz="8" w:space="0" w:color="auto"/>
              <w:left w:val="single" w:sz="8" w:space="0" w:color="auto"/>
              <w:bottom w:val="single" w:sz="4" w:space="0" w:color="auto"/>
              <w:right w:val="double" w:sz="6"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 xml:space="preserve">№ </w:t>
            </w:r>
            <w:proofErr w:type="gramStart"/>
            <w:r w:rsidRPr="00540545">
              <w:rPr>
                <w:rFonts w:ascii="Times New Roman CYR" w:eastAsia="Times New Roman" w:hAnsi="Times New Roman CYR" w:cs="Times New Roman CYR"/>
                <w:b/>
                <w:bCs/>
                <w:color w:val="000000" w:themeColor="text1"/>
                <w:sz w:val="14"/>
                <w:szCs w:val="22"/>
              </w:rPr>
              <w:t>п</w:t>
            </w:r>
            <w:proofErr w:type="gramEnd"/>
            <w:r w:rsidRPr="00540545">
              <w:rPr>
                <w:rFonts w:ascii="Times New Roman CYR" w:eastAsia="Times New Roman" w:hAnsi="Times New Roman CYR" w:cs="Times New Roman CYR"/>
                <w:b/>
                <w:bCs/>
                <w:color w:val="000000" w:themeColor="text1"/>
                <w:sz w:val="14"/>
                <w:szCs w:val="22"/>
              </w:rPr>
              <w:t>/п</w:t>
            </w:r>
          </w:p>
        </w:tc>
        <w:tc>
          <w:tcPr>
            <w:tcW w:w="553" w:type="dxa"/>
            <w:vMerge w:val="restart"/>
            <w:tcBorders>
              <w:top w:val="single" w:sz="8" w:space="0" w:color="auto"/>
              <w:left w:val="nil"/>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proofErr w:type="spellStart"/>
            <w:r w:rsidRPr="00540545">
              <w:rPr>
                <w:rFonts w:ascii="Times New Roman CYR" w:eastAsia="Times New Roman" w:hAnsi="Times New Roman CYR" w:cs="Times New Roman CYR"/>
                <w:b/>
                <w:bCs/>
                <w:color w:val="000000" w:themeColor="text1"/>
                <w:sz w:val="14"/>
                <w:szCs w:val="22"/>
              </w:rPr>
              <w:t>РзПР</w:t>
            </w:r>
            <w:proofErr w:type="spellEnd"/>
          </w:p>
        </w:tc>
        <w:tc>
          <w:tcPr>
            <w:tcW w:w="171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Наименование подраздела</w:t>
            </w:r>
          </w:p>
        </w:tc>
        <w:tc>
          <w:tcPr>
            <w:tcW w:w="2268" w:type="dxa"/>
            <w:gridSpan w:val="2"/>
            <w:tcBorders>
              <w:top w:val="single" w:sz="8" w:space="0" w:color="auto"/>
              <w:left w:val="nil"/>
              <w:bottom w:val="single" w:sz="4" w:space="0" w:color="auto"/>
              <w:right w:val="double" w:sz="6" w:space="0" w:color="000000"/>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 xml:space="preserve">Исполнено за январь - май                              2017 года в процентах </w:t>
            </w:r>
            <w:proofErr w:type="gramStart"/>
            <w:r w:rsidRPr="00540545">
              <w:rPr>
                <w:rFonts w:ascii="Times New Roman CYR" w:eastAsia="Times New Roman" w:hAnsi="Times New Roman CYR" w:cs="Times New Roman CYR"/>
                <w:b/>
                <w:bCs/>
                <w:color w:val="000000" w:themeColor="text1"/>
                <w:sz w:val="14"/>
                <w:szCs w:val="22"/>
              </w:rPr>
              <w:t>к</w:t>
            </w:r>
            <w:proofErr w:type="gramEnd"/>
          </w:p>
        </w:tc>
        <w:tc>
          <w:tcPr>
            <w:tcW w:w="717" w:type="dxa"/>
            <w:vMerge w:val="restart"/>
            <w:tcBorders>
              <w:top w:val="single" w:sz="8" w:space="0" w:color="auto"/>
              <w:left w:val="double" w:sz="6" w:space="0" w:color="auto"/>
              <w:bottom w:val="single" w:sz="4" w:space="0" w:color="auto"/>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proofErr w:type="spellStart"/>
            <w:r w:rsidRPr="00540545">
              <w:rPr>
                <w:rFonts w:ascii="Times New Roman CYR" w:eastAsia="Times New Roman" w:hAnsi="Times New Roman CYR" w:cs="Times New Roman CYR"/>
                <w:b/>
                <w:bCs/>
                <w:color w:val="000000" w:themeColor="text1"/>
                <w:sz w:val="14"/>
                <w:szCs w:val="22"/>
              </w:rPr>
              <w:t>РзПР</w:t>
            </w:r>
            <w:proofErr w:type="spellEnd"/>
          </w:p>
        </w:tc>
        <w:tc>
          <w:tcPr>
            <w:tcW w:w="1718" w:type="dxa"/>
            <w:vMerge w:val="restart"/>
            <w:tcBorders>
              <w:top w:val="single" w:sz="8" w:space="0" w:color="auto"/>
              <w:left w:val="single" w:sz="4" w:space="0" w:color="auto"/>
              <w:bottom w:val="single" w:sz="4" w:space="0" w:color="000000"/>
              <w:right w:val="nil"/>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Наименование подраздела</w:t>
            </w:r>
          </w:p>
        </w:tc>
        <w:tc>
          <w:tcPr>
            <w:tcW w:w="2348" w:type="dxa"/>
            <w:gridSpan w:val="2"/>
            <w:tcBorders>
              <w:top w:val="single" w:sz="8" w:space="0" w:color="auto"/>
              <w:left w:val="single" w:sz="4" w:space="0" w:color="auto"/>
              <w:bottom w:val="single" w:sz="4" w:space="0" w:color="auto"/>
              <w:right w:val="double" w:sz="6" w:space="0" w:color="000000"/>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Исполнено за январь - май</w:t>
            </w:r>
            <w:r w:rsidRPr="00540545">
              <w:rPr>
                <w:rFonts w:ascii="Times New Roman CYR" w:eastAsia="Times New Roman" w:hAnsi="Times New Roman CYR" w:cs="Times New Roman CYR"/>
                <w:b/>
                <w:bCs/>
                <w:color w:val="000000" w:themeColor="text1"/>
                <w:sz w:val="14"/>
                <w:szCs w:val="22"/>
              </w:rPr>
              <w:br/>
              <w:t xml:space="preserve">2017 года в процентах </w:t>
            </w:r>
            <w:proofErr w:type="gramStart"/>
            <w:r w:rsidRPr="00540545">
              <w:rPr>
                <w:rFonts w:ascii="Times New Roman CYR" w:eastAsia="Times New Roman" w:hAnsi="Times New Roman CYR" w:cs="Times New Roman CYR"/>
                <w:b/>
                <w:bCs/>
                <w:color w:val="000000" w:themeColor="text1"/>
                <w:sz w:val="14"/>
                <w:szCs w:val="22"/>
              </w:rPr>
              <w:t>к</w:t>
            </w:r>
            <w:proofErr w:type="gramEnd"/>
          </w:p>
        </w:tc>
      </w:tr>
      <w:tr w:rsidR="00FE4918" w:rsidRPr="00540545" w:rsidTr="003C3978">
        <w:trPr>
          <w:trHeight w:val="284"/>
          <w:tblHeader/>
        </w:trPr>
        <w:tc>
          <w:tcPr>
            <w:tcW w:w="432" w:type="dxa"/>
            <w:vMerge/>
            <w:tcBorders>
              <w:top w:val="single" w:sz="8" w:space="0" w:color="auto"/>
              <w:left w:val="single" w:sz="8" w:space="0" w:color="auto"/>
              <w:bottom w:val="single" w:sz="4" w:space="0" w:color="auto"/>
              <w:right w:val="double" w:sz="6" w:space="0" w:color="auto"/>
            </w:tcBorders>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553" w:type="dxa"/>
            <w:vMerge/>
            <w:tcBorders>
              <w:top w:val="single" w:sz="8" w:space="0" w:color="auto"/>
              <w:left w:val="nil"/>
              <w:bottom w:val="single" w:sz="4" w:space="0" w:color="auto"/>
              <w:right w:val="single" w:sz="4" w:space="0" w:color="auto"/>
            </w:tcBorders>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719" w:type="dxa"/>
            <w:vMerge/>
            <w:tcBorders>
              <w:top w:val="single" w:sz="8" w:space="0" w:color="auto"/>
              <w:left w:val="single" w:sz="4" w:space="0" w:color="auto"/>
              <w:bottom w:val="single" w:sz="4" w:space="0" w:color="auto"/>
              <w:right w:val="single" w:sz="4" w:space="0" w:color="auto"/>
            </w:tcBorders>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275" w:type="dxa"/>
            <w:tcBorders>
              <w:top w:val="nil"/>
              <w:left w:val="single" w:sz="4" w:space="0" w:color="auto"/>
              <w:bottom w:val="nil"/>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 xml:space="preserve">Федеральному закону                              № 415-ФЗ                                   </w:t>
            </w:r>
          </w:p>
        </w:tc>
        <w:tc>
          <w:tcPr>
            <w:tcW w:w="993" w:type="dxa"/>
            <w:tcBorders>
              <w:top w:val="nil"/>
              <w:left w:val="nil"/>
              <w:bottom w:val="nil"/>
              <w:right w:val="double" w:sz="6"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сводной росписи  с учетом изменений</w:t>
            </w:r>
          </w:p>
        </w:tc>
        <w:tc>
          <w:tcPr>
            <w:tcW w:w="717" w:type="dxa"/>
            <w:vMerge/>
            <w:tcBorders>
              <w:top w:val="single" w:sz="8" w:space="0" w:color="auto"/>
              <w:left w:val="double" w:sz="6" w:space="0" w:color="auto"/>
              <w:bottom w:val="single" w:sz="4" w:space="0" w:color="auto"/>
              <w:right w:val="single" w:sz="4" w:space="0" w:color="auto"/>
            </w:tcBorders>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718" w:type="dxa"/>
            <w:vMerge/>
            <w:tcBorders>
              <w:top w:val="single" w:sz="8" w:space="0" w:color="auto"/>
              <w:left w:val="single" w:sz="4" w:space="0" w:color="auto"/>
              <w:bottom w:val="single" w:sz="4" w:space="0" w:color="000000"/>
              <w:right w:val="nil"/>
            </w:tcBorders>
            <w:vAlign w:val="center"/>
            <w:hideMark/>
          </w:tcPr>
          <w:p w:rsidR="008553AA" w:rsidRPr="00540545" w:rsidRDefault="008553AA" w:rsidP="003C3978">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317" w:type="dxa"/>
            <w:tcBorders>
              <w:top w:val="nil"/>
              <w:left w:val="single" w:sz="4" w:space="0" w:color="auto"/>
              <w:bottom w:val="nil"/>
              <w:right w:val="sing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 xml:space="preserve">Федеральному закону                              № 415-ФЗ                      </w:t>
            </w:r>
          </w:p>
        </w:tc>
        <w:tc>
          <w:tcPr>
            <w:tcW w:w="1031" w:type="dxa"/>
            <w:tcBorders>
              <w:top w:val="nil"/>
              <w:left w:val="nil"/>
              <w:bottom w:val="nil"/>
              <w:right w:val="double" w:sz="6"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540545">
              <w:rPr>
                <w:rFonts w:ascii="Times New Roman CYR" w:eastAsia="Times New Roman" w:hAnsi="Times New Roman CYR" w:cs="Times New Roman CYR"/>
                <w:b/>
                <w:bCs/>
                <w:color w:val="000000" w:themeColor="text1"/>
                <w:sz w:val="14"/>
                <w:szCs w:val="22"/>
              </w:rPr>
              <w:t>сводной росписи  с учетом изменений</w:t>
            </w:r>
          </w:p>
        </w:tc>
      </w:tr>
      <w:tr w:rsidR="00FE4918" w:rsidRPr="00540545" w:rsidTr="003C3978">
        <w:trPr>
          <w:trHeight w:val="407"/>
          <w:tblHeader/>
        </w:trPr>
        <w:tc>
          <w:tcPr>
            <w:tcW w:w="432" w:type="dxa"/>
            <w:tcBorders>
              <w:top w:val="nil"/>
              <w:left w:val="single" w:sz="8" w:space="0" w:color="auto"/>
              <w:bottom w:val="nil"/>
              <w:right w:val="double" w:sz="6"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6"/>
              </w:rPr>
            </w:pPr>
            <w:r w:rsidRPr="00540545">
              <w:rPr>
                <w:rFonts w:ascii="Times New Roman CYR" w:eastAsia="Times New Roman" w:hAnsi="Times New Roman CYR" w:cs="Times New Roman CYR"/>
                <w:b/>
                <w:bCs/>
                <w:color w:val="000000" w:themeColor="text1"/>
                <w:sz w:val="14"/>
                <w:szCs w:val="26"/>
              </w:rPr>
              <w:t> </w:t>
            </w:r>
          </w:p>
        </w:tc>
        <w:tc>
          <w:tcPr>
            <w:tcW w:w="4540" w:type="dxa"/>
            <w:gridSpan w:val="4"/>
            <w:tcBorders>
              <w:top w:val="single" w:sz="4" w:space="0" w:color="auto"/>
              <w:left w:val="nil"/>
              <w:bottom w:val="single" w:sz="4" w:space="0" w:color="auto"/>
              <w:right w:val="doub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4"/>
              </w:rPr>
            </w:pPr>
            <w:r w:rsidRPr="00540545">
              <w:rPr>
                <w:rFonts w:ascii="Times New Roman CYR" w:eastAsia="Times New Roman" w:hAnsi="Times New Roman CYR" w:cs="Times New Roman CYR"/>
                <w:b/>
                <w:bCs/>
                <w:color w:val="000000" w:themeColor="text1"/>
                <w:sz w:val="14"/>
                <w:szCs w:val="24"/>
              </w:rPr>
              <w:t>Наиболее низкий уровень исполнения показателя                                                                      сводной  росписи с изменениями</w:t>
            </w:r>
          </w:p>
        </w:tc>
        <w:tc>
          <w:tcPr>
            <w:tcW w:w="4783" w:type="dxa"/>
            <w:gridSpan w:val="4"/>
            <w:tcBorders>
              <w:top w:val="single" w:sz="4" w:space="0" w:color="auto"/>
              <w:left w:val="double" w:sz="4" w:space="0" w:color="auto"/>
              <w:bottom w:val="single" w:sz="4" w:space="0" w:color="auto"/>
              <w:right w:val="double" w:sz="4" w:space="0" w:color="auto"/>
            </w:tcBorders>
            <w:shd w:val="clear" w:color="auto" w:fill="auto"/>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4"/>
              </w:rPr>
            </w:pPr>
            <w:r w:rsidRPr="00540545">
              <w:rPr>
                <w:rFonts w:ascii="Times New Roman CYR" w:eastAsia="Times New Roman" w:hAnsi="Times New Roman CYR" w:cs="Times New Roman CYR"/>
                <w:b/>
                <w:bCs/>
                <w:color w:val="000000" w:themeColor="text1"/>
                <w:sz w:val="14"/>
                <w:szCs w:val="24"/>
              </w:rPr>
              <w:t>Наиболее высокий уровень исполнения показателя                                                                      сводной  росписи с изменениями</w:t>
            </w:r>
          </w:p>
        </w:tc>
      </w:tr>
      <w:tr w:rsidR="00FE4918" w:rsidRPr="00540545" w:rsidTr="003C3978">
        <w:trPr>
          <w:trHeight w:val="284"/>
        </w:trPr>
        <w:tc>
          <w:tcPr>
            <w:tcW w:w="432" w:type="dxa"/>
            <w:tcBorders>
              <w:top w:val="single" w:sz="4" w:space="0" w:color="auto"/>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0602</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Сбор, удаление отходов и очистка сточных вод</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0,4</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0,4</w:t>
            </w:r>
          </w:p>
        </w:tc>
        <w:tc>
          <w:tcPr>
            <w:tcW w:w="717" w:type="dxa"/>
            <w:tcBorders>
              <w:top w:val="nil"/>
              <w:left w:val="double" w:sz="6"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0311</w:t>
            </w:r>
          </w:p>
        </w:tc>
        <w:tc>
          <w:tcPr>
            <w:tcW w:w="1718"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Миграционная политика</w:t>
            </w:r>
          </w:p>
        </w:tc>
        <w:tc>
          <w:tcPr>
            <w:tcW w:w="1317"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65,3</w:t>
            </w:r>
          </w:p>
        </w:tc>
        <w:tc>
          <w:tcPr>
            <w:tcW w:w="1031" w:type="dxa"/>
            <w:tcBorders>
              <w:top w:val="nil"/>
              <w:left w:val="nil"/>
              <w:bottom w:val="single" w:sz="4" w:space="0" w:color="auto"/>
              <w:right w:val="double" w:sz="6"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65,3</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2</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0707</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Молодежная политика</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5,4</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5,3</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0605</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Другие вопросы в области охраны окружающей среды</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62,2</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61,7</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3</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0904</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Скорая медицинская помощь</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5,7</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5,5</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0505</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Другие вопросы в области жилищно-коммунального хозяйства</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54,6</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54,6</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0107</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Обеспечение проведения выборов и референдумов</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7,0</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6,9</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0108</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Международные отношения и международное сотрудничество</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58,4</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51,1</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0314</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 xml:space="preserve">Другие вопросы в области национальной безопасности и правоохранительной деятельности </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4,0</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7,0</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0206</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Ядерно-оружейный комплекс</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50,5</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50,5</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6</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0802</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Кинематография</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7,6</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7,4</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0803</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Прикладные научные исследования в области культуры, кинематографии</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53,0</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49,5</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7</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0109</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 xml:space="preserve">Государственный материальный резерв </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8,5</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8,4</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0706</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 xml:space="preserve">Высшее образование </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49,3</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48,7</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8</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1403</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Прочие межбюджетные трансферты общего характера</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9,4</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9,2</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0906</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Заготовка, переработка, хранение и обеспечение безопасности донорской крови и ее компонентов</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47,8</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47,7</w:t>
            </w:r>
          </w:p>
        </w:tc>
      </w:tr>
      <w:tr w:rsidR="00FE4918" w:rsidRPr="00540545" w:rsidTr="003C3978">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9</w:t>
            </w:r>
          </w:p>
        </w:tc>
        <w:tc>
          <w:tcPr>
            <w:tcW w:w="553"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0701</w:t>
            </w:r>
          </w:p>
        </w:tc>
        <w:tc>
          <w:tcPr>
            <w:tcW w:w="1719" w:type="dxa"/>
            <w:tcBorders>
              <w:top w:val="nil"/>
              <w:left w:val="nil"/>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Дошкольное образование</w:t>
            </w:r>
          </w:p>
        </w:tc>
        <w:tc>
          <w:tcPr>
            <w:tcW w:w="1275" w:type="dxa"/>
            <w:tcBorders>
              <w:top w:val="nil"/>
              <w:left w:val="single" w:sz="4" w:space="0" w:color="auto"/>
              <w:bottom w:val="single" w:sz="4"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10,6</w:t>
            </w:r>
          </w:p>
        </w:tc>
        <w:tc>
          <w:tcPr>
            <w:tcW w:w="993" w:type="dxa"/>
            <w:tcBorders>
              <w:top w:val="nil"/>
              <w:left w:val="nil"/>
              <w:bottom w:val="single" w:sz="4"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10,5</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0503</w:t>
            </w:r>
          </w:p>
        </w:tc>
        <w:tc>
          <w:tcPr>
            <w:tcW w:w="1718"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Благоустройство</w:t>
            </w:r>
          </w:p>
        </w:tc>
        <w:tc>
          <w:tcPr>
            <w:tcW w:w="1317" w:type="dxa"/>
            <w:tcBorders>
              <w:top w:val="nil"/>
              <w:left w:val="nil"/>
              <w:bottom w:val="single" w:sz="4"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100,2</w:t>
            </w:r>
          </w:p>
        </w:tc>
        <w:tc>
          <w:tcPr>
            <w:tcW w:w="1031" w:type="dxa"/>
            <w:tcBorders>
              <w:top w:val="nil"/>
              <w:left w:val="nil"/>
              <w:bottom w:val="single" w:sz="4"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47,2</w:t>
            </w:r>
          </w:p>
        </w:tc>
      </w:tr>
      <w:tr w:rsidR="00FE4918" w:rsidRPr="00540545" w:rsidTr="003C3978">
        <w:trPr>
          <w:trHeight w:val="284"/>
        </w:trPr>
        <w:tc>
          <w:tcPr>
            <w:tcW w:w="432" w:type="dxa"/>
            <w:tcBorders>
              <w:top w:val="nil"/>
              <w:left w:val="single" w:sz="8" w:space="0" w:color="auto"/>
              <w:bottom w:val="single" w:sz="8" w:space="0" w:color="auto"/>
              <w:right w:val="double" w:sz="6" w:space="0" w:color="auto"/>
            </w:tcBorders>
            <w:shd w:val="clear" w:color="auto" w:fill="auto"/>
            <w:noWrap/>
            <w:vAlign w:val="center"/>
            <w:hideMark/>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10</w:t>
            </w:r>
          </w:p>
        </w:tc>
        <w:tc>
          <w:tcPr>
            <w:tcW w:w="553" w:type="dxa"/>
            <w:tcBorders>
              <w:top w:val="nil"/>
              <w:left w:val="nil"/>
              <w:bottom w:val="single" w:sz="8" w:space="0" w:color="auto"/>
              <w:right w:val="nil"/>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0702</w:t>
            </w:r>
          </w:p>
        </w:tc>
        <w:tc>
          <w:tcPr>
            <w:tcW w:w="1719" w:type="dxa"/>
            <w:tcBorders>
              <w:top w:val="nil"/>
              <w:left w:val="single" w:sz="4" w:space="0" w:color="auto"/>
              <w:bottom w:val="single" w:sz="8"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Общее образование</w:t>
            </w:r>
          </w:p>
        </w:tc>
        <w:tc>
          <w:tcPr>
            <w:tcW w:w="1275" w:type="dxa"/>
            <w:tcBorders>
              <w:top w:val="nil"/>
              <w:left w:val="nil"/>
              <w:bottom w:val="single" w:sz="8" w:space="0" w:color="auto"/>
              <w:right w:val="single" w:sz="4" w:space="0" w:color="auto"/>
            </w:tcBorders>
            <w:shd w:val="clear" w:color="auto" w:fill="auto"/>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15,2</w:t>
            </w:r>
          </w:p>
        </w:tc>
        <w:tc>
          <w:tcPr>
            <w:tcW w:w="993" w:type="dxa"/>
            <w:tcBorders>
              <w:top w:val="nil"/>
              <w:left w:val="nil"/>
              <w:bottom w:val="single" w:sz="8" w:space="0" w:color="auto"/>
              <w:right w:val="single" w:sz="8" w:space="0" w:color="auto"/>
            </w:tcBorders>
            <w:shd w:val="clear" w:color="auto" w:fill="auto"/>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15,1</w:t>
            </w:r>
          </w:p>
        </w:tc>
        <w:tc>
          <w:tcPr>
            <w:tcW w:w="717" w:type="dxa"/>
            <w:tcBorders>
              <w:top w:val="nil"/>
              <w:left w:val="double" w:sz="6" w:space="0" w:color="auto"/>
              <w:bottom w:val="single" w:sz="8"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1004</w:t>
            </w:r>
          </w:p>
        </w:tc>
        <w:tc>
          <w:tcPr>
            <w:tcW w:w="1718" w:type="dxa"/>
            <w:tcBorders>
              <w:top w:val="nil"/>
              <w:left w:val="nil"/>
              <w:bottom w:val="single" w:sz="8"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Охрана семьи и детства</w:t>
            </w:r>
          </w:p>
        </w:tc>
        <w:tc>
          <w:tcPr>
            <w:tcW w:w="1317" w:type="dxa"/>
            <w:tcBorders>
              <w:top w:val="nil"/>
              <w:left w:val="single" w:sz="4" w:space="0" w:color="auto"/>
              <w:bottom w:val="single" w:sz="8" w:space="0" w:color="auto"/>
              <w:right w:val="single" w:sz="4" w:space="0" w:color="auto"/>
            </w:tcBorders>
            <w:shd w:val="clear" w:color="000000" w:fill="FFFFFF"/>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46,5</w:t>
            </w:r>
          </w:p>
        </w:tc>
        <w:tc>
          <w:tcPr>
            <w:tcW w:w="1031" w:type="dxa"/>
            <w:tcBorders>
              <w:top w:val="nil"/>
              <w:left w:val="nil"/>
              <w:bottom w:val="single" w:sz="8" w:space="0" w:color="auto"/>
              <w:right w:val="double" w:sz="6" w:space="0" w:color="auto"/>
            </w:tcBorders>
            <w:shd w:val="clear" w:color="000000" w:fill="FFFFFF"/>
            <w:noWrap/>
            <w:vAlign w:val="center"/>
          </w:tcPr>
          <w:p w:rsidR="008553AA" w:rsidRPr="00540545" w:rsidRDefault="008553AA" w:rsidP="003C3978">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540545">
              <w:rPr>
                <w:rFonts w:ascii="Times New Roman CYR" w:eastAsia="Times New Roman" w:hAnsi="Times New Roman CYR" w:cs="Times New Roman CYR"/>
                <w:color w:val="000000" w:themeColor="text1"/>
                <w:sz w:val="14"/>
                <w:szCs w:val="22"/>
              </w:rPr>
              <w:t>46,5</w:t>
            </w:r>
          </w:p>
        </w:tc>
      </w:tr>
    </w:tbl>
    <w:p w:rsidR="00587CE5" w:rsidRPr="00540545" w:rsidRDefault="00587CE5" w:rsidP="000820A5">
      <w:pPr>
        <w:spacing w:before="120"/>
        <w:ind w:left="0" w:right="0"/>
        <w:rPr>
          <w:bCs/>
          <w:color w:val="000000" w:themeColor="text1"/>
          <w:sz w:val="24"/>
          <w:szCs w:val="24"/>
        </w:rPr>
      </w:pPr>
      <w:r w:rsidRPr="00540545">
        <w:rPr>
          <w:b/>
          <w:bCs/>
          <w:color w:val="000000" w:themeColor="text1"/>
          <w:sz w:val="24"/>
          <w:szCs w:val="24"/>
        </w:rPr>
        <w:t>6.4. Межбюджетные трансферты бюджетам субъектов Российской Федерации</w:t>
      </w:r>
      <w:r w:rsidRPr="00540545">
        <w:rPr>
          <w:bCs/>
          <w:color w:val="000000" w:themeColor="text1"/>
          <w:sz w:val="24"/>
          <w:szCs w:val="24"/>
        </w:rPr>
        <w:t xml:space="preserve"> (далее – межбюджетные трансферты) предусмотрены Федеральным законом № 415-ФЗ в сумме </w:t>
      </w:r>
      <w:r w:rsidRPr="00540545">
        <w:rPr>
          <w:b/>
          <w:bCs/>
          <w:color w:val="000000" w:themeColor="text1"/>
          <w:sz w:val="24"/>
          <w:szCs w:val="24"/>
        </w:rPr>
        <w:t>1 599 699,9 млн. рублей, что составляет 9,9 %</w:t>
      </w:r>
      <w:r w:rsidRPr="00540545">
        <w:rPr>
          <w:bCs/>
          <w:color w:val="000000" w:themeColor="text1"/>
          <w:sz w:val="24"/>
          <w:szCs w:val="24"/>
        </w:rPr>
        <w:t xml:space="preserve"> общих расходов федерального бюджета (9,1 % - в 2016 году, 9,6 % - в 2015 году). Кассовое исполнение межбюджетных трансфертов за январь - май 2017 года составило </w:t>
      </w:r>
      <w:r w:rsidRPr="00540545">
        <w:rPr>
          <w:b/>
          <w:bCs/>
          <w:color w:val="000000" w:themeColor="text1"/>
          <w:sz w:val="24"/>
          <w:szCs w:val="24"/>
        </w:rPr>
        <w:t>584 061,7 млн. рублей, или 36,5 %</w:t>
      </w:r>
      <w:r w:rsidRPr="00540545">
        <w:rPr>
          <w:bCs/>
          <w:color w:val="000000" w:themeColor="text1"/>
          <w:sz w:val="24"/>
          <w:szCs w:val="24"/>
        </w:rPr>
        <w:t xml:space="preserve"> объема межбюджетных трансфертов, предусмотренных Федеральным законом № 415-ФЗ, и </w:t>
      </w:r>
      <w:r w:rsidRPr="00540545">
        <w:rPr>
          <w:b/>
          <w:bCs/>
          <w:color w:val="000000" w:themeColor="text1"/>
          <w:sz w:val="24"/>
          <w:szCs w:val="24"/>
        </w:rPr>
        <w:t>35,4</w:t>
      </w:r>
      <w:r w:rsidRPr="00540545">
        <w:rPr>
          <w:b/>
          <w:color w:val="000000" w:themeColor="text1"/>
          <w:sz w:val="24"/>
          <w:szCs w:val="26"/>
        </w:rPr>
        <w:t> </w:t>
      </w:r>
      <w:r w:rsidRPr="00540545">
        <w:rPr>
          <w:b/>
          <w:bCs/>
          <w:color w:val="000000" w:themeColor="text1"/>
          <w:sz w:val="24"/>
          <w:szCs w:val="24"/>
        </w:rPr>
        <w:t>%</w:t>
      </w:r>
      <w:r w:rsidRPr="00540545">
        <w:rPr>
          <w:bCs/>
          <w:color w:val="000000" w:themeColor="text1"/>
          <w:sz w:val="24"/>
          <w:szCs w:val="24"/>
        </w:rPr>
        <w:t xml:space="preserve"> </w:t>
      </w:r>
      <w:r w:rsidRPr="00540545">
        <w:rPr>
          <w:color w:val="000000" w:themeColor="text1"/>
          <w:sz w:val="24"/>
          <w:szCs w:val="24"/>
        </w:rPr>
        <w:t>показателя сводной росписи (в январе - </w:t>
      </w:r>
      <w:r w:rsidRPr="00540545">
        <w:rPr>
          <w:bCs/>
          <w:color w:val="000000" w:themeColor="text1"/>
          <w:sz w:val="24"/>
          <w:szCs w:val="24"/>
        </w:rPr>
        <w:t xml:space="preserve">мае </w:t>
      </w:r>
      <w:r w:rsidRPr="00540545">
        <w:rPr>
          <w:color w:val="000000" w:themeColor="text1"/>
          <w:sz w:val="24"/>
          <w:szCs w:val="24"/>
        </w:rPr>
        <w:t>2016 года – 34,7</w:t>
      </w:r>
      <w:r w:rsidRPr="00540545">
        <w:rPr>
          <w:b/>
          <w:color w:val="000000" w:themeColor="text1"/>
          <w:sz w:val="24"/>
          <w:szCs w:val="26"/>
        </w:rPr>
        <w:t> </w:t>
      </w:r>
      <w:r w:rsidRPr="00540545">
        <w:rPr>
          <w:color w:val="000000" w:themeColor="text1"/>
          <w:sz w:val="24"/>
          <w:szCs w:val="24"/>
        </w:rPr>
        <w:t>% и 33</w:t>
      </w:r>
      <w:r w:rsidRPr="00540545">
        <w:rPr>
          <w:b/>
          <w:color w:val="000000" w:themeColor="text1"/>
          <w:sz w:val="24"/>
          <w:szCs w:val="26"/>
        </w:rPr>
        <w:t> </w:t>
      </w:r>
      <w:r w:rsidRPr="00540545">
        <w:rPr>
          <w:color w:val="000000" w:themeColor="text1"/>
          <w:sz w:val="24"/>
          <w:szCs w:val="24"/>
        </w:rPr>
        <w:t>% соответственно)</w:t>
      </w:r>
      <w:r w:rsidRPr="00540545">
        <w:rPr>
          <w:bCs/>
          <w:color w:val="000000" w:themeColor="text1"/>
          <w:sz w:val="24"/>
          <w:szCs w:val="24"/>
        </w:rPr>
        <w:t xml:space="preserve">. По сравнению с январем - маем 2016 года объем предоставленных межбюджетных трансфертов субъектам Российской Федерации увеличился на </w:t>
      </w:r>
      <w:r w:rsidRPr="00540545">
        <w:rPr>
          <w:b/>
          <w:bCs/>
          <w:color w:val="000000" w:themeColor="text1"/>
          <w:sz w:val="24"/>
          <w:szCs w:val="24"/>
        </w:rPr>
        <w:t>4,5</w:t>
      </w:r>
      <w:r w:rsidRPr="00540545">
        <w:rPr>
          <w:b/>
          <w:color w:val="000000" w:themeColor="text1"/>
          <w:sz w:val="24"/>
          <w:szCs w:val="26"/>
        </w:rPr>
        <w:t> </w:t>
      </w:r>
      <w:r w:rsidRPr="00540545">
        <w:rPr>
          <w:b/>
          <w:bCs/>
          <w:color w:val="000000" w:themeColor="text1"/>
          <w:sz w:val="24"/>
          <w:szCs w:val="24"/>
        </w:rPr>
        <w:t>%.</w:t>
      </w:r>
      <w:r w:rsidRPr="00540545">
        <w:rPr>
          <w:bCs/>
          <w:color w:val="000000" w:themeColor="text1"/>
          <w:sz w:val="24"/>
          <w:szCs w:val="24"/>
        </w:rPr>
        <w:t xml:space="preserve"> </w:t>
      </w:r>
    </w:p>
    <w:p w:rsidR="00587CE5" w:rsidRPr="00540545" w:rsidRDefault="00587CE5" w:rsidP="000820A5">
      <w:pPr>
        <w:ind w:left="0" w:right="0"/>
        <w:rPr>
          <w:color w:val="000000" w:themeColor="text1"/>
          <w:sz w:val="24"/>
          <w:szCs w:val="26"/>
        </w:rPr>
      </w:pPr>
      <w:proofErr w:type="gramStart"/>
      <w:r w:rsidRPr="00540545">
        <w:rPr>
          <w:bCs/>
          <w:color w:val="000000" w:themeColor="text1"/>
          <w:sz w:val="24"/>
          <w:szCs w:val="24"/>
        </w:rPr>
        <w:lastRenderedPageBreak/>
        <w:t xml:space="preserve">В январе - мае 2017 года субъектам Российской Федерации предоставлены </w:t>
      </w:r>
      <w:r w:rsidRPr="00540545">
        <w:rPr>
          <w:b/>
          <w:bCs/>
          <w:color w:val="000000" w:themeColor="text1"/>
          <w:sz w:val="24"/>
          <w:szCs w:val="24"/>
        </w:rPr>
        <w:t>дотации</w:t>
      </w:r>
      <w:r w:rsidRPr="00540545">
        <w:rPr>
          <w:bCs/>
          <w:color w:val="000000" w:themeColor="text1"/>
          <w:sz w:val="24"/>
          <w:szCs w:val="24"/>
        </w:rPr>
        <w:t xml:space="preserve"> в </w:t>
      </w:r>
      <w:r w:rsidRPr="00540545">
        <w:rPr>
          <w:color w:val="000000" w:themeColor="text1"/>
          <w:sz w:val="24"/>
          <w:szCs w:val="26"/>
        </w:rPr>
        <w:t xml:space="preserve">объеме </w:t>
      </w:r>
      <w:r w:rsidRPr="00540545">
        <w:rPr>
          <w:b/>
          <w:color w:val="000000" w:themeColor="text1"/>
          <w:sz w:val="24"/>
          <w:szCs w:val="26"/>
        </w:rPr>
        <w:t>308 351,1</w:t>
      </w:r>
      <w:r w:rsidRPr="00540545">
        <w:rPr>
          <w:color w:val="000000" w:themeColor="text1"/>
          <w:sz w:val="24"/>
          <w:szCs w:val="26"/>
        </w:rPr>
        <w:t xml:space="preserve"> </w:t>
      </w:r>
      <w:r w:rsidRPr="00540545">
        <w:rPr>
          <w:b/>
          <w:color w:val="000000" w:themeColor="text1"/>
          <w:sz w:val="24"/>
          <w:szCs w:val="26"/>
        </w:rPr>
        <w:t>млн. рублей</w:t>
      </w:r>
      <w:r w:rsidRPr="00540545">
        <w:rPr>
          <w:color w:val="000000" w:themeColor="text1"/>
          <w:sz w:val="24"/>
          <w:szCs w:val="26"/>
        </w:rPr>
        <w:t>, или 42,3 % годового объема и показателя</w:t>
      </w:r>
      <w:r w:rsidRPr="00540545">
        <w:rPr>
          <w:color w:val="000000" w:themeColor="text1"/>
          <w:sz w:val="24"/>
          <w:szCs w:val="24"/>
        </w:rPr>
        <w:t xml:space="preserve"> сводной росписи (в </w:t>
      </w:r>
      <w:r w:rsidRPr="00540545">
        <w:rPr>
          <w:bCs/>
          <w:color w:val="000000" w:themeColor="text1"/>
          <w:sz w:val="24"/>
          <w:szCs w:val="24"/>
        </w:rPr>
        <w:t>январе - мае 2016 года – 41,9 % соответственно)</w:t>
      </w:r>
      <w:r w:rsidRPr="00540545">
        <w:rPr>
          <w:color w:val="000000" w:themeColor="text1"/>
          <w:sz w:val="24"/>
          <w:szCs w:val="24"/>
        </w:rPr>
        <w:t>,</w:t>
      </w:r>
      <w:r w:rsidRPr="00540545">
        <w:rPr>
          <w:color w:val="000000" w:themeColor="text1"/>
          <w:sz w:val="24"/>
          <w:szCs w:val="26"/>
        </w:rPr>
        <w:t xml:space="preserve"> </w:t>
      </w:r>
      <w:r w:rsidRPr="00540545">
        <w:rPr>
          <w:b/>
          <w:color w:val="000000" w:themeColor="text1"/>
          <w:sz w:val="24"/>
          <w:szCs w:val="26"/>
        </w:rPr>
        <w:t>субсидии </w:t>
      </w:r>
      <w:r w:rsidRPr="00540545">
        <w:rPr>
          <w:color w:val="000000" w:themeColor="text1"/>
          <w:sz w:val="24"/>
          <w:szCs w:val="26"/>
        </w:rPr>
        <w:t xml:space="preserve">– в объеме </w:t>
      </w:r>
      <w:r w:rsidRPr="00540545">
        <w:rPr>
          <w:b/>
          <w:color w:val="000000" w:themeColor="text1"/>
          <w:sz w:val="24"/>
          <w:szCs w:val="26"/>
        </w:rPr>
        <w:t>98 818,9 млн. рублей</w:t>
      </w:r>
      <w:r w:rsidRPr="00540545">
        <w:rPr>
          <w:color w:val="000000" w:themeColor="text1"/>
          <w:sz w:val="24"/>
          <w:szCs w:val="26"/>
        </w:rPr>
        <w:t xml:space="preserve">, или 23,8 % и 23,2 % % (в январе - мае 2016 года – 25,6 % и 23,1 %), </w:t>
      </w:r>
      <w:r w:rsidRPr="00540545">
        <w:rPr>
          <w:b/>
          <w:color w:val="000000" w:themeColor="text1"/>
          <w:sz w:val="24"/>
          <w:szCs w:val="26"/>
        </w:rPr>
        <w:t>субвенции</w:t>
      </w:r>
      <w:r w:rsidRPr="00540545">
        <w:rPr>
          <w:color w:val="000000" w:themeColor="text1"/>
          <w:sz w:val="24"/>
          <w:szCs w:val="26"/>
        </w:rPr>
        <w:t xml:space="preserve"> – в объеме </w:t>
      </w:r>
      <w:r w:rsidRPr="00540545">
        <w:rPr>
          <w:b/>
          <w:color w:val="000000" w:themeColor="text1"/>
          <w:sz w:val="24"/>
          <w:szCs w:val="26"/>
        </w:rPr>
        <w:t>138 086,8 млн. рублей</w:t>
      </w:r>
      <w:r w:rsidRPr="00540545">
        <w:rPr>
          <w:color w:val="000000" w:themeColor="text1"/>
          <w:sz w:val="24"/>
          <w:szCs w:val="26"/>
        </w:rPr>
        <w:t>, или 44,3</w:t>
      </w:r>
      <w:r w:rsidRPr="00540545">
        <w:rPr>
          <w:b/>
          <w:color w:val="000000" w:themeColor="text1"/>
          <w:sz w:val="24"/>
          <w:szCs w:val="26"/>
        </w:rPr>
        <w:t> </w:t>
      </w:r>
      <w:r w:rsidRPr="00540545">
        <w:rPr>
          <w:color w:val="000000" w:themeColor="text1"/>
          <w:sz w:val="24"/>
          <w:szCs w:val="26"/>
        </w:rPr>
        <w:t>% и</w:t>
      </w:r>
      <w:proofErr w:type="gramEnd"/>
      <w:r w:rsidRPr="00540545">
        <w:rPr>
          <w:color w:val="000000" w:themeColor="text1"/>
          <w:sz w:val="24"/>
          <w:szCs w:val="26"/>
        </w:rPr>
        <w:t xml:space="preserve"> 40</w:t>
      </w:r>
      <w:r w:rsidRPr="00540545">
        <w:rPr>
          <w:b/>
          <w:color w:val="000000" w:themeColor="text1"/>
          <w:sz w:val="24"/>
          <w:szCs w:val="26"/>
        </w:rPr>
        <w:t> </w:t>
      </w:r>
      <w:r w:rsidRPr="00540545">
        <w:rPr>
          <w:color w:val="000000" w:themeColor="text1"/>
          <w:sz w:val="24"/>
          <w:szCs w:val="26"/>
        </w:rPr>
        <w:t xml:space="preserve">% </w:t>
      </w:r>
      <w:r w:rsidRPr="00540545">
        <w:rPr>
          <w:color w:val="000000" w:themeColor="text1"/>
          <w:sz w:val="24"/>
          <w:szCs w:val="24"/>
        </w:rPr>
        <w:t>(в</w:t>
      </w:r>
      <w:r w:rsidRPr="00540545">
        <w:rPr>
          <w:bCs/>
          <w:color w:val="000000" w:themeColor="text1"/>
          <w:sz w:val="24"/>
          <w:szCs w:val="24"/>
        </w:rPr>
        <w:t xml:space="preserve"> январе - мае 2016 года – 45,8 % и 41,4 %)</w:t>
      </w:r>
      <w:r w:rsidRPr="00540545">
        <w:rPr>
          <w:color w:val="000000" w:themeColor="text1"/>
          <w:sz w:val="24"/>
          <w:szCs w:val="26"/>
        </w:rPr>
        <w:t xml:space="preserve">, </w:t>
      </w:r>
      <w:r w:rsidRPr="00540545">
        <w:rPr>
          <w:b/>
          <w:color w:val="000000" w:themeColor="text1"/>
          <w:sz w:val="24"/>
          <w:szCs w:val="26"/>
        </w:rPr>
        <w:t>иные межбюджетные трансферты</w:t>
      </w:r>
      <w:r w:rsidRPr="00540545">
        <w:rPr>
          <w:color w:val="000000" w:themeColor="text1"/>
          <w:sz w:val="24"/>
          <w:szCs w:val="26"/>
        </w:rPr>
        <w:t xml:space="preserve"> – в объеме </w:t>
      </w:r>
      <w:r w:rsidRPr="00540545">
        <w:rPr>
          <w:b/>
          <w:color w:val="000000" w:themeColor="text1"/>
          <w:sz w:val="24"/>
          <w:szCs w:val="26"/>
        </w:rPr>
        <w:t>38 804,9 млн. рублей</w:t>
      </w:r>
      <w:r w:rsidRPr="00540545">
        <w:rPr>
          <w:color w:val="000000" w:themeColor="text1"/>
          <w:sz w:val="24"/>
          <w:szCs w:val="26"/>
        </w:rPr>
        <w:t>, или 26,7</w:t>
      </w:r>
      <w:r w:rsidRPr="00540545">
        <w:rPr>
          <w:b/>
          <w:color w:val="000000" w:themeColor="text1"/>
          <w:sz w:val="24"/>
          <w:szCs w:val="26"/>
        </w:rPr>
        <w:t> </w:t>
      </w:r>
      <w:r w:rsidRPr="00540545">
        <w:rPr>
          <w:color w:val="000000" w:themeColor="text1"/>
          <w:sz w:val="24"/>
          <w:szCs w:val="26"/>
        </w:rPr>
        <w:t>% и 25,9 %</w:t>
      </w:r>
      <w:r w:rsidRPr="00540545">
        <w:rPr>
          <w:color w:val="000000" w:themeColor="text1"/>
          <w:sz w:val="24"/>
          <w:szCs w:val="24"/>
        </w:rPr>
        <w:t xml:space="preserve"> (в </w:t>
      </w:r>
      <w:r w:rsidRPr="00540545">
        <w:rPr>
          <w:bCs/>
          <w:color w:val="000000" w:themeColor="text1"/>
          <w:sz w:val="24"/>
          <w:szCs w:val="24"/>
        </w:rPr>
        <w:t>январе - мае 2016 года – 16,1</w:t>
      </w:r>
      <w:r w:rsidRPr="00540545">
        <w:rPr>
          <w:b/>
          <w:color w:val="000000" w:themeColor="text1"/>
          <w:sz w:val="24"/>
          <w:szCs w:val="26"/>
        </w:rPr>
        <w:t> </w:t>
      </w:r>
      <w:r w:rsidRPr="00540545">
        <w:rPr>
          <w:color w:val="000000" w:themeColor="text1"/>
          <w:sz w:val="24"/>
          <w:szCs w:val="26"/>
        </w:rPr>
        <w:t>% и 15,6 %</w:t>
      </w:r>
      <w:r w:rsidRPr="00540545">
        <w:rPr>
          <w:bCs/>
          <w:color w:val="000000" w:themeColor="text1"/>
          <w:sz w:val="24"/>
          <w:szCs w:val="24"/>
        </w:rPr>
        <w:t>).</w:t>
      </w:r>
      <w:r w:rsidRPr="00540545">
        <w:rPr>
          <w:color w:val="000000" w:themeColor="text1"/>
          <w:sz w:val="24"/>
          <w:szCs w:val="26"/>
        </w:rPr>
        <w:t xml:space="preserve"> </w:t>
      </w:r>
    </w:p>
    <w:p w:rsidR="00587CE5" w:rsidRPr="00540545" w:rsidRDefault="00587CE5" w:rsidP="000820A5">
      <w:pPr>
        <w:ind w:left="0" w:right="0"/>
        <w:rPr>
          <w:color w:val="000000" w:themeColor="text1"/>
          <w:sz w:val="24"/>
          <w:szCs w:val="26"/>
        </w:rPr>
      </w:pPr>
      <w:r w:rsidRPr="00540545">
        <w:rPr>
          <w:color w:val="000000" w:themeColor="text1"/>
          <w:sz w:val="24"/>
          <w:szCs w:val="26"/>
        </w:rPr>
        <w:t xml:space="preserve">По сравнению с соответствующим периодом прошлого года объем предоставленных межбюджетных трансфертов по дотациям увеличился </w:t>
      </w:r>
      <w:r w:rsidRPr="00540545">
        <w:rPr>
          <w:b/>
          <w:color w:val="000000" w:themeColor="text1"/>
          <w:sz w:val="24"/>
          <w:szCs w:val="26"/>
        </w:rPr>
        <w:t>на</w:t>
      </w:r>
      <w:r w:rsidRPr="00540545">
        <w:rPr>
          <w:color w:val="000000" w:themeColor="text1"/>
          <w:sz w:val="24"/>
          <w:szCs w:val="26"/>
        </w:rPr>
        <w:t xml:space="preserve"> </w:t>
      </w:r>
      <w:r w:rsidRPr="00540545">
        <w:rPr>
          <w:b/>
          <w:color w:val="000000" w:themeColor="text1"/>
          <w:sz w:val="24"/>
          <w:szCs w:val="26"/>
        </w:rPr>
        <w:t>12,8 %</w:t>
      </w:r>
      <w:r w:rsidRPr="00540545">
        <w:rPr>
          <w:color w:val="000000" w:themeColor="text1"/>
          <w:sz w:val="24"/>
          <w:szCs w:val="26"/>
        </w:rPr>
        <w:t xml:space="preserve">, по субсидиям – </w:t>
      </w:r>
      <w:r w:rsidRPr="00540545">
        <w:rPr>
          <w:b/>
          <w:color w:val="000000" w:themeColor="text1"/>
          <w:sz w:val="24"/>
          <w:szCs w:val="26"/>
        </w:rPr>
        <w:t>на</w:t>
      </w:r>
      <w:r w:rsidRPr="00540545">
        <w:rPr>
          <w:color w:val="000000" w:themeColor="text1"/>
          <w:sz w:val="24"/>
          <w:szCs w:val="26"/>
        </w:rPr>
        <w:t xml:space="preserve"> </w:t>
      </w:r>
      <w:r w:rsidRPr="00540545">
        <w:rPr>
          <w:b/>
          <w:color w:val="000000" w:themeColor="text1"/>
          <w:sz w:val="24"/>
          <w:szCs w:val="26"/>
        </w:rPr>
        <w:t>2,1 %</w:t>
      </w:r>
      <w:r w:rsidRPr="00540545">
        <w:rPr>
          <w:color w:val="000000" w:themeColor="text1"/>
          <w:sz w:val="24"/>
          <w:szCs w:val="26"/>
        </w:rPr>
        <w:t xml:space="preserve">, по субвенциям снизился </w:t>
      </w:r>
      <w:r w:rsidRPr="00540545">
        <w:rPr>
          <w:b/>
          <w:color w:val="000000" w:themeColor="text1"/>
          <w:sz w:val="24"/>
          <w:szCs w:val="26"/>
        </w:rPr>
        <w:t>на 6,2 %</w:t>
      </w:r>
      <w:r w:rsidRPr="00540545">
        <w:rPr>
          <w:color w:val="000000" w:themeColor="text1"/>
          <w:sz w:val="24"/>
          <w:szCs w:val="26"/>
        </w:rPr>
        <w:t>,</w:t>
      </w:r>
      <w:r w:rsidRPr="00540545">
        <w:rPr>
          <w:color w:val="000000" w:themeColor="text1"/>
        </w:rPr>
        <w:t xml:space="preserve"> </w:t>
      </w:r>
      <w:r w:rsidRPr="00540545">
        <w:rPr>
          <w:color w:val="000000" w:themeColor="text1"/>
          <w:sz w:val="24"/>
          <w:szCs w:val="26"/>
        </w:rPr>
        <w:t>иным межбюджетным трансфертам</w:t>
      </w:r>
      <w:r w:rsidRPr="00540545">
        <w:rPr>
          <w:b/>
          <w:color w:val="000000" w:themeColor="text1"/>
          <w:sz w:val="24"/>
          <w:szCs w:val="26"/>
        </w:rPr>
        <w:t xml:space="preserve"> –</w:t>
      </w:r>
      <w:r w:rsidRPr="00540545">
        <w:rPr>
          <w:color w:val="000000" w:themeColor="text1"/>
          <w:sz w:val="24"/>
          <w:szCs w:val="26"/>
        </w:rPr>
        <w:t xml:space="preserve"> </w:t>
      </w:r>
      <w:r w:rsidRPr="00540545">
        <w:rPr>
          <w:b/>
          <w:color w:val="000000" w:themeColor="text1"/>
          <w:sz w:val="24"/>
          <w:szCs w:val="26"/>
        </w:rPr>
        <w:t>на 7,1 %</w:t>
      </w:r>
      <w:r w:rsidRPr="00540545">
        <w:rPr>
          <w:color w:val="000000" w:themeColor="text1"/>
          <w:sz w:val="24"/>
          <w:szCs w:val="26"/>
        </w:rPr>
        <w:t>.</w:t>
      </w:r>
    </w:p>
    <w:p w:rsidR="00587CE5" w:rsidRPr="00540545" w:rsidRDefault="00587CE5" w:rsidP="000820A5">
      <w:pPr>
        <w:ind w:left="0" w:right="0"/>
        <w:rPr>
          <w:color w:val="000000" w:themeColor="text1"/>
          <w:sz w:val="24"/>
          <w:szCs w:val="26"/>
        </w:rPr>
      </w:pPr>
      <w:r w:rsidRPr="00540545">
        <w:rPr>
          <w:color w:val="000000" w:themeColor="text1"/>
          <w:sz w:val="24"/>
          <w:szCs w:val="26"/>
        </w:rPr>
        <w:t xml:space="preserve">Информация об исполнении межбюджетных трансфертов в разрезе форм и главных распорядителей средств за </w:t>
      </w:r>
      <w:r w:rsidRPr="00540545">
        <w:rPr>
          <w:bCs/>
          <w:color w:val="000000" w:themeColor="text1"/>
          <w:sz w:val="24"/>
          <w:szCs w:val="24"/>
        </w:rPr>
        <w:t xml:space="preserve">январь - май </w:t>
      </w:r>
      <w:r w:rsidRPr="00540545">
        <w:rPr>
          <w:color w:val="000000" w:themeColor="text1"/>
          <w:sz w:val="24"/>
          <w:szCs w:val="26"/>
        </w:rPr>
        <w:t>2016 – 2017 годов представлена в следующей таблице.</w:t>
      </w:r>
    </w:p>
    <w:p w:rsidR="00587CE5" w:rsidRPr="00540545" w:rsidRDefault="00587CE5" w:rsidP="00587CE5">
      <w:pPr>
        <w:spacing w:line="336" w:lineRule="auto"/>
        <w:ind w:left="0" w:right="-2"/>
        <w:jc w:val="right"/>
        <w:rPr>
          <w:color w:val="000000" w:themeColor="text1"/>
          <w:sz w:val="16"/>
          <w:szCs w:val="16"/>
        </w:rPr>
      </w:pPr>
      <w:r w:rsidRPr="00540545">
        <w:rPr>
          <w:color w:val="000000" w:themeColor="text1"/>
          <w:sz w:val="16"/>
          <w:szCs w:val="16"/>
        </w:rPr>
        <w:t>(млн.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076"/>
        <w:gridCol w:w="1054"/>
        <w:gridCol w:w="1134"/>
        <w:gridCol w:w="1134"/>
        <w:gridCol w:w="1077"/>
        <w:gridCol w:w="993"/>
        <w:gridCol w:w="1328"/>
      </w:tblGrid>
      <w:tr w:rsidR="00FE4918" w:rsidRPr="00540545" w:rsidTr="005236A2">
        <w:trPr>
          <w:tblHeader/>
        </w:trPr>
        <w:tc>
          <w:tcPr>
            <w:tcW w:w="1951" w:type="dxa"/>
            <w:vMerge w:val="restart"/>
            <w:shd w:val="clear" w:color="auto" w:fill="auto"/>
          </w:tcPr>
          <w:p w:rsidR="00587CE5" w:rsidRPr="00540545" w:rsidRDefault="00587CE5" w:rsidP="005236A2">
            <w:pPr>
              <w:spacing w:before="100" w:beforeAutospacing="1" w:after="100" w:afterAutospacing="1" w:line="240" w:lineRule="auto"/>
              <w:ind w:left="0" w:right="30" w:firstLine="0"/>
              <w:rPr>
                <w:color w:val="000000" w:themeColor="text1"/>
                <w:sz w:val="16"/>
                <w:szCs w:val="16"/>
              </w:rPr>
            </w:pPr>
          </w:p>
        </w:tc>
        <w:tc>
          <w:tcPr>
            <w:tcW w:w="2130" w:type="dxa"/>
            <w:gridSpan w:val="2"/>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rFonts w:eastAsia="Times New Roman"/>
                <w:b/>
                <w:bCs/>
                <w:color w:val="000000" w:themeColor="text1"/>
                <w:sz w:val="16"/>
                <w:szCs w:val="16"/>
              </w:rPr>
            </w:pPr>
            <w:r w:rsidRPr="00540545">
              <w:rPr>
                <w:rFonts w:eastAsia="Times New Roman"/>
                <w:b/>
                <w:bCs/>
                <w:color w:val="000000" w:themeColor="text1"/>
                <w:sz w:val="16"/>
                <w:szCs w:val="16"/>
              </w:rPr>
              <w:t>2016 год</w:t>
            </w:r>
          </w:p>
        </w:tc>
        <w:tc>
          <w:tcPr>
            <w:tcW w:w="5666" w:type="dxa"/>
            <w:gridSpan w:val="5"/>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rFonts w:eastAsia="Times New Roman"/>
                <w:b/>
                <w:bCs/>
                <w:color w:val="000000" w:themeColor="text1"/>
                <w:sz w:val="16"/>
                <w:szCs w:val="16"/>
              </w:rPr>
            </w:pPr>
            <w:r w:rsidRPr="00540545">
              <w:rPr>
                <w:rFonts w:eastAsia="Times New Roman"/>
                <w:b/>
                <w:bCs/>
                <w:color w:val="000000" w:themeColor="text1"/>
                <w:sz w:val="16"/>
                <w:szCs w:val="16"/>
              </w:rPr>
              <w:t>2017 год</w:t>
            </w:r>
          </w:p>
        </w:tc>
      </w:tr>
      <w:tr w:rsidR="00FE4918" w:rsidRPr="00540545" w:rsidTr="005236A2">
        <w:trPr>
          <w:tblHeader/>
        </w:trPr>
        <w:tc>
          <w:tcPr>
            <w:tcW w:w="1951" w:type="dxa"/>
            <w:vMerge/>
            <w:shd w:val="clear" w:color="auto" w:fill="auto"/>
          </w:tcPr>
          <w:p w:rsidR="00587CE5" w:rsidRPr="00540545" w:rsidRDefault="00587CE5" w:rsidP="005236A2">
            <w:pPr>
              <w:spacing w:before="100" w:beforeAutospacing="1" w:after="100" w:afterAutospacing="1" w:line="240" w:lineRule="auto"/>
              <w:ind w:left="0" w:right="30" w:firstLine="0"/>
              <w:rPr>
                <w:color w:val="000000" w:themeColor="text1"/>
                <w:sz w:val="16"/>
                <w:szCs w:val="16"/>
              </w:rPr>
            </w:pPr>
          </w:p>
        </w:tc>
        <w:tc>
          <w:tcPr>
            <w:tcW w:w="1076" w:type="dxa"/>
            <w:shd w:val="clear" w:color="auto" w:fill="auto"/>
            <w:vAlign w:val="center"/>
          </w:tcPr>
          <w:p w:rsidR="00587CE5" w:rsidRPr="00540545" w:rsidRDefault="00587CE5" w:rsidP="005236A2">
            <w:pPr>
              <w:spacing w:before="100" w:beforeAutospacing="1" w:after="100" w:afterAutospacing="1" w:line="240" w:lineRule="auto"/>
              <w:ind w:left="0" w:right="0" w:firstLine="0"/>
              <w:jc w:val="center"/>
              <w:rPr>
                <w:rFonts w:eastAsia="Times New Roman"/>
                <w:b/>
                <w:bCs/>
                <w:color w:val="000000" w:themeColor="text1"/>
                <w:sz w:val="16"/>
                <w:szCs w:val="16"/>
              </w:rPr>
            </w:pPr>
            <w:r w:rsidRPr="00540545">
              <w:rPr>
                <w:rFonts w:eastAsia="Times New Roman"/>
                <w:b/>
                <w:bCs/>
                <w:color w:val="000000" w:themeColor="text1"/>
                <w:sz w:val="16"/>
                <w:szCs w:val="16"/>
              </w:rPr>
              <w:t>Кассовое исполнение на 01.06.2016</w:t>
            </w:r>
          </w:p>
        </w:tc>
        <w:tc>
          <w:tcPr>
            <w:tcW w:w="1054" w:type="dxa"/>
            <w:shd w:val="clear" w:color="auto" w:fill="auto"/>
            <w:vAlign w:val="center"/>
          </w:tcPr>
          <w:p w:rsidR="00587CE5" w:rsidRPr="00540545" w:rsidRDefault="00587CE5" w:rsidP="005236A2">
            <w:pPr>
              <w:spacing w:before="100" w:beforeAutospacing="1" w:after="100" w:afterAutospacing="1" w:line="240" w:lineRule="auto"/>
              <w:ind w:left="-57" w:right="-57" w:firstLine="0"/>
              <w:jc w:val="center"/>
              <w:rPr>
                <w:rFonts w:eastAsia="Times New Roman"/>
                <w:b/>
                <w:bCs/>
                <w:color w:val="000000" w:themeColor="text1"/>
                <w:sz w:val="16"/>
                <w:szCs w:val="16"/>
              </w:rPr>
            </w:pPr>
            <w:r w:rsidRPr="00540545">
              <w:rPr>
                <w:rFonts w:eastAsia="Times New Roman"/>
                <w:b/>
                <w:bCs/>
                <w:color w:val="000000" w:themeColor="text1"/>
                <w:sz w:val="16"/>
                <w:szCs w:val="16"/>
              </w:rPr>
              <w:t>% исполнения сводной росписи</w:t>
            </w: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proofErr w:type="spellStart"/>
            <w:proofErr w:type="gramStart"/>
            <w:r w:rsidRPr="00540545">
              <w:rPr>
                <w:rFonts w:eastAsia="Times New Roman"/>
                <w:b/>
                <w:bCs/>
                <w:color w:val="000000" w:themeColor="text1"/>
                <w:sz w:val="16"/>
                <w:szCs w:val="16"/>
              </w:rPr>
              <w:t>Федераль-ный</w:t>
            </w:r>
            <w:proofErr w:type="spellEnd"/>
            <w:proofErr w:type="gramEnd"/>
            <w:r w:rsidRPr="00540545">
              <w:rPr>
                <w:rFonts w:eastAsia="Times New Roman"/>
                <w:b/>
                <w:bCs/>
                <w:color w:val="000000" w:themeColor="text1"/>
                <w:sz w:val="16"/>
                <w:szCs w:val="16"/>
              </w:rPr>
              <w:t xml:space="preserve"> закон № 415-ФЗ</w:t>
            </w: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rFonts w:eastAsia="Times New Roman"/>
                <w:b/>
                <w:bCs/>
                <w:color w:val="000000" w:themeColor="text1"/>
                <w:sz w:val="16"/>
                <w:szCs w:val="16"/>
              </w:rPr>
            </w:pPr>
            <w:r w:rsidRPr="00540545">
              <w:rPr>
                <w:rFonts w:eastAsia="Times New Roman"/>
                <w:b/>
                <w:bCs/>
                <w:color w:val="000000" w:themeColor="text1"/>
                <w:sz w:val="16"/>
                <w:szCs w:val="16"/>
              </w:rPr>
              <w:t>Сводная бюджетная роспись на 01.06.2017</w:t>
            </w:r>
          </w:p>
        </w:tc>
        <w:tc>
          <w:tcPr>
            <w:tcW w:w="1077" w:type="dxa"/>
            <w:shd w:val="clear" w:color="auto" w:fill="auto"/>
            <w:vAlign w:val="center"/>
          </w:tcPr>
          <w:p w:rsidR="00587CE5" w:rsidRPr="00540545" w:rsidRDefault="00587CE5" w:rsidP="005236A2">
            <w:pPr>
              <w:spacing w:before="100" w:beforeAutospacing="1" w:after="100" w:afterAutospacing="1" w:line="240" w:lineRule="auto"/>
              <w:ind w:left="0" w:right="0" w:firstLine="0"/>
              <w:jc w:val="center"/>
              <w:rPr>
                <w:rFonts w:eastAsia="Times New Roman"/>
                <w:b/>
                <w:bCs/>
                <w:color w:val="000000" w:themeColor="text1"/>
                <w:sz w:val="16"/>
                <w:szCs w:val="16"/>
              </w:rPr>
            </w:pPr>
            <w:r w:rsidRPr="00540545">
              <w:rPr>
                <w:rFonts w:eastAsia="Times New Roman"/>
                <w:b/>
                <w:bCs/>
                <w:color w:val="000000" w:themeColor="text1"/>
                <w:sz w:val="16"/>
                <w:szCs w:val="16"/>
              </w:rPr>
              <w:t>Кассовое исполнение на 01.06.2017</w:t>
            </w:r>
          </w:p>
        </w:tc>
        <w:tc>
          <w:tcPr>
            <w:tcW w:w="993" w:type="dxa"/>
            <w:shd w:val="clear" w:color="auto" w:fill="auto"/>
            <w:vAlign w:val="center"/>
          </w:tcPr>
          <w:p w:rsidR="00587CE5" w:rsidRPr="00540545" w:rsidRDefault="00587CE5" w:rsidP="005236A2">
            <w:pPr>
              <w:spacing w:before="100" w:beforeAutospacing="1" w:after="100" w:afterAutospacing="1" w:line="240" w:lineRule="auto"/>
              <w:ind w:left="-57" w:right="-57" w:firstLine="0"/>
              <w:jc w:val="center"/>
              <w:rPr>
                <w:rFonts w:eastAsia="Times New Roman"/>
                <w:b/>
                <w:bCs/>
                <w:color w:val="000000" w:themeColor="text1"/>
                <w:sz w:val="16"/>
                <w:szCs w:val="16"/>
              </w:rPr>
            </w:pPr>
            <w:r w:rsidRPr="00540545">
              <w:rPr>
                <w:rFonts w:eastAsia="Times New Roman"/>
                <w:b/>
                <w:bCs/>
                <w:color w:val="000000" w:themeColor="text1"/>
                <w:sz w:val="16"/>
                <w:szCs w:val="16"/>
              </w:rPr>
              <w:t>% исполнения  сводной росписи</w:t>
            </w:r>
          </w:p>
        </w:tc>
        <w:tc>
          <w:tcPr>
            <w:tcW w:w="1328" w:type="dxa"/>
            <w:shd w:val="clear" w:color="auto" w:fill="auto"/>
          </w:tcPr>
          <w:p w:rsidR="00587CE5" w:rsidRPr="00540545" w:rsidRDefault="00587CE5" w:rsidP="005236A2">
            <w:pPr>
              <w:spacing w:before="100" w:beforeAutospacing="1" w:after="100" w:afterAutospacing="1" w:line="240" w:lineRule="auto"/>
              <w:ind w:left="0" w:right="30" w:firstLine="0"/>
              <w:jc w:val="center"/>
              <w:rPr>
                <w:rFonts w:eastAsia="Times New Roman"/>
                <w:b/>
                <w:bCs/>
                <w:color w:val="000000" w:themeColor="text1"/>
                <w:sz w:val="16"/>
                <w:szCs w:val="16"/>
              </w:rPr>
            </w:pPr>
            <w:r w:rsidRPr="00540545">
              <w:rPr>
                <w:rFonts w:eastAsia="Times New Roman"/>
                <w:b/>
                <w:bCs/>
                <w:color w:val="000000" w:themeColor="text1"/>
                <w:sz w:val="16"/>
                <w:szCs w:val="16"/>
              </w:rPr>
              <w:t xml:space="preserve">% исполнения к </w:t>
            </w:r>
            <w:proofErr w:type="spellStart"/>
            <w:proofErr w:type="gramStart"/>
            <w:r w:rsidRPr="00540545">
              <w:rPr>
                <w:rFonts w:eastAsia="Times New Roman"/>
                <w:b/>
                <w:bCs/>
                <w:color w:val="000000" w:themeColor="text1"/>
                <w:sz w:val="16"/>
                <w:szCs w:val="16"/>
              </w:rPr>
              <w:t>соответ-ствующему</w:t>
            </w:r>
            <w:proofErr w:type="spellEnd"/>
            <w:proofErr w:type="gramEnd"/>
            <w:r w:rsidRPr="00540545">
              <w:rPr>
                <w:rFonts w:eastAsia="Times New Roman"/>
                <w:b/>
                <w:bCs/>
                <w:color w:val="000000" w:themeColor="text1"/>
                <w:sz w:val="16"/>
                <w:szCs w:val="16"/>
              </w:rPr>
              <w:t xml:space="preserve"> периоду прошлого года</w:t>
            </w:r>
          </w:p>
        </w:tc>
      </w:tr>
      <w:tr w:rsidR="00FE4918" w:rsidRPr="00540545" w:rsidTr="005236A2">
        <w:trPr>
          <w:trHeight w:val="283"/>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30" w:firstLine="0"/>
              <w:rPr>
                <w:b/>
                <w:color w:val="000000" w:themeColor="text1"/>
                <w:sz w:val="16"/>
                <w:szCs w:val="16"/>
              </w:rPr>
            </w:pPr>
            <w:r w:rsidRPr="00540545">
              <w:rPr>
                <w:b/>
                <w:color w:val="000000" w:themeColor="text1"/>
                <w:sz w:val="16"/>
                <w:szCs w:val="16"/>
              </w:rPr>
              <w:t>Всего</w:t>
            </w:r>
          </w:p>
        </w:tc>
        <w:tc>
          <w:tcPr>
            <w:tcW w:w="1076"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559 087,9</w:t>
            </w:r>
          </w:p>
        </w:tc>
        <w:tc>
          <w:tcPr>
            <w:tcW w:w="105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33,0</w:t>
            </w: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1 599 699,9</w:t>
            </w: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1 650 049,9</w:t>
            </w:r>
          </w:p>
        </w:tc>
        <w:tc>
          <w:tcPr>
            <w:tcW w:w="1077"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584 061,7</w:t>
            </w:r>
          </w:p>
        </w:tc>
        <w:tc>
          <w:tcPr>
            <w:tcW w:w="993"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35,4</w:t>
            </w:r>
          </w:p>
        </w:tc>
        <w:tc>
          <w:tcPr>
            <w:tcW w:w="1328"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104,5</w:t>
            </w:r>
          </w:p>
        </w:tc>
      </w:tr>
      <w:tr w:rsidR="00FE4918" w:rsidRPr="00540545" w:rsidTr="005236A2">
        <w:trPr>
          <w:trHeight w:val="113"/>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30" w:firstLine="0"/>
              <w:rPr>
                <w:color w:val="000000" w:themeColor="text1"/>
                <w:sz w:val="16"/>
                <w:szCs w:val="16"/>
              </w:rPr>
            </w:pPr>
            <w:r w:rsidRPr="00540545">
              <w:rPr>
                <w:color w:val="000000" w:themeColor="text1"/>
                <w:sz w:val="16"/>
                <w:szCs w:val="16"/>
              </w:rPr>
              <w:t>в том числе:</w:t>
            </w:r>
          </w:p>
        </w:tc>
        <w:tc>
          <w:tcPr>
            <w:tcW w:w="1076"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077"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993"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328"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p>
        </w:tc>
      </w:tr>
      <w:tr w:rsidR="00FE4918" w:rsidRPr="00540545" w:rsidTr="005236A2">
        <w:trPr>
          <w:trHeight w:val="283"/>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30" w:firstLine="0"/>
              <w:rPr>
                <w:b/>
                <w:color w:val="000000" w:themeColor="text1"/>
                <w:sz w:val="16"/>
                <w:szCs w:val="16"/>
              </w:rPr>
            </w:pPr>
            <w:r w:rsidRPr="00540545">
              <w:rPr>
                <w:b/>
                <w:color w:val="000000" w:themeColor="text1"/>
                <w:sz w:val="16"/>
                <w:szCs w:val="16"/>
              </w:rPr>
              <w:t>Дотации</w:t>
            </w:r>
          </w:p>
        </w:tc>
        <w:tc>
          <w:tcPr>
            <w:tcW w:w="1076"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273 285,9</w:t>
            </w:r>
          </w:p>
        </w:tc>
        <w:tc>
          <w:tcPr>
            <w:tcW w:w="105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r w:rsidRPr="00540545">
              <w:rPr>
                <w:b/>
                <w:color w:val="000000" w:themeColor="text1"/>
                <w:sz w:val="16"/>
                <w:szCs w:val="16"/>
              </w:rPr>
              <w:t>41,9</w:t>
            </w:r>
          </w:p>
        </w:tc>
        <w:tc>
          <w:tcPr>
            <w:tcW w:w="1134" w:type="dxa"/>
            <w:shd w:val="clear" w:color="auto" w:fill="auto"/>
            <w:vAlign w:val="center"/>
          </w:tcPr>
          <w:p w:rsidR="00587CE5" w:rsidRPr="00540545" w:rsidRDefault="00587CE5" w:rsidP="005236A2">
            <w:pPr>
              <w:spacing w:line="240" w:lineRule="auto"/>
              <w:ind w:left="0" w:right="0" w:firstLine="0"/>
              <w:jc w:val="center"/>
              <w:rPr>
                <w:b/>
                <w:color w:val="000000" w:themeColor="text1"/>
                <w:sz w:val="16"/>
                <w:szCs w:val="16"/>
              </w:rPr>
            </w:pPr>
            <w:r w:rsidRPr="00540545">
              <w:rPr>
                <w:b/>
                <w:color w:val="000000" w:themeColor="text1"/>
                <w:sz w:val="16"/>
                <w:szCs w:val="16"/>
              </w:rPr>
              <w:t>728 263,4</w:t>
            </w:r>
          </w:p>
        </w:tc>
        <w:tc>
          <w:tcPr>
            <w:tcW w:w="1134" w:type="dxa"/>
            <w:shd w:val="clear" w:color="auto" w:fill="auto"/>
            <w:vAlign w:val="center"/>
          </w:tcPr>
          <w:p w:rsidR="00587CE5" w:rsidRPr="00540545" w:rsidRDefault="00587CE5" w:rsidP="005236A2">
            <w:pPr>
              <w:spacing w:line="240" w:lineRule="auto"/>
              <w:ind w:left="0" w:right="0" w:firstLine="0"/>
              <w:jc w:val="center"/>
              <w:rPr>
                <w:b/>
                <w:color w:val="000000" w:themeColor="text1"/>
                <w:sz w:val="16"/>
                <w:szCs w:val="16"/>
              </w:rPr>
            </w:pPr>
            <w:r w:rsidRPr="00540545">
              <w:rPr>
                <w:b/>
                <w:color w:val="000000" w:themeColor="text1"/>
                <w:sz w:val="16"/>
                <w:szCs w:val="16"/>
              </w:rPr>
              <w:t>728 263,4</w:t>
            </w:r>
          </w:p>
        </w:tc>
        <w:tc>
          <w:tcPr>
            <w:tcW w:w="1077" w:type="dxa"/>
            <w:shd w:val="clear" w:color="auto" w:fill="auto"/>
            <w:vAlign w:val="center"/>
          </w:tcPr>
          <w:p w:rsidR="00587CE5" w:rsidRPr="00540545" w:rsidRDefault="00587CE5" w:rsidP="005236A2">
            <w:pPr>
              <w:spacing w:line="240" w:lineRule="auto"/>
              <w:ind w:left="0" w:right="0" w:firstLine="0"/>
              <w:jc w:val="center"/>
              <w:rPr>
                <w:b/>
                <w:color w:val="000000" w:themeColor="text1"/>
                <w:sz w:val="16"/>
                <w:szCs w:val="16"/>
              </w:rPr>
            </w:pPr>
            <w:r w:rsidRPr="00540545">
              <w:rPr>
                <w:b/>
                <w:color w:val="000000" w:themeColor="text1"/>
                <w:sz w:val="16"/>
                <w:szCs w:val="16"/>
              </w:rPr>
              <w:t>308 351,1</w:t>
            </w:r>
          </w:p>
        </w:tc>
        <w:tc>
          <w:tcPr>
            <w:tcW w:w="993" w:type="dxa"/>
            <w:shd w:val="clear" w:color="auto" w:fill="auto"/>
            <w:vAlign w:val="center"/>
          </w:tcPr>
          <w:p w:rsidR="00587CE5" w:rsidRPr="00540545" w:rsidRDefault="00587CE5" w:rsidP="005236A2">
            <w:pPr>
              <w:spacing w:line="240" w:lineRule="auto"/>
              <w:ind w:left="0" w:right="0" w:firstLine="0"/>
              <w:jc w:val="center"/>
              <w:rPr>
                <w:b/>
                <w:color w:val="000000" w:themeColor="text1"/>
                <w:sz w:val="16"/>
                <w:szCs w:val="16"/>
              </w:rPr>
            </w:pPr>
            <w:r w:rsidRPr="00540545">
              <w:rPr>
                <w:b/>
                <w:color w:val="000000" w:themeColor="text1"/>
                <w:sz w:val="16"/>
                <w:szCs w:val="16"/>
              </w:rPr>
              <w:t>42,3</w:t>
            </w:r>
          </w:p>
        </w:tc>
        <w:tc>
          <w:tcPr>
            <w:tcW w:w="1328" w:type="dxa"/>
            <w:shd w:val="clear" w:color="auto" w:fill="auto"/>
            <w:vAlign w:val="center"/>
          </w:tcPr>
          <w:p w:rsidR="00587CE5" w:rsidRPr="00540545" w:rsidRDefault="00587CE5" w:rsidP="005236A2">
            <w:pPr>
              <w:spacing w:line="240" w:lineRule="auto"/>
              <w:ind w:left="0" w:right="0" w:firstLine="0"/>
              <w:jc w:val="center"/>
              <w:rPr>
                <w:b/>
                <w:color w:val="000000" w:themeColor="text1"/>
                <w:sz w:val="16"/>
                <w:szCs w:val="16"/>
              </w:rPr>
            </w:pPr>
            <w:r w:rsidRPr="00540545">
              <w:rPr>
                <w:b/>
                <w:color w:val="000000" w:themeColor="text1"/>
                <w:sz w:val="16"/>
                <w:szCs w:val="16"/>
              </w:rPr>
              <w:t>112,8</w:t>
            </w:r>
          </w:p>
        </w:tc>
      </w:tr>
      <w:tr w:rsidR="00FE4918" w:rsidRPr="00540545" w:rsidTr="005236A2">
        <w:trPr>
          <w:trHeight w:val="113"/>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30" w:firstLine="0"/>
              <w:rPr>
                <w:color w:val="000000" w:themeColor="text1"/>
                <w:sz w:val="16"/>
                <w:szCs w:val="16"/>
              </w:rPr>
            </w:pPr>
            <w:r w:rsidRPr="00540545">
              <w:rPr>
                <w:color w:val="000000" w:themeColor="text1"/>
                <w:sz w:val="16"/>
                <w:szCs w:val="16"/>
              </w:rPr>
              <w:t>в том числе:</w:t>
            </w:r>
          </w:p>
        </w:tc>
        <w:tc>
          <w:tcPr>
            <w:tcW w:w="1076"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077"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993"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p>
        </w:tc>
        <w:tc>
          <w:tcPr>
            <w:tcW w:w="1328"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b/>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30" w:firstLine="0"/>
              <w:rPr>
                <w:color w:val="000000" w:themeColor="text1"/>
                <w:sz w:val="16"/>
                <w:szCs w:val="16"/>
              </w:rPr>
            </w:pPr>
            <w:r w:rsidRPr="00540545">
              <w:rPr>
                <w:color w:val="000000" w:themeColor="text1"/>
                <w:sz w:val="16"/>
                <w:szCs w:val="16"/>
              </w:rPr>
              <w:t>Минфин России</w:t>
            </w:r>
          </w:p>
        </w:tc>
        <w:tc>
          <w:tcPr>
            <w:tcW w:w="1076"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r w:rsidRPr="00540545">
              <w:rPr>
                <w:color w:val="000000" w:themeColor="text1"/>
                <w:sz w:val="16"/>
                <w:szCs w:val="16"/>
              </w:rPr>
              <w:t>273 285,9</w:t>
            </w:r>
          </w:p>
        </w:tc>
        <w:tc>
          <w:tcPr>
            <w:tcW w:w="1054" w:type="dxa"/>
            <w:shd w:val="clear" w:color="auto" w:fill="auto"/>
            <w:vAlign w:val="center"/>
          </w:tcPr>
          <w:p w:rsidR="00587CE5" w:rsidRPr="00540545" w:rsidRDefault="00587CE5" w:rsidP="005236A2">
            <w:pPr>
              <w:spacing w:before="100" w:beforeAutospacing="1" w:after="100" w:afterAutospacing="1" w:line="240" w:lineRule="auto"/>
              <w:ind w:left="0" w:right="30" w:firstLine="0"/>
              <w:jc w:val="center"/>
              <w:rPr>
                <w:color w:val="000000" w:themeColor="text1"/>
                <w:sz w:val="16"/>
                <w:szCs w:val="16"/>
              </w:rPr>
            </w:pPr>
            <w:r w:rsidRPr="00540545">
              <w:rPr>
                <w:color w:val="000000" w:themeColor="text1"/>
                <w:sz w:val="16"/>
                <w:szCs w:val="16"/>
              </w:rPr>
              <w:t>41,9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728 263,4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728 263,4</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308 351,1</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42,3</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112,8</w:t>
            </w:r>
          </w:p>
        </w:tc>
      </w:tr>
      <w:tr w:rsidR="00FE4918" w:rsidRPr="00540545" w:rsidTr="005236A2">
        <w:trPr>
          <w:trHeight w:val="283"/>
        </w:trPr>
        <w:tc>
          <w:tcPr>
            <w:tcW w:w="1951" w:type="dxa"/>
            <w:shd w:val="clear" w:color="auto" w:fill="auto"/>
            <w:vAlign w:val="center"/>
          </w:tcPr>
          <w:p w:rsidR="00587CE5" w:rsidRPr="00540545" w:rsidRDefault="00587CE5" w:rsidP="005236A2">
            <w:pPr>
              <w:spacing w:line="240" w:lineRule="auto"/>
              <w:ind w:left="0" w:right="0" w:firstLine="0"/>
              <w:rPr>
                <w:b/>
                <w:bCs/>
                <w:color w:val="000000" w:themeColor="text1"/>
                <w:sz w:val="16"/>
                <w:szCs w:val="16"/>
              </w:rPr>
            </w:pPr>
            <w:r w:rsidRPr="00540545">
              <w:rPr>
                <w:b/>
                <w:bCs/>
                <w:color w:val="000000" w:themeColor="text1"/>
                <w:sz w:val="16"/>
                <w:szCs w:val="16"/>
              </w:rPr>
              <w:t>Субсидии</w:t>
            </w:r>
          </w:p>
        </w:tc>
        <w:tc>
          <w:tcPr>
            <w:tcW w:w="1076"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96 817,0</w:t>
            </w:r>
          </w:p>
        </w:tc>
        <w:tc>
          <w:tcPr>
            <w:tcW w:w="105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23,1</w:t>
            </w:r>
          </w:p>
        </w:tc>
        <w:tc>
          <w:tcPr>
            <w:tcW w:w="113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414 540,6</w:t>
            </w:r>
          </w:p>
        </w:tc>
        <w:tc>
          <w:tcPr>
            <w:tcW w:w="113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426 404,8</w:t>
            </w:r>
          </w:p>
        </w:tc>
        <w:tc>
          <w:tcPr>
            <w:tcW w:w="1077"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98 818,9</w:t>
            </w:r>
          </w:p>
        </w:tc>
        <w:tc>
          <w:tcPr>
            <w:tcW w:w="993"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23,2</w:t>
            </w:r>
          </w:p>
        </w:tc>
        <w:tc>
          <w:tcPr>
            <w:tcW w:w="1328"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102,1</w:t>
            </w:r>
          </w:p>
        </w:tc>
      </w:tr>
      <w:tr w:rsidR="00FE4918" w:rsidRPr="00540545" w:rsidTr="005236A2">
        <w:trPr>
          <w:trHeight w:val="113"/>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из них:</w:t>
            </w:r>
          </w:p>
        </w:tc>
        <w:tc>
          <w:tcPr>
            <w:tcW w:w="1076"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 </w:t>
            </w:r>
          </w:p>
        </w:tc>
        <w:tc>
          <w:tcPr>
            <w:tcW w:w="1054"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 </w:t>
            </w: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 </w:t>
            </w:r>
          </w:p>
        </w:tc>
        <w:tc>
          <w:tcPr>
            <w:tcW w:w="1134"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 </w:t>
            </w:r>
          </w:p>
        </w:tc>
        <w:tc>
          <w:tcPr>
            <w:tcW w:w="1077"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 </w:t>
            </w:r>
          </w:p>
        </w:tc>
        <w:tc>
          <w:tcPr>
            <w:tcW w:w="993"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 </w:t>
            </w:r>
          </w:p>
        </w:tc>
        <w:tc>
          <w:tcPr>
            <w:tcW w:w="1328" w:type="dxa"/>
            <w:shd w:val="clear" w:color="auto" w:fill="auto"/>
            <w:vAlign w:val="center"/>
          </w:tcPr>
          <w:p w:rsidR="00587CE5" w:rsidRPr="00540545" w:rsidRDefault="00587CE5" w:rsidP="005236A2">
            <w:pPr>
              <w:spacing w:before="100" w:beforeAutospacing="1" w:after="100" w:afterAutospacing="1" w:line="240" w:lineRule="auto"/>
              <w:ind w:left="0" w:right="0" w:firstLine="0"/>
              <w:rPr>
                <w:color w:val="000000" w:themeColor="text1"/>
                <w:sz w:val="16"/>
                <w:szCs w:val="16"/>
              </w:rPr>
            </w:pPr>
            <w:r w:rsidRPr="00540545">
              <w:rPr>
                <w:color w:val="000000" w:themeColor="text1"/>
                <w:sz w:val="16"/>
                <w:szCs w:val="16"/>
              </w:rPr>
              <w:t> </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Минсельхоз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77 215,3</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44,7</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136 883,2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136 883,2</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53 828,9</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39,3</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69,7</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Минстрой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1 274,1</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5,7</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57 366,1</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62 467,5</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13 702,8</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21,9</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10,8 раза</w:t>
            </w:r>
          </w:p>
        </w:tc>
      </w:tr>
      <w:tr w:rsidR="00FE4918" w:rsidRPr="00540545" w:rsidTr="005236A2">
        <w:trPr>
          <w:trHeight w:val="283"/>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Минэкономразвития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663,7</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0,9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75 231,3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75 231,3</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8 500,0</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11,3</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12,8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Минтруд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7 006,6</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37,9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18 556,7</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18 556,7</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6 413,7</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34,6</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91,5</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Минэнерго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5 755,6</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47,9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9 800,0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9 800,0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4 622,5</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47,2</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80,3</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Минобрнауки</w:t>
            </w:r>
            <w:proofErr w:type="spellEnd"/>
            <w:r w:rsidRPr="00540545">
              <w:rPr>
                <w:color w:val="000000" w:themeColor="text1"/>
                <w:sz w:val="16"/>
                <w:szCs w:val="16"/>
              </w:rPr>
              <w:t xml:space="preserve">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1 198,0</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36 271,1</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36 271,1</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3 809,3</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10,5</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3,2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Минздрав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27,6</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0,2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11 765,3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17 765,3</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2 653,2</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14,9</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96,1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Росавтодор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2 188,8</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29 766,1</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30 528,9</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1 035,0</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47,3</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Минспорт</w:t>
            </w:r>
            <w:proofErr w:type="spellEnd"/>
            <w:r w:rsidRPr="00540545">
              <w:rPr>
                <w:color w:val="000000" w:themeColor="text1"/>
                <w:sz w:val="16"/>
                <w:szCs w:val="16"/>
              </w:rPr>
              <w:t xml:space="preserve">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105,4</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10 841,8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10 841,8</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985,9</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9,1</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9,4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Минпромторг</w:t>
            </w:r>
            <w:proofErr w:type="spellEnd"/>
            <w:r w:rsidRPr="00540545">
              <w:rPr>
                <w:color w:val="000000" w:themeColor="text1"/>
                <w:sz w:val="16"/>
                <w:szCs w:val="16"/>
              </w:rPr>
              <w:t xml:space="preserve">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4 348,3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4 348,3</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786,4</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18,1</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Росводресурсы</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891,9</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5 055,7</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5 055,7</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744,7</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14,7</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83,5</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Минкавказ</w:t>
            </w:r>
            <w:proofErr w:type="spellEnd"/>
            <w:r w:rsidRPr="00540545">
              <w:rPr>
                <w:color w:val="000000" w:themeColor="text1"/>
                <w:sz w:val="16"/>
                <w:szCs w:val="16"/>
              </w:rPr>
              <w:t xml:space="preserve">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3 200,0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3 200,0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500,0</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15,6</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Минкультуры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280,6</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5 485,5</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5 485,5</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488,3</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8,9</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174,0</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Ростуризм</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209,2</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3 372,3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3 372,3</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479,2</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14,2</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2,3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Рособрнадзор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540,0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540,0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103,6</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19,2</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83"/>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Федеральное агентство по делам национальностей</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467,7</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467,7</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74,6</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15,9</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МВД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200,0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200,0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42,1</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21,1</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Росмолодежь</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64,9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64,9</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21,5</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33,1</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Росрыболовство</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372,5</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372,5</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18,7</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5,0</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Роструд</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300,0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300,0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6,9</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2,3</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lastRenderedPageBreak/>
              <w:t>Минприроды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2 816,5</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2 816,5</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1,5</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0,1</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МЧС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457,4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457,4</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Минкомсвязь</w:t>
            </w:r>
            <w:proofErr w:type="spellEnd"/>
            <w:r w:rsidRPr="00540545">
              <w:rPr>
                <w:color w:val="000000" w:themeColor="text1"/>
                <w:sz w:val="16"/>
                <w:szCs w:val="16"/>
              </w:rPr>
              <w:t xml:space="preserve"> России</w:t>
            </w:r>
          </w:p>
        </w:tc>
        <w:tc>
          <w:tcPr>
            <w:tcW w:w="1076" w:type="dxa"/>
            <w:tcBorders>
              <w:bottom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1 264,2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1 264,2</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Росреестр</w:t>
            </w:r>
            <w:proofErr w:type="spellEnd"/>
          </w:p>
        </w:tc>
        <w:tc>
          <w:tcPr>
            <w:tcW w:w="1076" w:type="dxa"/>
            <w:tcBorders>
              <w:bottom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50,0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50,0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55"/>
        </w:trPr>
        <w:tc>
          <w:tcPr>
            <w:tcW w:w="1951" w:type="dxa"/>
            <w:tcBorders>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Росархив</w:t>
            </w:r>
            <w:proofErr w:type="spellEnd"/>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tcBorders>
              <w:lef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64,0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64,0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r w:rsidR="00FE4918" w:rsidRPr="00540545" w:rsidTr="005236A2">
        <w:trPr>
          <w:trHeight w:val="283"/>
        </w:trPr>
        <w:tc>
          <w:tcPr>
            <w:tcW w:w="1951" w:type="dxa"/>
            <w:tcBorders>
              <w:right w:val="single" w:sz="4" w:space="0" w:color="auto"/>
            </w:tcBorders>
            <w:shd w:val="clear" w:color="auto" w:fill="auto"/>
            <w:vAlign w:val="center"/>
          </w:tcPr>
          <w:p w:rsidR="00587CE5" w:rsidRPr="00540545" w:rsidRDefault="00587CE5" w:rsidP="005236A2">
            <w:pPr>
              <w:spacing w:before="100" w:beforeAutospacing="1" w:after="100" w:afterAutospacing="1" w:line="240" w:lineRule="auto"/>
              <w:ind w:left="0" w:right="30" w:firstLine="0"/>
              <w:rPr>
                <w:b/>
                <w:color w:val="000000" w:themeColor="text1"/>
                <w:sz w:val="16"/>
                <w:szCs w:val="16"/>
              </w:rPr>
            </w:pPr>
            <w:r w:rsidRPr="00540545">
              <w:rPr>
                <w:b/>
                <w:color w:val="000000" w:themeColor="text1"/>
                <w:sz w:val="16"/>
                <w:szCs w:val="16"/>
              </w:rPr>
              <w:t>Субвенции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147 218,9</w:t>
            </w:r>
          </w:p>
        </w:tc>
        <w:tc>
          <w:tcPr>
            <w:tcW w:w="1054" w:type="dxa"/>
            <w:tcBorders>
              <w:left w:val="single" w:sz="4" w:space="0" w:color="auto"/>
            </w:tcBorders>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41,4</w:t>
            </w:r>
          </w:p>
        </w:tc>
        <w:tc>
          <w:tcPr>
            <w:tcW w:w="113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311 503,3</w:t>
            </w:r>
          </w:p>
        </w:tc>
        <w:tc>
          <w:tcPr>
            <w:tcW w:w="113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345 555,7</w:t>
            </w:r>
          </w:p>
        </w:tc>
        <w:tc>
          <w:tcPr>
            <w:tcW w:w="1077"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138 086,8</w:t>
            </w:r>
          </w:p>
        </w:tc>
        <w:tc>
          <w:tcPr>
            <w:tcW w:w="993"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40,0</w:t>
            </w:r>
          </w:p>
        </w:tc>
        <w:tc>
          <w:tcPr>
            <w:tcW w:w="1328"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93,8</w:t>
            </w:r>
          </w:p>
        </w:tc>
      </w:tr>
      <w:tr w:rsidR="00FE4918" w:rsidRPr="00540545" w:rsidTr="005236A2">
        <w:trPr>
          <w:trHeight w:val="170"/>
        </w:trPr>
        <w:tc>
          <w:tcPr>
            <w:tcW w:w="1951" w:type="dxa"/>
            <w:tcBorders>
              <w:right w:val="single" w:sz="4" w:space="0" w:color="auto"/>
            </w:tcBorders>
            <w:shd w:val="clear" w:color="auto" w:fill="auto"/>
            <w:vAlign w:val="center"/>
          </w:tcPr>
          <w:p w:rsidR="00587CE5" w:rsidRPr="00540545" w:rsidRDefault="00587CE5" w:rsidP="005236A2">
            <w:pPr>
              <w:spacing w:before="100" w:beforeAutospacing="1" w:after="100" w:afterAutospacing="1" w:line="240" w:lineRule="auto"/>
              <w:ind w:left="0" w:right="30" w:firstLine="0"/>
              <w:rPr>
                <w:color w:val="000000" w:themeColor="text1"/>
                <w:sz w:val="16"/>
                <w:szCs w:val="16"/>
              </w:rPr>
            </w:pPr>
            <w:r w:rsidRPr="00540545">
              <w:rPr>
                <w:color w:val="000000" w:themeColor="text1"/>
                <w:sz w:val="16"/>
                <w:szCs w:val="16"/>
              </w:rPr>
              <w:t>из них:</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054" w:type="dxa"/>
            <w:tcBorders>
              <w:lef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328"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 </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Минтруд России</w:t>
            </w:r>
          </w:p>
        </w:tc>
        <w:tc>
          <w:tcPr>
            <w:tcW w:w="1076" w:type="dxa"/>
            <w:tcBorders>
              <w:top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33 724,9</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39,5</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194 803,4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196 597,1</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81 093,1</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41,2</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2,4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Роструд</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23 459,0</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41,5</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58 891,2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58 891,2</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21 543,8</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36,6</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91,8</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Минздрав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14 649,9</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47,8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31 618,0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10 850,5</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34,3</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74,1</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Рослесхоз</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7 758,9</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35,2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21 792,8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22 442,5</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7 783,7</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34,7</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100,3</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ФМБА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7 080,4</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92,3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8 119,8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8 119,8</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7 507,3</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92,5</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106,0</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Минфин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49 389,3</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37,9</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12 661,8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12 661,8</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3 743,9</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29,6</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7,6</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Минстрой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9 024,6</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63,6</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9 050,1</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9 050,1</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3 522,4</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38,9</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39,0</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Минобороны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1 255,5</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49,4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2 540,4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2 540,4</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1 218,8</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48,0</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97,1</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Минобрнауки</w:t>
            </w:r>
            <w:proofErr w:type="spellEnd"/>
            <w:r w:rsidRPr="00540545">
              <w:rPr>
                <w:color w:val="000000" w:themeColor="text1"/>
                <w:sz w:val="16"/>
                <w:szCs w:val="16"/>
              </w:rPr>
              <w:t xml:space="preserve">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515,4</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43,7</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1 340,1</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1 340,1</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541,6</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40,4</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105,1</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Росводресурсы</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244,3</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12,3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1 795,2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1 795,2</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156,0</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8,7</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63,9</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Росреестр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77,3</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25,3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299,8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299,8</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85,8</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28,6</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111,0</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Россельхознадзор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22,1</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31,3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75,0</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75,0</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22,7</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30,2</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102,6</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Роснедра</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11,0</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18,8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51,5</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51,5</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11,0</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21,4</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99,9</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Ростехнадзор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4,8</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33,2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16,4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16,4</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4,7</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28,9</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97,9</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Росприроднадзор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4,4</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0,2</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5,2</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outlineLvl w:val="0"/>
              <w:rPr>
                <w:color w:val="000000" w:themeColor="text1"/>
                <w:sz w:val="16"/>
                <w:szCs w:val="16"/>
              </w:rPr>
            </w:pPr>
            <w:proofErr w:type="spellStart"/>
            <w:r w:rsidRPr="00540545">
              <w:rPr>
                <w:color w:val="000000" w:themeColor="text1"/>
                <w:sz w:val="16"/>
                <w:szCs w:val="16"/>
              </w:rPr>
              <w:t>Росимущество</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1,0</w:t>
            </w:r>
          </w:p>
        </w:tc>
        <w:tc>
          <w:tcPr>
            <w:tcW w:w="1054"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5,9</w:t>
            </w:r>
          </w:p>
        </w:tc>
        <w:tc>
          <w:tcPr>
            <w:tcW w:w="1134"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17,8</w:t>
            </w:r>
          </w:p>
        </w:tc>
        <w:tc>
          <w:tcPr>
            <w:tcW w:w="1134"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17,8</w:t>
            </w:r>
          </w:p>
        </w:tc>
        <w:tc>
          <w:tcPr>
            <w:tcW w:w="1077"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1,1</w:t>
            </w:r>
          </w:p>
        </w:tc>
        <w:tc>
          <w:tcPr>
            <w:tcW w:w="993"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6,0</w:t>
            </w:r>
          </w:p>
        </w:tc>
        <w:tc>
          <w:tcPr>
            <w:tcW w:w="1328"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102,2</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outlineLvl w:val="0"/>
              <w:rPr>
                <w:color w:val="000000" w:themeColor="text1"/>
                <w:sz w:val="16"/>
                <w:szCs w:val="16"/>
              </w:rPr>
            </w:pPr>
            <w:r w:rsidRPr="00540545">
              <w:rPr>
                <w:color w:val="000000" w:themeColor="text1"/>
                <w:sz w:val="16"/>
                <w:szCs w:val="16"/>
              </w:rPr>
              <w:t>Судебный департамент при Верховном Суде</w:t>
            </w:r>
          </w:p>
        </w:tc>
        <w:tc>
          <w:tcPr>
            <w:tcW w:w="1076"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0,2</w:t>
            </w:r>
          </w:p>
        </w:tc>
        <w:tc>
          <w:tcPr>
            <w:tcW w:w="1054"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0,1</w:t>
            </w:r>
          </w:p>
        </w:tc>
        <w:tc>
          <w:tcPr>
            <w:tcW w:w="1134"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34,7</w:t>
            </w:r>
          </w:p>
        </w:tc>
        <w:tc>
          <w:tcPr>
            <w:tcW w:w="1134"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34,7</w:t>
            </w:r>
          </w:p>
        </w:tc>
        <w:tc>
          <w:tcPr>
            <w:tcW w:w="1077"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p>
        </w:tc>
        <w:tc>
          <w:tcPr>
            <w:tcW w:w="993"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 xml:space="preserve"> </w:t>
            </w:r>
          </w:p>
        </w:tc>
        <w:tc>
          <w:tcPr>
            <w:tcW w:w="1328" w:type="dxa"/>
            <w:shd w:val="clear" w:color="auto" w:fill="auto"/>
            <w:vAlign w:val="center"/>
          </w:tcPr>
          <w:p w:rsidR="00587CE5" w:rsidRPr="00540545" w:rsidRDefault="00587CE5" w:rsidP="005236A2">
            <w:pPr>
              <w:spacing w:line="240" w:lineRule="auto"/>
              <w:ind w:left="0" w:right="0" w:firstLine="0"/>
              <w:jc w:val="center"/>
              <w:outlineLvl w:val="0"/>
              <w:rPr>
                <w:color w:val="000000" w:themeColor="text1"/>
                <w:sz w:val="16"/>
                <w:szCs w:val="16"/>
              </w:rPr>
            </w:pPr>
            <w:r w:rsidRPr="00540545">
              <w:rPr>
                <w:color w:val="000000" w:themeColor="text1"/>
                <w:sz w:val="16"/>
                <w:szCs w:val="16"/>
              </w:rPr>
              <w:t xml:space="preserve"> </w:t>
            </w:r>
          </w:p>
        </w:tc>
      </w:tr>
      <w:tr w:rsidR="00FE4918" w:rsidRPr="00540545" w:rsidTr="005236A2">
        <w:trPr>
          <w:trHeight w:val="340"/>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30" w:firstLine="0"/>
              <w:rPr>
                <w:b/>
                <w:color w:val="000000" w:themeColor="text1"/>
                <w:sz w:val="16"/>
                <w:szCs w:val="16"/>
              </w:rPr>
            </w:pPr>
            <w:r w:rsidRPr="00540545">
              <w:rPr>
                <w:b/>
                <w:color w:val="000000" w:themeColor="text1"/>
                <w:sz w:val="16"/>
                <w:szCs w:val="16"/>
              </w:rPr>
              <w:t>Иные межбюджетные трансферты</w:t>
            </w:r>
          </w:p>
        </w:tc>
        <w:tc>
          <w:tcPr>
            <w:tcW w:w="1076"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41 766,1</w:t>
            </w:r>
          </w:p>
        </w:tc>
        <w:tc>
          <w:tcPr>
            <w:tcW w:w="105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15,6</w:t>
            </w:r>
          </w:p>
        </w:tc>
        <w:tc>
          <w:tcPr>
            <w:tcW w:w="113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145 392,5</w:t>
            </w:r>
          </w:p>
        </w:tc>
        <w:tc>
          <w:tcPr>
            <w:tcW w:w="1134"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149 826,0</w:t>
            </w:r>
          </w:p>
        </w:tc>
        <w:tc>
          <w:tcPr>
            <w:tcW w:w="1077"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38 804,9</w:t>
            </w:r>
          </w:p>
        </w:tc>
        <w:tc>
          <w:tcPr>
            <w:tcW w:w="993"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25,9</w:t>
            </w:r>
          </w:p>
        </w:tc>
        <w:tc>
          <w:tcPr>
            <w:tcW w:w="1328"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92,9</w:t>
            </w:r>
          </w:p>
        </w:tc>
      </w:tr>
      <w:tr w:rsidR="00FE4918" w:rsidRPr="00540545" w:rsidTr="005236A2">
        <w:trPr>
          <w:trHeight w:val="170"/>
        </w:trPr>
        <w:tc>
          <w:tcPr>
            <w:tcW w:w="1951" w:type="dxa"/>
            <w:shd w:val="clear" w:color="auto" w:fill="auto"/>
            <w:vAlign w:val="center"/>
          </w:tcPr>
          <w:p w:rsidR="00587CE5" w:rsidRPr="00540545" w:rsidRDefault="00587CE5" w:rsidP="005236A2">
            <w:pPr>
              <w:spacing w:before="100" w:beforeAutospacing="1" w:after="100" w:afterAutospacing="1" w:line="240" w:lineRule="auto"/>
              <w:ind w:left="0" w:right="30" w:firstLine="0"/>
              <w:rPr>
                <w:color w:val="000000" w:themeColor="text1"/>
                <w:sz w:val="16"/>
                <w:szCs w:val="16"/>
              </w:rPr>
            </w:pPr>
            <w:r w:rsidRPr="00540545">
              <w:rPr>
                <w:color w:val="000000" w:themeColor="text1"/>
                <w:sz w:val="16"/>
                <w:szCs w:val="16"/>
              </w:rPr>
              <w:t>из них:</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w:t>
            </w:r>
          </w:p>
        </w:tc>
        <w:tc>
          <w:tcPr>
            <w:tcW w:w="1328" w:type="dxa"/>
            <w:shd w:val="clear" w:color="auto" w:fill="auto"/>
            <w:vAlign w:val="center"/>
          </w:tcPr>
          <w:p w:rsidR="00587CE5" w:rsidRPr="00540545" w:rsidRDefault="00587CE5" w:rsidP="005236A2">
            <w:pPr>
              <w:spacing w:line="240" w:lineRule="auto"/>
              <w:ind w:left="0" w:right="0" w:firstLine="0"/>
              <w:jc w:val="center"/>
              <w:rPr>
                <w:b/>
                <w:bCs/>
                <w:color w:val="000000" w:themeColor="text1"/>
                <w:sz w:val="16"/>
                <w:szCs w:val="16"/>
              </w:rPr>
            </w:pPr>
            <w:r w:rsidRPr="00540545">
              <w:rPr>
                <w:b/>
                <w:bCs/>
                <w:color w:val="000000" w:themeColor="text1"/>
                <w:sz w:val="16"/>
                <w:szCs w:val="16"/>
              </w:rPr>
              <w:t> </w:t>
            </w:r>
          </w:p>
        </w:tc>
      </w:tr>
      <w:tr w:rsidR="00FE4918" w:rsidRPr="00540545" w:rsidTr="005236A2">
        <w:trPr>
          <w:trHeight w:val="283"/>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Минэкономразвития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2 510,8</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44 720,6</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44 720,6</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18 481,5</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41,3</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7,4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Минздрав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12 790,3</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11 613,3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11 613,3</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5 043,6</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43,4</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39,4</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Росавтодор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58 022,4</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67 797,6</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4 328,1</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6,4</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Росжелдор</w:t>
            </w:r>
            <w:proofErr w:type="spellEnd"/>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266,9</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4,3</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7 037,8</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7 037,8</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3 828,2</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54,4</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14,3 раза</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Минтруд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2 948,8</w:t>
            </w: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24,2</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6 417,1</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6 433,8</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2 754,6</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42,8</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93,4</w:t>
            </w:r>
          </w:p>
        </w:tc>
      </w:tr>
      <w:tr w:rsidR="00FE4918" w:rsidRPr="00540545" w:rsidTr="005236A2">
        <w:trPr>
          <w:trHeight w:val="255"/>
        </w:trPr>
        <w:tc>
          <w:tcPr>
            <w:tcW w:w="1951" w:type="dxa"/>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Минспорт</w:t>
            </w:r>
            <w:proofErr w:type="spellEnd"/>
            <w:r w:rsidRPr="00540545">
              <w:rPr>
                <w:color w:val="000000" w:themeColor="text1"/>
                <w:sz w:val="16"/>
                <w:szCs w:val="16"/>
              </w:rPr>
              <w:t xml:space="preserve"> России</w:t>
            </w:r>
          </w:p>
        </w:tc>
        <w:tc>
          <w:tcPr>
            <w:tcW w:w="1076"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13 346,7</w:t>
            </w:r>
          </w:p>
        </w:tc>
        <w:tc>
          <w:tcPr>
            <w:tcW w:w="1134"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6 948,3</w:t>
            </w:r>
          </w:p>
        </w:tc>
        <w:tc>
          <w:tcPr>
            <w:tcW w:w="1077"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2 396,7</w:t>
            </w:r>
          </w:p>
        </w:tc>
        <w:tc>
          <w:tcPr>
            <w:tcW w:w="993"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34,5</w:t>
            </w:r>
          </w:p>
        </w:tc>
        <w:tc>
          <w:tcPr>
            <w:tcW w:w="1328" w:type="dxa"/>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r>
      <w:tr w:rsidR="00FE4918" w:rsidRPr="00540545" w:rsidTr="005236A2">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Минфин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21 840,1</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1 012,0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887,7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87,7</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4,1</w:t>
            </w:r>
          </w:p>
        </w:tc>
      </w:tr>
      <w:tr w:rsidR="00FE4918" w:rsidRPr="00540545" w:rsidTr="005236A2">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Минэнерго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268,1</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1 403,3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1 403,3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358,9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25,6</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133,9</w:t>
            </w:r>
          </w:p>
        </w:tc>
      </w:tr>
      <w:tr w:rsidR="00FE4918" w:rsidRPr="00540545" w:rsidTr="005236A2">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Государственная Дума Федерального Собрания Российской Федерации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290,7</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1 311,6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1 311,6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349,9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26,7</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120,4</w:t>
            </w:r>
          </w:p>
        </w:tc>
      </w:tr>
      <w:tr w:rsidR="00FE4918" w:rsidRPr="00540545" w:rsidTr="005236A2">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proofErr w:type="spellStart"/>
            <w:r w:rsidRPr="00540545">
              <w:rPr>
                <w:color w:val="000000" w:themeColor="text1"/>
                <w:sz w:val="16"/>
                <w:szCs w:val="16"/>
              </w:rPr>
              <w:t>Минобрнауки</w:t>
            </w:r>
            <w:proofErr w:type="spellEnd"/>
            <w:r w:rsidRPr="00540545">
              <w:rPr>
                <w:color w:val="000000" w:themeColor="text1"/>
                <w:sz w:val="16"/>
                <w:szCs w:val="16"/>
              </w:rPr>
              <w:t xml:space="preserve">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64,6</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485,9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496,2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173,6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35,0</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в 2,7 раза</w:t>
            </w:r>
          </w:p>
        </w:tc>
      </w:tr>
      <w:tr w:rsidR="00FE4918" w:rsidRPr="00540545" w:rsidTr="00DB604B">
        <w:trPr>
          <w:trHeight w:val="17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Совет Федерации Федерального Собрания Российской Федерации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85,2</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458,0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458,0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115,4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25,2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135,4</w:t>
            </w:r>
          </w:p>
        </w:tc>
      </w:tr>
      <w:tr w:rsidR="00FE4918" w:rsidRPr="00540545" w:rsidTr="005236A2">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Рослесхоз</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80,0</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100,0</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100,0</w:t>
            </w:r>
          </w:p>
        </w:tc>
      </w:tr>
      <w:tr w:rsidR="00FE4918" w:rsidRPr="00540545" w:rsidTr="005236A2">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ФМБА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96,0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6,8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7,1</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 xml:space="preserve"> </w:t>
            </w:r>
          </w:p>
        </w:tc>
      </w:tr>
      <w:tr w:rsidR="00FE4918" w:rsidRPr="00540545" w:rsidTr="005236A2">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rPr>
                <w:color w:val="000000" w:themeColor="text1"/>
                <w:sz w:val="16"/>
                <w:szCs w:val="16"/>
              </w:rPr>
            </w:pPr>
            <w:r w:rsidRPr="00540545">
              <w:rPr>
                <w:color w:val="000000" w:themeColor="text1"/>
                <w:sz w:val="16"/>
                <w:szCs w:val="16"/>
              </w:rPr>
              <w:t>Минкультуры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302,3</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17,9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r w:rsidRPr="00540545">
              <w:rPr>
                <w:color w:val="000000" w:themeColor="text1"/>
                <w:sz w:val="16"/>
                <w:szCs w:val="16"/>
              </w:rPr>
              <w:t>417,6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587CE5" w:rsidRPr="00540545" w:rsidRDefault="00587CE5" w:rsidP="005236A2">
            <w:pPr>
              <w:spacing w:line="240" w:lineRule="auto"/>
              <w:ind w:left="0" w:right="0" w:firstLine="0"/>
              <w:jc w:val="center"/>
              <w:rPr>
                <w:color w:val="000000" w:themeColor="text1"/>
                <w:sz w:val="16"/>
                <w:szCs w:val="16"/>
              </w:rPr>
            </w:pPr>
          </w:p>
        </w:tc>
      </w:tr>
    </w:tbl>
    <w:p w:rsidR="00587CE5" w:rsidRPr="00540545" w:rsidRDefault="00587CE5" w:rsidP="004B29BE">
      <w:pPr>
        <w:spacing w:before="120" w:line="348" w:lineRule="auto"/>
        <w:ind w:left="0" w:right="0"/>
        <w:rPr>
          <w:color w:val="000000" w:themeColor="text1"/>
          <w:sz w:val="24"/>
          <w:szCs w:val="24"/>
        </w:rPr>
      </w:pPr>
      <w:r w:rsidRPr="00540545">
        <w:rPr>
          <w:color w:val="000000" w:themeColor="text1"/>
          <w:sz w:val="24"/>
          <w:szCs w:val="24"/>
        </w:rPr>
        <w:t xml:space="preserve">Исполнение межбюджетных трансфертов за январь - май 2017 года осуществлено </w:t>
      </w:r>
      <w:r w:rsidRPr="00540545">
        <w:rPr>
          <w:color w:val="000000" w:themeColor="text1"/>
          <w:sz w:val="24"/>
          <w:szCs w:val="24"/>
        </w:rPr>
        <w:br/>
        <w:t>34 главными распорядителями из 38 (89,5 %), по которым бюджетные ассигнования предусмотрены сводной росписью по состоянию на 1 июня 2017 года.</w:t>
      </w:r>
    </w:p>
    <w:p w:rsidR="00587CE5" w:rsidRPr="00540545" w:rsidRDefault="00587CE5" w:rsidP="004B29BE">
      <w:pPr>
        <w:spacing w:line="348" w:lineRule="auto"/>
        <w:ind w:left="0" w:right="0"/>
        <w:rPr>
          <w:color w:val="000000" w:themeColor="text1"/>
          <w:sz w:val="24"/>
          <w:szCs w:val="24"/>
        </w:rPr>
      </w:pPr>
      <w:r w:rsidRPr="00540545">
        <w:rPr>
          <w:color w:val="000000" w:themeColor="text1"/>
          <w:sz w:val="24"/>
          <w:szCs w:val="24"/>
        </w:rPr>
        <w:lastRenderedPageBreak/>
        <w:t>В январе - мае 2017</w:t>
      </w:r>
      <w:r w:rsidR="00731F21" w:rsidRPr="00540545">
        <w:rPr>
          <w:color w:val="000000" w:themeColor="text1"/>
          <w:sz w:val="24"/>
          <w:szCs w:val="24"/>
        </w:rPr>
        <w:t> </w:t>
      </w:r>
      <w:r w:rsidRPr="00540545">
        <w:rPr>
          <w:color w:val="000000" w:themeColor="text1"/>
          <w:sz w:val="24"/>
          <w:szCs w:val="24"/>
        </w:rPr>
        <w:t xml:space="preserve">года </w:t>
      </w:r>
      <w:r w:rsidRPr="00540545">
        <w:rPr>
          <w:b/>
          <w:color w:val="000000" w:themeColor="text1"/>
          <w:sz w:val="24"/>
          <w:szCs w:val="24"/>
        </w:rPr>
        <w:t>не осуществлялось</w:t>
      </w:r>
      <w:r w:rsidRPr="00540545">
        <w:rPr>
          <w:color w:val="000000" w:themeColor="text1"/>
          <w:sz w:val="24"/>
          <w:szCs w:val="24"/>
        </w:rPr>
        <w:t xml:space="preserve"> перечисление межбюджетных трансфертов бюджетам субъектов Российской Федерации </w:t>
      </w:r>
      <w:r w:rsidRPr="00540545">
        <w:rPr>
          <w:b/>
          <w:color w:val="000000" w:themeColor="text1"/>
          <w:sz w:val="24"/>
          <w:szCs w:val="24"/>
        </w:rPr>
        <w:t>4 главными распорядителями</w:t>
      </w:r>
      <w:r w:rsidRPr="00540545">
        <w:rPr>
          <w:color w:val="000000" w:themeColor="text1"/>
          <w:sz w:val="24"/>
          <w:szCs w:val="24"/>
        </w:rPr>
        <w:t xml:space="preserve"> (</w:t>
      </w:r>
      <w:proofErr w:type="spellStart"/>
      <w:r w:rsidRPr="00540545">
        <w:rPr>
          <w:color w:val="000000" w:themeColor="text1"/>
          <w:sz w:val="24"/>
          <w:szCs w:val="24"/>
        </w:rPr>
        <w:t>Минкомсвязью</w:t>
      </w:r>
      <w:proofErr w:type="spellEnd"/>
      <w:r w:rsidRPr="00540545">
        <w:rPr>
          <w:color w:val="000000" w:themeColor="text1"/>
          <w:sz w:val="24"/>
          <w:szCs w:val="24"/>
        </w:rPr>
        <w:t xml:space="preserve"> России, МЧС России, </w:t>
      </w:r>
      <w:proofErr w:type="spellStart"/>
      <w:r w:rsidRPr="00540545">
        <w:rPr>
          <w:color w:val="000000" w:themeColor="text1"/>
          <w:sz w:val="24"/>
          <w:szCs w:val="24"/>
        </w:rPr>
        <w:t>Росархивом</w:t>
      </w:r>
      <w:proofErr w:type="spellEnd"/>
      <w:r w:rsidRPr="00540545">
        <w:rPr>
          <w:color w:val="000000" w:themeColor="text1"/>
          <w:sz w:val="24"/>
          <w:szCs w:val="24"/>
        </w:rPr>
        <w:t>, Судебным департаментом при Верховном Суде Российской Федерации)</w:t>
      </w:r>
      <w:r w:rsidR="00EC5667">
        <w:rPr>
          <w:color w:val="000000" w:themeColor="text1"/>
          <w:sz w:val="24"/>
          <w:szCs w:val="24"/>
        </w:rPr>
        <w:t xml:space="preserve"> на общую сумму 1 820,3 млн. рублей</w:t>
      </w:r>
      <w:r w:rsidRPr="00540545">
        <w:rPr>
          <w:color w:val="000000" w:themeColor="text1"/>
          <w:sz w:val="24"/>
          <w:szCs w:val="24"/>
        </w:rPr>
        <w:t>, что свидетельствует о низком качестве управления государственными финансами.</w:t>
      </w:r>
    </w:p>
    <w:p w:rsidR="00587CE5" w:rsidRPr="00540545" w:rsidRDefault="00587CE5" w:rsidP="004B29BE">
      <w:pPr>
        <w:spacing w:line="348" w:lineRule="auto"/>
        <w:ind w:left="0" w:right="0"/>
        <w:rPr>
          <w:color w:val="000000" w:themeColor="text1"/>
          <w:sz w:val="24"/>
          <w:szCs w:val="24"/>
        </w:rPr>
      </w:pPr>
      <w:r w:rsidRPr="00540545">
        <w:rPr>
          <w:b/>
          <w:color w:val="000000" w:themeColor="text1"/>
          <w:sz w:val="24"/>
          <w:szCs w:val="24"/>
        </w:rPr>
        <w:t>На низком уровне</w:t>
      </w:r>
      <w:r w:rsidRPr="00540545">
        <w:rPr>
          <w:color w:val="000000" w:themeColor="text1"/>
          <w:sz w:val="24"/>
          <w:szCs w:val="24"/>
        </w:rPr>
        <w:t xml:space="preserve"> (менее 25 %) исполнены расходы по межбюджетным трансфертам </w:t>
      </w:r>
      <w:r w:rsidRPr="00540545">
        <w:rPr>
          <w:b/>
          <w:color w:val="000000" w:themeColor="text1"/>
          <w:sz w:val="24"/>
          <w:szCs w:val="24"/>
        </w:rPr>
        <w:t>19 главными распорядителями</w:t>
      </w:r>
      <w:r w:rsidRPr="00540545">
        <w:rPr>
          <w:color w:val="000000" w:themeColor="text1"/>
          <w:sz w:val="24"/>
          <w:szCs w:val="24"/>
        </w:rPr>
        <w:t xml:space="preserve"> (55,9 %): </w:t>
      </w:r>
      <w:proofErr w:type="gramStart"/>
      <w:r w:rsidRPr="00540545">
        <w:rPr>
          <w:color w:val="000000" w:themeColor="text1"/>
          <w:sz w:val="24"/>
          <w:szCs w:val="24"/>
        </w:rPr>
        <w:t xml:space="preserve">Минприроды России – 0,1 % сводной росписи (в январе - мае 2016 года кассовое исполнение не осуществлялось), </w:t>
      </w:r>
      <w:proofErr w:type="spellStart"/>
      <w:r w:rsidRPr="00540545">
        <w:rPr>
          <w:color w:val="000000" w:themeColor="text1"/>
          <w:sz w:val="24"/>
          <w:szCs w:val="24"/>
        </w:rPr>
        <w:t>Росрыболовством</w:t>
      </w:r>
      <w:proofErr w:type="spellEnd"/>
      <w:r w:rsidRPr="00540545">
        <w:rPr>
          <w:color w:val="000000" w:themeColor="text1"/>
          <w:sz w:val="24"/>
          <w:szCs w:val="24"/>
        </w:rPr>
        <w:t xml:space="preserve"> – 5 %</w:t>
      </w:r>
      <w:r w:rsidRPr="00540545">
        <w:rPr>
          <w:color w:val="000000" w:themeColor="text1"/>
        </w:rPr>
        <w:t xml:space="preserve"> (</w:t>
      </w:r>
      <w:r w:rsidRPr="00540545">
        <w:rPr>
          <w:color w:val="000000" w:themeColor="text1"/>
          <w:sz w:val="24"/>
          <w:szCs w:val="24"/>
        </w:rPr>
        <w:t>в</w:t>
      </w:r>
      <w:r w:rsidR="00731F21" w:rsidRPr="00540545">
        <w:rPr>
          <w:color w:val="000000" w:themeColor="text1"/>
          <w:sz w:val="24"/>
          <w:szCs w:val="24"/>
        </w:rPr>
        <w:t> </w:t>
      </w:r>
      <w:r w:rsidRPr="00540545">
        <w:rPr>
          <w:color w:val="000000" w:themeColor="text1"/>
          <w:sz w:val="24"/>
          <w:szCs w:val="24"/>
        </w:rPr>
        <w:t xml:space="preserve">январе - мае 2016 года кассовое исполнение не осуществлялось), </w:t>
      </w:r>
      <w:proofErr w:type="spellStart"/>
      <w:r w:rsidRPr="00540545">
        <w:rPr>
          <w:color w:val="000000" w:themeColor="text1"/>
          <w:sz w:val="24"/>
          <w:szCs w:val="24"/>
        </w:rPr>
        <w:t>Росприродназором</w:t>
      </w:r>
      <w:proofErr w:type="spellEnd"/>
      <w:r w:rsidRPr="00540545">
        <w:rPr>
          <w:color w:val="000000" w:themeColor="text1"/>
          <w:sz w:val="24"/>
          <w:szCs w:val="24"/>
        </w:rPr>
        <w:t xml:space="preserve"> – 5,2 % (в январе - мае 2016 года кассовое исполнение не осуществлялось), </w:t>
      </w:r>
      <w:proofErr w:type="spellStart"/>
      <w:r w:rsidRPr="00540545">
        <w:rPr>
          <w:color w:val="000000" w:themeColor="text1"/>
          <w:sz w:val="24"/>
          <w:szCs w:val="24"/>
        </w:rPr>
        <w:t>Росавтодором</w:t>
      </w:r>
      <w:proofErr w:type="spellEnd"/>
      <w:r w:rsidRPr="00540545">
        <w:rPr>
          <w:color w:val="000000" w:themeColor="text1"/>
          <w:sz w:val="24"/>
          <w:szCs w:val="24"/>
        </w:rPr>
        <w:t xml:space="preserve"> – 5,5 % (в январе - мае 2016 года – 1,7 %), </w:t>
      </w:r>
      <w:proofErr w:type="spellStart"/>
      <w:r w:rsidRPr="00540545">
        <w:rPr>
          <w:color w:val="000000" w:themeColor="text1"/>
          <w:sz w:val="24"/>
          <w:szCs w:val="24"/>
        </w:rPr>
        <w:t>Росимуществом</w:t>
      </w:r>
      <w:proofErr w:type="spellEnd"/>
      <w:r w:rsidRPr="00540545">
        <w:rPr>
          <w:color w:val="000000" w:themeColor="text1"/>
          <w:sz w:val="24"/>
          <w:szCs w:val="24"/>
        </w:rPr>
        <w:t xml:space="preserve"> – 6 % (5,9 %), Минкультуры России</w:t>
      </w:r>
      <w:r w:rsidR="004A6EC2">
        <w:rPr>
          <w:color w:val="000000" w:themeColor="text1"/>
          <w:sz w:val="24"/>
          <w:szCs w:val="24"/>
        </w:rPr>
        <w:t> </w:t>
      </w:r>
      <w:r w:rsidRPr="00540545">
        <w:rPr>
          <w:color w:val="000000" w:themeColor="text1"/>
          <w:sz w:val="24"/>
          <w:szCs w:val="24"/>
        </w:rPr>
        <w:t xml:space="preserve">– 8,3 % (13,9 %), </w:t>
      </w:r>
      <w:proofErr w:type="spellStart"/>
      <w:r w:rsidRPr="00540545">
        <w:rPr>
          <w:color w:val="000000" w:themeColor="text1"/>
          <w:sz w:val="24"/>
          <w:szCs w:val="24"/>
        </w:rPr>
        <w:t>Минобрнауки</w:t>
      </w:r>
      <w:proofErr w:type="spellEnd"/>
      <w:r w:rsidRPr="00540545">
        <w:rPr>
          <w:color w:val="000000" w:themeColor="text1"/>
          <w:sz w:val="24"/>
          <w:szCs w:val="24"/>
        </w:rPr>
        <w:t xml:space="preserve"> России – 11,9 % (4,7 %), </w:t>
      </w:r>
      <w:proofErr w:type="spellStart"/>
      <w:r w:rsidRPr="00540545">
        <w:rPr>
          <w:color w:val="000000" w:themeColor="text1"/>
          <w:sz w:val="24"/>
          <w:szCs w:val="24"/>
        </w:rPr>
        <w:t>Росводоресурсами</w:t>
      </w:r>
      <w:proofErr w:type="spellEnd"/>
      <w:r w:rsidRPr="00540545">
        <w:rPr>
          <w:color w:val="000000" w:themeColor="text1"/>
          <w:sz w:val="24"/>
          <w:szCs w:val="24"/>
        </w:rPr>
        <w:t xml:space="preserve"> – 13,1 % (13,5 %), Ростуризмом – 14,2</w:t>
      </w:r>
      <w:proofErr w:type="gramEnd"/>
      <w:r w:rsidRPr="00540545">
        <w:rPr>
          <w:color w:val="000000" w:themeColor="text1"/>
          <w:sz w:val="24"/>
          <w:szCs w:val="24"/>
        </w:rPr>
        <w:t> % (</w:t>
      </w:r>
      <w:proofErr w:type="gramStart"/>
      <w:r w:rsidRPr="00540545">
        <w:rPr>
          <w:color w:val="000000" w:themeColor="text1"/>
          <w:sz w:val="24"/>
          <w:szCs w:val="24"/>
        </w:rPr>
        <w:t xml:space="preserve">5,2 %), </w:t>
      </w:r>
      <w:proofErr w:type="spellStart"/>
      <w:r w:rsidRPr="00540545">
        <w:rPr>
          <w:color w:val="000000" w:themeColor="text1"/>
          <w:sz w:val="24"/>
          <w:szCs w:val="24"/>
        </w:rPr>
        <w:t>Минкавказом</w:t>
      </w:r>
      <w:proofErr w:type="spellEnd"/>
      <w:r w:rsidRPr="00540545">
        <w:rPr>
          <w:color w:val="000000" w:themeColor="text1"/>
          <w:sz w:val="24"/>
          <w:szCs w:val="24"/>
        </w:rPr>
        <w:t xml:space="preserve"> России – 15,6 % (в 2016 году бюджетные ассигнования на предоставление межбюджетных трансфертов </w:t>
      </w:r>
      <w:proofErr w:type="spellStart"/>
      <w:r w:rsidRPr="00540545">
        <w:rPr>
          <w:color w:val="000000" w:themeColor="text1"/>
          <w:sz w:val="24"/>
          <w:szCs w:val="24"/>
        </w:rPr>
        <w:t>Минкавказу</w:t>
      </w:r>
      <w:proofErr w:type="spellEnd"/>
      <w:r w:rsidRPr="00540545">
        <w:rPr>
          <w:color w:val="000000" w:themeColor="text1"/>
          <w:sz w:val="24"/>
          <w:szCs w:val="24"/>
        </w:rPr>
        <w:t xml:space="preserve"> России не</w:t>
      </w:r>
      <w:r w:rsidR="00731F21" w:rsidRPr="00540545">
        <w:rPr>
          <w:color w:val="000000" w:themeColor="text1"/>
          <w:sz w:val="24"/>
          <w:szCs w:val="24"/>
        </w:rPr>
        <w:t> </w:t>
      </w:r>
      <w:r w:rsidRPr="00540545">
        <w:rPr>
          <w:color w:val="000000" w:themeColor="text1"/>
          <w:sz w:val="24"/>
          <w:szCs w:val="24"/>
        </w:rPr>
        <w:t xml:space="preserve">предусматривались), ФАДН России – 15,9 % (в январе - мае 2016 года кассовое исполнение не осуществлялось), </w:t>
      </w:r>
      <w:proofErr w:type="spellStart"/>
      <w:r w:rsidRPr="00540545">
        <w:rPr>
          <w:color w:val="000000" w:themeColor="text1"/>
          <w:sz w:val="24"/>
          <w:szCs w:val="24"/>
        </w:rPr>
        <w:t>Минпромторгом</w:t>
      </w:r>
      <w:proofErr w:type="spellEnd"/>
      <w:r w:rsidRPr="00540545">
        <w:rPr>
          <w:color w:val="000000" w:themeColor="text1"/>
          <w:sz w:val="24"/>
          <w:szCs w:val="24"/>
        </w:rPr>
        <w:t xml:space="preserve"> России – 18,1 % (в январе - мае 2016 года кассовое исполнение не осуществлялось), </w:t>
      </w:r>
      <w:proofErr w:type="spellStart"/>
      <w:r w:rsidRPr="00540545">
        <w:rPr>
          <w:color w:val="000000" w:themeColor="text1"/>
          <w:sz w:val="24"/>
          <w:szCs w:val="24"/>
        </w:rPr>
        <w:t>Минспортом</w:t>
      </w:r>
      <w:proofErr w:type="spellEnd"/>
      <w:r w:rsidRPr="00540545">
        <w:rPr>
          <w:color w:val="000000" w:themeColor="text1"/>
          <w:sz w:val="24"/>
          <w:szCs w:val="24"/>
        </w:rPr>
        <w:t xml:space="preserve"> России – 19 % (1 %), </w:t>
      </w:r>
      <w:proofErr w:type="spellStart"/>
      <w:r w:rsidRPr="00540545">
        <w:rPr>
          <w:color w:val="000000" w:themeColor="text1"/>
          <w:sz w:val="24"/>
          <w:szCs w:val="24"/>
        </w:rPr>
        <w:t>Рособрнадзором</w:t>
      </w:r>
      <w:proofErr w:type="spellEnd"/>
      <w:r w:rsidR="004A6EC2">
        <w:rPr>
          <w:color w:val="000000" w:themeColor="text1"/>
          <w:sz w:val="24"/>
          <w:szCs w:val="24"/>
        </w:rPr>
        <w:t> </w:t>
      </w:r>
      <w:r w:rsidRPr="00540545">
        <w:rPr>
          <w:color w:val="000000" w:themeColor="text1"/>
          <w:sz w:val="24"/>
          <w:szCs w:val="24"/>
        </w:rPr>
        <w:t>– 19,2 % (в январе - мае 2016 года кассовое исполнение не осуществлялось), МВД России – 21,1 % (в</w:t>
      </w:r>
      <w:proofErr w:type="gramEnd"/>
      <w:r w:rsidRPr="00540545">
        <w:rPr>
          <w:color w:val="000000" w:themeColor="text1"/>
          <w:sz w:val="24"/>
          <w:szCs w:val="24"/>
        </w:rPr>
        <w:t xml:space="preserve"> </w:t>
      </w:r>
      <w:proofErr w:type="gramStart"/>
      <w:r w:rsidRPr="00540545">
        <w:rPr>
          <w:color w:val="000000" w:themeColor="text1"/>
          <w:sz w:val="24"/>
          <w:szCs w:val="24"/>
        </w:rPr>
        <w:t>январе</w:t>
      </w:r>
      <w:proofErr w:type="gramEnd"/>
      <w:r w:rsidRPr="00540545">
        <w:rPr>
          <w:color w:val="000000" w:themeColor="text1"/>
          <w:sz w:val="24"/>
          <w:szCs w:val="24"/>
        </w:rPr>
        <w:t xml:space="preserve"> - мае 2016 года кассовое исполнение не осуществлялось), </w:t>
      </w:r>
      <w:proofErr w:type="spellStart"/>
      <w:r w:rsidRPr="00540545">
        <w:rPr>
          <w:color w:val="000000" w:themeColor="text1"/>
          <w:sz w:val="24"/>
          <w:szCs w:val="24"/>
        </w:rPr>
        <w:t>Роснедрами</w:t>
      </w:r>
      <w:proofErr w:type="spellEnd"/>
      <w:r w:rsidRPr="00540545">
        <w:rPr>
          <w:color w:val="000000" w:themeColor="text1"/>
          <w:sz w:val="24"/>
          <w:szCs w:val="24"/>
        </w:rPr>
        <w:t xml:space="preserve"> – 21,4 % (18,8 %), Минэкономразвития России – 22,5 % (2,3 %), Минстроем России – 24,1 % (28,1 %), </w:t>
      </w:r>
      <w:proofErr w:type="spellStart"/>
      <w:r w:rsidRPr="00540545">
        <w:rPr>
          <w:color w:val="000000" w:themeColor="text1"/>
          <w:sz w:val="24"/>
          <w:szCs w:val="24"/>
        </w:rPr>
        <w:t>Росреестром</w:t>
      </w:r>
      <w:proofErr w:type="spellEnd"/>
      <w:r w:rsidRPr="00540545">
        <w:rPr>
          <w:color w:val="000000" w:themeColor="text1"/>
          <w:sz w:val="24"/>
          <w:szCs w:val="24"/>
        </w:rPr>
        <w:t xml:space="preserve"> – 24,5 % (9,7 %).</w:t>
      </w:r>
    </w:p>
    <w:p w:rsidR="00587CE5" w:rsidRPr="0016695C" w:rsidRDefault="00587CE5" w:rsidP="004B29BE">
      <w:pPr>
        <w:spacing w:line="348" w:lineRule="auto"/>
        <w:ind w:left="0" w:right="0"/>
        <w:rPr>
          <w:color w:val="000000" w:themeColor="text1"/>
          <w:sz w:val="24"/>
          <w:szCs w:val="24"/>
        </w:rPr>
      </w:pPr>
      <w:r w:rsidRPr="00540545">
        <w:rPr>
          <w:color w:val="000000" w:themeColor="text1"/>
          <w:sz w:val="24"/>
          <w:szCs w:val="24"/>
        </w:rPr>
        <w:t>Следует отметить, что по состоянию на 1</w:t>
      </w:r>
      <w:r w:rsidR="00731F21" w:rsidRPr="00540545">
        <w:rPr>
          <w:color w:val="000000" w:themeColor="text1"/>
          <w:sz w:val="24"/>
          <w:szCs w:val="24"/>
        </w:rPr>
        <w:t> </w:t>
      </w:r>
      <w:r w:rsidRPr="00540545">
        <w:rPr>
          <w:color w:val="000000" w:themeColor="text1"/>
          <w:sz w:val="24"/>
          <w:szCs w:val="24"/>
        </w:rPr>
        <w:t>июня 2017</w:t>
      </w:r>
      <w:r w:rsidR="00731F21" w:rsidRPr="00540545">
        <w:rPr>
          <w:color w:val="000000" w:themeColor="text1"/>
          <w:sz w:val="24"/>
          <w:szCs w:val="24"/>
        </w:rPr>
        <w:t> </w:t>
      </w:r>
      <w:r w:rsidRPr="00540545">
        <w:rPr>
          <w:color w:val="000000" w:themeColor="text1"/>
          <w:sz w:val="24"/>
          <w:szCs w:val="24"/>
        </w:rPr>
        <w:t>года из резервного фонда Правительства Российской Федерации в</w:t>
      </w:r>
      <w:r w:rsidR="0016695C">
        <w:rPr>
          <w:color w:val="000000" w:themeColor="text1"/>
          <w:sz w:val="24"/>
          <w:szCs w:val="24"/>
        </w:rPr>
        <w:t>ыделены бюджетные ассигнования для предоставления межбюджетных трансфертов бюджетам субъектов Российской Федерации, соответствующие изменения внесены в сводную бюджетную роспись по состоянию на 1</w:t>
      </w:r>
      <w:r w:rsidR="0016695C">
        <w:rPr>
          <w:color w:val="000000" w:themeColor="text1"/>
          <w:sz w:val="24"/>
          <w:szCs w:val="24"/>
          <w:lang w:val="en-US"/>
        </w:rPr>
        <w:t> </w:t>
      </w:r>
      <w:r w:rsidR="0016695C">
        <w:rPr>
          <w:color w:val="000000" w:themeColor="text1"/>
          <w:sz w:val="24"/>
          <w:szCs w:val="24"/>
        </w:rPr>
        <w:t>июня 2017 года</w:t>
      </w:r>
      <w:r w:rsidR="0016695C" w:rsidRPr="0016695C">
        <w:rPr>
          <w:color w:val="000000" w:themeColor="text1"/>
          <w:sz w:val="24"/>
          <w:szCs w:val="24"/>
        </w:rPr>
        <w:t>:</w:t>
      </w:r>
    </w:p>
    <w:p w:rsidR="00587CE5" w:rsidRPr="00540545" w:rsidRDefault="00587CE5" w:rsidP="004B29BE">
      <w:pPr>
        <w:spacing w:line="348" w:lineRule="auto"/>
        <w:ind w:left="0" w:right="0"/>
        <w:rPr>
          <w:color w:val="000000" w:themeColor="text1"/>
          <w:sz w:val="24"/>
          <w:szCs w:val="24"/>
        </w:rPr>
      </w:pPr>
      <w:r w:rsidRPr="00540545">
        <w:rPr>
          <w:color w:val="000000" w:themeColor="text1"/>
          <w:sz w:val="24"/>
          <w:szCs w:val="24"/>
        </w:rPr>
        <w:t xml:space="preserve">Минстрою России на предоставление субсидии на поддержку государственных программ субъектов Российской Федерации и муниципальных программ формирования современной городской среды (в соответствии с постановлением Правительства Российской Федерации от 28 апреля 2017 г. № 511) в сумме 5 101,4 млн. рублей. </w:t>
      </w:r>
    </w:p>
    <w:p w:rsidR="00587CE5" w:rsidRPr="00540545" w:rsidRDefault="00587CE5" w:rsidP="004B29BE">
      <w:pPr>
        <w:spacing w:line="348" w:lineRule="auto"/>
        <w:ind w:left="0" w:right="0"/>
        <w:rPr>
          <w:color w:val="000000" w:themeColor="text1"/>
          <w:sz w:val="24"/>
          <w:szCs w:val="24"/>
        </w:rPr>
      </w:pPr>
      <w:proofErr w:type="spellStart"/>
      <w:r w:rsidRPr="00540545">
        <w:rPr>
          <w:color w:val="000000" w:themeColor="text1"/>
          <w:sz w:val="24"/>
          <w:szCs w:val="24"/>
        </w:rPr>
        <w:t>Росавтодору</w:t>
      </w:r>
      <w:proofErr w:type="spellEnd"/>
      <w:r w:rsidRPr="00540545">
        <w:rPr>
          <w:color w:val="000000" w:themeColor="text1"/>
          <w:sz w:val="24"/>
          <w:szCs w:val="24"/>
        </w:rPr>
        <w:t xml:space="preserve"> на предоставление иных межбюджетных </w:t>
      </w:r>
      <w:proofErr w:type="gramStart"/>
      <w:r w:rsidRPr="00540545">
        <w:rPr>
          <w:color w:val="000000" w:themeColor="text1"/>
          <w:sz w:val="24"/>
          <w:szCs w:val="24"/>
        </w:rPr>
        <w:t>трансфертов</w:t>
      </w:r>
      <w:proofErr w:type="gramEnd"/>
      <w:r w:rsidRPr="00540545">
        <w:rPr>
          <w:color w:val="000000" w:themeColor="text1"/>
          <w:sz w:val="24"/>
          <w:szCs w:val="24"/>
        </w:rPr>
        <w:t xml:space="preserve"> на финансовое обеспечение дорожной деятельности (в соответствии с распоряжением Правительства Российской Федерации от 28 апреля 2017 г. № 820-р) в сумме 2 764,8 млн. рублей.</w:t>
      </w:r>
    </w:p>
    <w:p w:rsidR="00587CE5" w:rsidRPr="00540545" w:rsidRDefault="00587CE5" w:rsidP="004B29BE">
      <w:pPr>
        <w:spacing w:line="348" w:lineRule="auto"/>
        <w:ind w:left="0" w:right="0"/>
        <w:rPr>
          <w:color w:val="000000" w:themeColor="text1"/>
          <w:sz w:val="24"/>
          <w:szCs w:val="24"/>
        </w:rPr>
      </w:pPr>
      <w:r w:rsidRPr="00540545">
        <w:rPr>
          <w:color w:val="000000" w:themeColor="text1"/>
          <w:sz w:val="24"/>
          <w:szCs w:val="24"/>
        </w:rPr>
        <w:t>Анализ исполнения межбюджетных трансфертов показывает, что в январе – мае 2017</w:t>
      </w:r>
      <w:r w:rsidR="00731F21" w:rsidRPr="00540545">
        <w:rPr>
          <w:color w:val="000000" w:themeColor="text1"/>
          <w:sz w:val="24"/>
          <w:szCs w:val="24"/>
        </w:rPr>
        <w:t> </w:t>
      </w:r>
      <w:r w:rsidRPr="00540545">
        <w:rPr>
          <w:color w:val="000000" w:themeColor="text1"/>
          <w:sz w:val="24"/>
          <w:szCs w:val="24"/>
        </w:rPr>
        <w:t xml:space="preserve">года по 21 из 25 главных распорядителей (84 %) предоставлены </w:t>
      </w:r>
      <w:r w:rsidRPr="00540545">
        <w:rPr>
          <w:b/>
          <w:color w:val="000000" w:themeColor="text1"/>
          <w:sz w:val="24"/>
          <w:szCs w:val="24"/>
        </w:rPr>
        <w:t>субсидии</w:t>
      </w:r>
      <w:r w:rsidRPr="00540545">
        <w:rPr>
          <w:color w:val="000000" w:themeColor="text1"/>
          <w:sz w:val="24"/>
          <w:szCs w:val="24"/>
        </w:rPr>
        <w:t xml:space="preserve"> бюджетам субъектов Российской Федерации. </w:t>
      </w:r>
      <w:proofErr w:type="gramStart"/>
      <w:r w:rsidRPr="00540545">
        <w:rPr>
          <w:color w:val="000000" w:themeColor="text1"/>
          <w:sz w:val="24"/>
          <w:szCs w:val="24"/>
        </w:rPr>
        <w:t xml:space="preserve">Из них по 17 главным распорядителям (81 %) исполнение </w:t>
      </w:r>
      <w:r w:rsidRPr="00540545">
        <w:rPr>
          <w:color w:val="000000" w:themeColor="text1"/>
          <w:sz w:val="24"/>
          <w:szCs w:val="24"/>
        </w:rPr>
        <w:lastRenderedPageBreak/>
        <w:t xml:space="preserve">составило менее 25 % показателя сводной росписи (Минприроды России – 0,1 %, </w:t>
      </w:r>
      <w:proofErr w:type="spellStart"/>
      <w:r w:rsidRPr="00540545">
        <w:rPr>
          <w:color w:val="000000" w:themeColor="text1"/>
          <w:sz w:val="24"/>
          <w:szCs w:val="24"/>
        </w:rPr>
        <w:t>Рострудом</w:t>
      </w:r>
      <w:proofErr w:type="spellEnd"/>
      <w:r w:rsidR="004A6EC2">
        <w:rPr>
          <w:color w:val="000000" w:themeColor="text1"/>
          <w:sz w:val="24"/>
          <w:szCs w:val="24"/>
        </w:rPr>
        <w:t> </w:t>
      </w:r>
      <w:r w:rsidRPr="00540545">
        <w:rPr>
          <w:color w:val="000000" w:themeColor="text1"/>
          <w:sz w:val="24"/>
          <w:szCs w:val="24"/>
        </w:rPr>
        <w:t xml:space="preserve">– 2,3 %, </w:t>
      </w:r>
      <w:proofErr w:type="spellStart"/>
      <w:r w:rsidRPr="00540545">
        <w:rPr>
          <w:color w:val="000000" w:themeColor="text1"/>
          <w:sz w:val="24"/>
          <w:szCs w:val="24"/>
        </w:rPr>
        <w:t>Росавтодором</w:t>
      </w:r>
      <w:proofErr w:type="spellEnd"/>
      <w:r w:rsidRPr="00540545">
        <w:rPr>
          <w:color w:val="000000" w:themeColor="text1"/>
          <w:sz w:val="24"/>
          <w:szCs w:val="24"/>
        </w:rPr>
        <w:t xml:space="preserve"> – 3,4 %, </w:t>
      </w:r>
      <w:proofErr w:type="spellStart"/>
      <w:r w:rsidRPr="00540545">
        <w:rPr>
          <w:color w:val="000000" w:themeColor="text1"/>
          <w:sz w:val="24"/>
          <w:szCs w:val="24"/>
        </w:rPr>
        <w:t>Росрыболовством</w:t>
      </w:r>
      <w:proofErr w:type="spellEnd"/>
      <w:r w:rsidRPr="00540545">
        <w:rPr>
          <w:color w:val="000000" w:themeColor="text1"/>
          <w:sz w:val="24"/>
          <w:szCs w:val="24"/>
        </w:rPr>
        <w:t xml:space="preserve"> – 5 %, Минкультуры России – 8,9 %, </w:t>
      </w:r>
      <w:proofErr w:type="spellStart"/>
      <w:r w:rsidRPr="00540545">
        <w:rPr>
          <w:color w:val="000000" w:themeColor="text1"/>
          <w:sz w:val="24"/>
          <w:szCs w:val="24"/>
        </w:rPr>
        <w:t>Минспортом</w:t>
      </w:r>
      <w:proofErr w:type="spellEnd"/>
      <w:r w:rsidRPr="00540545">
        <w:rPr>
          <w:color w:val="000000" w:themeColor="text1"/>
          <w:sz w:val="24"/>
          <w:szCs w:val="24"/>
        </w:rPr>
        <w:t xml:space="preserve"> России – 9,1 %, </w:t>
      </w:r>
      <w:proofErr w:type="spellStart"/>
      <w:r w:rsidRPr="00540545">
        <w:rPr>
          <w:color w:val="000000" w:themeColor="text1"/>
          <w:sz w:val="24"/>
          <w:szCs w:val="24"/>
        </w:rPr>
        <w:t>Минобрнауки</w:t>
      </w:r>
      <w:proofErr w:type="spellEnd"/>
      <w:r w:rsidRPr="00540545">
        <w:rPr>
          <w:color w:val="000000" w:themeColor="text1"/>
          <w:sz w:val="24"/>
          <w:szCs w:val="24"/>
        </w:rPr>
        <w:t xml:space="preserve"> России – 10,5 %, Минэкономразвития России – 11,3 %, Ростуризмом – 14,2 %, </w:t>
      </w:r>
      <w:proofErr w:type="spellStart"/>
      <w:r w:rsidRPr="00540545">
        <w:rPr>
          <w:color w:val="000000" w:themeColor="text1"/>
          <w:sz w:val="24"/>
          <w:szCs w:val="24"/>
        </w:rPr>
        <w:t>Росводресурсами</w:t>
      </w:r>
      <w:proofErr w:type="spellEnd"/>
      <w:r w:rsidRPr="00540545">
        <w:rPr>
          <w:color w:val="000000" w:themeColor="text1"/>
          <w:sz w:val="24"/>
          <w:szCs w:val="24"/>
        </w:rPr>
        <w:t xml:space="preserve"> – 14,7 %, Минздравом России – 14,9 %, </w:t>
      </w:r>
      <w:proofErr w:type="spellStart"/>
      <w:r w:rsidRPr="00540545">
        <w:rPr>
          <w:color w:val="000000" w:themeColor="text1"/>
          <w:sz w:val="24"/>
          <w:szCs w:val="24"/>
        </w:rPr>
        <w:t>Минкавказом</w:t>
      </w:r>
      <w:proofErr w:type="spellEnd"/>
      <w:r w:rsidRPr="00540545">
        <w:rPr>
          <w:color w:val="000000" w:themeColor="text1"/>
          <w:sz w:val="24"/>
          <w:szCs w:val="24"/>
        </w:rPr>
        <w:t xml:space="preserve"> России – 15,6 %, ФАДН России – 15,9 %, </w:t>
      </w:r>
      <w:proofErr w:type="spellStart"/>
      <w:r w:rsidRPr="00540545">
        <w:rPr>
          <w:color w:val="000000" w:themeColor="text1"/>
          <w:sz w:val="24"/>
          <w:szCs w:val="24"/>
        </w:rPr>
        <w:t>Минпромторгом</w:t>
      </w:r>
      <w:proofErr w:type="spellEnd"/>
      <w:r w:rsidRPr="00540545">
        <w:rPr>
          <w:color w:val="000000" w:themeColor="text1"/>
          <w:sz w:val="24"/>
          <w:szCs w:val="24"/>
        </w:rPr>
        <w:t xml:space="preserve"> России – 18,1 %, </w:t>
      </w:r>
      <w:proofErr w:type="spellStart"/>
      <w:r w:rsidRPr="00540545">
        <w:rPr>
          <w:color w:val="000000" w:themeColor="text1"/>
          <w:sz w:val="24"/>
          <w:szCs w:val="24"/>
        </w:rPr>
        <w:t>Рособрнадзором</w:t>
      </w:r>
      <w:proofErr w:type="spellEnd"/>
      <w:r w:rsidRPr="00540545">
        <w:rPr>
          <w:color w:val="000000" w:themeColor="text1"/>
          <w:sz w:val="24"/>
          <w:szCs w:val="24"/>
        </w:rPr>
        <w:t xml:space="preserve"> – 19,2 %, МВД России – 21,1 %, Минстроем России – 21,9 %,).</w:t>
      </w:r>
      <w:proofErr w:type="gramEnd"/>
    </w:p>
    <w:p w:rsidR="00587CE5" w:rsidRPr="00540545" w:rsidRDefault="00587CE5" w:rsidP="004B29BE">
      <w:pPr>
        <w:spacing w:line="348" w:lineRule="auto"/>
        <w:ind w:left="0" w:right="0"/>
        <w:rPr>
          <w:color w:val="000000" w:themeColor="text1"/>
          <w:sz w:val="24"/>
          <w:szCs w:val="24"/>
        </w:rPr>
      </w:pPr>
      <w:r w:rsidRPr="00540545">
        <w:rPr>
          <w:color w:val="000000" w:themeColor="text1"/>
          <w:sz w:val="24"/>
          <w:szCs w:val="24"/>
        </w:rPr>
        <w:t xml:space="preserve">Не осуществлялось перечисление субсидий </w:t>
      </w:r>
      <w:proofErr w:type="spellStart"/>
      <w:r w:rsidRPr="00540545">
        <w:rPr>
          <w:color w:val="000000" w:themeColor="text1"/>
          <w:sz w:val="24"/>
          <w:szCs w:val="24"/>
        </w:rPr>
        <w:t>Минкомсвязью</w:t>
      </w:r>
      <w:proofErr w:type="spellEnd"/>
      <w:r w:rsidRPr="00540545">
        <w:rPr>
          <w:color w:val="000000" w:themeColor="text1"/>
          <w:sz w:val="24"/>
          <w:szCs w:val="24"/>
        </w:rPr>
        <w:t xml:space="preserve"> России, МЧС России, </w:t>
      </w:r>
      <w:proofErr w:type="spellStart"/>
      <w:r w:rsidRPr="00540545">
        <w:rPr>
          <w:color w:val="000000" w:themeColor="text1"/>
          <w:sz w:val="24"/>
          <w:szCs w:val="24"/>
        </w:rPr>
        <w:t>Росархивом</w:t>
      </w:r>
      <w:proofErr w:type="spellEnd"/>
      <w:r w:rsidRPr="00540545">
        <w:rPr>
          <w:color w:val="000000" w:themeColor="text1"/>
          <w:sz w:val="24"/>
          <w:szCs w:val="24"/>
        </w:rPr>
        <w:t xml:space="preserve">, </w:t>
      </w:r>
      <w:proofErr w:type="spellStart"/>
      <w:r w:rsidRPr="00540545">
        <w:rPr>
          <w:color w:val="000000" w:themeColor="text1"/>
          <w:sz w:val="24"/>
          <w:szCs w:val="24"/>
        </w:rPr>
        <w:t>Росреестром</w:t>
      </w:r>
      <w:proofErr w:type="spellEnd"/>
      <w:r w:rsidR="00B432F9" w:rsidRPr="00B432F9">
        <w:rPr>
          <w:color w:val="000000" w:themeColor="text1"/>
          <w:sz w:val="24"/>
          <w:szCs w:val="24"/>
        </w:rPr>
        <w:t xml:space="preserve"> </w:t>
      </w:r>
      <w:r w:rsidR="00B432F9">
        <w:rPr>
          <w:color w:val="000000" w:themeColor="text1"/>
          <w:sz w:val="24"/>
          <w:szCs w:val="24"/>
        </w:rPr>
        <w:t>на общую сумму 1 835,6 млн. рублей</w:t>
      </w:r>
      <w:r w:rsidRPr="00540545">
        <w:rPr>
          <w:color w:val="000000" w:themeColor="text1"/>
          <w:sz w:val="24"/>
          <w:szCs w:val="24"/>
        </w:rPr>
        <w:t>.</w:t>
      </w:r>
    </w:p>
    <w:p w:rsidR="00587CE5" w:rsidRPr="00540545" w:rsidRDefault="00587CE5" w:rsidP="004B29BE">
      <w:pPr>
        <w:spacing w:line="348" w:lineRule="auto"/>
        <w:ind w:left="0" w:right="0"/>
        <w:rPr>
          <w:color w:val="000000" w:themeColor="text1"/>
          <w:sz w:val="24"/>
        </w:rPr>
      </w:pPr>
      <w:r w:rsidRPr="00540545">
        <w:rPr>
          <w:color w:val="000000" w:themeColor="text1"/>
          <w:sz w:val="24"/>
        </w:rPr>
        <w:t xml:space="preserve">В январе – мае 2017 года 16 из 17 главных распорядителей предоставлены </w:t>
      </w:r>
      <w:r w:rsidRPr="00540545">
        <w:rPr>
          <w:b/>
          <w:color w:val="000000" w:themeColor="text1"/>
          <w:sz w:val="24"/>
        </w:rPr>
        <w:t>субвенции</w:t>
      </w:r>
      <w:r w:rsidRPr="00540545">
        <w:rPr>
          <w:color w:val="000000" w:themeColor="text1"/>
          <w:sz w:val="24"/>
        </w:rPr>
        <w:t xml:space="preserve"> бюджетам субъектов Российской Федерации. Из них по четырем главным распорядителям (25 %) исполнение составило менее 25 % показателя сводной росписи (</w:t>
      </w:r>
      <w:proofErr w:type="spellStart"/>
      <w:r w:rsidRPr="00540545">
        <w:rPr>
          <w:color w:val="000000" w:themeColor="text1"/>
          <w:sz w:val="24"/>
        </w:rPr>
        <w:t>Росприроднадзором</w:t>
      </w:r>
      <w:proofErr w:type="spellEnd"/>
      <w:r w:rsidRPr="00540545">
        <w:rPr>
          <w:color w:val="000000" w:themeColor="text1"/>
          <w:sz w:val="24"/>
        </w:rPr>
        <w:t xml:space="preserve"> – 5,2 %, </w:t>
      </w:r>
      <w:proofErr w:type="spellStart"/>
      <w:r w:rsidRPr="00540545">
        <w:rPr>
          <w:color w:val="000000" w:themeColor="text1"/>
          <w:sz w:val="24"/>
        </w:rPr>
        <w:t>Росимуществом</w:t>
      </w:r>
      <w:proofErr w:type="spellEnd"/>
      <w:r w:rsidRPr="00540545">
        <w:rPr>
          <w:color w:val="000000" w:themeColor="text1"/>
          <w:sz w:val="24"/>
        </w:rPr>
        <w:t xml:space="preserve"> – 6 %, </w:t>
      </w:r>
      <w:proofErr w:type="spellStart"/>
      <w:r w:rsidRPr="00540545">
        <w:rPr>
          <w:color w:val="000000" w:themeColor="text1"/>
          <w:sz w:val="24"/>
        </w:rPr>
        <w:t>Росводресурсами</w:t>
      </w:r>
      <w:proofErr w:type="spellEnd"/>
      <w:r w:rsidRPr="00540545">
        <w:rPr>
          <w:color w:val="000000" w:themeColor="text1"/>
          <w:sz w:val="24"/>
        </w:rPr>
        <w:t xml:space="preserve"> – 8,7 %, </w:t>
      </w:r>
      <w:proofErr w:type="spellStart"/>
      <w:r w:rsidRPr="00540545">
        <w:rPr>
          <w:color w:val="000000" w:themeColor="text1"/>
          <w:sz w:val="24"/>
        </w:rPr>
        <w:t>Роснедрами</w:t>
      </w:r>
      <w:proofErr w:type="spellEnd"/>
      <w:r w:rsidRPr="00540545">
        <w:rPr>
          <w:color w:val="000000" w:themeColor="text1"/>
          <w:sz w:val="24"/>
        </w:rPr>
        <w:t> – 21,4 %). Не осуществлялось перечисление субвенций Судебным департаментом при Верховном Суде Российской Федерации</w:t>
      </w:r>
      <w:r w:rsidR="00BF1B1D">
        <w:rPr>
          <w:color w:val="000000" w:themeColor="text1"/>
          <w:sz w:val="24"/>
        </w:rPr>
        <w:t xml:space="preserve"> в сумме 34,7 млн. рублей</w:t>
      </w:r>
      <w:r w:rsidRPr="00540545">
        <w:rPr>
          <w:color w:val="000000" w:themeColor="text1"/>
          <w:sz w:val="24"/>
        </w:rPr>
        <w:t>.</w:t>
      </w:r>
    </w:p>
    <w:p w:rsidR="00587CE5" w:rsidRPr="00540545" w:rsidRDefault="00587CE5" w:rsidP="004B29BE">
      <w:pPr>
        <w:spacing w:line="348" w:lineRule="auto"/>
        <w:ind w:left="0" w:right="0"/>
        <w:rPr>
          <w:color w:val="000000" w:themeColor="text1"/>
          <w:sz w:val="24"/>
        </w:rPr>
      </w:pPr>
      <w:r w:rsidRPr="00540545">
        <w:rPr>
          <w:color w:val="000000" w:themeColor="text1"/>
          <w:sz w:val="24"/>
        </w:rPr>
        <w:t xml:space="preserve">В январе – мае 2017 года 13 из 14 главных распорядителей предоставлены </w:t>
      </w:r>
      <w:r w:rsidRPr="00540545">
        <w:rPr>
          <w:b/>
          <w:color w:val="000000" w:themeColor="text1"/>
          <w:sz w:val="24"/>
        </w:rPr>
        <w:t>иные</w:t>
      </w:r>
      <w:r w:rsidRPr="00540545">
        <w:rPr>
          <w:color w:val="000000" w:themeColor="text1"/>
          <w:sz w:val="24"/>
        </w:rPr>
        <w:t xml:space="preserve"> </w:t>
      </w:r>
      <w:r w:rsidRPr="00540545">
        <w:rPr>
          <w:b/>
          <w:color w:val="000000" w:themeColor="text1"/>
          <w:sz w:val="24"/>
        </w:rPr>
        <w:t>межбюджетные трансферты</w:t>
      </w:r>
      <w:r w:rsidRPr="00540545">
        <w:rPr>
          <w:color w:val="000000" w:themeColor="text1"/>
          <w:sz w:val="24"/>
        </w:rPr>
        <w:t xml:space="preserve"> бюджетам субъектов Российской Федерации. Из них по двум главным распорядителям (15,4 %) исполнение составило менее 25 % показателя сводной росписи (</w:t>
      </w:r>
      <w:proofErr w:type="spellStart"/>
      <w:r w:rsidRPr="00540545">
        <w:rPr>
          <w:color w:val="000000" w:themeColor="text1"/>
          <w:sz w:val="24"/>
        </w:rPr>
        <w:t>Росавтодором</w:t>
      </w:r>
      <w:proofErr w:type="spellEnd"/>
      <w:r w:rsidRPr="00540545">
        <w:rPr>
          <w:color w:val="000000" w:themeColor="text1"/>
          <w:sz w:val="24"/>
        </w:rPr>
        <w:t xml:space="preserve"> – 6,4 %, ФМБА России – 7,1 %). Не осуществлялось перечисление иных межбюджетных трансфертов Минкультуры России</w:t>
      </w:r>
      <w:r w:rsidR="008235C3">
        <w:rPr>
          <w:color w:val="000000" w:themeColor="text1"/>
          <w:sz w:val="24"/>
        </w:rPr>
        <w:t xml:space="preserve"> в сумме 417,6 млн. рублей</w:t>
      </w:r>
      <w:r w:rsidRPr="00540545">
        <w:rPr>
          <w:color w:val="000000" w:themeColor="text1"/>
          <w:sz w:val="24"/>
        </w:rPr>
        <w:t>.</w:t>
      </w:r>
    </w:p>
    <w:p w:rsidR="00E466E9" w:rsidRPr="00540545" w:rsidRDefault="008D4CE7" w:rsidP="004B29BE">
      <w:pPr>
        <w:widowControl w:val="0"/>
        <w:spacing w:after="240" w:line="348" w:lineRule="auto"/>
        <w:ind w:left="0" w:right="0"/>
        <w:rPr>
          <w:color w:val="000000" w:themeColor="text1"/>
          <w:sz w:val="24"/>
          <w:szCs w:val="24"/>
        </w:rPr>
      </w:pPr>
      <w:r w:rsidRPr="00540545">
        <w:rPr>
          <w:b/>
          <w:color w:val="000000" w:themeColor="text1"/>
          <w:sz w:val="24"/>
          <w:szCs w:val="24"/>
        </w:rPr>
        <w:t>6.5.</w:t>
      </w:r>
      <w:r w:rsidRPr="00540545">
        <w:rPr>
          <w:color w:val="000000" w:themeColor="text1"/>
          <w:sz w:val="24"/>
          <w:szCs w:val="24"/>
        </w:rPr>
        <w:t> </w:t>
      </w:r>
      <w:r w:rsidR="00E466E9" w:rsidRPr="00540545">
        <w:rPr>
          <w:color w:val="000000" w:themeColor="text1"/>
          <w:sz w:val="24"/>
          <w:szCs w:val="24"/>
        </w:rPr>
        <w:t xml:space="preserve">Анализ исполнения расходов федерального бюджета за январь - май в 2016 − 2017 годах </w:t>
      </w:r>
      <w:r w:rsidR="00E466E9" w:rsidRPr="00540545">
        <w:rPr>
          <w:b/>
          <w:color w:val="000000" w:themeColor="text1"/>
          <w:sz w:val="24"/>
          <w:szCs w:val="24"/>
        </w:rPr>
        <w:t>по группам видов расходов</w:t>
      </w:r>
      <w:r w:rsidR="00E466E9" w:rsidRPr="00540545">
        <w:rPr>
          <w:color w:val="000000" w:themeColor="text1"/>
          <w:sz w:val="24"/>
          <w:szCs w:val="24"/>
        </w:rPr>
        <w:t xml:space="preserve"> бюджетной классификации расходов представлен в следующей таблице.</w:t>
      </w:r>
    </w:p>
    <w:p w:rsidR="00E466E9" w:rsidRPr="00540545" w:rsidRDefault="00E466E9" w:rsidP="00E466E9">
      <w:pPr>
        <w:keepNext/>
        <w:widowControl w:val="0"/>
        <w:overflowPunct/>
        <w:autoSpaceDE/>
        <w:autoSpaceDN/>
        <w:adjustRightInd/>
        <w:spacing w:line="240" w:lineRule="auto"/>
        <w:ind w:left="0" w:right="-2"/>
        <w:jc w:val="right"/>
        <w:textAlignment w:val="auto"/>
        <w:rPr>
          <w:color w:val="000000" w:themeColor="text1"/>
          <w:sz w:val="16"/>
          <w:szCs w:val="16"/>
        </w:rPr>
      </w:pPr>
      <w:r w:rsidRPr="00540545">
        <w:rPr>
          <w:color w:val="000000" w:themeColor="text1"/>
          <w:sz w:val="16"/>
          <w:szCs w:val="16"/>
        </w:rPr>
        <w:t>(млрд. рублей)</w:t>
      </w:r>
    </w:p>
    <w:tbl>
      <w:tblPr>
        <w:tblW w:w="0" w:type="auto"/>
        <w:tblInd w:w="93" w:type="dxa"/>
        <w:tblLook w:val="04A0" w:firstRow="1" w:lastRow="0" w:firstColumn="1" w:lastColumn="0" w:noHBand="0" w:noVBand="1"/>
      </w:tblPr>
      <w:tblGrid>
        <w:gridCol w:w="2871"/>
        <w:gridCol w:w="470"/>
        <w:gridCol w:w="956"/>
        <w:gridCol w:w="974"/>
        <w:gridCol w:w="869"/>
        <w:gridCol w:w="992"/>
        <w:gridCol w:w="992"/>
        <w:gridCol w:w="693"/>
        <w:gridCol w:w="943"/>
      </w:tblGrid>
      <w:tr w:rsidR="00FE4918" w:rsidRPr="00540545" w:rsidTr="003C3978">
        <w:trPr>
          <w:trHeight w:val="299"/>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18"/>
              </w:rPr>
            </w:pPr>
            <w:r w:rsidRPr="00540545">
              <w:rPr>
                <w:rFonts w:eastAsia="Times New Roman"/>
                <w:b/>
                <w:bCs/>
                <w:color w:val="000000" w:themeColor="text1"/>
                <w:sz w:val="12"/>
                <w:szCs w:val="18"/>
              </w:rPr>
              <w:t>КБК</w:t>
            </w:r>
          </w:p>
        </w:tc>
        <w:tc>
          <w:tcPr>
            <w:tcW w:w="2799" w:type="dxa"/>
            <w:gridSpan w:val="3"/>
            <w:tcBorders>
              <w:top w:val="single" w:sz="4" w:space="0" w:color="auto"/>
              <w:left w:val="nil"/>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2016 год</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2017 год</w:t>
            </w:r>
          </w:p>
        </w:tc>
      </w:tr>
      <w:tr w:rsidR="00FE4918" w:rsidRPr="00540545" w:rsidTr="003C3978">
        <w:trPr>
          <w:trHeight w:val="27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 xml:space="preserve">утверждено сводной росписью с изменениями </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исполнено за январь-май</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 xml:space="preserve">утверждено сводной росписью с изменениями </w:t>
            </w:r>
          </w:p>
        </w:tc>
        <w:tc>
          <w:tcPr>
            <w:tcW w:w="2628" w:type="dxa"/>
            <w:gridSpan w:val="3"/>
            <w:tcBorders>
              <w:top w:val="single" w:sz="4" w:space="0" w:color="auto"/>
              <w:left w:val="nil"/>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исполнено за январь-май</w:t>
            </w:r>
          </w:p>
        </w:tc>
      </w:tr>
      <w:tr w:rsidR="00FE4918" w:rsidRPr="00540545" w:rsidTr="003C3978">
        <w:trPr>
          <w:trHeight w:val="1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74" w:type="dxa"/>
            <w:vMerge w:val="restart"/>
            <w:tcBorders>
              <w:top w:val="nil"/>
              <w:left w:val="single" w:sz="4" w:space="0" w:color="auto"/>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сумма</w:t>
            </w:r>
          </w:p>
        </w:tc>
        <w:tc>
          <w:tcPr>
            <w:tcW w:w="869" w:type="dxa"/>
            <w:vMerge w:val="restart"/>
            <w:tcBorders>
              <w:top w:val="nil"/>
              <w:left w:val="single" w:sz="4" w:space="0" w:color="auto"/>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 xml:space="preserve">в % сводной росписи с </w:t>
            </w:r>
            <w:proofErr w:type="spellStart"/>
            <w:proofErr w:type="gramStart"/>
            <w:r w:rsidRPr="00540545">
              <w:rPr>
                <w:rFonts w:eastAsia="Times New Roman"/>
                <w:b/>
                <w:bCs/>
                <w:color w:val="000000" w:themeColor="text1"/>
                <w:sz w:val="12"/>
                <w:szCs w:val="22"/>
              </w:rPr>
              <w:t>изме</w:t>
            </w:r>
            <w:proofErr w:type="spellEnd"/>
            <w:r w:rsidRPr="00540545">
              <w:rPr>
                <w:rFonts w:eastAsia="Times New Roman"/>
                <w:b/>
                <w:bCs/>
                <w:color w:val="000000" w:themeColor="text1"/>
                <w:sz w:val="12"/>
                <w:szCs w:val="22"/>
              </w:rPr>
              <w:t>-нениями</w:t>
            </w:r>
            <w:proofErr w:type="gramEnd"/>
            <w:r w:rsidRPr="00540545">
              <w:rPr>
                <w:rFonts w:eastAsia="Times New Roman"/>
                <w:b/>
                <w:bCs/>
                <w:color w:val="000000" w:themeColor="text1"/>
                <w:sz w:val="12"/>
                <w:szCs w:val="22"/>
              </w:rPr>
              <w:t xml:space="preserve"> </w:t>
            </w:r>
          </w:p>
        </w:tc>
        <w:tc>
          <w:tcPr>
            <w:tcW w:w="992" w:type="dxa"/>
            <w:vMerge/>
            <w:tcBorders>
              <w:top w:val="nil"/>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сумма</w:t>
            </w:r>
          </w:p>
        </w:tc>
        <w:tc>
          <w:tcPr>
            <w:tcW w:w="1636" w:type="dxa"/>
            <w:gridSpan w:val="2"/>
            <w:tcBorders>
              <w:top w:val="single" w:sz="4" w:space="0" w:color="auto"/>
              <w:left w:val="nil"/>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в % к</w:t>
            </w:r>
          </w:p>
        </w:tc>
      </w:tr>
      <w:tr w:rsidR="00FE4918" w:rsidRPr="00540545" w:rsidTr="003C3978">
        <w:trPr>
          <w:trHeight w:val="3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74" w:type="dxa"/>
            <w:vMerge/>
            <w:tcBorders>
              <w:top w:val="nil"/>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869" w:type="dxa"/>
            <w:vMerge/>
            <w:tcBorders>
              <w:top w:val="nil"/>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992" w:type="dxa"/>
            <w:vMerge/>
            <w:tcBorders>
              <w:top w:val="nil"/>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92" w:type="dxa"/>
            <w:vMerge/>
            <w:tcBorders>
              <w:top w:val="nil"/>
              <w:left w:val="single" w:sz="4" w:space="0" w:color="auto"/>
              <w:bottom w:val="single" w:sz="4" w:space="0" w:color="auto"/>
              <w:right w:val="single" w:sz="4" w:space="0" w:color="auto"/>
            </w:tcBorders>
            <w:vAlign w:val="center"/>
            <w:hideMark/>
          </w:tcPr>
          <w:p w:rsidR="00E466E9" w:rsidRPr="00540545" w:rsidRDefault="00E466E9" w:rsidP="003C3978">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693" w:type="dxa"/>
            <w:tcBorders>
              <w:top w:val="nil"/>
              <w:left w:val="nil"/>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 xml:space="preserve">сводной росписи с </w:t>
            </w:r>
            <w:proofErr w:type="spellStart"/>
            <w:proofErr w:type="gramStart"/>
            <w:r w:rsidRPr="00540545">
              <w:rPr>
                <w:rFonts w:eastAsia="Times New Roman"/>
                <w:b/>
                <w:bCs/>
                <w:color w:val="000000" w:themeColor="text1"/>
                <w:sz w:val="12"/>
                <w:szCs w:val="20"/>
              </w:rPr>
              <w:t>изме</w:t>
            </w:r>
            <w:proofErr w:type="spellEnd"/>
            <w:r w:rsidRPr="00540545">
              <w:rPr>
                <w:rFonts w:eastAsia="Times New Roman"/>
                <w:b/>
                <w:bCs/>
                <w:color w:val="000000" w:themeColor="text1"/>
                <w:sz w:val="12"/>
                <w:szCs w:val="20"/>
              </w:rPr>
              <w:t>-нениями</w:t>
            </w:r>
            <w:proofErr w:type="gramEnd"/>
            <w:r w:rsidRPr="00540545">
              <w:rPr>
                <w:rFonts w:eastAsia="Times New Roman"/>
                <w:b/>
                <w:bCs/>
                <w:color w:val="000000" w:themeColor="text1"/>
                <w:sz w:val="12"/>
                <w:szCs w:val="20"/>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540545">
              <w:rPr>
                <w:rFonts w:eastAsia="Times New Roman"/>
                <w:b/>
                <w:bCs/>
                <w:color w:val="000000" w:themeColor="text1"/>
                <w:sz w:val="12"/>
                <w:szCs w:val="20"/>
              </w:rPr>
              <w:t>январю-маю 2016 года            (гр.7/</w:t>
            </w:r>
            <w:r w:rsidRPr="00540545">
              <w:rPr>
                <w:rFonts w:eastAsia="Times New Roman"/>
                <w:b/>
                <w:bCs/>
                <w:color w:val="000000" w:themeColor="text1"/>
                <w:sz w:val="12"/>
                <w:szCs w:val="20"/>
              </w:rPr>
              <w:br/>
              <w:t>гр.4*100)</w:t>
            </w:r>
          </w:p>
        </w:tc>
      </w:tr>
      <w:tr w:rsidR="00FE4918" w:rsidRPr="00540545" w:rsidTr="003C3978">
        <w:trPr>
          <w:trHeight w:val="201"/>
          <w:tblHead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2</w:t>
            </w:r>
          </w:p>
        </w:tc>
        <w:tc>
          <w:tcPr>
            <w:tcW w:w="956" w:type="dxa"/>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3</w:t>
            </w:r>
          </w:p>
        </w:tc>
        <w:tc>
          <w:tcPr>
            <w:tcW w:w="974" w:type="dxa"/>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4</w:t>
            </w:r>
          </w:p>
        </w:tc>
        <w:tc>
          <w:tcPr>
            <w:tcW w:w="869" w:type="dxa"/>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7</w:t>
            </w:r>
          </w:p>
        </w:tc>
        <w:tc>
          <w:tcPr>
            <w:tcW w:w="693" w:type="dxa"/>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8</w:t>
            </w:r>
          </w:p>
        </w:tc>
        <w:tc>
          <w:tcPr>
            <w:tcW w:w="943" w:type="dxa"/>
            <w:tcBorders>
              <w:top w:val="nil"/>
              <w:left w:val="nil"/>
              <w:bottom w:val="single" w:sz="4" w:space="0" w:color="auto"/>
              <w:right w:val="single"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540545">
              <w:rPr>
                <w:rFonts w:eastAsia="Times New Roman"/>
                <w:b/>
                <w:bCs/>
                <w:color w:val="000000" w:themeColor="text1"/>
                <w:sz w:val="12"/>
                <w:szCs w:val="22"/>
              </w:rPr>
              <w:t>9</w:t>
            </w:r>
          </w:p>
        </w:tc>
      </w:tr>
      <w:tr w:rsidR="00FE4918" w:rsidRPr="00540545" w:rsidTr="003C3978">
        <w:trPr>
          <w:trHeight w:val="340"/>
        </w:trPr>
        <w:tc>
          <w:tcPr>
            <w:tcW w:w="0" w:type="auto"/>
            <w:tcBorders>
              <w:top w:val="single" w:sz="4" w:space="0" w:color="auto"/>
              <w:left w:val="dotted" w:sz="4" w:space="0" w:color="auto"/>
              <w:bottom w:val="dotted" w:sz="4" w:space="0" w:color="auto"/>
              <w:right w:val="dotted"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dotted" w:sz="4" w:space="0" w:color="auto"/>
              <w:bottom w:val="dotted" w:sz="4" w:space="0" w:color="auto"/>
              <w:right w:val="dotted"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100</w:t>
            </w:r>
          </w:p>
        </w:tc>
        <w:tc>
          <w:tcPr>
            <w:tcW w:w="956" w:type="dxa"/>
            <w:tcBorders>
              <w:top w:val="single"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2 567,6</w:t>
            </w:r>
          </w:p>
        </w:tc>
        <w:tc>
          <w:tcPr>
            <w:tcW w:w="974" w:type="dxa"/>
            <w:tcBorders>
              <w:top w:val="single"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943,0</w:t>
            </w:r>
          </w:p>
        </w:tc>
        <w:tc>
          <w:tcPr>
            <w:tcW w:w="869" w:type="dxa"/>
            <w:tcBorders>
              <w:top w:val="single"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36,7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2 620,2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963,5</w:t>
            </w:r>
          </w:p>
        </w:tc>
        <w:tc>
          <w:tcPr>
            <w:tcW w:w="693" w:type="dxa"/>
            <w:tcBorders>
              <w:top w:val="single"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36,8</w:t>
            </w:r>
          </w:p>
        </w:tc>
        <w:tc>
          <w:tcPr>
            <w:tcW w:w="943" w:type="dxa"/>
            <w:tcBorders>
              <w:top w:val="single"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102,2</w:t>
            </w:r>
          </w:p>
        </w:tc>
      </w:tr>
      <w:tr w:rsidR="00FE4918" w:rsidRPr="00540545" w:rsidTr="003C3978">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Закупка товаров, работ и услуг для государственных (муниципальных) нужд</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200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3 342,2</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1 304,1</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3 242,8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1 210,0</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37,3</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92,8</w:t>
            </w:r>
          </w:p>
        </w:tc>
      </w:tr>
      <w:tr w:rsidR="00FE4918" w:rsidRPr="00540545" w:rsidTr="003C3978">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Социальное обеспечение и иные выплаты населению</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300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897,8</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407,1</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940,5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447,5</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b/>
                <w:color w:val="000000" w:themeColor="text1"/>
                <w:sz w:val="16"/>
                <w:szCs w:val="16"/>
              </w:rPr>
            </w:pPr>
            <w:r w:rsidRPr="00540545">
              <w:rPr>
                <w:rFonts w:eastAsia="Times New Roman"/>
                <w:b/>
                <w:color w:val="000000" w:themeColor="text1"/>
                <w:sz w:val="16"/>
                <w:szCs w:val="16"/>
              </w:rPr>
              <w:t>47,6</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109,9</w:t>
            </w:r>
          </w:p>
        </w:tc>
      </w:tr>
      <w:tr w:rsidR="00FE4918" w:rsidRPr="00540545" w:rsidTr="003C3978">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Капитальные вложения в объекты недвижимого имущества государственной (муниципальной) собственности</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400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884,8</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213,6</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916,8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237,7</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25,9</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b/>
                <w:color w:val="000000" w:themeColor="text1"/>
                <w:sz w:val="16"/>
                <w:szCs w:val="16"/>
              </w:rPr>
            </w:pPr>
            <w:r w:rsidRPr="00540545">
              <w:rPr>
                <w:rFonts w:eastAsia="Times New Roman"/>
                <w:b/>
                <w:color w:val="000000" w:themeColor="text1"/>
                <w:sz w:val="16"/>
                <w:szCs w:val="16"/>
              </w:rPr>
              <w:t>111,3</w:t>
            </w:r>
          </w:p>
        </w:tc>
      </w:tr>
      <w:tr w:rsidR="00FE4918" w:rsidRPr="00540545" w:rsidTr="00A17F46">
        <w:trPr>
          <w:trHeight w:val="70"/>
        </w:trPr>
        <w:tc>
          <w:tcPr>
            <w:tcW w:w="0" w:type="auto"/>
            <w:tcBorders>
              <w:top w:val="dotted" w:sz="4" w:space="0" w:color="auto"/>
              <w:left w:val="dotted" w:sz="4" w:space="0" w:color="auto"/>
              <w:bottom w:val="dotted" w:sz="4" w:space="0" w:color="auto"/>
              <w:right w:val="dotted" w:sz="4" w:space="0" w:color="auto"/>
            </w:tcBorders>
            <w:shd w:val="clear" w:color="000000" w:fill="FFFFFF"/>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Межбюджетные трансферты</w:t>
            </w:r>
          </w:p>
        </w:tc>
        <w:tc>
          <w:tcPr>
            <w:tcW w:w="0" w:type="auto"/>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500</w:t>
            </w:r>
          </w:p>
        </w:tc>
        <w:tc>
          <w:tcPr>
            <w:tcW w:w="956" w:type="dxa"/>
            <w:tcBorders>
              <w:top w:val="dotted" w:sz="4" w:space="0" w:color="auto"/>
              <w:left w:val="dotted" w:sz="4" w:space="0" w:color="auto"/>
              <w:bottom w:val="dotted" w:sz="4" w:space="0" w:color="auto"/>
              <w:right w:val="dotted" w:sz="4" w:space="0" w:color="auto"/>
            </w:tcBorders>
            <w:shd w:val="clear" w:color="000000" w:fill="FFFFFF"/>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4 885,4</w:t>
            </w:r>
          </w:p>
        </w:tc>
        <w:tc>
          <w:tcPr>
            <w:tcW w:w="974" w:type="dxa"/>
            <w:tcBorders>
              <w:top w:val="dotted" w:sz="4" w:space="0" w:color="auto"/>
              <w:left w:val="dotted" w:sz="4" w:space="0" w:color="auto"/>
              <w:bottom w:val="dotted" w:sz="4" w:space="0" w:color="auto"/>
              <w:right w:val="dotted" w:sz="4" w:space="0" w:color="auto"/>
            </w:tcBorders>
            <w:shd w:val="clear" w:color="000000" w:fill="FFFFFF"/>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2 061,7</w:t>
            </w:r>
          </w:p>
        </w:tc>
        <w:tc>
          <w:tcPr>
            <w:tcW w:w="869" w:type="dxa"/>
            <w:tcBorders>
              <w:top w:val="dotted" w:sz="4" w:space="0" w:color="auto"/>
              <w:left w:val="dotted" w:sz="4" w:space="0" w:color="auto"/>
              <w:bottom w:val="dotted" w:sz="4" w:space="0" w:color="auto"/>
              <w:right w:val="dotted" w:sz="4" w:space="0" w:color="auto"/>
            </w:tcBorders>
            <w:shd w:val="clear" w:color="000000" w:fill="FFFFFF"/>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42,2</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5 463,1</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2 317,9</w:t>
            </w:r>
          </w:p>
        </w:tc>
        <w:tc>
          <w:tcPr>
            <w:tcW w:w="693" w:type="dxa"/>
            <w:tcBorders>
              <w:top w:val="dotted" w:sz="4" w:space="0" w:color="auto"/>
              <w:left w:val="dotted" w:sz="4" w:space="0" w:color="auto"/>
              <w:bottom w:val="dotted" w:sz="4" w:space="0" w:color="auto"/>
              <w:right w:val="dotted" w:sz="4" w:space="0" w:color="auto"/>
            </w:tcBorders>
            <w:shd w:val="clear" w:color="000000" w:fill="FFFFFF"/>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b/>
                <w:color w:val="000000" w:themeColor="text1"/>
                <w:sz w:val="16"/>
                <w:szCs w:val="16"/>
              </w:rPr>
            </w:pPr>
            <w:r w:rsidRPr="00540545">
              <w:rPr>
                <w:rFonts w:eastAsia="Times New Roman"/>
                <w:b/>
                <w:color w:val="000000" w:themeColor="text1"/>
                <w:sz w:val="16"/>
                <w:szCs w:val="16"/>
              </w:rPr>
              <w:t>42,4</w:t>
            </w:r>
          </w:p>
        </w:tc>
        <w:tc>
          <w:tcPr>
            <w:tcW w:w="943" w:type="dxa"/>
            <w:tcBorders>
              <w:top w:val="dotted" w:sz="4" w:space="0" w:color="auto"/>
              <w:left w:val="dotted" w:sz="4" w:space="0" w:color="auto"/>
              <w:bottom w:val="dotted" w:sz="4" w:space="0" w:color="auto"/>
              <w:right w:val="dotted" w:sz="4" w:space="0" w:color="auto"/>
            </w:tcBorders>
            <w:shd w:val="clear" w:color="000000" w:fill="FFFFFF"/>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b/>
                <w:color w:val="000000" w:themeColor="text1"/>
                <w:sz w:val="16"/>
                <w:szCs w:val="16"/>
              </w:rPr>
            </w:pPr>
            <w:r w:rsidRPr="00540545">
              <w:rPr>
                <w:rFonts w:eastAsia="Times New Roman"/>
                <w:b/>
                <w:color w:val="000000" w:themeColor="text1"/>
                <w:sz w:val="16"/>
                <w:szCs w:val="16"/>
              </w:rPr>
              <w:t>112,4</w:t>
            </w:r>
          </w:p>
        </w:tc>
      </w:tr>
      <w:tr w:rsidR="00FE4918" w:rsidRPr="00540545" w:rsidTr="003C3978">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Предоставление субсидий бюджетным, автономным учреждениям и иным некоммерческим организациям</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600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1 064,2</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474,7</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1 029,0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485,0</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b/>
                <w:color w:val="000000" w:themeColor="text1"/>
                <w:sz w:val="16"/>
                <w:szCs w:val="16"/>
              </w:rPr>
            </w:pPr>
            <w:r w:rsidRPr="00540545">
              <w:rPr>
                <w:rFonts w:eastAsia="Times New Roman"/>
                <w:b/>
                <w:color w:val="000000" w:themeColor="text1"/>
                <w:sz w:val="16"/>
                <w:szCs w:val="16"/>
              </w:rPr>
              <w:t>47,1</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102,2</w:t>
            </w:r>
          </w:p>
        </w:tc>
      </w:tr>
      <w:tr w:rsidR="00FE4918" w:rsidRPr="00540545" w:rsidTr="003C3978">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Обслуживание государственного (муниципального) долга</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700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645,8</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267,5</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728,7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279,0</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38,3</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104,3</w:t>
            </w:r>
          </w:p>
        </w:tc>
      </w:tr>
      <w:tr w:rsidR="00FE4918" w:rsidRPr="00540545" w:rsidTr="00A17F46">
        <w:trPr>
          <w:trHeight w:val="7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E466E9" w:rsidRPr="00540545" w:rsidRDefault="00E466E9" w:rsidP="003C3978">
            <w:pPr>
              <w:overflowPunct/>
              <w:autoSpaceDE/>
              <w:autoSpaceDN/>
              <w:adjustRightInd/>
              <w:spacing w:line="240" w:lineRule="auto"/>
              <w:ind w:left="0" w:right="0" w:firstLine="0"/>
              <w:textAlignment w:val="auto"/>
              <w:rPr>
                <w:rFonts w:eastAsia="Times New Roman"/>
                <w:color w:val="000000" w:themeColor="text1"/>
                <w:sz w:val="12"/>
                <w:szCs w:val="22"/>
              </w:rPr>
            </w:pPr>
            <w:r w:rsidRPr="00540545">
              <w:rPr>
                <w:rFonts w:eastAsia="Times New Roman"/>
                <w:color w:val="000000" w:themeColor="text1"/>
                <w:sz w:val="12"/>
                <w:szCs w:val="22"/>
              </w:rPr>
              <w:t>Иные бюджетные ассигнования</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466E9" w:rsidRPr="00540545" w:rsidRDefault="00E466E9" w:rsidP="003C3978">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540545">
              <w:rPr>
                <w:rFonts w:eastAsia="Times New Roman"/>
                <w:color w:val="000000" w:themeColor="text1"/>
                <w:sz w:val="12"/>
                <w:szCs w:val="22"/>
              </w:rPr>
              <w:t>800</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1 943,0</w:t>
            </w:r>
          </w:p>
        </w:tc>
        <w:tc>
          <w:tcPr>
            <w:tcW w:w="974" w:type="dxa"/>
            <w:tcBorders>
              <w:top w:val="dotted" w:sz="4" w:space="0" w:color="auto"/>
              <w:left w:val="dotted" w:sz="4" w:space="0" w:color="auto"/>
              <w:bottom w:val="dotted" w:sz="4" w:space="0" w:color="auto"/>
              <w:right w:val="dotted" w:sz="4" w:space="0" w:color="auto"/>
            </w:tcBorders>
            <w:shd w:val="clear" w:color="auto" w:fill="auto"/>
            <w:noWrap/>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361,8</w:t>
            </w:r>
          </w:p>
        </w:tc>
        <w:tc>
          <w:tcPr>
            <w:tcW w:w="869" w:type="dxa"/>
            <w:tcBorders>
              <w:top w:val="dotted" w:sz="4" w:space="0" w:color="auto"/>
              <w:left w:val="dotted" w:sz="4" w:space="0" w:color="auto"/>
              <w:bottom w:val="dotted" w:sz="4" w:space="0" w:color="auto"/>
              <w:right w:val="dotted" w:sz="4" w:space="0" w:color="auto"/>
            </w:tcBorders>
            <w:shd w:val="clear" w:color="auto" w:fill="auto"/>
            <w:noWrap/>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18,6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1 542,2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437,1</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540545">
              <w:rPr>
                <w:rFonts w:eastAsia="Times New Roman"/>
                <w:color w:val="000000" w:themeColor="text1"/>
                <w:sz w:val="16"/>
                <w:szCs w:val="16"/>
              </w:rPr>
              <w:t>28,3</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E466E9" w:rsidRPr="00540545" w:rsidRDefault="00E466E9" w:rsidP="003C3978">
            <w:pPr>
              <w:overflowPunct/>
              <w:autoSpaceDE/>
              <w:autoSpaceDN/>
              <w:adjustRightInd/>
              <w:spacing w:line="240" w:lineRule="auto"/>
              <w:ind w:left="0" w:right="0" w:firstLine="0"/>
              <w:jc w:val="right"/>
              <w:textAlignment w:val="auto"/>
              <w:rPr>
                <w:rFonts w:eastAsia="Times New Roman"/>
                <w:b/>
                <w:color w:val="000000" w:themeColor="text1"/>
                <w:sz w:val="16"/>
                <w:szCs w:val="16"/>
              </w:rPr>
            </w:pPr>
            <w:r w:rsidRPr="00540545">
              <w:rPr>
                <w:rFonts w:eastAsia="Times New Roman"/>
                <w:b/>
                <w:color w:val="000000" w:themeColor="text1"/>
                <w:sz w:val="16"/>
                <w:szCs w:val="16"/>
              </w:rPr>
              <w:t>120,8</w:t>
            </w:r>
          </w:p>
        </w:tc>
      </w:tr>
    </w:tbl>
    <w:p w:rsidR="00E466E9" w:rsidRPr="00540545" w:rsidRDefault="00E466E9" w:rsidP="00E466E9">
      <w:pPr>
        <w:keepNext/>
        <w:widowControl w:val="0"/>
        <w:overflowPunct/>
        <w:autoSpaceDE/>
        <w:autoSpaceDN/>
        <w:adjustRightInd/>
        <w:spacing w:line="240" w:lineRule="auto"/>
        <w:ind w:left="0" w:right="-2"/>
        <w:jc w:val="right"/>
        <w:textAlignment w:val="auto"/>
        <w:rPr>
          <w:color w:val="000000" w:themeColor="text1"/>
          <w:sz w:val="16"/>
          <w:szCs w:val="16"/>
          <w:highlight w:val="yellow"/>
        </w:rPr>
      </w:pPr>
    </w:p>
    <w:p w:rsidR="00E466E9" w:rsidRPr="00540545" w:rsidRDefault="00E466E9" w:rsidP="004B29BE">
      <w:pPr>
        <w:pStyle w:val="22"/>
        <w:spacing w:after="0" w:line="348" w:lineRule="auto"/>
        <w:ind w:left="0" w:right="0"/>
        <w:rPr>
          <w:color w:val="000000" w:themeColor="text1"/>
          <w:sz w:val="24"/>
          <w:szCs w:val="24"/>
          <w:highlight w:val="yellow"/>
        </w:rPr>
      </w:pPr>
      <w:proofErr w:type="gramStart"/>
      <w:r w:rsidRPr="00540545">
        <w:rPr>
          <w:color w:val="000000" w:themeColor="text1"/>
          <w:sz w:val="24"/>
          <w:szCs w:val="24"/>
        </w:rPr>
        <w:t xml:space="preserve">В январе – мае 2017 года </w:t>
      </w:r>
      <w:r w:rsidRPr="00540545">
        <w:rPr>
          <w:b/>
          <w:color w:val="000000" w:themeColor="text1"/>
          <w:sz w:val="24"/>
          <w:szCs w:val="24"/>
        </w:rPr>
        <w:t>самый высокий уровень</w:t>
      </w:r>
      <w:r w:rsidRPr="00540545">
        <w:rPr>
          <w:color w:val="000000" w:themeColor="text1"/>
          <w:sz w:val="24"/>
          <w:szCs w:val="24"/>
        </w:rPr>
        <w:t xml:space="preserve"> исполнения наблюдается по </w:t>
      </w:r>
      <w:r w:rsidRPr="00540545">
        <w:rPr>
          <w:b/>
          <w:color w:val="000000" w:themeColor="text1"/>
          <w:sz w:val="24"/>
          <w:szCs w:val="24"/>
        </w:rPr>
        <w:t>группе видов расходов</w:t>
      </w:r>
      <w:r w:rsidRPr="00540545">
        <w:rPr>
          <w:color w:val="000000" w:themeColor="text1"/>
          <w:sz w:val="24"/>
          <w:szCs w:val="24"/>
        </w:rPr>
        <w:t xml:space="preserve"> – </w:t>
      </w:r>
      <w:r w:rsidRPr="00540545">
        <w:rPr>
          <w:b/>
          <w:color w:val="000000" w:themeColor="text1"/>
          <w:sz w:val="24"/>
          <w:szCs w:val="24"/>
        </w:rPr>
        <w:t>социальное обеспечение и иные выплаты населению</w:t>
      </w:r>
      <w:r w:rsidRPr="00540545">
        <w:rPr>
          <w:color w:val="000000" w:themeColor="text1"/>
          <w:sz w:val="24"/>
          <w:szCs w:val="24"/>
        </w:rPr>
        <w:t xml:space="preserve">, который составил </w:t>
      </w:r>
      <w:r w:rsidRPr="00540545">
        <w:rPr>
          <w:b/>
          <w:color w:val="000000" w:themeColor="text1"/>
          <w:sz w:val="24"/>
          <w:szCs w:val="24"/>
        </w:rPr>
        <w:t xml:space="preserve">47,6 % </w:t>
      </w:r>
      <w:r w:rsidRPr="00540545">
        <w:rPr>
          <w:color w:val="000000" w:themeColor="text1"/>
          <w:sz w:val="24"/>
          <w:szCs w:val="24"/>
        </w:rPr>
        <w:t xml:space="preserve">показателя сводной росписи с изменениями (в январе – мае 2016 года – 45,3 %), </w:t>
      </w:r>
      <w:r w:rsidRPr="00540545">
        <w:rPr>
          <w:b/>
          <w:color w:val="000000" w:themeColor="text1"/>
          <w:sz w:val="24"/>
          <w:szCs w:val="24"/>
        </w:rPr>
        <w:t>предоставление субсидий бюджетным, автономным учреждениям и иным некоммерческим организациям</w:t>
      </w:r>
      <w:r w:rsidRPr="00540545">
        <w:rPr>
          <w:color w:val="000000" w:themeColor="text1"/>
          <w:sz w:val="24"/>
          <w:szCs w:val="24"/>
        </w:rPr>
        <w:t> – </w:t>
      </w:r>
      <w:r w:rsidRPr="00540545">
        <w:rPr>
          <w:b/>
          <w:color w:val="000000" w:themeColor="text1"/>
          <w:sz w:val="24"/>
          <w:szCs w:val="24"/>
        </w:rPr>
        <w:t>47,1 %</w:t>
      </w:r>
      <w:r w:rsidRPr="00540545">
        <w:rPr>
          <w:color w:val="000000" w:themeColor="text1"/>
          <w:sz w:val="24"/>
          <w:szCs w:val="24"/>
        </w:rPr>
        <w:t xml:space="preserve"> (в январе – мае 2016 года – 44,6 %) и </w:t>
      </w:r>
      <w:r w:rsidRPr="00540545">
        <w:rPr>
          <w:b/>
          <w:color w:val="000000" w:themeColor="text1"/>
          <w:sz w:val="24"/>
          <w:szCs w:val="24"/>
        </w:rPr>
        <w:t>межбюджетные трансферты </w:t>
      </w:r>
      <w:r w:rsidRPr="00540545">
        <w:rPr>
          <w:color w:val="000000" w:themeColor="text1"/>
          <w:sz w:val="24"/>
          <w:szCs w:val="24"/>
        </w:rPr>
        <w:t>– </w:t>
      </w:r>
      <w:r w:rsidRPr="00540545">
        <w:rPr>
          <w:b/>
          <w:color w:val="000000" w:themeColor="text1"/>
          <w:sz w:val="24"/>
          <w:szCs w:val="24"/>
        </w:rPr>
        <w:t>42,4 %</w:t>
      </w:r>
      <w:r w:rsidRPr="00540545">
        <w:rPr>
          <w:color w:val="000000" w:themeColor="text1"/>
          <w:sz w:val="24"/>
          <w:szCs w:val="24"/>
        </w:rPr>
        <w:t xml:space="preserve"> (в январе – мае 2016 года – 42,2 %).</w:t>
      </w:r>
      <w:proofErr w:type="gramEnd"/>
    </w:p>
    <w:p w:rsidR="00E466E9" w:rsidRPr="00540545" w:rsidRDefault="00E466E9" w:rsidP="004B29BE">
      <w:pPr>
        <w:spacing w:line="348" w:lineRule="auto"/>
        <w:ind w:left="0" w:right="0"/>
        <w:rPr>
          <w:b/>
          <w:color w:val="000000" w:themeColor="text1"/>
          <w:sz w:val="24"/>
          <w:szCs w:val="24"/>
          <w:highlight w:val="yellow"/>
        </w:rPr>
      </w:pPr>
      <w:r w:rsidRPr="00540545">
        <w:rPr>
          <w:color w:val="000000" w:themeColor="text1"/>
          <w:sz w:val="24"/>
          <w:szCs w:val="24"/>
        </w:rPr>
        <w:t xml:space="preserve">Наибольший прирост исполнения за январь – май 2017 года по сравнению с аналогичным уровнем 2016 года наблюдается по иным бюджетным ассигнованиям </w:t>
      </w:r>
      <w:r w:rsidRPr="00540545">
        <w:rPr>
          <w:b/>
          <w:color w:val="000000" w:themeColor="text1"/>
          <w:sz w:val="24"/>
          <w:szCs w:val="24"/>
        </w:rPr>
        <w:t xml:space="preserve">(20,8 %), </w:t>
      </w:r>
      <w:r w:rsidRPr="00540545">
        <w:rPr>
          <w:color w:val="000000" w:themeColor="text1"/>
          <w:sz w:val="24"/>
          <w:szCs w:val="24"/>
        </w:rPr>
        <w:t xml:space="preserve">расходам на капитальные вложения в объекты недвижимого имущества государственной (муниципальной) собственности </w:t>
      </w:r>
      <w:r w:rsidRPr="00540545">
        <w:rPr>
          <w:b/>
          <w:color w:val="000000" w:themeColor="text1"/>
          <w:sz w:val="24"/>
          <w:szCs w:val="24"/>
        </w:rPr>
        <w:t>(11,3 %)</w:t>
      </w:r>
      <w:r w:rsidRPr="00540545">
        <w:rPr>
          <w:color w:val="000000" w:themeColor="text1"/>
          <w:sz w:val="24"/>
          <w:szCs w:val="24"/>
        </w:rPr>
        <w:t xml:space="preserve"> и на предоставление межбюджетных трансфертов </w:t>
      </w:r>
      <w:r w:rsidRPr="00540545">
        <w:rPr>
          <w:b/>
          <w:color w:val="000000" w:themeColor="text1"/>
          <w:sz w:val="24"/>
          <w:szCs w:val="24"/>
        </w:rPr>
        <w:t>(12,4 %).</w:t>
      </w:r>
    </w:p>
    <w:p w:rsidR="00EA2A6C" w:rsidRPr="00540545" w:rsidRDefault="00212F5D" w:rsidP="004B29BE">
      <w:pPr>
        <w:widowControl w:val="0"/>
        <w:spacing w:line="348" w:lineRule="auto"/>
        <w:ind w:left="0" w:right="-2"/>
        <w:rPr>
          <w:color w:val="000000" w:themeColor="text1"/>
          <w:sz w:val="24"/>
          <w:szCs w:val="24"/>
        </w:rPr>
      </w:pPr>
      <w:r w:rsidRPr="00540545">
        <w:rPr>
          <w:rFonts w:eastAsia="Times New Roman"/>
          <w:b/>
          <w:color w:val="000000" w:themeColor="text1"/>
          <w:sz w:val="24"/>
          <w:szCs w:val="24"/>
        </w:rPr>
        <w:t>6.</w:t>
      </w:r>
      <w:r w:rsidR="006E79C7" w:rsidRPr="00540545">
        <w:rPr>
          <w:rFonts w:eastAsia="Times New Roman"/>
          <w:b/>
          <w:color w:val="000000" w:themeColor="text1"/>
          <w:sz w:val="24"/>
          <w:szCs w:val="24"/>
        </w:rPr>
        <w:t>6</w:t>
      </w:r>
      <w:r w:rsidRPr="00540545">
        <w:rPr>
          <w:rFonts w:eastAsia="Times New Roman"/>
          <w:b/>
          <w:color w:val="000000" w:themeColor="text1"/>
          <w:sz w:val="24"/>
          <w:szCs w:val="24"/>
        </w:rPr>
        <w:t>.</w:t>
      </w:r>
      <w:r w:rsidRPr="00540545">
        <w:rPr>
          <w:rFonts w:eastAsia="Times New Roman"/>
          <w:color w:val="000000" w:themeColor="text1"/>
          <w:sz w:val="24"/>
          <w:szCs w:val="24"/>
        </w:rPr>
        <w:t> </w:t>
      </w:r>
      <w:r w:rsidR="00EA2A6C" w:rsidRPr="00540545">
        <w:rPr>
          <w:color w:val="000000" w:themeColor="text1"/>
          <w:sz w:val="24"/>
          <w:szCs w:val="24"/>
        </w:rPr>
        <w:t>В соответствии со сводной росписью на 2017 год с изменениями кассовое исполнение расходов федерального бюджета (открытая часть) в январе – мае 2017 года осуществляли 95 главных распорядителей. Кассовое исполнение расходов составило 38,3 % показателя сводной росписи с изменениями.</w:t>
      </w:r>
    </w:p>
    <w:p w:rsidR="00EA2A6C" w:rsidRPr="00540545" w:rsidRDefault="00EA2A6C" w:rsidP="004B29BE">
      <w:pPr>
        <w:widowControl w:val="0"/>
        <w:spacing w:line="348" w:lineRule="auto"/>
        <w:ind w:left="0" w:right="-2"/>
        <w:rPr>
          <w:color w:val="000000" w:themeColor="text1"/>
          <w:sz w:val="24"/>
          <w:szCs w:val="24"/>
        </w:rPr>
      </w:pPr>
      <w:r w:rsidRPr="00540545">
        <w:rPr>
          <w:color w:val="000000" w:themeColor="text1"/>
          <w:sz w:val="24"/>
          <w:szCs w:val="24"/>
        </w:rPr>
        <w:t>По 63 главным распорядителям (66,3 % общего количества) расходы исполнены в диапазоне от 5,9 % до 38,2 % показателя сводной росписи с изменениями, из них по 11 </w:t>
      </w:r>
      <w:r w:rsidR="009F66A9">
        <w:rPr>
          <w:color w:val="000000" w:themeColor="text1"/>
          <w:sz w:val="24"/>
          <w:szCs w:val="24"/>
        </w:rPr>
        <w:t xml:space="preserve">главным распорядителям </w:t>
      </w:r>
      <w:r w:rsidRPr="00540545">
        <w:rPr>
          <w:color w:val="000000" w:themeColor="text1"/>
          <w:sz w:val="24"/>
          <w:szCs w:val="24"/>
        </w:rPr>
        <w:t>(</w:t>
      </w:r>
      <w:proofErr w:type="gramStart"/>
      <w:r w:rsidRPr="00540545">
        <w:rPr>
          <w:color w:val="000000" w:themeColor="text1"/>
          <w:sz w:val="24"/>
          <w:szCs w:val="24"/>
        </w:rPr>
        <w:t xml:space="preserve">11,6 %) </w:t>
      </w:r>
      <w:proofErr w:type="gramEnd"/>
      <w:r w:rsidRPr="00540545">
        <w:rPr>
          <w:color w:val="000000" w:themeColor="text1"/>
          <w:sz w:val="24"/>
          <w:szCs w:val="24"/>
        </w:rPr>
        <w:t xml:space="preserve">исполнение составило менее 20 %: </w:t>
      </w:r>
      <w:proofErr w:type="spellStart"/>
      <w:r w:rsidRPr="00540545">
        <w:rPr>
          <w:color w:val="000000" w:themeColor="text1"/>
          <w:sz w:val="24"/>
          <w:szCs w:val="24"/>
        </w:rPr>
        <w:t>Росмолодежи</w:t>
      </w:r>
      <w:proofErr w:type="spellEnd"/>
      <w:r w:rsidRPr="00540545">
        <w:rPr>
          <w:color w:val="000000" w:themeColor="text1"/>
          <w:sz w:val="24"/>
          <w:szCs w:val="24"/>
        </w:rPr>
        <w:t xml:space="preserve"> – 5,9 %, </w:t>
      </w:r>
      <w:proofErr w:type="spellStart"/>
      <w:r w:rsidRPr="00540545">
        <w:rPr>
          <w:color w:val="000000" w:themeColor="text1"/>
          <w:sz w:val="24"/>
          <w:szCs w:val="24"/>
        </w:rPr>
        <w:t>Минвостокразвития</w:t>
      </w:r>
      <w:proofErr w:type="spellEnd"/>
      <w:r w:rsidRPr="00540545">
        <w:rPr>
          <w:color w:val="000000" w:themeColor="text1"/>
          <w:sz w:val="24"/>
          <w:szCs w:val="24"/>
        </w:rPr>
        <w:t xml:space="preserve"> России – 6 %, ФАДН России – 6,3 %, Минтрансу России – 12,4 %, </w:t>
      </w:r>
      <w:proofErr w:type="spellStart"/>
      <w:r w:rsidRPr="00540545">
        <w:rPr>
          <w:color w:val="000000" w:themeColor="text1"/>
          <w:sz w:val="24"/>
          <w:szCs w:val="24"/>
        </w:rPr>
        <w:t>Росавиации</w:t>
      </w:r>
      <w:proofErr w:type="spellEnd"/>
      <w:r w:rsidRPr="00540545">
        <w:rPr>
          <w:color w:val="000000" w:themeColor="text1"/>
          <w:sz w:val="24"/>
          <w:szCs w:val="24"/>
        </w:rPr>
        <w:t xml:space="preserve"> – 14 %, Ростуризму – 14,4 %, </w:t>
      </w:r>
      <w:proofErr w:type="spellStart"/>
      <w:r w:rsidRPr="00540545">
        <w:rPr>
          <w:color w:val="000000" w:themeColor="text1"/>
          <w:sz w:val="24"/>
          <w:szCs w:val="24"/>
        </w:rPr>
        <w:t>Росстандарту</w:t>
      </w:r>
      <w:proofErr w:type="spellEnd"/>
      <w:r w:rsidRPr="00540545">
        <w:rPr>
          <w:color w:val="000000" w:themeColor="text1"/>
          <w:sz w:val="24"/>
          <w:szCs w:val="24"/>
        </w:rPr>
        <w:t xml:space="preserve"> – 16 %, </w:t>
      </w:r>
      <w:proofErr w:type="spellStart"/>
      <w:r w:rsidRPr="00540545">
        <w:rPr>
          <w:color w:val="000000" w:themeColor="text1"/>
          <w:sz w:val="24"/>
          <w:szCs w:val="24"/>
        </w:rPr>
        <w:t>Росавтодору</w:t>
      </w:r>
      <w:proofErr w:type="spellEnd"/>
      <w:r w:rsidRPr="00540545">
        <w:rPr>
          <w:color w:val="000000" w:themeColor="text1"/>
          <w:sz w:val="24"/>
          <w:szCs w:val="24"/>
        </w:rPr>
        <w:t xml:space="preserve"> – 17,9 %, Минэкономразвития России – 18,6 %, </w:t>
      </w:r>
      <w:proofErr w:type="spellStart"/>
      <w:r w:rsidRPr="00540545">
        <w:rPr>
          <w:color w:val="000000" w:themeColor="text1"/>
          <w:sz w:val="24"/>
          <w:szCs w:val="24"/>
        </w:rPr>
        <w:t>Минкавказу</w:t>
      </w:r>
      <w:proofErr w:type="spellEnd"/>
      <w:r w:rsidRPr="00540545">
        <w:rPr>
          <w:color w:val="000000" w:themeColor="text1"/>
          <w:sz w:val="24"/>
          <w:szCs w:val="24"/>
        </w:rPr>
        <w:t xml:space="preserve"> России – 19 %, </w:t>
      </w:r>
      <w:proofErr w:type="spellStart"/>
      <w:r w:rsidRPr="00540545">
        <w:rPr>
          <w:color w:val="000000" w:themeColor="text1"/>
          <w:sz w:val="24"/>
          <w:szCs w:val="24"/>
        </w:rPr>
        <w:t>Росаккредитации</w:t>
      </w:r>
      <w:proofErr w:type="spellEnd"/>
      <w:r w:rsidRPr="00540545">
        <w:rPr>
          <w:color w:val="000000" w:themeColor="text1"/>
          <w:sz w:val="24"/>
          <w:szCs w:val="24"/>
        </w:rPr>
        <w:t xml:space="preserve"> – 19,2 %.</w:t>
      </w:r>
    </w:p>
    <w:p w:rsidR="00EA2A6C" w:rsidRPr="00540545" w:rsidRDefault="00EA2A6C" w:rsidP="004B29BE">
      <w:pPr>
        <w:widowControl w:val="0"/>
        <w:spacing w:line="348" w:lineRule="auto"/>
        <w:ind w:left="0" w:right="-2"/>
        <w:rPr>
          <w:iCs/>
          <w:color w:val="000000" w:themeColor="text1"/>
          <w:sz w:val="24"/>
          <w:szCs w:val="24"/>
        </w:rPr>
      </w:pPr>
      <w:r w:rsidRPr="00540545">
        <w:rPr>
          <w:iCs/>
          <w:color w:val="000000" w:themeColor="text1"/>
          <w:sz w:val="24"/>
          <w:szCs w:val="24"/>
        </w:rPr>
        <w:t xml:space="preserve">Следует отметить, что по отдельным из перечисленных главных распорядителей исполнение расходов в течение 2016 года также осуществлялось на низком </w:t>
      </w:r>
      <w:proofErr w:type="gramStart"/>
      <w:r w:rsidRPr="00540545">
        <w:rPr>
          <w:iCs/>
          <w:color w:val="000000" w:themeColor="text1"/>
          <w:sz w:val="24"/>
          <w:szCs w:val="24"/>
        </w:rPr>
        <w:t>уровне</w:t>
      </w:r>
      <w:proofErr w:type="gramEnd"/>
      <w:r w:rsidRPr="00540545">
        <w:rPr>
          <w:iCs/>
          <w:color w:val="000000" w:themeColor="text1"/>
          <w:sz w:val="24"/>
          <w:szCs w:val="24"/>
        </w:rPr>
        <w:t xml:space="preserve"> и годовые бюджетные назначения, предусмотренные сводной росписью с изменениями, исполнены не в полном объеме.</w:t>
      </w:r>
    </w:p>
    <w:p w:rsidR="00EA2A6C" w:rsidRPr="00540545" w:rsidRDefault="00EA2A6C" w:rsidP="004B29BE">
      <w:pPr>
        <w:widowControl w:val="0"/>
        <w:spacing w:line="348" w:lineRule="auto"/>
        <w:ind w:left="0" w:right="-2"/>
        <w:rPr>
          <w:iCs/>
          <w:color w:val="000000" w:themeColor="text1"/>
          <w:sz w:val="24"/>
          <w:szCs w:val="24"/>
        </w:rPr>
      </w:pPr>
      <w:proofErr w:type="gramStart"/>
      <w:r w:rsidRPr="00540545">
        <w:rPr>
          <w:iCs/>
          <w:color w:val="000000" w:themeColor="text1"/>
          <w:sz w:val="24"/>
          <w:szCs w:val="24"/>
        </w:rPr>
        <w:t xml:space="preserve">Так, по ФАДН России исполнение расходов за 5 месяцев 2016 года составило 2,9 % показателя сводной росписи с изменениями, в целом за 2016 год – 67,1 %; </w:t>
      </w:r>
      <w:proofErr w:type="spellStart"/>
      <w:r w:rsidRPr="00540545">
        <w:rPr>
          <w:iCs/>
          <w:color w:val="000000" w:themeColor="text1"/>
          <w:sz w:val="24"/>
          <w:szCs w:val="24"/>
        </w:rPr>
        <w:t>Минвостокразвития</w:t>
      </w:r>
      <w:proofErr w:type="spellEnd"/>
      <w:r w:rsidRPr="00540545">
        <w:rPr>
          <w:iCs/>
          <w:color w:val="000000" w:themeColor="text1"/>
          <w:sz w:val="24"/>
          <w:szCs w:val="24"/>
        </w:rPr>
        <w:t xml:space="preserve"> России – 7,3 % и 97,3 % соответственно; </w:t>
      </w:r>
      <w:proofErr w:type="spellStart"/>
      <w:r w:rsidRPr="00540545">
        <w:rPr>
          <w:iCs/>
          <w:color w:val="000000" w:themeColor="text1"/>
          <w:sz w:val="24"/>
          <w:szCs w:val="24"/>
        </w:rPr>
        <w:t>Росмолодежи</w:t>
      </w:r>
      <w:proofErr w:type="spellEnd"/>
      <w:r w:rsidRPr="00540545">
        <w:rPr>
          <w:iCs/>
          <w:color w:val="000000" w:themeColor="text1"/>
          <w:sz w:val="24"/>
          <w:szCs w:val="24"/>
        </w:rPr>
        <w:t xml:space="preserve"> – 6,9 % и 97,2 %; </w:t>
      </w:r>
      <w:proofErr w:type="spellStart"/>
      <w:r w:rsidRPr="00540545">
        <w:rPr>
          <w:iCs/>
          <w:color w:val="000000" w:themeColor="text1"/>
          <w:sz w:val="24"/>
          <w:szCs w:val="24"/>
        </w:rPr>
        <w:t>Росавиации</w:t>
      </w:r>
      <w:proofErr w:type="spellEnd"/>
      <w:r w:rsidRPr="00540545">
        <w:rPr>
          <w:iCs/>
          <w:color w:val="000000" w:themeColor="text1"/>
          <w:sz w:val="24"/>
          <w:szCs w:val="24"/>
        </w:rPr>
        <w:t xml:space="preserve"> – 9,9 % и 70,9 %; </w:t>
      </w:r>
      <w:proofErr w:type="spellStart"/>
      <w:r w:rsidRPr="00540545">
        <w:rPr>
          <w:color w:val="000000" w:themeColor="text1"/>
          <w:sz w:val="24"/>
          <w:szCs w:val="24"/>
        </w:rPr>
        <w:t>Росавтодору</w:t>
      </w:r>
      <w:proofErr w:type="spellEnd"/>
      <w:r w:rsidRPr="00540545">
        <w:rPr>
          <w:color w:val="000000" w:themeColor="text1"/>
          <w:sz w:val="24"/>
          <w:szCs w:val="24"/>
        </w:rPr>
        <w:t xml:space="preserve"> – 13,5 % и 96,9 %; </w:t>
      </w:r>
      <w:proofErr w:type="spellStart"/>
      <w:r w:rsidRPr="00540545">
        <w:rPr>
          <w:color w:val="000000" w:themeColor="text1"/>
          <w:sz w:val="24"/>
          <w:szCs w:val="24"/>
        </w:rPr>
        <w:t>Минкавказу</w:t>
      </w:r>
      <w:proofErr w:type="spellEnd"/>
      <w:r w:rsidRPr="00540545">
        <w:rPr>
          <w:color w:val="000000" w:themeColor="text1"/>
          <w:sz w:val="24"/>
          <w:szCs w:val="24"/>
        </w:rPr>
        <w:t xml:space="preserve"> России – 20,6 % и 98,4 %; </w:t>
      </w:r>
      <w:proofErr w:type="spellStart"/>
      <w:r w:rsidRPr="00540545">
        <w:rPr>
          <w:iCs/>
          <w:color w:val="000000" w:themeColor="text1"/>
          <w:sz w:val="24"/>
          <w:szCs w:val="24"/>
        </w:rPr>
        <w:t>Росаккредитации</w:t>
      </w:r>
      <w:proofErr w:type="spellEnd"/>
      <w:r w:rsidRPr="00540545">
        <w:rPr>
          <w:iCs/>
          <w:color w:val="000000" w:themeColor="text1"/>
          <w:sz w:val="24"/>
          <w:szCs w:val="24"/>
        </w:rPr>
        <w:t xml:space="preserve"> – 26,3 % и 95,4 %.</w:t>
      </w:r>
      <w:proofErr w:type="gramEnd"/>
    </w:p>
    <w:p w:rsidR="00EA2A6C" w:rsidRPr="00540545" w:rsidRDefault="00EA2A6C" w:rsidP="004B29BE">
      <w:pPr>
        <w:widowControl w:val="0"/>
        <w:spacing w:line="348" w:lineRule="auto"/>
        <w:ind w:left="0" w:right="-2"/>
        <w:rPr>
          <w:color w:val="000000" w:themeColor="text1"/>
          <w:sz w:val="24"/>
          <w:szCs w:val="24"/>
        </w:rPr>
      </w:pPr>
      <w:r w:rsidRPr="00540545">
        <w:rPr>
          <w:color w:val="000000" w:themeColor="text1"/>
          <w:sz w:val="24"/>
          <w:szCs w:val="24"/>
        </w:rPr>
        <w:t>По 32 главным распорядителям (33,7 %) расходы исполнены в диапазоне от 38,5 % до 63,4 % показателя сводной росписи с изменениями, из них по 5 главным распорядителям (</w:t>
      </w:r>
      <w:proofErr w:type="gramStart"/>
      <w:r w:rsidRPr="00540545">
        <w:rPr>
          <w:color w:val="000000" w:themeColor="text1"/>
          <w:sz w:val="24"/>
          <w:szCs w:val="24"/>
        </w:rPr>
        <w:t xml:space="preserve">5,3 %) </w:t>
      </w:r>
      <w:proofErr w:type="gramEnd"/>
      <w:r w:rsidRPr="00540545">
        <w:rPr>
          <w:color w:val="000000" w:themeColor="text1"/>
          <w:sz w:val="24"/>
          <w:szCs w:val="24"/>
        </w:rPr>
        <w:t xml:space="preserve">исполнение составило 50 % и более: ФГБОУ </w:t>
      </w:r>
      <w:proofErr w:type="gramStart"/>
      <w:r w:rsidRPr="00540545">
        <w:rPr>
          <w:color w:val="000000" w:themeColor="text1"/>
          <w:sz w:val="24"/>
          <w:szCs w:val="24"/>
        </w:rPr>
        <w:t>ВО</w:t>
      </w:r>
      <w:proofErr w:type="gramEnd"/>
      <w:r w:rsidRPr="00540545">
        <w:rPr>
          <w:color w:val="000000" w:themeColor="text1"/>
          <w:sz w:val="24"/>
          <w:szCs w:val="24"/>
        </w:rPr>
        <w:t xml:space="preserve"> «Российская академия живописи, ваяния и зодчества Ильи Глазунова» – 63,4 %, ФГБУ «Российский фонд фундаментальных исследований» – 59,1 %, ФГБОУ ВО «Московский государственный университет имени </w:t>
      </w:r>
      <w:proofErr w:type="spellStart"/>
      <w:r w:rsidRPr="00540545">
        <w:rPr>
          <w:color w:val="000000" w:themeColor="text1"/>
          <w:sz w:val="24"/>
          <w:szCs w:val="24"/>
        </w:rPr>
        <w:lastRenderedPageBreak/>
        <w:t>М.В.Ломоносова</w:t>
      </w:r>
      <w:proofErr w:type="spellEnd"/>
      <w:r w:rsidRPr="00540545">
        <w:rPr>
          <w:color w:val="000000" w:themeColor="text1"/>
          <w:sz w:val="24"/>
          <w:szCs w:val="24"/>
        </w:rPr>
        <w:t xml:space="preserve">» – 54,6 %, </w:t>
      </w:r>
      <w:proofErr w:type="spellStart"/>
      <w:r w:rsidRPr="00540545">
        <w:rPr>
          <w:color w:val="000000" w:themeColor="text1"/>
          <w:sz w:val="24"/>
          <w:szCs w:val="24"/>
        </w:rPr>
        <w:t>Росжелдор</w:t>
      </w:r>
      <w:proofErr w:type="spellEnd"/>
      <w:r w:rsidRPr="00540545">
        <w:rPr>
          <w:color w:val="000000" w:themeColor="text1"/>
          <w:sz w:val="24"/>
          <w:szCs w:val="24"/>
        </w:rPr>
        <w:t xml:space="preserve"> – 53,2 % и ФГБУ «Фонд содействия развитию малых форм предприятий в научно-технической сфере» – 50 %.</w:t>
      </w:r>
    </w:p>
    <w:p w:rsidR="00BF1F25" w:rsidRPr="00540545" w:rsidRDefault="00212F5D" w:rsidP="004B29BE">
      <w:pPr>
        <w:pStyle w:val="24"/>
        <w:widowControl w:val="0"/>
        <w:spacing w:after="0" w:line="348" w:lineRule="auto"/>
        <w:ind w:left="0" w:right="0"/>
        <w:rPr>
          <w:color w:val="000000" w:themeColor="text1"/>
          <w:sz w:val="24"/>
          <w:szCs w:val="24"/>
        </w:rPr>
      </w:pPr>
      <w:r w:rsidRPr="00540545">
        <w:rPr>
          <w:b/>
          <w:color w:val="000000" w:themeColor="text1"/>
          <w:sz w:val="24"/>
          <w:szCs w:val="24"/>
        </w:rPr>
        <w:t>6.</w:t>
      </w:r>
      <w:r w:rsidR="006E79C7" w:rsidRPr="00540545">
        <w:rPr>
          <w:b/>
          <w:color w:val="000000" w:themeColor="text1"/>
          <w:sz w:val="24"/>
          <w:szCs w:val="24"/>
        </w:rPr>
        <w:t>7</w:t>
      </w:r>
      <w:r w:rsidRPr="00540545">
        <w:rPr>
          <w:b/>
          <w:color w:val="000000" w:themeColor="text1"/>
          <w:sz w:val="24"/>
          <w:szCs w:val="24"/>
        </w:rPr>
        <w:t>.</w:t>
      </w:r>
      <w:r w:rsidR="00BF1F25" w:rsidRPr="00540545">
        <w:rPr>
          <w:b/>
          <w:color w:val="000000" w:themeColor="text1"/>
          <w:sz w:val="24"/>
          <w:szCs w:val="24"/>
        </w:rPr>
        <w:t> </w:t>
      </w:r>
      <w:proofErr w:type="gramStart"/>
      <w:r w:rsidR="00BF1F25" w:rsidRPr="00540545">
        <w:rPr>
          <w:b/>
          <w:color w:val="000000" w:themeColor="text1"/>
          <w:sz w:val="24"/>
          <w:szCs w:val="24"/>
        </w:rPr>
        <w:t xml:space="preserve">Федеральная адресная инвестиционная программа на 2017 год и на плановый период 2018 и 2019 годов (далее – ФАИП) </w:t>
      </w:r>
      <w:r w:rsidR="00BF1F25" w:rsidRPr="00540545">
        <w:rPr>
          <w:color w:val="000000" w:themeColor="text1"/>
          <w:sz w:val="24"/>
          <w:szCs w:val="24"/>
        </w:rPr>
        <w:t>в соответствии со статьей</w:t>
      </w:r>
      <w:r w:rsidR="009B51A3" w:rsidRPr="00540545">
        <w:rPr>
          <w:color w:val="000000" w:themeColor="text1"/>
          <w:sz w:val="24"/>
          <w:szCs w:val="24"/>
        </w:rPr>
        <w:t> </w:t>
      </w:r>
      <w:r w:rsidR="00BF1F25" w:rsidRPr="00540545">
        <w:rPr>
          <w:color w:val="000000" w:themeColor="text1"/>
          <w:sz w:val="24"/>
          <w:szCs w:val="24"/>
        </w:rPr>
        <w:t>11 Федерального закона от 25 февраля 1999 г. №</w:t>
      </w:r>
      <w:r w:rsidR="009B51A3" w:rsidRPr="00540545">
        <w:rPr>
          <w:color w:val="000000" w:themeColor="text1"/>
          <w:sz w:val="24"/>
          <w:szCs w:val="24"/>
        </w:rPr>
        <w:t> </w:t>
      </w:r>
      <w:r w:rsidR="00BF1F25" w:rsidRPr="00540545">
        <w:rPr>
          <w:color w:val="000000" w:themeColor="text1"/>
          <w:sz w:val="24"/>
          <w:szCs w:val="24"/>
        </w:rPr>
        <w:t xml:space="preserve">39-ФЗ «Об инвестиционной деятельности в Российской Федерации, осуществляемой в форме капитальных вложений» </w:t>
      </w:r>
      <w:r w:rsidR="00BF1F25" w:rsidRPr="00540545">
        <w:rPr>
          <w:b/>
          <w:color w:val="000000" w:themeColor="text1"/>
          <w:sz w:val="24"/>
          <w:szCs w:val="24"/>
        </w:rPr>
        <w:t>утверждена</w:t>
      </w:r>
      <w:r w:rsidR="00BF1F25" w:rsidRPr="00540545">
        <w:rPr>
          <w:color w:val="000000" w:themeColor="text1"/>
          <w:sz w:val="24"/>
          <w:szCs w:val="24"/>
        </w:rPr>
        <w:t xml:space="preserve"> Министром экономического развития Российской Федерации М.С.</w:t>
      </w:r>
      <w:r w:rsidR="009B51A3" w:rsidRPr="00540545">
        <w:rPr>
          <w:color w:val="000000" w:themeColor="text1"/>
          <w:sz w:val="24"/>
          <w:szCs w:val="24"/>
        </w:rPr>
        <w:t> </w:t>
      </w:r>
      <w:r w:rsidR="00BF1F25" w:rsidRPr="00540545">
        <w:rPr>
          <w:color w:val="000000" w:themeColor="text1"/>
          <w:sz w:val="24"/>
          <w:szCs w:val="24"/>
        </w:rPr>
        <w:t>Орешкиным 28</w:t>
      </w:r>
      <w:r w:rsidR="009B51A3" w:rsidRPr="00540545">
        <w:rPr>
          <w:color w:val="000000" w:themeColor="text1"/>
          <w:sz w:val="24"/>
          <w:szCs w:val="24"/>
        </w:rPr>
        <w:t> </w:t>
      </w:r>
      <w:r w:rsidR="00BF1F25" w:rsidRPr="00540545">
        <w:rPr>
          <w:color w:val="000000" w:themeColor="text1"/>
          <w:sz w:val="24"/>
          <w:szCs w:val="24"/>
        </w:rPr>
        <w:t>декабря 2016</w:t>
      </w:r>
      <w:r w:rsidR="009B51A3" w:rsidRPr="00540545">
        <w:rPr>
          <w:color w:val="000000" w:themeColor="text1"/>
          <w:sz w:val="24"/>
          <w:szCs w:val="24"/>
        </w:rPr>
        <w:t> </w:t>
      </w:r>
      <w:r w:rsidR="00BF1F25" w:rsidRPr="00540545">
        <w:rPr>
          <w:color w:val="000000" w:themeColor="text1"/>
          <w:sz w:val="24"/>
          <w:szCs w:val="24"/>
        </w:rPr>
        <w:t xml:space="preserve">года в объеме </w:t>
      </w:r>
      <w:r w:rsidR="00BF1F25" w:rsidRPr="00540545">
        <w:rPr>
          <w:b/>
          <w:color w:val="000000" w:themeColor="text1"/>
          <w:sz w:val="24"/>
          <w:szCs w:val="24"/>
        </w:rPr>
        <w:t>на 2017 год 738,5</w:t>
      </w:r>
      <w:proofErr w:type="gramEnd"/>
      <w:r w:rsidR="00BF1F25" w:rsidRPr="00540545">
        <w:rPr>
          <w:b/>
          <w:color w:val="000000" w:themeColor="text1"/>
          <w:sz w:val="24"/>
          <w:szCs w:val="24"/>
        </w:rPr>
        <w:t xml:space="preserve"> млрд. рублей</w:t>
      </w:r>
      <w:r w:rsidR="00BF1F25" w:rsidRPr="00540545">
        <w:rPr>
          <w:color w:val="000000" w:themeColor="text1"/>
          <w:sz w:val="24"/>
          <w:szCs w:val="24"/>
        </w:rPr>
        <w:t>, на 2018 год – 677,3 млрд. рублей и на 2019 год – 570,8 млрд. рублей (без учета сведений, составляющих государственную тайну).</w:t>
      </w:r>
    </w:p>
    <w:p w:rsidR="00BF1F25" w:rsidRPr="00540545" w:rsidRDefault="00BF1F25" w:rsidP="004B29BE">
      <w:pPr>
        <w:pStyle w:val="24"/>
        <w:widowControl w:val="0"/>
        <w:spacing w:after="0" w:line="348" w:lineRule="auto"/>
        <w:ind w:left="0" w:right="0"/>
        <w:rPr>
          <w:rFonts w:eastAsia="Times New Roman"/>
          <w:color w:val="000000" w:themeColor="text1"/>
          <w:sz w:val="24"/>
          <w:szCs w:val="24"/>
        </w:rPr>
      </w:pPr>
      <w:r w:rsidRPr="00540545">
        <w:rPr>
          <w:rFonts w:eastAsia="Times New Roman"/>
          <w:color w:val="000000" w:themeColor="text1"/>
          <w:sz w:val="24"/>
          <w:szCs w:val="24"/>
        </w:rPr>
        <w:t xml:space="preserve">Объем ФАИП, </w:t>
      </w:r>
      <w:proofErr w:type="gramStart"/>
      <w:r w:rsidRPr="00540545">
        <w:rPr>
          <w:rFonts w:eastAsia="Times New Roman"/>
          <w:color w:val="000000" w:themeColor="text1"/>
          <w:sz w:val="24"/>
          <w:szCs w:val="24"/>
        </w:rPr>
        <w:t>уточненной</w:t>
      </w:r>
      <w:proofErr w:type="gramEnd"/>
      <w:r w:rsidRPr="00540545">
        <w:rPr>
          <w:rFonts w:eastAsia="Times New Roman"/>
          <w:color w:val="000000" w:themeColor="text1"/>
          <w:sz w:val="24"/>
          <w:szCs w:val="24"/>
        </w:rPr>
        <w:t xml:space="preserve"> на 1 июня 2017 года, составил 784,0 млрд. рублей (без учета сведений, составляющих государственную тайну) и увеличился за 5 месяцев 2017 года на 45,5 млрд. рублей, или на 6,2 %.</w:t>
      </w:r>
    </w:p>
    <w:p w:rsidR="00BF1F25" w:rsidRPr="00540545" w:rsidRDefault="00BF1F25" w:rsidP="004B29BE">
      <w:pPr>
        <w:pStyle w:val="24"/>
        <w:widowControl w:val="0"/>
        <w:spacing w:after="0" w:line="348" w:lineRule="auto"/>
        <w:ind w:left="0" w:right="0"/>
        <w:rPr>
          <w:color w:val="000000" w:themeColor="text1"/>
          <w:sz w:val="24"/>
          <w:szCs w:val="24"/>
        </w:rPr>
      </w:pPr>
      <w:r w:rsidRPr="00540545">
        <w:rPr>
          <w:color w:val="000000" w:themeColor="text1"/>
          <w:sz w:val="24"/>
          <w:szCs w:val="24"/>
        </w:rPr>
        <w:t xml:space="preserve">Бюджетные ассигнования федерального бюджета в рамках ФАИП в 2017 году предусмотрены на осуществление бюджетных инвестиций в объекты капитального строительства и приобретение объектов недвижимого имущества (в сумме 480,6 млрд. рублей, или 61,4 % общего объема бюджетных ассигнований на ФАИП), на предоставление </w:t>
      </w:r>
      <w:proofErr w:type="gramStart"/>
      <w:r w:rsidRPr="00540545">
        <w:rPr>
          <w:color w:val="000000" w:themeColor="text1"/>
          <w:sz w:val="24"/>
          <w:szCs w:val="24"/>
        </w:rPr>
        <w:t>субсидий</w:t>
      </w:r>
      <w:proofErr w:type="gramEnd"/>
      <w:r w:rsidRPr="00540545">
        <w:rPr>
          <w:color w:val="000000" w:themeColor="text1"/>
          <w:sz w:val="24"/>
          <w:szCs w:val="24"/>
        </w:rPr>
        <w:t xml:space="preserve"> на осуществление капитальных вложений бюджетным учреждениям и унитарным предприятиям (19,5 млрд. рублей, или 2,5 %), взносов в уставные капиталы открытых акционерных </w:t>
      </w:r>
      <w:proofErr w:type="gramStart"/>
      <w:r w:rsidRPr="00540545">
        <w:rPr>
          <w:color w:val="000000" w:themeColor="text1"/>
          <w:sz w:val="24"/>
          <w:szCs w:val="24"/>
        </w:rPr>
        <w:t xml:space="preserve">обществ в целях реализации инвестиционных проектов по строительству, реконструкции и техническому перевооружению объектов (4,2 млрд. рублей, или 0,5 %), а также на предоставление субсидий на </w:t>
      </w:r>
      <w:proofErr w:type="spellStart"/>
      <w:r w:rsidRPr="00540545">
        <w:rPr>
          <w:color w:val="000000" w:themeColor="text1"/>
          <w:sz w:val="24"/>
          <w:szCs w:val="24"/>
        </w:rPr>
        <w:t>софинансирование</w:t>
      </w:r>
      <w:proofErr w:type="spellEnd"/>
      <w:r w:rsidRPr="00540545">
        <w:rPr>
          <w:color w:val="000000" w:themeColor="text1"/>
          <w:sz w:val="24"/>
          <w:szCs w:val="24"/>
        </w:rPr>
        <w:t xml:space="preserve"> капитальных вложений в объекты государственной собственности субъектов Российской Федерации (126,8 млрд. рублей, или 16,1 %), включая соответствующие расходы в рамках консолидированных субсидий (7,3</w:t>
      </w:r>
      <w:r w:rsidR="00340A0F">
        <w:rPr>
          <w:color w:val="000000" w:themeColor="text1"/>
          <w:sz w:val="24"/>
          <w:szCs w:val="24"/>
        </w:rPr>
        <w:t> </w:t>
      </w:r>
      <w:r w:rsidRPr="00540545">
        <w:rPr>
          <w:color w:val="000000" w:themeColor="text1"/>
          <w:sz w:val="24"/>
          <w:szCs w:val="24"/>
        </w:rPr>
        <w:t xml:space="preserve">млрд. рублей, или 0,9 %). </w:t>
      </w:r>
      <w:proofErr w:type="gramEnd"/>
    </w:p>
    <w:p w:rsidR="00BF1F25" w:rsidRPr="00540545" w:rsidRDefault="00BF1F25" w:rsidP="004B29BE">
      <w:pPr>
        <w:pStyle w:val="24"/>
        <w:widowControl w:val="0"/>
        <w:spacing w:after="0" w:line="348" w:lineRule="auto"/>
        <w:ind w:left="0" w:right="0"/>
        <w:rPr>
          <w:color w:val="000000" w:themeColor="text1"/>
          <w:sz w:val="24"/>
          <w:szCs w:val="24"/>
        </w:rPr>
      </w:pPr>
      <w:r w:rsidRPr="00540545">
        <w:rPr>
          <w:color w:val="000000" w:themeColor="text1"/>
          <w:sz w:val="24"/>
          <w:szCs w:val="24"/>
        </w:rPr>
        <w:t>Объем бюджетных ассигнований ФАИП, детализация которых осуществляется в составе государственного оборонного заказа в соответствии с законодательством Российской Федерации, составляет 144,9 млрд. рублей на 2017 год, или 18,5 % общего объема ФАИП. Кроме того, на обеспечение жильем военнослужащих и приравненных к ним лиц предусмотрено 7,9 млрд. рублей (1 %).</w:t>
      </w:r>
    </w:p>
    <w:p w:rsidR="00BF1F25" w:rsidRPr="00540545" w:rsidRDefault="00BF1F25" w:rsidP="004B29BE">
      <w:pPr>
        <w:widowControl w:val="0"/>
        <w:spacing w:line="348" w:lineRule="auto"/>
        <w:ind w:left="0" w:right="0"/>
        <w:rPr>
          <w:color w:val="000000" w:themeColor="text1"/>
          <w:sz w:val="24"/>
        </w:rPr>
      </w:pPr>
      <w:r w:rsidRPr="00540545">
        <w:rPr>
          <w:color w:val="000000" w:themeColor="text1"/>
          <w:sz w:val="24"/>
        </w:rPr>
        <w:t>В утвержденной ФАИП объем бюджетных ассигнований на 2017 год, по которым установлены ограничения на финансирование и выполнение работ по объектам в связи с отсутствием утвержденной проектной документации и (</w:t>
      </w:r>
      <w:proofErr w:type="gramStart"/>
      <w:r w:rsidRPr="00540545">
        <w:rPr>
          <w:color w:val="000000" w:themeColor="text1"/>
          <w:sz w:val="24"/>
        </w:rPr>
        <w:t xml:space="preserve">или) </w:t>
      </w:r>
      <w:proofErr w:type="gramEnd"/>
      <w:r w:rsidRPr="00540545">
        <w:rPr>
          <w:color w:val="000000" w:themeColor="text1"/>
          <w:sz w:val="24"/>
        </w:rPr>
        <w:t xml:space="preserve">детализации мероприятий (укрупненных инвестиционных проектов), составил 69,0 млрд. рублей (11,5 % общего объема бюджетных ассигнований ФАИП без учета специальных работ, входящих в государственный оборонный заказ), что больше на 5,5 млрд. рублей и 1,4 процентного пункта, чем в </w:t>
      </w:r>
      <w:proofErr w:type="gramStart"/>
      <w:r w:rsidRPr="00540545">
        <w:rPr>
          <w:color w:val="000000" w:themeColor="text1"/>
          <w:sz w:val="24"/>
        </w:rPr>
        <w:t>утвержденной</w:t>
      </w:r>
      <w:proofErr w:type="gramEnd"/>
      <w:r w:rsidRPr="00540545">
        <w:rPr>
          <w:color w:val="000000" w:themeColor="text1"/>
          <w:sz w:val="24"/>
        </w:rPr>
        <w:t xml:space="preserve"> ФАИП на 2016 год. </w:t>
      </w:r>
    </w:p>
    <w:p w:rsidR="00BF1F25" w:rsidRPr="00540545" w:rsidRDefault="00BF1F25" w:rsidP="004B29BE">
      <w:pPr>
        <w:widowControl w:val="0"/>
        <w:spacing w:line="348" w:lineRule="auto"/>
        <w:ind w:left="0" w:right="0"/>
        <w:rPr>
          <w:color w:val="000000" w:themeColor="text1"/>
          <w:sz w:val="24"/>
        </w:rPr>
      </w:pPr>
      <w:r w:rsidRPr="00540545">
        <w:rPr>
          <w:color w:val="000000" w:themeColor="text1"/>
          <w:sz w:val="24"/>
        </w:rPr>
        <w:lastRenderedPageBreak/>
        <w:t xml:space="preserve">По состоянию </w:t>
      </w:r>
      <w:r w:rsidRPr="00340A0F">
        <w:rPr>
          <w:b/>
          <w:color w:val="000000" w:themeColor="text1"/>
          <w:sz w:val="24"/>
        </w:rPr>
        <w:t>на 1 июня 2017 года</w:t>
      </w:r>
      <w:r w:rsidRPr="00540545">
        <w:rPr>
          <w:color w:val="000000" w:themeColor="text1"/>
          <w:sz w:val="24"/>
        </w:rPr>
        <w:t xml:space="preserve"> суммарный </w:t>
      </w:r>
      <w:r w:rsidRPr="00340A0F">
        <w:rPr>
          <w:b/>
          <w:color w:val="000000" w:themeColor="text1"/>
          <w:sz w:val="24"/>
        </w:rPr>
        <w:t>объем</w:t>
      </w:r>
      <w:r w:rsidRPr="00540545">
        <w:rPr>
          <w:color w:val="000000" w:themeColor="text1"/>
          <w:sz w:val="24"/>
        </w:rPr>
        <w:t xml:space="preserve"> указанных </w:t>
      </w:r>
      <w:r w:rsidRPr="00340A0F">
        <w:rPr>
          <w:b/>
          <w:color w:val="000000" w:themeColor="text1"/>
          <w:sz w:val="24"/>
        </w:rPr>
        <w:t>ограничений сократился лишь на 29,3 млрд. рублей, или на 42,5 %</w:t>
      </w:r>
      <w:r w:rsidRPr="00540545">
        <w:rPr>
          <w:color w:val="000000" w:themeColor="text1"/>
          <w:sz w:val="24"/>
        </w:rPr>
        <w:t xml:space="preserve">, и составил </w:t>
      </w:r>
      <w:r w:rsidRPr="00340A0F">
        <w:rPr>
          <w:b/>
          <w:color w:val="000000" w:themeColor="text1"/>
          <w:sz w:val="24"/>
        </w:rPr>
        <w:t>39,7 млрд. рублей</w:t>
      </w:r>
      <w:r w:rsidRPr="00540545">
        <w:rPr>
          <w:color w:val="000000" w:themeColor="text1"/>
          <w:sz w:val="24"/>
        </w:rPr>
        <w:t>.</w:t>
      </w:r>
    </w:p>
    <w:p w:rsidR="00BF1F25" w:rsidRPr="00540545" w:rsidRDefault="00BF1F25" w:rsidP="004B29BE">
      <w:pPr>
        <w:widowControl w:val="0"/>
        <w:spacing w:line="348" w:lineRule="auto"/>
        <w:ind w:left="0" w:right="0"/>
        <w:rPr>
          <w:color w:val="000000" w:themeColor="text1"/>
          <w:sz w:val="24"/>
        </w:rPr>
      </w:pPr>
      <w:r w:rsidRPr="00540545">
        <w:rPr>
          <w:color w:val="000000" w:themeColor="text1"/>
          <w:sz w:val="24"/>
        </w:rPr>
        <w:t xml:space="preserve">Включение в ФАИП объектов, не готовых к началу строительства (реконструкции) в соответствии с требованиями законодательства Российской Федерации, приводит к увеличению или срыву сроков, невозможности осуществления строительства, перераспределению или сокращению значительных объемов средств федерального бюджета, предусмотренных на реализацию ФАИП. </w:t>
      </w:r>
    </w:p>
    <w:p w:rsidR="00BF1F25" w:rsidRPr="00540545" w:rsidRDefault="00BF1F25" w:rsidP="004B29BE">
      <w:pPr>
        <w:widowControl w:val="0"/>
        <w:spacing w:line="348" w:lineRule="auto"/>
        <w:ind w:left="0" w:right="0"/>
        <w:rPr>
          <w:color w:val="000000" w:themeColor="text1"/>
          <w:sz w:val="24"/>
        </w:rPr>
      </w:pPr>
      <w:proofErr w:type="gramStart"/>
      <w:r w:rsidRPr="00540545">
        <w:rPr>
          <w:color w:val="000000" w:themeColor="text1"/>
          <w:sz w:val="24"/>
        </w:rPr>
        <w:t xml:space="preserve">Таким образом, </w:t>
      </w:r>
      <w:r w:rsidRPr="00340A0F">
        <w:rPr>
          <w:b/>
          <w:color w:val="000000" w:themeColor="text1"/>
          <w:sz w:val="24"/>
        </w:rPr>
        <w:t>не исполнен в полном объеме подпункт «з» пункта 1 перечня поручений</w:t>
      </w:r>
      <w:r w:rsidRPr="00540545">
        <w:rPr>
          <w:color w:val="000000" w:themeColor="text1"/>
          <w:sz w:val="24"/>
        </w:rPr>
        <w:t xml:space="preserve"> Президента Российской Федерации от 18 августа 2015 г. № Пр-1659, в соответствии с которым Правительству Российской Федерации поручено обеспечить при формировании ФАИП на 2016 год и на плановый период 2017 и 2018 годов финансирование в приоритетном порядке объектов с высокой степенью готовности к вводу в эксплуатацию, а также</w:t>
      </w:r>
      <w:proofErr w:type="gramEnd"/>
      <w:r w:rsidRPr="00540545">
        <w:rPr>
          <w:color w:val="000000" w:themeColor="text1"/>
          <w:sz w:val="24"/>
        </w:rPr>
        <w:t xml:space="preserve"> объектов, готовых в соответствии с требованиями, предусмотренными законодательством Российской Федерации, к началу строительства.</w:t>
      </w:r>
    </w:p>
    <w:p w:rsidR="00BF1F25" w:rsidRPr="00540545" w:rsidRDefault="00BF1F25" w:rsidP="004B29BE">
      <w:pPr>
        <w:pStyle w:val="24"/>
        <w:widowControl w:val="0"/>
        <w:spacing w:after="0" w:line="348" w:lineRule="auto"/>
        <w:ind w:left="0" w:right="0"/>
        <w:rPr>
          <w:color w:val="000000" w:themeColor="text1"/>
          <w:sz w:val="24"/>
          <w:szCs w:val="24"/>
        </w:rPr>
      </w:pPr>
      <w:proofErr w:type="gramStart"/>
      <w:r w:rsidRPr="00540545">
        <w:rPr>
          <w:color w:val="000000" w:themeColor="text1"/>
          <w:sz w:val="24"/>
          <w:szCs w:val="24"/>
        </w:rPr>
        <w:t>Счетная палата отмечает, что объем бюджетных ассигнований на инвестиционные проекты строительства, реконструкции, технического перевооружения объектов, по которым в ФАИП имеется указание</w:t>
      </w:r>
      <w:r w:rsidRPr="00540545">
        <w:rPr>
          <w:b/>
          <w:color w:val="000000" w:themeColor="text1"/>
          <w:sz w:val="24"/>
          <w:szCs w:val="24"/>
        </w:rPr>
        <w:t xml:space="preserve"> на необходимость принятия нормативного правового акта</w:t>
      </w:r>
      <w:r w:rsidRPr="00540545">
        <w:rPr>
          <w:color w:val="000000" w:themeColor="text1"/>
          <w:sz w:val="24"/>
          <w:szCs w:val="24"/>
        </w:rPr>
        <w:t xml:space="preserve">, составлял на начало 2017 года </w:t>
      </w:r>
      <w:r w:rsidRPr="00340A0F">
        <w:rPr>
          <w:color w:val="000000" w:themeColor="text1"/>
          <w:sz w:val="24"/>
          <w:szCs w:val="24"/>
        </w:rPr>
        <w:t>32,9 млрд. рублей</w:t>
      </w:r>
      <w:r w:rsidRPr="00540545">
        <w:rPr>
          <w:color w:val="000000" w:themeColor="text1"/>
          <w:sz w:val="24"/>
          <w:szCs w:val="24"/>
        </w:rPr>
        <w:t xml:space="preserve"> (4,5 % общего объема ФАИП), что в 3 раза выше, чем на начало 2016</w:t>
      </w:r>
      <w:r w:rsidR="00C029AF" w:rsidRPr="00540545">
        <w:rPr>
          <w:color w:val="000000" w:themeColor="text1"/>
          <w:sz w:val="24"/>
          <w:szCs w:val="24"/>
        </w:rPr>
        <w:t> </w:t>
      </w:r>
      <w:r w:rsidRPr="00540545">
        <w:rPr>
          <w:color w:val="000000" w:themeColor="text1"/>
          <w:sz w:val="24"/>
          <w:szCs w:val="24"/>
        </w:rPr>
        <w:t xml:space="preserve">года (11,2 млрд. рублей, или 1,4 %), и </w:t>
      </w:r>
      <w:r w:rsidRPr="00340A0F">
        <w:rPr>
          <w:b/>
          <w:color w:val="000000" w:themeColor="text1"/>
          <w:sz w:val="24"/>
          <w:szCs w:val="24"/>
        </w:rPr>
        <w:t>сократился за 5 месяцев 2017</w:t>
      </w:r>
      <w:proofErr w:type="gramEnd"/>
      <w:r w:rsidRPr="00340A0F">
        <w:rPr>
          <w:b/>
          <w:color w:val="000000" w:themeColor="text1"/>
          <w:sz w:val="24"/>
          <w:szCs w:val="24"/>
        </w:rPr>
        <w:t xml:space="preserve"> года лишь на 14,2</w:t>
      </w:r>
      <w:r w:rsidR="00C029AF" w:rsidRPr="00340A0F">
        <w:rPr>
          <w:b/>
          <w:color w:val="000000" w:themeColor="text1"/>
          <w:sz w:val="24"/>
          <w:szCs w:val="24"/>
        </w:rPr>
        <w:t> </w:t>
      </w:r>
      <w:r w:rsidRPr="00340A0F">
        <w:rPr>
          <w:b/>
          <w:color w:val="000000" w:themeColor="text1"/>
          <w:sz w:val="24"/>
          <w:szCs w:val="24"/>
        </w:rPr>
        <w:t>млрд. рублей, или на 43,2 %</w:t>
      </w:r>
      <w:r w:rsidRPr="00540545">
        <w:rPr>
          <w:color w:val="000000" w:themeColor="text1"/>
          <w:sz w:val="24"/>
          <w:szCs w:val="24"/>
        </w:rPr>
        <w:t xml:space="preserve">. Наличие в ФАИП указанных бюджетных ассигнований подтверждает </w:t>
      </w:r>
      <w:r w:rsidRPr="00540545">
        <w:rPr>
          <w:b/>
          <w:color w:val="000000" w:themeColor="text1"/>
          <w:sz w:val="24"/>
          <w:szCs w:val="24"/>
        </w:rPr>
        <w:t xml:space="preserve">вывод о включении в программу объектов и мероприятий, не готовых </w:t>
      </w:r>
      <w:r w:rsidRPr="00540545">
        <w:rPr>
          <w:color w:val="000000" w:themeColor="text1"/>
          <w:sz w:val="24"/>
          <w:szCs w:val="24"/>
        </w:rPr>
        <w:t xml:space="preserve">к началу строительства, реконструкции в соответствии с требованиями законодательства Российской Федерации. </w:t>
      </w:r>
    </w:p>
    <w:p w:rsidR="00BF1F25" w:rsidRPr="00540545" w:rsidRDefault="00BF1F25" w:rsidP="004B29BE">
      <w:pPr>
        <w:pStyle w:val="24"/>
        <w:widowControl w:val="0"/>
        <w:spacing w:after="0" w:line="348" w:lineRule="auto"/>
        <w:ind w:left="0" w:right="0"/>
        <w:rPr>
          <w:b/>
          <w:color w:val="000000" w:themeColor="text1"/>
          <w:sz w:val="24"/>
          <w:szCs w:val="24"/>
        </w:rPr>
      </w:pPr>
      <w:r w:rsidRPr="00540545">
        <w:rPr>
          <w:color w:val="000000" w:themeColor="text1"/>
          <w:sz w:val="24"/>
          <w:szCs w:val="24"/>
        </w:rPr>
        <w:t xml:space="preserve">Кроме того, Правилами формирования и реализации федеральной адресной инвестиционной программы, утвержденными постановлением Правительства Российской Федерации от 13 сентября 2016 г. № 716, </w:t>
      </w:r>
      <w:r w:rsidRPr="00540545">
        <w:rPr>
          <w:b/>
          <w:color w:val="000000" w:themeColor="text1"/>
          <w:sz w:val="24"/>
          <w:szCs w:val="24"/>
        </w:rPr>
        <w:t>не предусмотрено установление ограничений</w:t>
      </w:r>
      <w:r w:rsidRPr="00540545">
        <w:rPr>
          <w:color w:val="000000" w:themeColor="text1"/>
          <w:sz w:val="24"/>
          <w:szCs w:val="24"/>
        </w:rPr>
        <w:t xml:space="preserve"> на финансирование и выполнение работ в отношении инвестиционных проектов, </w:t>
      </w:r>
      <w:r w:rsidRPr="00540545">
        <w:rPr>
          <w:b/>
          <w:color w:val="000000" w:themeColor="text1"/>
          <w:sz w:val="24"/>
          <w:szCs w:val="24"/>
        </w:rPr>
        <w:t xml:space="preserve">по которым требуется принятие нормативного правового акта. </w:t>
      </w:r>
    </w:p>
    <w:p w:rsidR="00BF1F25" w:rsidRPr="00540545" w:rsidRDefault="00BF1F25" w:rsidP="004B29BE">
      <w:pPr>
        <w:pStyle w:val="24"/>
        <w:widowControl w:val="0"/>
        <w:spacing w:after="0" w:line="348" w:lineRule="auto"/>
        <w:ind w:left="0" w:right="0"/>
        <w:rPr>
          <w:color w:val="000000" w:themeColor="text1"/>
          <w:sz w:val="24"/>
          <w:szCs w:val="24"/>
        </w:rPr>
      </w:pPr>
      <w:r w:rsidRPr="00540545">
        <w:rPr>
          <w:color w:val="000000" w:themeColor="text1"/>
          <w:sz w:val="24"/>
          <w:szCs w:val="24"/>
        </w:rPr>
        <w:t xml:space="preserve">По мнению </w:t>
      </w:r>
      <w:proofErr w:type="gramStart"/>
      <w:r w:rsidRPr="00540545">
        <w:rPr>
          <w:color w:val="000000" w:themeColor="text1"/>
          <w:sz w:val="24"/>
          <w:szCs w:val="24"/>
        </w:rPr>
        <w:t>Счетной</w:t>
      </w:r>
      <w:proofErr w:type="gramEnd"/>
      <w:r w:rsidRPr="00540545">
        <w:rPr>
          <w:color w:val="000000" w:themeColor="text1"/>
          <w:sz w:val="24"/>
          <w:szCs w:val="24"/>
        </w:rPr>
        <w:t xml:space="preserve"> палаты, до настоящего времени </w:t>
      </w:r>
      <w:r w:rsidRPr="00540545">
        <w:rPr>
          <w:b/>
          <w:color w:val="000000" w:themeColor="text1"/>
          <w:sz w:val="24"/>
          <w:szCs w:val="24"/>
        </w:rPr>
        <w:t>не исполнен подпункт «л» пункта 1 перечня поручений</w:t>
      </w:r>
      <w:r w:rsidRPr="00540545">
        <w:rPr>
          <w:color w:val="000000" w:themeColor="text1"/>
          <w:sz w:val="24"/>
          <w:szCs w:val="24"/>
        </w:rPr>
        <w:t xml:space="preserve"> Президента Российской Федерации от 18 августа 2015 г. </w:t>
      </w:r>
      <w:r w:rsidRPr="00540545">
        <w:rPr>
          <w:b/>
          <w:color w:val="000000" w:themeColor="text1"/>
          <w:sz w:val="24"/>
          <w:szCs w:val="24"/>
        </w:rPr>
        <w:t>№ Пр-1659,</w:t>
      </w:r>
      <w:r w:rsidRPr="00540545">
        <w:rPr>
          <w:color w:val="000000" w:themeColor="text1"/>
          <w:sz w:val="24"/>
          <w:szCs w:val="24"/>
        </w:rPr>
        <w:t xml:space="preserve"> которым Правительству Российской Федерации поручено обеспечить включение в ФАИП всех объектов капитального строительства, строительство, реконструкция, техническое перевооружение и (или) приобретение которых осуществляются в соответствии с нормативными правовыми актами Правительства Российской Федерации за счет бюджетных ассигнований федерального бюджета в качестве имущественного взноса Российской Федерации в уставные капиталы юридических лиц, не являющихся </w:t>
      </w:r>
      <w:r w:rsidRPr="00540545">
        <w:rPr>
          <w:color w:val="000000" w:themeColor="text1"/>
          <w:sz w:val="24"/>
          <w:szCs w:val="24"/>
        </w:rPr>
        <w:lastRenderedPageBreak/>
        <w:t>государственными или муниципальными учреждениями и государственными или муниципальными унитарными предприятиями, а также инвестиционных мероприятий (укрупненных инвестиционных проектов), реализуемых указанными юридическими лицами в рамках этой программы.</w:t>
      </w:r>
    </w:p>
    <w:p w:rsidR="00BF1F25" w:rsidRPr="00540545" w:rsidRDefault="00BF1F25" w:rsidP="004B29BE">
      <w:pPr>
        <w:pStyle w:val="24"/>
        <w:widowControl w:val="0"/>
        <w:spacing w:after="0" w:line="348" w:lineRule="auto"/>
        <w:ind w:left="0" w:right="0"/>
        <w:rPr>
          <w:color w:val="000000" w:themeColor="text1"/>
          <w:sz w:val="24"/>
          <w:szCs w:val="24"/>
        </w:rPr>
      </w:pPr>
      <w:r w:rsidRPr="00540545">
        <w:rPr>
          <w:color w:val="000000" w:themeColor="text1"/>
          <w:sz w:val="24"/>
          <w:szCs w:val="24"/>
        </w:rPr>
        <w:t xml:space="preserve">Так, </w:t>
      </w:r>
      <w:r w:rsidRPr="00540545">
        <w:rPr>
          <w:b/>
          <w:color w:val="000000" w:themeColor="text1"/>
          <w:sz w:val="24"/>
          <w:szCs w:val="24"/>
        </w:rPr>
        <w:t>бюджетные ассигнования</w:t>
      </w:r>
      <w:r w:rsidRPr="00540545">
        <w:rPr>
          <w:color w:val="000000" w:themeColor="text1"/>
          <w:sz w:val="24"/>
          <w:szCs w:val="24"/>
        </w:rPr>
        <w:t xml:space="preserve"> на инвестиционные проекты дочерних обществ ПАО «Российские сети», АО «Особые экономические зоны» и ГК «</w:t>
      </w:r>
      <w:proofErr w:type="spellStart"/>
      <w:r w:rsidRPr="00540545">
        <w:rPr>
          <w:color w:val="000000" w:themeColor="text1"/>
          <w:sz w:val="24"/>
          <w:szCs w:val="24"/>
        </w:rPr>
        <w:t>Росатом</w:t>
      </w:r>
      <w:proofErr w:type="spellEnd"/>
      <w:r w:rsidRPr="00540545">
        <w:rPr>
          <w:color w:val="000000" w:themeColor="text1"/>
          <w:sz w:val="24"/>
          <w:szCs w:val="24"/>
        </w:rPr>
        <w:t xml:space="preserve">» </w:t>
      </w:r>
      <w:r w:rsidRPr="00540545">
        <w:rPr>
          <w:b/>
          <w:color w:val="000000" w:themeColor="text1"/>
          <w:sz w:val="24"/>
          <w:szCs w:val="24"/>
        </w:rPr>
        <w:t>не включены в ФАИП, что не соответствует положениям статьи 179</w:t>
      </w:r>
      <w:r w:rsidRPr="00540545">
        <w:rPr>
          <w:b/>
          <w:color w:val="000000" w:themeColor="text1"/>
          <w:sz w:val="24"/>
          <w:szCs w:val="24"/>
          <w:vertAlign w:val="superscript"/>
        </w:rPr>
        <w:t>1</w:t>
      </w:r>
      <w:r w:rsidRPr="00540545">
        <w:rPr>
          <w:b/>
          <w:color w:val="000000" w:themeColor="text1"/>
          <w:sz w:val="24"/>
          <w:szCs w:val="24"/>
        </w:rPr>
        <w:t xml:space="preserve"> Бюджетного кодекса Российской Федерации.</w:t>
      </w:r>
      <w:r w:rsidRPr="00540545">
        <w:rPr>
          <w:color w:val="000000" w:themeColor="text1"/>
          <w:sz w:val="24"/>
          <w:szCs w:val="24"/>
        </w:rPr>
        <w:t xml:space="preserve"> </w:t>
      </w:r>
      <w:proofErr w:type="gramStart"/>
      <w:r w:rsidRPr="00540545">
        <w:rPr>
          <w:color w:val="000000" w:themeColor="text1"/>
          <w:sz w:val="24"/>
          <w:szCs w:val="24"/>
        </w:rPr>
        <w:t xml:space="preserve">Государственной Думой Федерального Собрания Российской </w:t>
      </w:r>
      <w:r w:rsidRPr="00E47A3B">
        <w:rPr>
          <w:sz w:val="24"/>
          <w:szCs w:val="24"/>
        </w:rPr>
        <w:t>Федерации 2</w:t>
      </w:r>
      <w:r w:rsidR="00F147BC">
        <w:rPr>
          <w:sz w:val="24"/>
          <w:szCs w:val="24"/>
        </w:rPr>
        <w:t>5</w:t>
      </w:r>
      <w:r w:rsidRPr="00E47A3B">
        <w:rPr>
          <w:sz w:val="24"/>
          <w:szCs w:val="24"/>
        </w:rPr>
        <w:t> </w:t>
      </w:r>
      <w:r w:rsidR="00F147BC">
        <w:rPr>
          <w:sz w:val="24"/>
          <w:szCs w:val="24"/>
        </w:rPr>
        <w:t>января</w:t>
      </w:r>
      <w:r w:rsidRPr="00E47A3B">
        <w:rPr>
          <w:sz w:val="24"/>
          <w:szCs w:val="24"/>
        </w:rPr>
        <w:t xml:space="preserve"> 2017</w:t>
      </w:r>
      <w:r w:rsidR="00E0424F" w:rsidRPr="00E47A3B">
        <w:rPr>
          <w:sz w:val="24"/>
          <w:szCs w:val="24"/>
        </w:rPr>
        <w:t> </w:t>
      </w:r>
      <w:r w:rsidRPr="00E47A3B">
        <w:rPr>
          <w:sz w:val="24"/>
          <w:szCs w:val="24"/>
        </w:rPr>
        <w:t xml:space="preserve">года </w:t>
      </w:r>
      <w:r w:rsidR="00F147BC">
        <w:rPr>
          <w:sz w:val="24"/>
          <w:szCs w:val="24"/>
        </w:rPr>
        <w:t xml:space="preserve">в первом чтении </w:t>
      </w:r>
      <w:r w:rsidR="00F147BC" w:rsidRPr="00E47A3B">
        <w:rPr>
          <w:sz w:val="24"/>
          <w:szCs w:val="24"/>
        </w:rPr>
        <w:t xml:space="preserve">принят </w:t>
      </w:r>
      <w:r w:rsidRPr="00E47A3B">
        <w:rPr>
          <w:sz w:val="24"/>
          <w:szCs w:val="24"/>
        </w:rPr>
        <w:t>проект федерального закона № 45980-7 «О внесении изменений в Бюджетный кодекс Российской Федерации</w:t>
      </w:r>
      <w:r w:rsidR="00E47A3B" w:rsidRPr="00E47A3B">
        <w:rPr>
          <w:rFonts w:ascii="Arial" w:hAnsi="Arial" w:cs="Arial"/>
          <w:b/>
          <w:bCs/>
          <w:sz w:val="18"/>
          <w:szCs w:val="18"/>
        </w:rPr>
        <w:t xml:space="preserve"> </w:t>
      </w:r>
      <w:r w:rsidR="00E47A3B" w:rsidRPr="00E47A3B">
        <w:rPr>
          <w:bCs/>
          <w:sz w:val="24"/>
          <w:szCs w:val="18"/>
        </w:rPr>
        <w:t>и статью 3 Федерального закона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w:t>
      </w:r>
      <w:r w:rsidR="00E47A3B" w:rsidRPr="00E47A3B">
        <w:rPr>
          <w:sz w:val="24"/>
          <w:szCs w:val="24"/>
        </w:rPr>
        <w:t>»</w:t>
      </w:r>
      <w:r w:rsidRPr="00E47A3B">
        <w:rPr>
          <w:sz w:val="24"/>
          <w:szCs w:val="24"/>
        </w:rPr>
        <w:t>, который содержит положения о предоставлении бюджетных инвестиций и субсидий юридическим лицам</w:t>
      </w:r>
      <w:proofErr w:type="gramEnd"/>
      <w:r w:rsidRPr="00E47A3B">
        <w:rPr>
          <w:sz w:val="24"/>
          <w:szCs w:val="24"/>
        </w:rPr>
        <w:t xml:space="preserve">, </w:t>
      </w:r>
      <w:proofErr w:type="gramStart"/>
      <w:r w:rsidRPr="00E47A3B">
        <w:rPr>
          <w:sz w:val="24"/>
          <w:szCs w:val="24"/>
        </w:rPr>
        <w:t xml:space="preserve">а также их дочерним </w:t>
      </w:r>
      <w:r w:rsidRPr="00540545">
        <w:rPr>
          <w:color w:val="000000" w:themeColor="text1"/>
          <w:sz w:val="24"/>
          <w:szCs w:val="24"/>
        </w:rPr>
        <w:t>обществам в соответствии с ФАИП, за исключением объектов капитального строительства и объектов недвижимого имущества, строительство (реконструкция, в том числе с элементами реставрации, техническое перевооружение) или приобретение которых осуществляется за счет бюджетных инвестиций, предоставляемых организациям железнодорожного транспорта, а также за счет субсидий на осуществление деятельности по организации строительства (реконструкции) автомобильных дорог общего пользования федерального значения.</w:t>
      </w:r>
      <w:proofErr w:type="gramEnd"/>
    </w:p>
    <w:p w:rsidR="00BF1F25" w:rsidRPr="00540545" w:rsidRDefault="00BF1F25" w:rsidP="004B29BE">
      <w:pPr>
        <w:pStyle w:val="24"/>
        <w:widowControl w:val="0"/>
        <w:spacing w:after="0" w:line="348" w:lineRule="auto"/>
        <w:ind w:left="0" w:right="0"/>
        <w:rPr>
          <w:color w:val="000000" w:themeColor="text1"/>
          <w:sz w:val="24"/>
          <w:szCs w:val="24"/>
        </w:rPr>
      </w:pPr>
      <w:proofErr w:type="gramStart"/>
      <w:r w:rsidRPr="00540545">
        <w:rPr>
          <w:color w:val="000000" w:themeColor="text1"/>
          <w:sz w:val="24"/>
          <w:szCs w:val="24"/>
        </w:rPr>
        <w:t xml:space="preserve">По оперативным данным Федерального казначейства, </w:t>
      </w:r>
      <w:r w:rsidRPr="00540545">
        <w:rPr>
          <w:b/>
          <w:color w:val="000000" w:themeColor="text1"/>
          <w:sz w:val="24"/>
          <w:szCs w:val="24"/>
        </w:rPr>
        <w:t xml:space="preserve">кассовое исполнение расходов на ФАИП </w:t>
      </w:r>
      <w:r w:rsidRPr="00540545">
        <w:rPr>
          <w:color w:val="000000" w:themeColor="text1"/>
          <w:sz w:val="24"/>
          <w:szCs w:val="24"/>
        </w:rPr>
        <w:t xml:space="preserve">без учета расходов на предоставление субсидий бюджетам субъектов Российской Федерации на </w:t>
      </w:r>
      <w:proofErr w:type="spellStart"/>
      <w:r w:rsidRPr="00540545">
        <w:rPr>
          <w:color w:val="000000" w:themeColor="text1"/>
          <w:sz w:val="24"/>
          <w:szCs w:val="24"/>
        </w:rPr>
        <w:t>софинансирование</w:t>
      </w:r>
      <w:proofErr w:type="spellEnd"/>
      <w:r w:rsidRPr="00540545">
        <w:rPr>
          <w:color w:val="000000" w:themeColor="text1"/>
          <w:sz w:val="24"/>
          <w:szCs w:val="24"/>
        </w:rPr>
        <w:t xml:space="preserve"> строительства объектов, включенных в состав консолидированных субсидий (вид расходов 523), по состоянию на 1 июня 2017 года составило </w:t>
      </w:r>
      <w:r w:rsidRPr="00540545">
        <w:rPr>
          <w:b/>
          <w:color w:val="000000" w:themeColor="text1"/>
          <w:sz w:val="24"/>
          <w:szCs w:val="24"/>
        </w:rPr>
        <w:t>145,8 млрд. рублей</w:t>
      </w:r>
      <w:r w:rsidRPr="00540545">
        <w:rPr>
          <w:color w:val="000000" w:themeColor="text1"/>
          <w:sz w:val="24"/>
          <w:szCs w:val="24"/>
        </w:rPr>
        <w:t xml:space="preserve">, или </w:t>
      </w:r>
      <w:r w:rsidRPr="00540545">
        <w:rPr>
          <w:b/>
          <w:color w:val="000000" w:themeColor="text1"/>
          <w:sz w:val="24"/>
          <w:szCs w:val="24"/>
        </w:rPr>
        <w:t>лишь 19,4 %</w:t>
      </w:r>
      <w:r w:rsidRPr="00540545">
        <w:rPr>
          <w:color w:val="000000" w:themeColor="text1"/>
          <w:sz w:val="24"/>
          <w:szCs w:val="24"/>
        </w:rPr>
        <w:t xml:space="preserve"> объема доведенных лимитов бюджетных обязательств (750,0 млрд. рублей).</w:t>
      </w:r>
      <w:proofErr w:type="gramEnd"/>
    </w:p>
    <w:p w:rsidR="00BF1F25" w:rsidRPr="00540545" w:rsidRDefault="00BF1F25" w:rsidP="004B29BE">
      <w:pPr>
        <w:pStyle w:val="24"/>
        <w:widowControl w:val="0"/>
        <w:spacing w:after="0" w:line="348" w:lineRule="auto"/>
        <w:ind w:left="0" w:right="0"/>
        <w:rPr>
          <w:color w:val="000000" w:themeColor="text1"/>
          <w:sz w:val="24"/>
          <w:szCs w:val="24"/>
        </w:rPr>
      </w:pPr>
      <w:proofErr w:type="gramStart"/>
      <w:r w:rsidRPr="00540545">
        <w:rPr>
          <w:color w:val="000000" w:themeColor="text1"/>
          <w:sz w:val="24"/>
          <w:szCs w:val="24"/>
        </w:rPr>
        <w:t xml:space="preserve">Следует отметить, что </w:t>
      </w:r>
      <w:r w:rsidRPr="00540545">
        <w:rPr>
          <w:b/>
          <w:color w:val="000000" w:themeColor="text1"/>
          <w:sz w:val="24"/>
          <w:szCs w:val="24"/>
        </w:rPr>
        <w:t>по</w:t>
      </w:r>
      <w:r w:rsidRPr="00540545">
        <w:rPr>
          <w:color w:val="000000" w:themeColor="text1"/>
          <w:sz w:val="24"/>
          <w:szCs w:val="24"/>
        </w:rPr>
        <w:t xml:space="preserve"> </w:t>
      </w:r>
      <w:r w:rsidRPr="00540545">
        <w:rPr>
          <w:b/>
          <w:color w:val="000000" w:themeColor="text1"/>
          <w:sz w:val="24"/>
          <w:szCs w:val="24"/>
        </w:rPr>
        <w:t>6 из 55</w:t>
      </w:r>
      <w:r w:rsidRPr="00540545">
        <w:rPr>
          <w:color w:val="000000" w:themeColor="text1"/>
          <w:sz w:val="24"/>
          <w:szCs w:val="24"/>
        </w:rPr>
        <w:t xml:space="preserve"> </w:t>
      </w:r>
      <w:r w:rsidRPr="00540545">
        <w:rPr>
          <w:b/>
          <w:color w:val="000000" w:themeColor="text1"/>
          <w:sz w:val="24"/>
          <w:szCs w:val="24"/>
        </w:rPr>
        <w:t>главных распорядителей</w:t>
      </w:r>
      <w:r w:rsidRPr="00540545">
        <w:rPr>
          <w:color w:val="000000" w:themeColor="text1"/>
          <w:sz w:val="24"/>
          <w:szCs w:val="24"/>
        </w:rPr>
        <w:t xml:space="preserve"> средств федерального бюджета, или 10,9 % количества, которым доведены лимиты бюджетных обязательств на реализацию </w:t>
      </w:r>
      <w:r w:rsidRPr="00340A0F">
        <w:rPr>
          <w:color w:val="000000" w:themeColor="text1"/>
          <w:sz w:val="24"/>
          <w:szCs w:val="24"/>
        </w:rPr>
        <w:t>ФАИП</w:t>
      </w:r>
      <w:r w:rsidR="00340A0F" w:rsidRPr="00340A0F">
        <w:rPr>
          <w:sz w:val="24"/>
          <w:szCs w:val="24"/>
        </w:rPr>
        <w:t xml:space="preserve"> в объеме 914,9 млн. рублей</w:t>
      </w:r>
      <w:r w:rsidRPr="00540545">
        <w:rPr>
          <w:color w:val="000000" w:themeColor="text1"/>
          <w:sz w:val="24"/>
          <w:szCs w:val="24"/>
        </w:rPr>
        <w:t xml:space="preserve">, по состоянию на 1 июня 2017 года </w:t>
      </w:r>
      <w:r w:rsidRPr="00540545">
        <w:rPr>
          <w:b/>
          <w:color w:val="000000" w:themeColor="text1"/>
          <w:sz w:val="24"/>
          <w:szCs w:val="24"/>
        </w:rPr>
        <w:t>не начато осуществление кассовых расходов</w:t>
      </w:r>
      <w:r w:rsidRPr="00540545">
        <w:rPr>
          <w:color w:val="000000" w:themeColor="text1"/>
          <w:sz w:val="24"/>
          <w:szCs w:val="24"/>
        </w:rPr>
        <w:t xml:space="preserve"> в рамках ФАИП, по 31 главному распорядителю средств федерального бюджета (56,4 %) кассовое исполнение расходов на ФАИП осуществлено на уровне менее</w:t>
      </w:r>
      <w:proofErr w:type="gramEnd"/>
      <w:r w:rsidRPr="00540545">
        <w:rPr>
          <w:color w:val="000000" w:themeColor="text1"/>
          <w:sz w:val="24"/>
          <w:szCs w:val="24"/>
        </w:rPr>
        <w:t xml:space="preserve"> 19,4 % объема ЛБО. </w:t>
      </w:r>
    </w:p>
    <w:p w:rsidR="00BF1F25" w:rsidRPr="00540545" w:rsidRDefault="00BF1F25" w:rsidP="004B29BE">
      <w:pPr>
        <w:pStyle w:val="24"/>
        <w:widowControl w:val="0"/>
        <w:spacing w:after="0" w:line="348" w:lineRule="auto"/>
        <w:ind w:left="0" w:right="0"/>
        <w:rPr>
          <w:color w:val="000000" w:themeColor="text1"/>
          <w:sz w:val="24"/>
          <w:szCs w:val="24"/>
        </w:rPr>
      </w:pPr>
      <w:r w:rsidRPr="00540545">
        <w:rPr>
          <w:color w:val="000000" w:themeColor="text1"/>
          <w:sz w:val="24"/>
          <w:szCs w:val="24"/>
        </w:rPr>
        <w:t xml:space="preserve">Так, кассовое исполнение </w:t>
      </w:r>
      <w:proofErr w:type="spellStart"/>
      <w:r w:rsidRPr="00540545">
        <w:rPr>
          <w:b/>
          <w:color w:val="000000" w:themeColor="text1"/>
          <w:sz w:val="24"/>
          <w:szCs w:val="24"/>
        </w:rPr>
        <w:t>Росрыболовства</w:t>
      </w:r>
      <w:proofErr w:type="spellEnd"/>
      <w:r w:rsidRPr="00540545">
        <w:rPr>
          <w:color w:val="000000" w:themeColor="text1"/>
          <w:sz w:val="24"/>
          <w:szCs w:val="24"/>
        </w:rPr>
        <w:t xml:space="preserve"> расходов на ФАИП по состоянию на 1 июня 2017 года составило лишь </w:t>
      </w:r>
      <w:r w:rsidRPr="00540545">
        <w:rPr>
          <w:b/>
          <w:color w:val="000000" w:themeColor="text1"/>
          <w:sz w:val="24"/>
          <w:szCs w:val="24"/>
        </w:rPr>
        <w:t>1,3  %</w:t>
      </w:r>
      <w:r w:rsidRPr="00540545">
        <w:rPr>
          <w:color w:val="000000" w:themeColor="text1"/>
          <w:sz w:val="24"/>
          <w:szCs w:val="24"/>
        </w:rPr>
        <w:t xml:space="preserve"> годового объема бюджетных ассигнований, </w:t>
      </w:r>
      <w:proofErr w:type="spellStart"/>
      <w:r w:rsidRPr="00540545">
        <w:rPr>
          <w:b/>
          <w:color w:val="000000" w:themeColor="text1"/>
          <w:sz w:val="24"/>
          <w:szCs w:val="24"/>
        </w:rPr>
        <w:t>Росжелдора</w:t>
      </w:r>
      <w:proofErr w:type="spellEnd"/>
      <w:r w:rsidRPr="00540545">
        <w:rPr>
          <w:b/>
          <w:color w:val="000000" w:themeColor="text1"/>
          <w:sz w:val="24"/>
          <w:szCs w:val="24"/>
        </w:rPr>
        <w:t xml:space="preserve"> и Управления делами Президента Российской Федерации</w:t>
      </w:r>
      <w:r w:rsidRPr="00540545">
        <w:rPr>
          <w:color w:val="000000" w:themeColor="text1"/>
          <w:sz w:val="24"/>
          <w:szCs w:val="24"/>
        </w:rPr>
        <w:t xml:space="preserve"> – лишь </w:t>
      </w:r>
      <w:r w:rsidRPr="00540545">
        <w:rPr>
          <w:b/>
          <w:color w:val="000000" w:themeColor="text1"/>
          <w:sz w:val="24"/>
          <w:szCs w:val="24"/>
        </w:rPr>
        <w:t>2,7 %</w:t>
      </w:r>
      <w:r w:rsidRPr="00540545">
        <w:rPr>
          <w:color w:val="000000" w:themeColor="text1"/>
          <w:sz w:val="24"/>
          <w:szCs w:val="24"/>
        </w:rPr>
        <w:t>.</w:t>
      </w:r>
    </w:p>
    <w:p w:rsidR="00BF1F25" w:rsidRPr="00540545" w:rsidRDefault="00BF1F25" w:rsidP="004B29BE">
      <w:pPr>
        <w:pStyle w:val="24"/>
        <w:widowControl w:val="0"/>
        <w:spacing w:after="0" w:line="348" w:lineRule="auto"/>
        <w:ind w:left="0" w:right="0"/>
        <w:rPr>
          <w:color w:val="000000" w:themeColor="text1"/>
          <w:sz w:val="24"/>
          <w:szCs w:val="24"/>
        </w:rPr>
      </w:pPr>
      <w:proofErr w:type="gramStart"/>
      <w:r w:rsidRPr="00540545">
        <w:rPr>
          <w:b/>
          <w:color w:val="000000" w:themeColor="text1"/>
          <w:sz w:val="24"/>
          <w:szCs w:val="24"/>
        </w:rPr>
        <w:t xml:space="preserve">Расходы на строительство объектов за пределами территории Российской </w:t>
      </w:r>
      <w:r w:rsidRPr="00540545">
        <w:rPr>
          <w:b/>
          <w:color w:val="000000" w:themeColor="text1"/>
          <w:sz w:val="24"/>
          <w:szCs w:val="24"/>
        </w:rPr>
        <w:lastRenderedPageBreak/>
        <w:t>Федерации</w:t>
      </w:r>
      <w:r w:rsidRPr="00540545">
        <w:rPr>
          <w:color w:val="000000" w:themeColor="text1"/>
          <w:sz w:val="24"/>
          <w:szCs w:val="24"/>
        </w:rPr>
        <w:t xml:space="preserve">, не включаемых в ФАИП, также </w:t>
      </w:r>
      <w:r w:rsidRPr="00540545">
        <w:rPr>
          <w:b/>
          <w:color w:val="000000" w:themeColor="text1"/>
          <w:sz w:val="24"/>
          <w:szCs w:val="24"/>
        </w:rPr>
        <w:t>характеризуются низким уровнем</w:t>
      </w:r>
      <w:r w:rsidRPr="00540545">
        <w:rPr>
          <w:color w:val="000000" w:themeColor="text1"/>
          <w:sz w:val="24"/>
          <w:szCs w:val="24"/>
        </w:rPr>
        <w:t xml:space="preserve"> </w:t>
      </w:r>
      <w:r w:rsidRPr="00540545">
        <w:rPr>
          <w:b/>
          <w:color w:val="000000" w:themeColor="text1"/>
          <w:sz w:val="24"/>
          <w:szCs w:val="24"/>
        </w:rPr>
        <w:t>исполнения</w:t>
      </w:r>
      <w:r w:rsidRPr="00540545">
        <w:rPr>
          <w:color w:val="000000" w:themeColor="text1"/>
          <w:sz w:val="24"/>
          <w:szCs w:val="24"/>
        </w:rPr>
        <w:t xml:space="preserve"> и по состоянию на 1 июня 2017 года составили 562,7 млн. рублей, или лишь </w:t>
      </w:r>
      <w:r w:rsidRPr="00540545">
        <w:rPr>
          <w:b/>
          <w:color w:val="000000" w:themeColor="text1"/>
          <w:sz w:val="24"/>
          <w:szCs w:val="24"/>
        </w:rPr>
        <w:t>11,7 %</w:t>
      </w:r>
      <w:r w:rsidRPr="00540545">
        <w:rPr>
          <w:color w:val="000000" w:themeColor="text1"/>
          <w:sz w:val="24"/>
          <w:szCs w:val="24"/>
        </w:rPr>
        <w:t xml:space="preserve"> годового объема бюджетных ассигнований (4 789,2 млн. рублей), в том числе по МИД России - 387,8 млн. рублей, или 16,1 %.</w:t>
      </w:r>
      <w:proofErr w:type="gramEnd"/>
    </w:p>
    <w:p w:rsidR="000A5E72" w:rsidRPr="00540545" w:rsidRDefault="000A5E72" w:rsidP="004B29BE">
      <w:pPr>
        <w:widowControl w:val="0"/>
        <w:spacing w:line="348" w:lineRule="auto"/>
        <w:ind w:left="0" w:right="0"/>
        <w:rPr>
          <w:color w:val="000000" w:themeColor="text1"/>
          <w:sz w:val="24"/>
          <w:szCs w:val="24"/>
        </w:rPr>
      </w:pPr>
      <w:r w:rsidRPr="00540545">
        <w:rPr>
          <w:b/>
          <w:color w:val="000000" w:themeColor="text1"/>
          <w:sz w:val="24"/>
          <w:szCs w:val="24"/>
        </w:rPr>
        <w:t>6.8. </w:t>
      </w:r>
      <w:r w:rsidRPr="00540545">
        <w:rPr>
          <w:color w:val="000000" w:themeColor="text1"/>
          <w:sz w:val="24"/>
          <w:szCs w:val="24"/>
        </w:rPr>
        <w:t xml:space="preserve">Федеральный закон № 415-ФЗ и сводная роспись с изменениями сформированы </w:t>
      </w:r>
      <w:r w:rsidRPr="00540545">
        <w:rPr>
          <w:b/>
          <w:color w:val="000000" w:themeColor="text1"/>
          <w:sz w:val="24"/>
          <w:szCs w:val="24"/>
        </w:rPr>
        <w:t>в программной структуре расходов на основе 40 государственных программ</w:t>
      </w:r>
      <w:r w:rsidRPr="00540545">
        <w:rPr>
          <w:color w:val="000000" w:themeColor="text1"/>
          <w:sz w:val="24"/>
          <w:szCs w:val="24"/>
        </w:rPr>
        <w:t xml:space="preserve"> Российской Федерации (далее – госпрограммы) (открытая часть). </w:t>
      </w:r>
      <w:proofErr w:type="gramStart"/>
      <w:r w:rsidRPr="00540545">
        <w:rPr>
          <w:color w:val="000000" w:themeColor="text1"/>
          <w:sz w:val="24"/>
          <w:szCs w:val="24"/>
        </w:rPr>
        <w:t xml:space="preserve">По состоянию на 1 июня 2017 года бюджетные ассигнования на их реализацию составляют </w:t>
      </w:r>
      <w:r w:rsidRPr="00540545">
        <w:rPr>
          <w:b/>
          <w:color w:val="000000" w:themeColor="text1"/>
          <w:sz w:val="24"/>
          <w:szCs w:val="24"/>
        </w:rPr>
        <w:t>8 210 011,6 млн. рублей</w:t>
      </w:r>
      <w:r w:rsidRPr="00540545">
        <w:rPr>
          <w:color w:val="000000" w:themeColor="text1"/>
          <w:sz w:val="24"/>
          <w:szCs w:val="24"/>
        </w:rPr>
        <w:t xml:space="preserve"> (открытая часть), или </w:t>
      </w:r>
      <w:r w:rsidRPr="00540545">
        <w:rPr>
          <w:b/>
          <w:color w:val="000000" w:themeColor="text1"/>
          <w:sz w:val="24"/>
          <w:szCs w:val="24"/>
        </w:rPr>
        <w:t>59,9 %</w:t>
      </w:r>
      <w:r w:rsidRPr="00540545">
        <w:rPr>
          <w:color w:val="000000" w:themeColor="text1"/>
          <w:sz w:val="24"/>
          <w:szCs w:val="24"/>
        </w:rPr>
        <w:t xml:space="preserve"> общего объема расходов (открытая часть), что на 125 094,8 млн. рублей, или на 1,5 %, больше бюджетных ассигнований, предусмотренных сводной росписью с изменениями на эти цели в аналогичном периоде 2016 года (8 084 916,8 млн. рублей).</w:t>
      </w:r>
      <w:proofErr w:type="gramEnd"/>
    </w:p>
    <w:p w:rsidR="000A5E72" w:rsidRPr="00540545" w:rsidRDefault="000A5E72" w:rsidP="004B29BE">
      <w:pPr>
        <w:widowControl w:val="0"/>
        <w:spacing w:line="348" w:lineRule="auto"/>
        <w:ind w:left="0" w:right="0"/>
        <w:rPr>
          <w:color w:val="000000" w:themeColor="text1"/>
          <w:sz w:val="24"/>
          <w:szCs w:val="24"/>
        </w:rPr>
      </w:pPr>
      <w:r w:rsidRPr="00540545">
        <w:rPr>
          <w:b/>
          <w:color w:val="000000" w:themeColor="text1"/>
          <w:sz w:val="24"/>
          <w:szCs w:val="24"/>
        </w:rPr>
        <w:t>6.8.1.</w:t>
      </w:r>
      <w:r w:rsidRPr="00540545">
        <w:rPr>
          <w:color w:val="000000" w:themeColor="text1"/>
          <w:sz w:val="24"/>
          <w:szCs w:val="24"/>
        </w:rPr>
        <w:t xml:space="preserve"> Всего утверждено 40 из 43 госпрограмм, предусмотренных перечнем, утвержденным распоряжением Правительства Российской Федерации от 11 ноября 2010 г. № 1950-р (с изменениями) (далее – Перечень госпрограмм). Не утверждены госпрограммы «Развитие пенсионной системы на 2018 – 2035 годы», «Обеспечение обороноспособности страны», «Социально-экономическое развитие Республики Крым и г. Севастополя на период до 2020 года». </w:t>
      </w:r>
    </w:p>
    <w:p w:rsidR="000A5E72" w:rsidRPr="00540545" w:rsidRDefault="000A5E72" w:rsidP="004B29BE">
      <w:pPr>
        <w:spacing w:line="348" w:lineRule="auto"/>
        <w:ind w:left="0" w:right="0"/>
        <w:rPr>
          <w:rFonts w:eastAsia="Times New Roman"/>
          <w:color w:val="000000" w:themeColor="text1"/>
          <w:sz w:val="24"/>
        </w:rPr>
      </w:pPr>
      <w:r w:rsidRPr="00540545">
        <w:rPr>
          <w:rFonts w:eastAsia="Times New Roman"/>
          <w:color w:val="000000" w:themeColor="text1"/>
          <w:sz w:val="24"/>
        </w:rPr>
        <w:t xml:space="preserve">В соответствии со статьей 179 Бюджетного кодекса Российской Федерации госпрограммы </w:t>
      </w:r>
      <w:r w:rsidRPr="00540545">
        <w:rPr>
          <w:rFonts w:eastAsia="Times New Roman"/>
          <w:b/>
          <w:color w:val="000000" w:themeColor="text1"/>
          <w:sz w:val="24"/>
        </w:rPr>
        <w:t xml:space="preserve">подлежат приведению в соответствие с законом </w:t>
      </w:r>
      <w:r w:rsidRPr="00540545">
        <w:rPr>
          <w:rFonts w:eastAsia="Times New Roman"/>
          <w:color w:val="000000" w:themeColor="text1"/>
          <w:sz w:val="24"/>
        </w:rPr>
        <w:t>(решением)</w:t>
      </w:r>
      <w:r w:rsidRPr="00540545">
        <w:rPr>
          <w:rFonts w:eastAsia="Times New Roman"/>
          <w:b/>
          <w:color w:val="000000" w:themeColor="text1"/>
          <w:sz w:val="24"/>
        </w:rPr>
        <w:t xml:space="preserve"> о бюджете</w:t>
      </w:r>
      <w:r w:rsidRPr="00540545">
        <w:rPr>
          <w:rFonts w:eastAsia="Times New Roman"/>
          <w:color w:val="000000" w:themeColor="text1"/>
          <w:sz w:val="24"/>
        </w:rPr>
        <w:t xml:space="preserve"> не позднее трех месяцев со дня вступления его в силу. </w:t>
      </w:r>
    </w:p>
    <w:p w:rsidR="000A5E72" w:rsidRPr="00540545" w:rsidRDefault="000A5E72" w:rsidP="004B29BE">
      <w:pPr>
        <w:spacing w:line="348" w:lineRule="auto"/>
        <w:ind w:left="0" w:right="0"/>
        <w:rPr>
          <w:b/>
          <w:color w:val="000000" w:themeColor="text1"/>
          <w:sz w:val="24"/>
        </w:rPr>
      </w:pPr>
      <w:r w:rsidRPr="00540545">
        <w:rPr>
          <w:color w:val="000000" w:themeColor="text1"/>
          <w:sz w:val="24"/>
        </w:rPr>
        <w:t xml:space="preserve">По состоянию </w:t>
      </w:r>
      <w:r w:rsidRPr="00540545">
        <w:rPr>
          <w:b/>
          <w:color w:val="000000" w:themeColor="text1"/>
          <w:sz w:val="24"/>
        </w:rPr>
        <w:t>на 1 апреля 2017 года</w:t>
      </w:r>
      <w:r w:rsidRPr="00540545">
        <w:rPr>
          <w:color w:val="000000" w:themeColor="text1"/>
          <w:sz w:val="24"/>
        </w:rPr>
        <w:t xml:space="preserve"> параметры финансового обеспечения </w:t>
      </w:r>
      <w:r w:rsidRPr="00540545">
        <w:rPr>
          <w:b/>
          <w:color w:val="000000" w:themeColor="text1"/>
          <w:sz w:val="24"/>
        </w:rPr>
        <w:t>39 госпрограмм</w:t>
      </w:r>
      <w:r w:rsidRPr="00540545">
        <w:rPr>
          <w:color w:val="000000" w:themeColor="text1"/>
          <w:sz w:val="24"/>
        </w:rPr>
        <w:t xml:space="preserve"> приведены в соответствие с показателями Федерального закона № 415-ФЗ.</w:t>
      </w:r>
      <w:r w:rsidRPr="00540545">
        <w:rPr>
          <w:color w:val="000000" w:themeColor="text1"/>
          <w:sz w:val="24"/>
          <w:szCs w:val="24"/>
        </w:rPr>
        <w:t xml:space="preserve"> Бюджетные ассигнования на реализацию госпрограммы «Социально-экономическое развитие Арктической зоны Российской Федерации на период до 2020 года» на 2017 год не предусмотрены.</w:t>
      </w:r>
    </w:p>
    <w:p w:rsidR="000A5E72" w:rsidRPr="00540545" w:rsidRDefault="000A5E72" w:rsidP="004B29BE">
      <w:pPr>
        <w:spacing w:line="348" w:lineRule="auto"/>
        <w:ind w:left="0" w:right="0"/>
        <w:rPr>
          <w:color w:val="000000" w:themeColor="text1"/>
          <w:sz w:val="24"/>
          <w:szCs w:val="24"/>
        </w:rPr>
      </w:pPr>
      <w:r w:rsidRPr="00540545">
        <w:rPr>
          <w:b/>
          <w:bCs/>
          <w:color w:val="000000" w:themeColor="text1"/>
          <w:sz w:val="24"/>
          <w:szCs w:val="24"/>
        </w:rPr>
        <w:t>6.8.2. </w:t>
      </w:r>
      <w:proofErr w:type="gramStart"/>
      <w:r w:rsidRPr="00540545">
        <w:rPr>
          <w:b/>
          <w:bCs/>
          <w:color w:val="000000" w:themeColor="text1"/>
          <w:sz w:val="24"/>
          <w:szCs w:val="24"/>
        </w:rPr>
        <w:t xml:space="preserve">Расходы федерального бюджета на реализацию госпрограмм </w:t>
      </w:r>
      <w:r w:rsidRPr="00540545">
        <w:rPr>
          <w:color w:val="000000" w:themeColor="text1"/>
          <w:sz w:val="24"/>
          <w:szCs w:val="24"/>
        </w:rPr>
        <w:t xml:space="preserve">по состоянию на 1 июня 2017 года </w:t>
      </w:r>
      <w:r w:rsidRPr="00540545">
        <w:rPr>
          <w:b/>
          <w:color w:val="000000" w:themeColor="text1"/>
          <w:sz w:val="24"/>
          <w:szCs w:val="24"/>
        </w:rPr>
        <w:t>исполнены</w:t>
      </w:r>
      <w:r w:rsidRPr="00540545">
        <w:rPr>
          <w:color w:val="000000" w:themeColor="text1"/>
          <w:sz w:val="24"/>
          <w:szCs w:val="24"/>
        </w:rPr>
        <w:t xml:space="preserve"> в сумме </w:t>
      </w:r>
      <w:r w:rsidRPr="00540545">
        <w:rPr>
          <w:b/>
          <w:color w:val="000000" w:themeColor="text1"/>
          <w:sz w:val="24"/>
          <w:szCs w:val="24"/>
        </w:rPr>
        <w:t>2 877 225,0 млн. рублей,</w:t>
      </w:r>
      <w:r w:rsidRPr="00540545">
        <w:rPr>
          <w:color w:val="000000" w:themeColor="text1"/>
          <w:sz w:val="24"/>
          <w:szCs w:val="24"/>
        </w:rPr>
        <w:t xml:space="preserve"> или </w:t>
      </w:r>
      <w:r w:rsidRPr="00540545">
        <w:rPr>
          <w:b/>
          <w:color w:val="000000" w:themeColor="text1"/>
          <w:sz w:val="24"/>
          <w:szCs w:val="24"/>
        </w:rPr>
        <w:t>35 %</w:t>
      </w:r>
      <w:r w:rsidRPr="00540545">
        <w:rPr>
          <w:color w:val="000000" w:themeColor="text1"/>
          <w:sz w:val="24"/>
          <w:szCs w:val="24"/>
        </w:rPr>
        <w:t xml:space="preserve"> показателя сводной росписи с изменениями (открытая часть), что на 0,5 процентного пункта выше уровня исполнения указанных расходов за аналогичный период предыдущего года (2 785 417,3 млн. рублей, или 34,5 % показателя сводной росписи с изменениями). </w:t>
      </w:r>
      <w:proofErr w:type="gramEnd"/>
    </w:p>
    <w:p w:rsidR="000A5E72" w:rsidRPr="00540545" w:rsidRDefault="000A5E72" w:rsidP="004B29BE">
      <w:pPr>
        <w:spacing w:line="348" w:lineRule="auto"/>
        <w:ind w:left="0" w:right="0"/>
        <w:rPr>
          <w:color w:val="000000" w:themeColor="text1"/>
          <w:sz w:val="24"/>
          <w:szCs w:val="24"/>
        </w:rPr>
      </w:pPr>
      <w:r w:rsidRPr="00540545">
        <w:rPr>
          <w:color w:val="000000" w:themeColor="text1"/>
          <w:sz w:val="24"/>
          <w:szCs w:val="24"/>
        </w:rPr>
        <w:t>По состоянию на 1 июня 2017 года на уровне 5,8 % - 25 % исполнены расходы по 9 госпрограммам (22,5 % общего количества), на уровне 25,1 % - 35 % - по 15 госпрограммам (37,5 %), на уровне 35,1 % - 45 % - по 13 госпрограммам (32,5 %), на уровне более 45 % - по 3 госпрограммам (7,5 %).</w:t>
      </w:r>
    </w:p>
    <w:p w:rsidR="000A5E72" w:rsidRPr="00540545" w:rsidRDefault="000A5E72" w:rsidP="004B29BE">
      <w:pPr>
        <w:spacing w:line="348" w:lineRule="auto"/>
        <w:ind w:left="0" w:right="-1"/>
        <w:rPr>
          <w:color w:val="000000" w:themeColor="text1"/>
          <w:sz w:val="24"/>
          <w:szCs w:val="24"/>
        </w:rPr>
      </w:pPr>
      <w:r w:rsidRPr="00540545">
        <w:rPr>
          <w:color w:val="000000" w:themeColor="text1"/>
          <w:sz w:val="24"/>
          <w:szCs w:val="24"/>
        </w:rPr>
        <w:t>По состоянию на 1 июня 2017 года</w:t>
      </w:r>
      <w:r w:rsidRPr="00540545">
        <w:rPr>
          <w:rFonts w:eastAsia="Times New Roman"/>
          <w:b/>
          <w:color w:val="000000" w:themeColor="text1"/>
          <w:sz w:val="24"/>
          <w:szCs w:val="24"/>
        </w:rPr>
        <w:t xml:space="preserve"> на низком уровне</w:t>
      </w:r>
      <w:r w:rsidRPr="00540545">
        <w:rPr>
          <w:rFonts w:eastAsia="Times New Roman"/>
          <w:color w:val="000000" w:themeColor="text1"/>
          <w:sz w:val="24"/>
          <w:szCs w:val="24"/>
        </w:rPr>
        <w:t xml:space="preserve"> (менее 25 %) исполнены </w:t>
      </w:r>
      <w:r w:rsidRPr="00540545">
        <w:rPr>
          <w:rFonts w:eastAsia="Times New Roman"/>
          <w:b/>
          <w:color w:val="000000" w:themeColor="text1"/>
          <w:sz w:val="24"/>
          <w:szCs w:val="24"/>
        </w:rPr>
        <w:t xml:space="preserve">расходы (открытая часть) по следующим госпрограммам: </w:t>
      </w:r>
      <w:proofErr w:type="gramStart"/>
      <w:r w:rsidRPr="00540545">
        <w:rPr>
          <w:rFonts w:eastAsia="Times New Roman"/>
          <w:color w:val="000000" w:themeColor="text1"/>
          <w:sz w:val="24"/>
          <w:szCs w:val="24"/>
        </w:rPr>
        <w:t xml:space="preserve">«Социально-экономическое </w:t>
      </w:r>
      <w:r w:rsidRPr="00540545">
        <w:rPr>
          <w:rFonts w:eastAsia="Times New Roman"/>
          <w:color w:val="000000" w:themeColor="text1"/>
          <w:sz w:val="24"/>
          <w:szCs w:val="24"/>
        </w:rPr>
        <w:lastRenderedPageBreak/>
        <w:t xml:space="preserve">развитие Дальнего Востока и Байкальского региона» - </w:t>
      </w:r>
      <w:r w:rsidRPr="00540545">
        <w:rPr>
          <w:rFonts w:eastAsia="Times New Roman"/>
          <w:b/>
          <w:color w:val="000000" w:themeColor="text1"/>
          <w:sz w:val="24"/>
          <w:szCs w:val="24"/>
        </w:rPr>
        <w:t>5,8 %</w:t>
      </w:r>
      <w:r w:rsidRPr="00540545">
        <w:rPr>
          <w:color w:val="000000" w:themeColor="text1"/>
          <w:sz w:val="24"/>
          <w:szCs w:val="24"/>
        </w:rPr>
        <w:t xml:space="preserve"> показателя сводной росписи с изменениями</w:t>
      </w:r>
      <w:r w:rsidRPr="00540545">
        <w:rPr>
          <w:rFonts w:eastAsia="Times New Roman"/>
          <w:b/>
          <w:color w:val="000000" w:themeColor="text1"/>
          <w:sz w:val="24"/>
          <w:szCs w:val="24"/>
        </w:rPr>
        <w:t xml:space="preserve"> </w:t>
      </w:r>
      <w:r w:rsidRPr="00540545">
        <w:rPr>
          <w:rFonts w:eastAsia="Times New Roman"/>
          <w:color w:val="000000" w:themeColor="text1"/>
          <w:sz w:val="24"/>
          <w:szCs w:val="24"/>
        </w:rPr>
        <w:t>(</w:t>
      </w:r>
      <w:r w:rsidRPr="00540545">
        <w:rPr>
          <w:color w:val="000000" w:themeColor="text1"/>
          <w:sz w:val="24"/>
          <w:szCs w:val="24"/>
        </w:rPr>
        <w:t>по состоянию на 1 июня 2016 года</w:t>
      </w:r>
      <w:r w:rsidRPr="00540545">
        <w:rPr>
          <w:rFonts w:eastAsia="Times New Roman"/>
          <w:color w:val="000000" w:themeColor="text1"/>
          <w:sz w:val="24"/>
          <w:szCs w:val="24"/>
        </w:rPr>
        <w:t xml:space="preserve"> исполнение составило </w:t>
      </w:r>
      <w:r w:rsidRPr="00540545">
        <w:rPr>
          <w:rFonts w:eastAsia="Times New Roman"/>
          <w:b/>
          <w:color w:val="000000" w:themeColor="text1"/>
          <w:sz w:val="24"/>
          <w:szCs w:val="24"/>
        </w:rPr>
        <w:t>5,6 %</w:t>
      </w:r>
      <w:r w:rsidRPr="00540545">
        <w:rPr>
          <w:rFonts w:eastAsia="Times New Roman"/>
          <w:color w:val="000000" w:themeColor="text1"/>
          <w:sz w:val="24"/>
          <w:szCs w:val="24"/>
        </w:rPr>
        <w:t xml:space="preserve">), «Реализация государственной национальной политики» - </w:t>
      </w:r>
      <w:r w:rsidRPr="00540545">
        <w:rPr>
          <w:rFonts w:eastAsia="Times New Roman"/>
          <w:b/>
          <w:color w:val="000000" w:themeColor="text1"/>
          <w:sz w:val="24"/>
          <w:szCs w:val="24"/>
        </w:rPr>
        <w:t>8,1 %</w:t>
      </w:r>
      <w:r w:rsidRPr="00540545">
        <w:rPr>
          <w:rFonts w:eastAsia="Times New Roman"/>
          <w:color w:val="000000" w:themeColor="text1"/>
          <w:sz w:val="24"/>
          <w:szCs w:val="24"/>
        </w:rPr>
        <w:t xml:space="preserve"> (исполнение осуществляется с 2017 года), </w:t>
      </w:r>
      <w:r w:rsidRPr="00540545">
        <w:rPr>
          <w:color w:val="000000" w:themeColor="text1"/>
          <w:sz w:val="24"/>
          <w:szCs w:val="24"/>
        </w:rPr>
        <w:t xml:space="preserve">«Развитие авиационной промышленности на 2013 - 2025 годы» - </w:t>
      </w:r>
      <w:r w:rsidRPr="00540545">
        <w:rPr>
          <w:b/>
          <w:color w:val="000000" w:themeColor="text1"/>
          <w:sz w:val="24"/>
          <w:szCs w:val="24"/>
        </w:rPr>
        <w:t>14,8 %</w:t>
      </w:r>
      <w:r w:rsidRPr="00540545">
        <w:rPr>
          <w:color w:val="000000" w:themeColor="text1"/>
          <w:sz w:val="24"/>
          <w:szCs w:val="24"/>
        </w:rPr>
        <w:t xml:space="preserve"> (</w:t>
      </w:r>
      <w:r w:rsidRPr="00540545">
        <w:rPr>
          <w:b/>
          <w:color w:val="000000" w:themeColor="text1"/>
          <w:sz w:val="24"/>
          <w:szCs w:val="24"/>
        </w:rPr>
        <w:t>20 %</w:t>
      </w:r>
      <w:r w:rsidRPr="00540545">
        <w:rPr>
          <w:color w:val="000000" w:themeColor="text1"/>
          <w:sz w:val="24"/>
          <w:szCs w:val="24"/>
        </w:rPr>
        <w:t xml:space="preserve">), </w:t>
      </w:r>
      <w:r w:rsidRPr="00540545">
        <w:rPr>
          <w:rFonts w:eastAsia="Times New Roman"/>
          <w:color w:val="000000" w:themeColor="text1"/>
          <w:sz w:val="24"/>
          <w:szCs w:val="24"/>
        </w:rPr>
        <w:t xml:space="preserve">«Социально-экономическое развитие Республики Крым и г. Севастополя на период до 2020 года» - </w:t>
      </w:r>
      <w:r w:rsidRPr="00540545">
        <w:rPr>
          <w:rFonts w:eastAsia="Times New Roman"/>
          <w:b/>
          <w:color w:val="000000" w:themeColor="text1"/>
          <w:sz w:val="24"/>
          <w:szCs w:val="24"/>
        </w:rPr>
        <w:t>15,4 %</w:t>
      </w:r>
      <w:r w:rsidRPr="00540545">
        <w:rPr>
          <w:rFonts w:eastAsia="Times New Roman"/>
          <w:color w:val="000000" w:themeColor="text1"/>
          <w:sz w:val="24"/>
          <w:szCs w:val="24"/>
        </w:rPr>
        <w:t xml:space="preserve"> (</w:t>
      </w:r>
      <w:r w:rsidRPr="00540545">
        <w:rPr>
          <w:rFonts w:eastAsia="Times New Roman"/>
          <w:b/>
          <w:color w:val="000000" w:themeColor="text1"/>
          <w:sz w:val="24"/>
          <w:szCs w:val="24"/>
        </w:rPr>
        <w:t>4,9 %</w:t>
      </w:r>
      <w:r w:rsidRPr="00540545">
        <w:rPr>
          <w:rFonts w:eastAsia="Times New Roman"/>
          <w:color w:val="000000" w:themeColor="text1"/>
          <w:sz w:val="24"/>
          <w:szCs w:val="24"/>
        </w:rPr>
        <w:t xml:space="preserve">), </w:t>
      </w:r>
      <w:r w:rsidRPr="00540545">
        <w:rPr>
          <w:color w:val="000000" w:themeColor="text1"/>
          <w:sz w:val="24"/>
          <w:szCs w:val="24"/>
        </w:rPr>
        <w:t>«Развитие судостроения и техники</w:t>
      </w:r>
      <w:proofErr w:type="gramEnd"/>
      <w:r w:rsidRPr="00540545">
        <w:rPr>
          <w:color w:val="000000" w:themeColor="text1"/>
          <w:sz w:val="24"/>
          <w:szCs w:val="24"/>
        </w:rPr>
        <w:t xml:space="preserve"> для освоения шельфовых месторождений на 2013 - 2030 годы» - </w:t>
      </w:r>
      <w:r w:rsidRPr="00540545">
        <w:rPr>
          <w:b/>
          <w:color w:val="000000" w:themeColor="text1"/>
          <w:sz w:val="24"/>
          <w:szCs w:val="24"/>
        </w:rPr>
        <w:t>18,3 %</w:t>
      </w:r>
      <w:r w:rsidRPr="00540545">
        <w:rPr>
          <w:color w:val="000000" w:themeColor="text1"/>
          <w:sz w:val="24"/>
          <w:szCs w:val="24"/>
        </w:rPr>
        <w:t xml:space="preserve"> (</w:t>
      </w:r>
      <w:r w:rsidRPr="00540545">
        <w:rPr>
          <w:b/>
          <w:color w:val="000000" w:themeColor="text1"/>
          <w:sz w:val="24"/>
          <w:szCs w:val="24"/>
        </w:rPr>
        <w:t>34,6 %</w:t>
      </w:r>
      <w:r w:rsidRPr="00540545">
        <w:rPr>
          <w:color w:val="000000" w:themeColor="text1"/>
          <w:sz w:val="24"/>
          <w:szCs w:val="24"/>
        </w:rPr>
        <w:t>), «Развитие атомного энергопромышленного комплекса» - </w:t>
      </w:r>
      <w:r w:rsidRPr="00540545">
        <w:rPr>
          <w:b/>
          <w:color w:val="000000" w:themeColor="text1"/>
          <w:sz w:val="24"/>
          <w:szCs w:val="24"/>
        </w:rPr>
        <w:t>20,4 %</w:t>
      </w:r>
      <w:r w:rsidRPr="00540545">
        <w:rPr>
          <w:color w:val="000000" w:themeColor="text1"/>
          <w:sz w:val="24"/>
          <w:szCs w:val="24"/>
        </w:rPr>
        <w:t xml:space="preserve"> (</w:t>
      </w:r>
      <w:r w:rsidRPr="00540545">
        <w:rPr>
          <w:b/>
          <w:color w:val="000000" w:themeColor="text1"/>
          <w:sz w:val="24"/>
          <w:szCs w:val="24"/>
        </w:rPr>
        <w:t>25,4 %</w:t>
      </w:r>
      <w:r w:rsidRPr="00540545">
        <w:rPr>
          <w:color w:val="000000" w:themeColor="text1"/>
          <w:sz w:val="24"/>
          <w:szCs w:val="24"/>
        </w:rPr>
        <w:t xml:space="preserve">), «Развитие транспортной системы» - </w:t>
      </w:r>
      <w:r w:rsidRPr="00540545">
        <w:rPr>
          <w:b/>
          <w:color w:val="000000" w:themeColor="text1"/>
          <w:sz w:val="24"/>
          <w:szCs w:val="24"/>
        </w:rPr>
        <w:t>21,3 %</w:t>
      </w:r>
      <w:r w:rsidRPr="00540545">
        <w:rPr>
          <w:color w:val="000000" w:themeColor="text1"/>
          <w:sz w:val="24"/>
          <w:szCs w:val="24"/>
        </w:rPr>
        <w:t xml:space="preserve"> (22,1</w:t>
      </w:r>
      <w:r w:rsidRPr="00540545">
        <w:rPr>
          <w:b/>
          <w:color w:val="000000" w:themeColor="text1"/>
          <w:sz w:val="24"/>
          <w:szCs w:val="24"/>
        </w:rPr>
        <w:t> %</w:t>
      </w:r>
      <w:r w:rsidRPr="00540545">
        <w:rPr>
          <w:color w:val="000000" w:themeColor="text1"/>
          <w:sz w:val="24"/>
          <w:szCs w:val="24"/>
        </w:rPr>
        <w:t xml:space="preserve">), </w:t>
      </w:r>
      <w:r w:rsidRPr="00540545">
        <w:rPr>
          <w:rFonts w:eastAsia="Times New Roman"/>
          <w:color w:val="000000" w:themeColor="text1"/>
          <w:sz w:val="24"/>
          <w:szCs w:val="24"/>
        </w:rPr>
        <w:t xml:space="preserve">«Развитие физической культуры и спорта» - </w:t>
      </w:r>
      <w:r w:rsidRPr="00540545">
        <w:rPr>
          <w:rFonts w:eastAsia="Times New Roman"/>
          <w:b/>
          <w:color w:val="000000" w:themeColor="text1"/>
          <w:sz w:val="24"/>
          <w:szCs w:val="24"/>
        </w:rPr>
        <w:t>22</w:t>
      </w:r>
      <w:r w:rsidRPr="00540545">
        <w:rPr>
          <w:b/>
          <w:color w:val="000000" w:themeColor="text1"/>
          <w:sz w:val="24"/>
          <w:szCs w:val="24"/>
        </w:rPr>
        <w:t> %</w:t>
      </w:r>
      <w:r w:rsidRPr="00540545">
        <w:rPr>
          <w:color w:val="000000" w:themeColor="text1"/>
          <w:sz w:val="24"/>
          <w:szCs w:val="24"/>
        </w:rPr>
        <w:t xml:space="preserve"> (</w:t>
      </w:r>
      <w:r w:rsidRPr="00540545">
        <w:rPr>
          <w:b/>
          <w:color w:val="000000" w:themeColor="text1"/>
          <w:sz w:val="24"/>
          <w:szCs w:val="24"/>
        </w:rPr>
        <w:t>12,7 %</w:t>
      </w:r>
      <w:r w:rsidRPr="00540545">
        <w:rPr>
          <w:color w:val="000000" w:themeColor="text1"/>
          <w:sz w:val="24"/>
          <w:szCs w:val="24"/>
        </w:rPr>
        <w:t xml:space="preserve">), </w:t>
      </w:r>
      <w:r w:rsidRPr="00540545">
        <w:rPr>
          <w:rFonts w:eastAsia="Times New Roman"/>
          <w:color w:val="000000" w:themeColor="text1"/>
          <w:sz w:val="24"/>
          <w:szCs w:val="24"/>
        </w:rPr>
        <w:t xml:space="preserve">«Развитие фармацевтической и медицинской промышленности» на 2013 - 2020 годы – </w:t>
      </w:r>
      <w:r w:rsidRPr="00540545">
        <w:rPr>
          <w:rFonts w:eastAsia="Times New Roman"/>
          <w:b/>
          <w:color w:val="000000" w:themeColor="text1"/>
          <w:sz w:val="24"/>
          <w:szCs w:val="24"/>
        </w:rPr>
        <w:t xml:space="preserve">24,2 % </w:t>
      </w:r>
      <w:r w:rsidRPr="00540545">
        <w:rPr>
          <w:rFonts w:eastAsia="Times New Roman"/>
          <w:color w:val="000000" w:themeColor="text1"/>
          <w:sz w:val="24"/>
          <w:szCs w:val="24"/>
        </w:rPr>
        <w:t>(</w:t>
      </w:r>
      <w:r w:rsidRPr="00540545">
        <w:rPr>
          <w:b/>
          <w:color w:val="000000" w:themeColor="text1"/>
          <w:sz w:val="24"/>
          <w:szCs w:val="24"/>
        </w:rPr>
        <w:t>14,3 %</w:t>
      </w:r>
      <w:r w:rsidRPr="00540545">
        <w:rPr>
          <w:rFonts w:eastAsia="Times New Roman"/>
          <w:color w:val="000000" w:themeColor="text1"/>
          <w:sz w:val="24"/>
          <w:szCs w:val="24"/>
        </w:rPr>
        <w:t>)</w:t>
      </w:r>
      <w:r w:rsidRPr="00540545">
        <w:rPr>
          <w:color w:val="000000" w:themeColor="text1"/>
          <w:sz w:val="24"/>
          <w:szCs w:val="24"/>
        </w:rPr>
        <w:t>.</w:t>
      </w:r>
    </w:p>
    <w:p w:rsidR="000A5E72" w:rsidRPr="00540545" w:rsidRDefault="000A5E72" w:rsidP="004B29BE">
      <w:pPr>
        <w:spacing w:line="348" w:lineRule="auto"/>
        <w:ind w:left="0" w:right="0"/>
        <w:rPr>
          <w:color w:val="000000" w:themeColor="text1"/>
          <w:sz w:val="24"/>
          <w:szCs w:val="24"/>
        </w:rPr>
      </w:pPr>
      <w:r w:rsidRPr="00540545">
        <w:rPr>
          <w:color w:val="000000" w:themeColor="text1"/>
          <w:sz w:val="24"/>
          <w:szCs w:val="24"/>
        </w:rPr>
        <w:t>Выше уровня 45 % исполнены расходы (открытая часть) по госпрограммам «Внешнеполитическая деятельность» (47,8 % показателя сводной росписи с изменениями), «Развитие образования» на 2013 - 2020 годы (49,1 %), «Развитие промышленности и повышение ее конкурентоспособности» (52,8 %).</w:t>
      </w:r>
    </w:p>
    <w:p w:rsidR="000A5E72" w:rsidRPr="00540545" w:rsidRDefault="008A6FFF" w:rsidP="004B29BE">
      <w:pPr>
        <w:pStyle w:val="a9"/>
        <w:spacing w:before="0" w:beforeAutospacing="0" w:after="0" w:afterAutospacing="0" w:line="348" w:lineRule="auto"/>
        <w:ind w:firstLine="709"/>
        <w:jc w:val="both"/>
        <w:rPr>
          <w:color w:val="000000" w:themeColor="text1"/>
        </w:rPr>
      </w:pPr>
      <w:r w:rsidRPr="00540545">
        <w:rPr>
          <w:color w:val="000000" w:themeColor="text1"/>
        </w:rPr>
        <w:t>По состоянию на 1 июня</w:t>
      </w:r>
      <w:r w:rsidR="000A5E72" w:rsidRPr="00540545">
        <w:rPr>
          <w:color w:val="000000" w:themeColor="text1"/>
        </w:rPr>
        <w:t xml:space="preserve"> 2017 года в рамках реализации госпрограмм </w:t>
      </w:r>
      <w:r w:rsidR="000A5E72" w:rsidRPr="00540545">
        <w:rPr>
          <w:b/>
          <w:color w:val="000000" w:themeColor="text1"/>
        </w:rPr>
        <w:t xml:space="preserve">не осуществлялись расходы по 16 подпрограммам и ФЦП «Развитие космодромов на период 2017 – 2025 годов в обеспечение космической деятельности Российской Федерации» </w:t>
      </w:r>
      <w:r w:rsidR="000A5E72" w:rsidRPr="00540545">
        <w:rPr>
          <w:color w:val="000000" w:themeColor="text1"/>
        </w:rPr>
        <w:t>в общей сумме 46 042,3 млн. рублей, или 0,6 % бюджетных ассигнований, предусмотренных на реализацию госпрограмм.</w:t>
      </w:r>
    </w:p>
    <w:p w:rsidR="000A5E72" w:rsidRPr="00540545" w:rsidRDefault="000A5E72" w:rsidP="004B29BE">
      <w:pPr>
        <w:spacing w:line="348" w:lineRule="auto"/>
        <w:ind w:left="0" w:right="0"/>
        <w:rPr>
          <w:rFonts w:eastAsia="Times New Roman"/>
          <w:color w:val="000000" w:themeColor="text1"/>
          <w:sz w:val="24"/>
        </w:rPr>
      </w:pPr>
      <w:r w:rsidRPr="00540545">
        <w:rPr>
          <w:b/>
          <w:color w:val="000000" w:themeColor="text1"/>
          <w:sz w:val="24"/>
          <w:szCs w:val="24"/>
        </w:rPr>
        <w:t>6.9.</w:t>
      </w:r>
      <w:r w:rsidRPr="00540545">
        <w:rPr>
          <w:color w:val="000000" w:themeColor="text1"/>
          <w:sz w:val="24"/>
          <w:szCs w:val="24"/>
        </w:rPr>
        <w:t> </w:t>
      </w:r>
      <w:proofErr w:type="gramStart"/>
      <w:r w:rsidRPr="00540545">
        <w:rPr>
          <w:rFonts w:eastAsia="Times New Roman"/>
          <w:color w:val="000000" w:themeColor="text1"/>
          <w:sz w:val="24"/>
        </w:rPr>
        <w:t xml:space="preserve">Советом при Президенте Российской Федерации по стратегическому развитию и приоритетным проектам </w:t>
      </w:r>
      <w:r w:rsidRPr="00540545">
        <w:rPr>
          <w:rFonts w:eastAsia="Times New Roman"/>
          <w:b/>
          <w:color w:val="000000" w:themeColor="text1"/>
          <w:sz w:val="24"/>
        </w:rPr>
        <w:t>одобрены 11 направлений стратегического развития Российской Федерации</w:t>
      </w:r>
      <w:r w:rsidRPr="00540545">
        <w:rPr>
          <w:rFonts w:eastAsia="Times New Roman"/>
          <w:color w:val="000000" w:themeColor="text1"/>
          <w:sz w:val="24"/>
        </w:rPr>
        <w:t xml:space="preserve"> </w:t>
      </w:r>
      <w:r w:rsidRPr="00540545">
        <w:rPr>
          <w:rFonts w:eastAsia="Times New Roman"/>
          <w:color w:val="000000" w:themeColor="text1"/>
          <w:sz w:val="24"/>
          <w:lang w:eastAsia="en-US"/>
        </w:rPr>
        <w:t>«Здравоохранение», «Образование», «Моногорода», «Безопасные и качественные дороги», «ЖКХ и городская среда», «Ипотека и арендное жилье», «Экология», «Малый бизнес и поддержка индивидуальной предпринимательской инициативы», «Международная кооперация и экспорт», «Производительность труда», «Реформа контрольной и надзорной деятельности», реализация которых в</w:t>
      </w:r>
      <w:r w:rsidRPr="00540545">
        <w:rPr>
          <w:rFonts w:eastAsia="Times New Roman"/>
          <w:color w:val="000000" w:themeColor="text1"/>
          <w:sz w:val="24"/>
        </w:rPr>
        <w:t xml:space="preserve"> современных условиях должна позволить максимально</w:t>
      </w:r>
      <w:proofErr w:type="gramEnd"/>
      <w:r w:rsidRPr="00540545">
        <w:rPr>
          <w:rFonts w:eastAsia="Times New Roman"/>
          <w:color w:val="000000" w:themeColor="text1"/>
          <w:sz w:val="24"/>
        </w:rPr>
        <w:t xml:space="preserve"> сконцентрировать финансовые, административные, управленческие ресурсы, усилить ответственность за решение поставленных задач, увеличить отдачу от использования финансовых ресурсов. </w:t>
      </w:r>
    </w:p>
    <w:p w:rsidR="000A5E72" w:rsidRPr="00540545" w:rsidRDefault="000A5E72" w:rsidP="004B29BE">
      <w:pPr>
        <w:overflowPunct/>
        <w:autoSpaceDE/>
        <w:autoSpaceDN/>
        <w:adjustRightInd/>
        <w:spacing w:line="348" w:lineRule="auto"/>
        <w:ind w:left="0" w:right="0"/>
        <w:textAlignment w:val="auto"/>
        <w:rPr>
          <w:rFonts w:eastAsia="Times New Roman"/>
          <w:b/>
          <w:color w:val="000000" w:themeColor="text1"/>
          <w:sz w:val="24"/>
        </w:rPr>
      </w:pPr>
      <w:r w:rsidRPr="00540545">
        <w:rPr>
          <w:rFonts w:eastAsia="Times New Roman"/>
          <w:color w:val="000000" w:themeColor="text1"/>
          <w:sz w:val="24"/>
        </w:rPr>
        <w:t xml:space="preserve">В целях реализации указанных направлений стратегического развития Российской Федерации по состоянию </w:t>
      </w:r>
      <w:r w:rsidRPr="00540545">
        <w:rPr>
          <w:rFonts w:eastAsia="Times New Roman"/>
          <w:b/>
          <w:color w:val="000000" w:themeColor="text1"/>
          <w:sz w:val="24"/>
        </w:rPr>
        <w:t>на 1 июня 2017 года утверждено 20 паспортов приоритетных проектов и 2 паспорта приоритетных программ.</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lang w:eastAsia="en-US"/>
        </w:rPr>
      </w:pPr>
      <w:r w:rsidRPr="00540545">
        <w:rPr>
          <w:rFonts w:eastAsia="Times New Roman"/>
          <w:color w:val="000000" w:themeColor="text1"/>
          <w:sz w:val="24"/>
        </w:rPr>
        <w:t xml:space="preserve">Так, в рамках направления </w:t>
      </w:r>
      <w:r w:rsidRPr="00540545">
        <w:rPr>
          <w:rFonts w:eastAsia="Times New Roman"/>
          <w:color w:val="000000" w:themeColor="text1"/>
          <w:sz w:val="24"/>
          <w:lang w:eastAsia="en-US"/>
        </w:rPr>
        <w:t xml:space="preserve">«Образование» </w:t>
      </w:r>
      <w:r w:rsidRPr="00540545">
        <w:rPr>
          <w:rFonts w:eastAsia="Times New Roman"/>
          <w:color w:val="000000" w:themeColor="text1"/>
          <w:sz w:val="24"/>
        </w:rPr>
        <w:t xml:space="preserve">предусматривается реализация </w:t>
      </w:r>
      <w:r w:rsidRPr="00540545">
        <w:rPr>
          <w:rFonts w:eastAsia="Times New Roman"/>
          <w:color w:val="000000" w:themeColor="text1"/>
          <w:sz w:val="24"/>
          <w:lang w:eastAsia="en-US"/>
        </w:rPr>
        <w:t>5</w:t>
      </w:r>
      <w:r w:rsidR="00B40180" w:rsidRPr="00540545">
        <w:rPr>
          <w:rFonts w:eastAsia="Times New Roman"/>
          <w:color w:val="000000" w:themeColor="text1"/>
          <w:sz w:val="24"/>
          <w:lang w:eastAsia="en-US"/>
        </w:rPr>
        <w:t> </w:t>
      </w:r>
      <w:r w:rsidRPr="00540545">
        <w:rPr>
          <w:rFonts w:eastAsia="Times New Roman"/>
          <w:color w:val="000000" w:themeColor="text1"/>
          <w:sz w:val="24"/>
        </w:rPr>
        <w:t xml:space="preserve">приоритетных проектов, </w:t>
      </w:r>
      <w:r w:rsidRPr="00540545">
        <w:rPr>
          <w:rFonts w:eastAsia="Times New Roman"/>
          <w:color w:val="000000" w:themeColor="text1"/>
          <w:sz w:val="24"/>
          <w:lang w:eastAsia="en-US"/>
        </w:rPr>
        <w:t xml:space="preserve">«Здравоохранение» - </w:t>
      </w:r>
      <w:r w:rsidRPr="00540545">
        <w:rPr>
          <w:rFonts w:eastAsia="Times New Roman"/>
          <w:color w:val="000000" w:themeColor="text1"/>
          <w:sz w:val="24"/>
        </w:rPr>
        <w:t>4,</w:t>
      </w:r>
      <w:r w:rsidRPr="00540545">
        <w:rPr>
          <w:rFonts w:eastAsia="Times New Roman"/>
          <w:color w:val="000000" w:themeColor="text1"/>
          <w:sz w:val="24"/>
          <w:lang w:eastAsia="en-US"/>
        </w:rPr>
        <w:t xml:space="preserve"> «Международная кооперация и экспорт» - 4, «ЖКХ и городская среда» - 2, «Безопасные и качественные дороги» - 1, «Ипотека и арендное жилье» - 1, «Экология» - 2, «Малый бизнес и поддержка индивидуальной </w:t>
      </w:r>
      <w:r w:rsidRPr="00540545">
        <w:rPr>
          <w:rFonts w:eastAsia="Times New Roman"/>
          <w:color w:val="000000" w:themeColor="text1"/>
          <w:sz w:val="24"/>
          <w:lang w:eastAsia="en-US"/>
        </w:rPr>
        <w:lastRenderedPageBreak/>
        <w:t>предпринимательской инициативы» - 1. В рамках направлений «Реформа контрольной и надзорной деятельности» и «Моногорода» предусматривается реализация по 1 приоритетной программе. До настоящего времени по направлению «Производительность труда» решений об утверждении паспортов приоритетных проектов (программ) не принималось.</w:t>
      </w:r>
    </w:p>
    <w:p w:rsidR="000A5E72" w:rsidRPr="00540545" w:rsidRDefault="00E855CA" w:rsidP="004B29BE">
      <w:pPr>
        <w:overflowPunct/>
        <w:autoSpaceDE/>
        <w:autoSpaceDN/>
        <w:adjustRightInd/>
        <w:spacing w:line="348" w:lineRule="auto"/>
        <w:ind w:left="0" w:right="0"/>
        <w:textAlignment w:val="auto"/>
        <w:rPr>
          <w:rFonts w:eastAsia="Times New Roman"/>
          <w:color w:val="000000" w:themeColor="text1"/>
          <w:sz w:val="24"/>
        </w:rPr>
      </w:pPr>
      <w:hyperlink r:id="rId10" w:tgtFrame="_blank" w:history="1">
        <w:r w:rsidR="000A5E72" w:rsidRPr="00540545">
          <w:rPr>
            <w:rFonts w:eastAsia="Times New Roman"/>
            <w:color w:val="000000" w:themeColor="text1"/>
            <w:sz w:val="24"/>
          </w:rPr>
          <w:t>Президиумом Совета при Президенте России по стратегическому развитию и приоритетным проектам 30 мая 2017 года</w:t>
        </w:r>
      </w:hyperlink>
      <w:r w:rsidR="000A5E72" w:rsidRPr="00540545">
        <w:rPr>
          <w:rFonts w:eastAsia="Times New Roman"/>
          <w:color w:val="000000" w:themeColor="text1"/>
          <w:sz w:val="24"/>
        </w:rPr>
        <w:t> утвержден паспорт приоритетного проекта «Развитие экспортного потенциала российской системы образования». В соответствии с паспортом указанного приоритетного проекта бюджетные ассигнования на его реализацию на 2017 год не предусмотрены.</w:t>
      </w:r>
      <w:r w:rsidR="00DE5199">
        <w:rPr>
          <w:rFonts w:eastAsia="Times New Roman"/>
          <w:color w:val="000000" w:themeColor="text1"/>
          <w:sz w:val="24"/>
        </w:rPr>
        <w:t xml:space="preserve"> </w:t>
      </w:r>
      <w:r w:rsidR="005F3FC9">
        <w:rPr>
          <w:rFonts w:eastAsia="Times New Roman"/>
          <w:color w:val="000000" w:themeColor="text1"/>
          <w:sz w:val="24"/>
        </w:rPr>
        <w:t xml:space="preserve">Бюджет приоритетного проекта на 2018 – 2025 годы предусматривается за счет средств федерального бюджета и составляет 4 972,1 млн. рублей. </w:t>
      </w:r>
      <w:r w:rsidR="00DE5199">
        <w:rPr>
          <w:rFonts w:eastAsia="Times New Roman"/>
          <w:color w:val="000000" w:themeColor="text1"/>
          <w:sz w:val="24"/>
        </w:rPr>
        <w:t xml:space="preserve">Целью проекта является увеличение доли </w:t>
      </w:r>
      <w:proofErr w:type="spellStart"/>
      <w:r w:rsidR="00DE5199">
        <w:rPr>
          <w:rFonts w:eastAsia="Times New Roman"/>
          <w:color w:val="000000" w:themeColor="text1"/>
          <w:sz w:val="24"/>
        </w:rPr>
        <w:t>несырьевого</w:t>
      </w:r>
      <w:proofErr w:type="spellEnd"/>
      <w:r w:rsidR="00DE5199">
        <w:rPr>
          <w:rFonts w:eastAsia="Times New Roman"/>
          <w:color w:val="000000" w:themeColor="text1"/>
          <w:sz w:val="24"/>
        </w:rPr>
        <w:t xml:space="preserve"> экспорта Российской Федерации за счет повышения привлекательности российского образования на международном образовательном рынке, для достижения которой в 2017 – 2025 годах предусматривается 4 показателя. В соответствии с паспортом указанного приоритетного </w:t>
      </w:r>
      <w:r w:rsidR="00DE5199" w:rsidRPr="00DE5199">
        <w:rPr>
          <w:rFonts w:eastAsia="Times New Roman"/>
          <w:color w:val="000000" w:themeColor="text1"/>
          <w:sz w:val="24"/>
        </w:rPr>
        <w:t>проекта в 2017 году предусматривается</w:t>
      </w:r>
      <w:r w:rsidR="00DE5199">
        <w:rPr>
          <w:rFonts w:eastAsia="Times New Roman"/>
          <w:color w:val="000000" w:themeColor="text1"/>
          <w:sz w:val="24"/>
        </w:rPr>
        <w:t xml:space="preserve"> достижение 13 контрольных точек. Так к 15 июля 2017 года предусматривается осуществление отбора российских университетов для создания Консорциума опорных университетов-экспортеров, деятельность которых направлена на внедрение целевой модели деятельности российского вуза по экспорту образования, к 15 августа 2017 года необходимо разработать и утвердить дорожную карту по совершенствованию российской нормативно-правовой базы.</w:t>
      </w:r>
    </w:p>
    <w:p w:rsidR="000A5E72" w:rsidRPr="00540545" w:rsidRDefault="000A5E72" w:rsidP="004B29BE">
      <w:pPr>
        <w:spacing w:line="348" w:lineRule="auto"/>
        <w:ind w:left="0" w:right="0"/>
        <w:rPr>
          <w:rFonts w:eastAsia="Times New Roman"/>
          <w:color w:val="000000" w:themeColor="text1"/>
          <w:sz w:val="24"/>
          <w:szCs w:val="24"/>
        </w:rPr>
      </w:pPr>
      <w:r w:rsidRPr="00540545">
        <w:rPr>
          <w:b/>
          <w:color w:val="000000" w:themeColor="text1"/>
          <w:sz w:val="24"/>
          <w:szCs w:val="24"/>
        </w:rPr>
        <w:t>6.9</w:t>
      </w:r>
      <w:r w:rsidRPr="00540545">
        <w:rPr>
          <w:rFonts w:eastAsia="Times New Roman"/>
          <w:b/>
          <w:color w:val="000000" w:themeColor="text1"/>
          <w:sz w:val="24"/>
          <w:szCs w:val="24"/>
        </w:rPr>
        <w:t>.1.</w:t>
      </w:r>
      <w:r w:rsidRPr="00540545">
        <w:rPr>
          <w:rFonts w:eastAsia="Times New Roman"/>
          <w:color w:val="000000" w:themeColor="text1"/>
          <w:sz w:val="24"/>
          <w:szCs w:val="24"/>
        </w:rPr>
        <w:t> </w:t>
      </w:r>
      <w:r w:rsidRPr="00540545">
        <w:rPr>
          <w:color w:val="000000" w:themeColor="text1"/>
          <w:sz w:val="24"/>
          <w:szCs w:val="24"/>
        </w:rPr>
        <w:t xml:space="preserve">Федеральным законом № 415-ФЗ </w:t>
      </w:r>
      <w:r w:rsidRPr="00540545">
        <w:rPr>
          <w:rFonts w:eastAsia="Times New Roman"/>
          <w:color w:val="000000" w:themeColor="text1"/>
          <w:sz w:val="24"/>
          <w:szCs w:val="24"/>
        </w:rPr>
        <w:t>в рамках структурных элементов 10</w:t>
      </w:r>
      <w:r w:rsidR="008A6FFF" w:rsidRPr="00540545">
        <w:rPr>
          <w:rFonts w:eastAsia="Times New Roman"/>
          <w:color w:val="000000" w:themeColor="text1"/>
          <w:sz w:val="24"/>
          <w:szCs w:val="24"/>
        </w:rPr>
        <w:t> </w:t>
      </w:r>
      <w:r w:rsidRPr="00540545">
        <w:rPr>
          <w:rFonts w:eastAsia="Times New Roman"/>
          <w:color w:val="000000" w:themeColor="text1"/>
          <w:sz w:val="24"/>
          <w:szCs w:val="24"/>
        </w:rPr>
        <w:t xml:space="preserve">госпрограмм: </w:t>
      </w:r>
      <w:proofErr w:type="gramStart"/>
      <w:r w:rsidRPr="00540545">
        <w:rPr>
          <w:rFonts w:eastAsia="Times New Roman"/>
          <w:color w:val="000000" w:themeColor="text1"/>
          <w:sz w:val="24"/>
          <w:szCs w:val="24"/>
        </w:rPr>
        <w:t>«Развитие здравоохранения», «Развитие образования», «Обеспечение доступным и комфортным жильем и коммунальными услугами граждан Российской Федерации», «Охрана окружающей среды», «Экономическое развитие и инновационная экономика», «Развитие промышленности и повышение ее конкурентоспособности», «Развитие авиационной промышленности», «Развитие транспортной системы», Государственной программы развития сельского хозяйства и регулирования рынков сельскохозяйственной продукции, сырья и продовольствия, «Развитие внешнеэкономической деятельности»</w:t>
      </w:r>
      <w:r w:rsidRPr="00540545">
        <w:rPr>
          <w:color w:val="000000" w:themeColor="text1"/>
          <w:sz w:val="24"/>
          <w:szCs w:val="24"/>
        </w:rPr>
        <w:t xml:space="preserve"> </w:t>
      </w:r>
      <w:r w:rsidRPr="00540545">
        <w:rPr>
          <w:rFonts w:eastAsia="Times New Roman"/>
          <w:b/>
          <w:color w:val="000000" w:themeColor="text1"/>
          <w:sz w:val="24"/>
          <w:szCs w:val="24"/>
        </w:rPr>
        <w:t xml:space="preserve">на 2017 год </w:t>
      </w:r>
      <w:r w:rsidRPr="00540545">
        <w:rPr>
          <w:rFonts w:eastAsia="Times New Roman"/>
          <w:color w:val="000000" w:themeColor="text1"/>
          <w:sz w:val="24"/>
          <w:szCs w:val="24"/>
        </w:rPr>
        <w:t xml:space="preserve">предусмотрены </w:t>
      </w:r>
      <w:r w:rsidRPr="00540545">
        <w:rPr>
          <w:rFonts w:eastAsia="Times New Roman"/>
          <w:b/>
          <w:color w:val="000000" w:themeColor="text1"/>
          <w:sz w:val="24"/>
          <w:szCs w:val="24"/>
        </w:rPr>
        <w:t>бюджетные ассигнования на реализацию приоритетных</w:t>
      </w:r>
      <w:proofErr w:type="gramEnd"/>
      <w:r w:rsidRPr="00540545">
        <w:rPr>
          <w:rFonts w:eastAsia="Times New Roman"/>
          <w:b/>
          <w:color w:val="000000" w:themeColor="text1"/>
          <w:sz w:val="24"/>
          <w:szCs w:val="24"/>
        </w:rPr>
        <w:t xml:space="preserve"> проектов (программ) в сумме </w:t>
      </w:r>
      <w:r w:rsidRPr="00540545">
        <w:rPr>
          <w:rFonts w:eastAsia="Times New Roman"/>
          <w:b/>
          <w:bCs/>
          <w:color w:val="000000" w:themeColor="text1"/>
          <w:sz w:val="24"/>
          <w:szCs w:val="24"/>
        </w:rPr>
        <w:t xml:space="preserve">176 855,8 млн. рублей </w:t>
      </w:r>
      <w:r w:rsidRPr="00540545">
        <w:rPr>
          <w:rFonts w:eastAsia="Times New Roman"/>
          <w:bCs/>
          <w:color w:val="000000" w:themeColor="text1"/>
          <w:sz w:val="24"/>
          <w:szCs w:val="24"/>
        </w:rPr>
        <w:t>(</w:t>
      </w:r>
      <w:proofErr w:type="spellStart"/>
      <w:r w:rsidRPr="00540545">
        <w:rPr>
          <w:rFonts w:eastAsia="Times New Roman"/>
          <w:bCs/>
          <w:color w:val="000000" w:themeColor="text1"/>
          <w:sz w:val="24"/>
          <w:szCs w:val="24"/>
        </w:rPr>
        <w:t>расчетно</w:t>
      </w:r>
      <w:proofErr w:type="spellEnd"/>
      <w:r w:rsidRPr="00540545">
        <w:rPr>
          <w:rFonts w:eastAsia="Times New Roman"/>
          <w:bCs/>
          <w:color w:val="000000" w:themeColor="text1"/>
          <w:sz w:val="24"/>
          <w:szCs w:val="24"/>
        </w:rPr>
        <w:t>)</w:t>
      </w:r>
      <w:r w:rsidRPr="00540545">
        <w:rPr>
          <w:rStyle w:val="aff3"/>
          <w:rFonts w:eastAsia="Times New Roman"/>
          <w:bCs/>
          <w:color w:val="000000" w:themeColor="text1"/>
          <w:sz w:val="24"/>
          <w:szCs w:val="24"/>
        </w:rPr>
        <w:footnoteReference w:id="3"/>
      </w:r>
      <w:r w:rsidRPr="00540545">
        <w:rPr>
          <w:rFonts w:eastAsia="Times New Roman"/>
          <w:bCs/>
          <w:color w:val="000000" w:themeColor="text1"/>
          <w:sz w:val="24"/>
          <w:szCs w:val="24"/>
        </w:rPr>
        <w:t>,</w:t>
      </w:r>
      <w:r w:rsidRPr="00540545">
        <w:rPr>
          <w:color w:val="000000" w:themeColor="text1"/>
          <w:sz w:val="24"/>
          <w:szCs w:val="24"/>
        </w:rPr>
        <w:t xml:space="preserve"> сводной росписью по состоянию на 1 июня 2017 года - </w:t>
      </w:r>
      <w:r w:rsidRPr="00540545">
        <w:rPr>
          <w:rFonts w:eastAsia="Times New Roman"/>
          <w:b/>
          <w:color w:val="000000" w:themeColor="text1"/>
          <w:sz w:val="24"/>
          <w:szCs w:val="24"/>
        </w:rPr>
        <w:t xml:space="preserve">189 592,7 млн. рублей </w:t>
      </w:r>
      <w:r w:rsidRPr="00540545">
        <w:rPr>
          <w:rFonts w:eastAsia="Times New Roman"/>
          <w:color w:val="000000" w:themeColor="text1"/>
          <w:sz w:val="24"/>
          <w:szCs w:val="24"/>
        </w:rPr>
        <w:t>(</w:t>
      </w:r>
      <w:proofErr w:type="spellStart"/>
      <w:r w:rsidRPr="00540545">
        <w:rPr>
          <w:rFonts w:eastAsia="Times New Roman"/>
          <w:color w:val="000000" w:themeColor="text1"/>
          <w:sz w:val="24"/>
          <w:szCs w:val="24"/>
        </w:rPr>
        <w:t>расчетно</w:t>
      </w:r>
      <w:proofErr w:type="spellEnd"/>
      <w:r w:rsidRPr="00540545">
        <w:rPr>
          <w:rFonts w:eastAsia="Times New Roman"/>
          <w:color w:val="000000" w:themeColor="text1"/>
          <w:sz w:val="24"/>
          <w:szCs w:val="24"/>
        </w:rPr>
        <w:t>)</w:t>
      </w:r>
      <w:r w:rsidR="007737E3">
        <w:rPr>
          <w:rFonts w:eastAsia="Times New Roman"/>
          <w:color w:val="000000" w:themeColor="text1"/>
          <w:sz w:val="24"/>
          <w:szCs w:val="24"/>
          <w:vertAlign w:val="superscript"/>
        </w:rPr>
        <w:t>3</w:t>
      </w:r>
      <w:r w:rsidRPr="00540545">
        <w:rPr>
          <w:rFonts w:eastAsia="Times New Roman"/>
          <w:color w:val="000000" w:themeColor="text1"/>
          <w:sz w:val="24"/>
          <w:szCs w:val="24"/>
        </w:rPr>
        <w:t xml:space="preserve">. </w:t>
      </w:r>
    </w:p>
    <w:p w:rsidR="000A5E72" w:rsidRPr="00540545" w:rsidRDefault="000A5E72" w:rsidP="004B29BE">
      <w:pPr>
        <w:spacing w:line="348" w:lineRule="auto"/>
        <w:ind w:left="0" w:right="0"/>
        <w:rPr>
          <w:rFonts w:eastAsia="Times New Roman"/>
          <w:b/>
          <w:color w:val="000000" w:themeColor="text1"/>
          <w:sz w:val="24"/>
          <w:szCs w:val="24"/>
        </w:rPr>
      </w:pPr>
      <w:r w:rsidRPr="00540545">
        <w:rPr>
          <w:color w:val="000000" w:themeColor="text1"/>
          <w:sz w:val="24"/>
          <w:szCs w:val="24"/>
        </w:rPr>
        <w:t>В настоящее время бюджетные ассигнования классифицированы по целевым статьям, как средства на реализацию приоритетных проектов (программ), по 16 приоритетным проектам (программам).</w:t>
      </w:r>
    </w:p>
    <w:p w:rsidR="000A5E72" w:rsidRPr="00540545" w:rsidRDefault="000A5E72" w:rsidP="004B29BE">
      <w:pPr>
        <w:spacing w:line="348" w:lineRule="auto"/>
        <w:ind w:left="0" w:right="0"/>
        <w:rPr>
          <w:rFonts w:eastAsia="Times New Roman"/>
          <w:b/>
          <w:color w:val="000000" w:themeColor="text1"/>
          <w:sz w:val="24"/>
          <w:szCs w:val="24"/>
        </w:rPr>
      </w:pPr>
      <w:r w:rsidRPr="00540545">
        <w:rPr>
          <w:rFonts w:eastAsia="Times New Roman"/>
          <w:color w:val="000000" w:themeColor="text1"/>
          <w:sz w:val="24"/>
          <w:szCs w:val="24"/>
        </w:rPr>
        <w:lastRenderedPageBreak/>
        <w:t>В соответствии с</w:t>
      </w:r>
      <w:r w:rsidRPr="00540545">
        <w:rPr>
          <w:rFonts w:eastAsia="Times New Roman"/>
          <w:b/>
          <w:color w:val="000000" w:themeColor="text1"/>
          <w:sz w:val="24"/>
          <w:szCs w:val="24"/>
        </w:rPr>
        <w:t xml:space="preserve"> паспортами приоритетных проектов (программ) </w:t>
      </w:r>
      <w:r w:rsidRPr="00540545">
        <w:rPr>
          <w:rFonts w:eastAsia="Times New Roman"/>
          <w:color w:val="000000" w:themeColor="text1"/>
          <w:sz w:val="24"/>
          <w:szCs w:val="24"/>
        </w:rPr>
        <w:t xml:space="preserve">бюджетные ассигнования на их реализацию на 2017 год составляют </w:t>
      </w:r>
      <w:r w:rsidRPr="00540545">
        <w:rPr>
          <w:rFonts w:eastAsia="Times New Roman"/>
          <w:b/>
          <w:color w:val="000000" w:themeColor="text1"/>
          <w:sz w:val="24"/>
          <w:szCs w:val="24"/>
        </w:rPr>
        <w:t xml:space="preserve">187 019,6 млн. рублей </w:t>
      </w:r>
      <w:r w:rsidRPr="00540545">
        <w:rPr>
          <w:rFonts w:eastAsia="Times New Roman"/>
          <w:color w:val="000000" w:themeColor="text1"/>
          <w:sz w:val="24"/>
          <w:szCs w:val="24"/>
        </w:rPr>
        <w:t>(</w:t>
      </w:r>
      <w:proofErr w:type="spellStart"/>
      <w:r w:rsidRPr="00540545">
        <w:rPr>
          <w:rFonts w:eastAsia="Times New Roman"/>
          <w:color w:val="000000" w:themeColor="text1"/>
          <w:sz w:val="24"/>
          <w:szCs w:val="24"/>
        </w:rPr>
        <w:t>расчетно</w:t>
      </w:r>
      <w:proofErr w:type="spellEnd"/>
      <w:r w:rsidRPr="00540545">
        <w:rPr>
          <w:rFonts w:eastAsia="Times New Roman"/>
          <w:color w:val="000000" w:themeColor="text1"/>
          <w:sz w:val="24"/>
          <w:szCs w:val="24"/>
        </w:rPr>
        <w:t>).</w:t>
      </w:r>
      <w:r w:rsidRPr="00540545">
        <w:rPr>
          <w:rFonts w:eastAsia="Times New Roman"/>
          <w:b/>
          <w:color w:val="000000" w:themeColor="text1"/>
          <w:sz w:val="24"/>
          <w:szCs w:val="24"/>
        </w:rPr>
        <w:t xml:space="preserve"> </w:t>
      </w:r>
    </w:p>
    <w:p w:rsidR="000A5E72" w:rsidRPr="00540545" w:rsidRDefault="000A5E72" w:rsidP="004B29BE">
      <w:pPr>
        <w:spacing w:line="348" w:lineRule="auto"/>
        <w:ind w:left="0" w:right="0"/>
        <w:rPr>
          <w:color w:val="000000" w:themeColor="text1"/>
          <w:sz w:val="24"/>
          <w:szCs w:val="24"/>
        </w:rPr>
      </w:pPr>
      <w:r w:rsidRPr="00540545">
        <w:rPr>
          <w:rFonts w:eastAsia="Times New Roman"/>
          <w:color w:val="000000" w:themeColor="text1"/>
          <w:sz w:val="24"/>
          <w:szCs w:val="24"/>
        </w:rPr>
        <w:t xml:space="preserve">Так, по приоритетному проекту «Вузы как центры пространства создания инноваций» в соответствии с паспортом предусмотрены бюджетные ассигнования в сумме </w:t>
      </w:r>
      <w:r w:rsidRPr="00540545">
        <w:rPr>
          <w:rFonts w:eastAsia="Times New Roman"/>
          <w:b/>
          <w:color w:val="000000" w:themeColor="text1"/>
          <w:sz w:val="24"/>
          <w:szCs w:val="24"/>
        </w:rPr>
        <w:t xml:space="preserve">13 636,1 млн. рублей, </w:t>
      </w:r>
      <w:r w:rsidRPr="00540545">
        <w:rPr>
          <w:color w:val="000000" w:themeColor="text1"/>
          <w:sz w:val="24"/>
          <w:szCs w:val="24"/>
        </w:rPr>
        <w:t>Федеральным законом № 415-ФЗ и сводной росписью по состоянию на 1 июня 2017</w:t>
      </w:r>
      <w:r w:rsidR="00630429" w:rsidRPr="00540545">
        <w:rPr>
          <w:color w:val="000000" w:themeColor="text1"/>
          <w:sz w:val="24"/>
          <w:szCs w:val="24"/>
        </w:rPr>
        <w:t> </w:t>
      </w:r>
      <w:r w:rsidRPr="00540545">
        <w:rPr>
          <w:color w:val="000000" w:themeColor="text1"/>
          <w:sz w:val="24"/>
          <w:szCs w:val="24"/>
        </w:rPr>
        <w:t xml:space="preserve">года – </w:t>
      </w:r>
      <w:r w:rsidRPr="00540545">
        <w:rPr>
          <w:b/>
          <w:color w:val="000000" w:themeColor="text1"/>
          <w:sz w:val="24"/>
          <w:szCs w:val="24"/>
        </w:rPr>
        <w:t>13 474,4 млн. рублей</w:t>
      </w:r>
      <w:r w:rsidRPr="00540545">
        <w:rPr>
          <w:color w:val="000000" w:themeColor="text1"/>
          <w:sz w:val="24"/>
          <w:szCs w:val="24"/>
        </w:rPr>
        <w:t xml:space="preserve">. </w:t>
      </w:r>
      <w:proofErr w:type="gramStart"/>
      <w:r w:rsidRPr="00540545">
        <w:rPr>
          <w:color w:val="000000" w:themeColor="text1"/>
          <w:sz w:val="24"/>
          <w:szCs w:val="24"/>
        </w:rPr>
        <w:t xml:space="preserve">По приоритетному проекту «Формирование комфортной городской среды» паспортом (утвержден в новой редакции 18 апреля 2017 года) предусмотрены бюджетные ассигнования в сумме </w:t>
      </w:r>
      <w:r w:rsidRPr="00540545">
        <w:rPr>
          <w:b/>
          <w:color w:val="000000" w:themeColor="text1"/>
          <w:sz w:val="24"/>
          <w:szCs w:val="24"/>
        </w:rPr>
        <w:t>25 601,4 млн. рублей</w:t>
      </w:r>
      <w:r w:rsidRPr="00540545">
        <w:rPr>
          <w:color w:val="000000" w:themeColor="text1"/>
          <w:sz w:val="24"/>
          <w:szCs w:val="24"/>
        </w:rPr>
        <w:t xml:space="preserve">, Федеральным законом № 415-ФЗ и сводной росписью по состоянию на 1 июня 2017 года – </w:t>
      </w:r>
      <w:r w:rsidRPr="00540545">
        <w:rPr>
          <w:b/>
          <w:color w:val="000000" w:themeColor="text1"/>
          <w:sz w:val="24"/>
          <w:szCs w:val="24"/>
        </w:rPr>
        <w:t>20 000,0 млн. рублей</w:t>
      </w:r>
      <w:r w:rsidR="00615276">
        <w:rPr>
          <w:color w:val="000000" w:themeColor="text1"/>
          <w:sz w:val="24"/>
          <w:szCs w:val="24"/>
        </w:rPr>
        <w:t xml:space="preserve">, постановлением Правительства Российской Федерации </w:t>
      </w:r>
      <w:r w:rsidR="00944A27">
        <w:rPr>
          <w:color w:val="000000" w:themeColor="text1"/>
          <w:sz w:val="24"/>
          <w:szCs w:val="24"/>
        </w:rPr>
        <w:t xml:space="preserve">от 28 апреля 2017 г. № 511 принято решение </w:t>
      </w:r>
      <w:r w:rsidR="00944A27" w:rsidRPr="00944A27">
        <w:rPr>
          <w:b/>
          <w:color w:val="000000" w:themeColor="text1"/>
          <w:sz w:val="24"/>
          <w:szCs w:val="24"/>
        </w:rPr>
        <w:t>о выделении из резервного фонда</w:t>
      </w:r>
      <w:r w:rsidR="00944A27">
        <w:rPr>
          <w:color w:val="000000" w:themeColor="text1"/>
          <w:sz w:val="24"/>
          <w:szCs w:val="24"/>
        </w:rPr>
        <w:t xml:space="preserve"> Правительства</w:t>
      </w:r>
      <w:proofErr w:type="gramEnd"/>
      <w:r w:rsidR="00944A27">
        <w:rPr>
          <w:color w:val="000000" w:themeColor="text1"/>
          <w:sz w:val="24"/>
          <w:szCs w:val="24"/>
        </w:rPr>
        <w:t xml:space="preserve"> Российской Федерации бюджетных ассигнований в объеме </w:t>
      </w:r>
      <w:r w:rsidR="00944A27" w:rsidRPr="00944A27">
        <w:rPr>
          <w:b/>
          <w:color w:val="000000" w:themeColor="text1"/>
          <w:sz w:val="24"/>
          <w:szCs w:val="24"/>
        </w:rPr>
        <w:t>5 101,4 млн. рублей</w:t>
      </w:r>
      <w:r w:rsidR="00944A27">
        <w:rPr>
          <w:color w:val="000000" w:themeColor="text1"/>
          <w:sz w:val="24"/>
          <w:szCs w:val="24"/>
        </w:rPr>
        <w:t>.</w:t>
      </w:r>
      <w:r w:rsidRPr="00540545">
        <w:rPr>
          <w:color w:val="000000" w:themeColor="text1"/>
          <w:sz w:val="24"/>
          <w:szCs w:val="24"/>
        </w:rPr>
        <w:t xml:space="preserve"> </w:t>
      </w:r>
      <w:proofErr w:type="gramStart"/>
      <w:r w:rsidRPr="00540545">
        <w:rPr>
          <w:color w:val="000000" w:themeColor="text1"/>
          <w:sz w:val="24"/>
          <w:szCs w:val="24"/>
        </w:rPr>
        <w:t xml:space="preserve">По приоритетному проекту «Безопасные и качественные дороги» паспортом (изменения внесены 17 февраля 2017 года) предусмотрены бюджетные ассигнования в сумме </w:t>
      </w:r>
      <w:r w:rsidRPr="00540545">
        <w:rPr>
          <w:b/>
          <w:color w:val="000000" w:themeColor="text1"/>
          <w:sz w:val="24"/>
          <w:szCs w:val="24"/>
        </w:rPr>
        <w:t>30 139,6 млн. рублей</w:t>
      </w:r>
      <w:r w:rsidRPr="00540545">
        <w:rPr>
          <w:color w:val="000000" w:themeColor="text1"/>
          <w:sz w:val="24"/>
          <w:szCs w:val="24"/>
        </w:rPr>
        <w:t xml:space="preserve">, Федеральным законом № 415-ФЗ и сводной росписью по состоянию на 1 июня 2017 года – </w:t>
      </w:r>
      <w:r w:rsidRPr="00540545">
        <w:rPr>
          <w:b/>
          <w:color w:val="000000" w:themeColor="text1"/>
          <w:sz w:val="24"/>
          <w:szCs w:val="24"/>
        </w:rPr>
        <w:t>30 000,0 млн. рублей</w:t>
      </w:r>
      <w:r w:rsidR="009A62EA" w:rsidRPr="009A62EA">
        <w:rPr>
          <w:color w:val="000000" w:themeColor="text1"/>
          <w:sz w:val="24"/>
          <w:szCs w:val="24"/>
        </w:rPr>
        <w:t xml:space="preserve">, </w:t>
      </w:r>
      <w:r w:rsidR="009A62EA">
        <w:rPr>
          <w:color w:val="000000" w:themeColor="text1"/>
          <w:sz w:val="24"/>
          <w:szCs w:val="24"/>
        </w:rPr>
        <w:t xml:space="preserve">распоряжением Правительства Российской Федерации от 28 апреля 2017 г. № 820-р принято решение </w:t>
      </w:r>
      <w:r w:rsidR="009A62EA" w:rsidRPr="00944A27">
        <w:rPr>
          <w:b/>
          <w:color w:val="000000" w:themeColor="text1"/>
          <w:sz w:val="24"/>
          <w:szCs w:val="24"/>
        </w:rPr>
        <w:t>о выделении из резервного фонда</w:t>
      </w:r>
      <w:r w:rsidR="009A62EA">
        <w:rPr>
          <w:color w:val="000000" w:themeColor="text1"/>
          <w:sz w:val="24"/>
          <w:szCs w:val="24"/>
        </w:rPr>
        <w:t xml:space="preserve"> Правительства Российской Федерации</w:t>
      </w:r>
      <w:proofErr w:type="gramEnd"/>
      <w:r w:rsidR="009A62EA">
        <w:rPr>
          <w:color w:val="000000" w:themeColor="text1"/>
          <w:sz w:val="24"/>
          <w:szCs w:val="24"/>
        </w:rPr>
        <w:t xml:space="preserve"> бюджетных ассигнований в объеме </w:t>
      </w:r>
      <w:r w:rsidR="009A62EA">
        <w:rPr>
          <w:b/>
          <w:color w:val="000000" w:themeColor="text1"/>
          <w:sz w:val="24"/>
          <w:szCs w:val="24"/>
        </w:rPr>
        <w:t>1 250,0</w:t>
      </w:r>
      <w:r w:rsidR="009A62EA" w:rsidRPr="00944A27">
        <w:rPr>
          <w:b/>
          <w:color w:val="000000" w:themeColor="text1"/>
          <w:sz w:val="24"/>
          <w:szCs w:val="24"/>
        </w:rPr>
        <w:t> млн. рублей</w:t>
      </w:r>
      <w:r w:rsidR="009A62EA">
        <w:rPr>
          <w:color w:val="000000" w:themeColor="text1"/>
          <w:sz w:val="24"/>
          <w:szCs w:val="24"/>
        </w:rPr>
        <w:t>.</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szCs w:val="24"/>
        </w:rPr>
      </w:pPr>
      <w:proofErr w:type="gramStart"/>
      <w:r w:rsidRPr="00540545">
        <w:rPr>
          <w:rFonts w:eastAsia="Times New Roman"/>
          <w:color w:val="000000" w:themeColor="text1"/>
          <w:sz w:val="24"/>
          <w:szCs w:val="24"/>
        </w:rPr>
        <w:t xml:space="preserve">Следует отметить, что бюджетные ассигнования на реализацию приоритетного проекта «Совершенствование процессов организации медицинской помощи на основе внедрения информационных технологий» предусмотрены сводной росписью по состоянию на 1 </w:t>
      </w:r>
      <w:r w:rsidRPr="00540545">
        <w:rPr>
          <w:color w:val="000000" w:themeColor="text1"/>
          <w:sz w:val="24"/>
          <w:szCs w:val="24"/>
        </w:rPr>
        <w:t>июня</w:t>
      </w:r>
      <w:r w:rsidRPr="00540545">
        <w:rPr>
          <w:rFonts w:eastAsia="Times New Roman"/>
          <w:color w:val="000000" w:themeColor="text1"/>
          <w:sz w:val="24"/>
          <w:szCs w:val="24"/>
        </w:rPr>
        <w:t xml:space="preserve"> 2017 года в объеме </w:t>
      </w:r>
      <w:r w:rsidRPr="00540545">
        <w:rPr>
          <w:rFonts w:eastAsia="Times New Roman"/>
          <w:b/>
          <w:color w:val="000000" w:themeColor="text1"/>
          <w:sz w:val="24"/>
          <w:szCs w:val="24"/>
        </w:rPr>
        <w:t>1 548,5 млн. рублей</w:t>
      </w:r>
      <w:r w:rsidRPr="00540545">
        <w:rPr>
          <w:rFonts w:eastAsia="Times New Roman"/>
          <w:color w:val="000000" w:themeColor="text1"/>
          <w:sz w:val="24"/>
          <w:szCs w:val="24"/>
        </w:rPr>
        <w:t xml:space="preserve">, паспортом приоритетного проекта на 2017 – 2018 годы установлены бюджетные ассигнования в объеме </w:t>
      </w:r>
      <w:r w:rsidRPr="00540545">
        <w:rPr>
          <w:rFonts w:eastAsia="Times New Roman"/>
          <w:b/>
          <w:color w:val="000000" w:themeColor="text1"/>
          <w:sz w:val="24"/>
          <w:szCs w:val="24"/>
        </w:rPr>
        <w:t>1 550,0 млн. рублей</w:t>
      </w:r>
      <w:r w:rsidRPr="00540545">
        <w:rPr>
          <w:rFonts w:eastAsia="Times New Roman"/>
          <w:color w:val="000000" w:themeColor="text1"/>
          <w:sz w:val="24"/>
          <w:szCs w:val="24"/>
        </w:rPr>
        <w:t>.</w:t>
      </w:r>
      <w:proofErr w:type="gramEnd"/>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szCs w:val="24"/>
        </w:rPr>
      </w:pPr>
      <w:r w:rsidRPr="00540545">
        <w:rPr>
          <w:rFonts w:eastAsia="Times New Roman"/>
          <w:color w:val="000000" w:themeColor="text1"/>
          <w:sz w:val="24"/>
          <w:szCs w:val="24"/>
        </w:rPr>
        <w:t xml:space="preserve">По состоянию на 1 </w:t>
      </w:r>
      <w:r w:rsidRPr="00540545">
        <w:rPr>
          <w:color w:val="000000" w:themeColor="text1"/>
          <w:sz w:val="24"/>
          <w:szCs w:val="24"/>
        </w:rPr>
        <w:t>июня</w:t>
      </w:r>
      <w:r w:rsidRPr="00540545">
        <w:rPr>
          <w:rFonts w:eastAsia="Times New Roman"/>
          <w:color w:val="000000" w:themeColor="text1"/>
          <w:sz w:val="24"/>
          <w:szCs w:val="24"/>
        </w:rPr>
        <w:t xml:space="preserve"> 2017 года сводной росписью с изменениями на реализацию приоритетной программы «Комплексное развитие моногородов» предусмотрены бюджетные ассигнования в объеме </w:t>
      </w:r>
      <w:r w:rsidRPr="00540545">
        <w:rPr>
          <w:rFonts w:eastAsia="Times New Roman"/>
          <w:b/>
          <w:color w:val="000000" w:themeColor="text1"/>
          <w:sz w:val="24"/>
          <w:szCs w:val="24"/>
        </w:rPr>
        <w:t>11 337,0 млн. рублей</w:t>
      </w:r>
      <w:r w:rsidRPr="00540545">
        <w:rPr>
          <w:rFonts w:eastAsia="Times New Roman"/>
          <w:color w:val="000000" w:themeColor="text1"/>
          <w:sz w:val="24"/>
          <w:szCs w:val="24"/>
        </w:rPr>
        <w:t xml:space="preserve">, в соответствии с паспортом бюджетные ассигнования на ее реализацию в 2017 году предусмотрены в сумме </w:t>
      </w:r>
      <w:r w:rsidRPr="00540545">
        <w:rPr>
          <w:rFonts w:eastAsia="Times New Roman"/>
          <w:b/>
          <w:color w:val="000000" w:themeColor="text1"/>
          <w:sz w:val="24"/>
          <w:szCs w:val="24"/>
        </w:rPr>
        <w:t>6 500,0 млн. рублей</w:t>
      </w:r>
      <w:r w:rsidRPr="00540545">
        <w:rPr>
          <w:rFonts w:eastAsia="Times New Roman"/>
          <w:color w:val="000000" w:themeColor="text1"/>
          <w:sz w:val="24"/>
          <w:szCs w:val="24"/>
        </w:rPr>
        <w:t>.</w:t>
      </w:r>
    </w:p>
    <w:p w:rsidR="000A5E72" w:rsidRPr="00540545" w:rsidRDefault="000A5E72" w:rsidP="004B29BE">
      <w:pPr>
        <w:overflowPunct/>
        <w:autoSpaceDE/>
        <w:adjustRightInd/>
        <w:spacing w:line="348" w:lineRule="auto"/>
        <w:ind w:left="0" w:right="0"/>
        <w:rPr>
          <w:rFonts w:eastAsia="Times New Roman"/>
          <w:b/>
          <w:color w:val="000000" w:themeColor="text1"/>
          <w:sz w:val="24"/>
        </w:rPr>
      </w:pPr>
      <w:r w:rsidRPr="00540545">
        <w:rPr>
          <w:b/>
          <w:color w:val="000000" w:themeColor="text1"/>
          <w:sz w:val="24"/>
          <w:szCs w:val="24"/>
        </w:rPr>
        <w:t>6.9</w:t>
      </w:r>
      <w:r w:rsidRPr="00540545">
        <w:rPr>
          <w:rFonts w:eastAsia="Times New Roman"/>
          <w:b/>
          <w:color w:val="000000" w:themeColor="text1"/>
          <w:sz w:val="24"/>
        </w:rPr>
        <w:t>.2.</w:t>
      </w:r>
      <w:r w:rsidRPr="00540545">
        <w:rPr>
          <w:rFonts w:eastAsia="Times New Roman"/>
          <w:color w:val="000000" w:themeColor="text1"/>
          <w:sz w:val="24"/>
        </w:rPr>
        <w:t> </w:t>
      </w:r>
      <w:r w:rsidRPr="00540545">
        <w:rPr>
          <w:color w:val="000000" w:themeColor="text1"/>
          <w:sz w:val="24"/>
          <w:szCs w:val="24"/>
        </w:rPr>
        <w:t xml:space="preserve">Счетная палата в заключении на проект федерального закона № 185935-7 «О внесении изменений в Федеральный закон «О федеральном бюджете на 2017 год и на плановый период 2018 и 2019 годов» отмечала, что </w:t>
      </w:r>
      <w:r w:rsidRPr="00540545">
        <w:rPr>
          <w:rFonts w:eastAsia="Times New Roman"/>
          <w:color w:val="000000" w:themeColor="text1"/>
          <w:sz w:val="24"/>
          <w:szCs w:val="24"/>
        </w:rPr>
        <w:t xml:space="preserve">Федеральным законом № 415-ФЗ и сводной росписью с изменениями по приоритетным проектам (программам): </w:t>
      </w:r>
      <w:proofErr w:type="gramStart"/>
      <w:r w:rsidRPr="00540545">
        <w:rPr>
          <w:rFonts w:eastAsia="Times New Roman"/>
          <w:color w:val="000000" w:themeColor="text1"/>
          <w:sz w:val="24"/>
          <w:szCs w:val="24"/>
        </w:rPr>
        <w:t>«Внедрение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 (247,0 млн. рублей), «Доступное дополнительное образование для детей»</w:t>
      </w:r>
      <w:r w:rsidRPr="00540545">
        <w:rPr>
          <w:color w:val="000000" w:themeColor="text1"/>
          <w:sz w:val="24"/>
          <w:szCs w:val="24"/>
        </w:rPr>
        <w:t xml:space="preserve"> (1 560,0 млн. рублей), </w:t>
      </w:r>
      <w:r w:rsidRPr="00540545">
        <w:rPr>
          <w:rFonts w:eastAsia="Times New Roman"/>
          <w:color w:val="000000" w:themeColor="text1"/>
          <w:sz w:val="24"/>
          <w:szCs w:val="24"/>
        </w:rPr>
        <w:t xml:space="preserve">«Дикая природа России: сохранить и увидеть» </w:t>
      </w:r>
      <w:r w:rsidRPr="00540545">
        <w:rPr>
          <w:rFonts w:eastAsia="Times New Roman"/>
          <w:color w:val="000000" w:themeColor="text1"/>
          <w:sz w:val="24"/>
          <w:szCs w:val="24"/>
        </w:rPr>
        <w:lastRenderedPageBreak/>
        <w:t>(754,0 млн. рублей) и «Реформа контрольной и надзорной деятельности» (150,0 млн. рублей)</w:t>
      </w:r>
      <w:r w:rsidRPr="00540545">
        <w:rPr>
          <w:rFonts w:eastAsia="Times New Roman"/>
          <w:b/>
          <w:color w:val="000000" w:themeColor="text1"/>
          <w:sz w:val="24"/>
        </w:rPr>
        <w:t xml:space="preserve"> бюджетные ассигнования</w:t>
      </w:r>
      <w:proofErr w:type="gramEnd"/>
      <w:r w:rsidRPr="00540545">
        <w:rPr>
          <w:rFonts w:eastAsia="Times New Roman"/>
          <w:b/>
          <w:color w:val="000000" w:themeColor="text1"/>
          <w:sz w:val="24"/>
        </w:rPr>
        <w:t xml:space="preserve"> не классифицированы по кодам целевой статьи как средства приоритетных проектов.</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rPr>
      </w:pPr>
      <w:r w:rsidRPr="00540545">
        <w:rPr>
          <w:rFonts w:eastAsia="Times New Roman"/>
          <w:color w:val="000000" w:themeColor="text1"/>
          <w:sz w:val="24"/>
        </w:rPr>
        <w:t xml:space="preserve">Следует отметить, что </w:t>
      </w:r>
      <w:r w:rsidR="00B40180" w:rsidRPr="00540545">
        <w:rPr>
          <w:rFonts w:eastAsia="Times New Roman"/>
          <w:color w:val="000000" w:themeColor="text1"/>
          <w:sz w:val="24"/>
        </w:rPr>
        <w:t>п</w:t>
      </w:r>
      <w:r w:rsidRPr="00540545">
        <w:rPr>
          <w:rFonts w:eastAsia="Times New Roman"/>
          <w:color w:val="000000" w:themeColor="text1"/>
          <w:sz w:val="24"/>
        </w:rPr>
        <w:t>риказом Минфина России от 6 июня 2017 г. № 84н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(находится на регистрации в Минюсте России) предусматривается целевая статья расходов 12</w:t>
      </w:r>
      <w:r w:rsidR="00B40180" w:rsidRPr="00540545">
        <w:rPr>
          <w:rFonts w:eastAsia="Times New Roman"/>
          <w:color w:val="000000" w:themeColor="text1"/>
          <w:sz w:val="24"/>
        </w:rPr>
        <w:t> </w:t>
      </w:r>
      <w:r w:rsidRPr="00540545">
        <w:rPr>
          <w:rFonts w:eastAsia="Times New Roman"/>
          <w:color w:val="000000" w:themeColor="text1"/>
          <w:sz w:val="24"/>
        </w:rPr>
        <w:t>2</w:t>
      </w:r>
      <w:r w:rsidR="00B40180" w:rsidRPr="00540545">
        <w:rPr>
          <w:rFonts w:eastAsia="Times New Roman"/>
          <w:color w:val="000000" w:themeColor="text1"/>
          <w:sz w:val="24"/>
        </w:rPr>
        <w:t> </w:t>
      </w:r>
      <w:r w:rsidRPr="00540545">
        <w:rPr>
          <w:rFonts w:eastAsia="Times New Roman"/>
          <w:color w:val="000000" w:themeColor="text1"/>
          <w:sz w:val="24"/>
        </w:rPr>
        <w:t>П</w:t>
      </w:r>
      <w:proofErr w:type="gramStart"/>
      <w:r w:rsidRPr="00540545">
        <w:rPr>
          <w:rFonts w:eastAsia="Times New Roman"/>
          <w:color w:val="000000" w:themeColor="text1"/>
          <w:sz w:val="24"/>
        </w:rPr>
        <w:t>1</w:t>
      </w:r>
      <w:proofErr w:type="gramEnd"/>
      <w:r w:rsidR="00B40180" w:rsidRPr="00540545">
        <w:rPr>
          <w:rFonts w:eastAsia="Times New Roman"/>
          <w:color w:val="000000" w:themeColor="text1"/>
          <w:sz w:val="24"/>
        </w:rPr>
        <w:t> </w:t>
      </w:r>
      <w:r w:rsidRPr="00540545">
        <w:rPr>
          <w:rFonts w:eastAsia="Times New Roman"/>
          <w:color w:val="000000" w:themeColor="text1"/>
          <w:sz w:val="24"/>
        </w:rPr>
        <w:t xml:space="preserve">00000 Основное мероприятие «Приоритетный проект </w:t>
      </w:r>
      <w:r w:rsidRPr="00540545">
        <w:rPr>
          <w:rFonts w:eastAsia="Times New Roman"/>
          <w:color w:val="000000" w:themeColor="text1"/>
          <w:sz w:val="24"/>
          <w:szCs w:val="24"/>
        </w:rPr>
        <w:t>«Дикая природа России: сохранить и увидеть».</w:t>
      </w:r>
    </w:p>
    <w:p w:rsidR="000A5E72" w:rsidRPr="00540545" w:rsidRDefault="000A5E72" w:rsidP="004B29BE">
      <w:pPr>
        <w:overflowPunct/>
        <w:autoSpaceDE/>
        <w:adjustRightInd/>
        <w:spacing w:line="348" w:lineRule="auto"/>
        <w:ind w:left="0" w:right="0"/>
        <w:rPr>
          <w:rFonts w:eastAsia="Times New Roman"/>
          <w:b/>
          <w:color w:val="000000" w:themeColor="text1"/>
          <w:sz w:val="24"/>
        </w:rPr>
      </w:pPr>
      <w:r w:rsidRPr="00540545">
        <w:rPr>
          <w:color w:val="000000" w:themeColor="text1"/>
          <w:sz w:val="24"/>
          <w:szCs w:val="24"/>
        </w:rPr>
        <w:t>Кроме того, в соответствии с паспортом приоритетного проекта «Формирование комфортной городской среды» расходы на поддержку обустройства мест массового отдыха населения (городских парков) в объеме 500,0 млн. рублей учитываются в бюджете отдельно и не включены в состав расходов по приоритетному проекту.</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rPr>
      </w:pPr>
      <w:r w:rsidRPr="00540545">
        <w:rPr>
          <w:b/>
          <w:color w:val="000000" w:themeColor="text1"/>
          <w:sz w:val="24"/>
          <w:szCs w:val="24"/>
        </w:rPr>
        <w:t>6.9</w:t>
      </w:r>
      <w:r w:rsidRPr="00540545">
        <w:rPr>
          <w:rFonts w:eastAsia="Times New Roman"/>
          <w:b/>
          <w:color w:val="000000" w:themeColor="text1"/>
          <w:sz w:val="24"/>
        </w:rPr>
        <w:t>.3.</w:t>
      </w:r>
      <w:r w:rsidRPr="00540545">
        <w:rPr>
          <w:rFonts w:eastAsia="Times New Roman"/>
          <w:color w:val="000000" w:themeColor="text1"/>
          <w:sz w:val="24"/>
        </w:rPr>
        <w:t xml:space="preserve"> В соответствии с пунктом 32 Положения об организации проектной деятельности в Правительстве Российской Федерации лимиты бюджетных обязательств на реализацию приоритетного проекта (программы) доводятся до соответствующих главных распорядителей средств федерального бюджета в течение 3 рабочих дней после утверждения сводного плана приоритетного проекта (программы). </w:t>
      </w:r>
    </w:p>
    <w:p w:rsidR="000A5E72" w:rsidRPr="00540545" w:rsidRDefault="000A5E72" w:rsidP="004B29BE">
      <w:pPr>
        <w:overflowPunct/>
        <w:spacing w:line="348" w:lineRule="auto"/>
        <w:ind w:left="0" w:right="0"/>
        <w:textAlignment w:val="auto"/>
        <w:rPr>
          <w:rFonts w:eastAsia="Times New Roman"/>
          <w:color w:val="000000" w:themeColor="text1"/>
          <w:sz w:val="24"/>
        </w:rPr>
      </w:pPr>
      <w:r w:rsidRPr="00540545">
        <w:rPr>
          <w:b/>
          <w:color w:val="000000" w:themeColor="text1"/>
          <w:sz w:val="24"/>
          <w:szCs w:val="24"/>
        </w:rPr>
        <w:t xml:space="preserve">ЛБО на реализацию приоритетных проектов </w:t>
      </w:r>
      <w:proofErr w:type="gramStart"/>
      <w:r w:rsidRPr="00540545">
        <w:rPr>
          <w:b/>
          <w:color w:val="000000" w:themeColor="text1"/>
          <w:sz w:val="24"/>
          <w:szCs w:val="24"/>
        </w:rPr>
        <w:t>доведены</w:t>
      </w:r>
      <w:proofErr w:type="gramEnd"/>
      <w:r w:rsidRPr="00540545">
        <w:rPr>
          <w:color w:val="000000" w:themeColor="text1"/>
          <w:sz w:val="24"/>
          <w:szCs w:val="24"/>
        </w:rPr>
        <w:t xml:space="preserve"> казначейскими уведомлениями до соответствующих главных распорядителей средств федерального бюджета в период </w:t>
      </w:r>
      <w:r w:rsidRPr="00540545">
        <w:rPr>
          <w:b/>
          <w:color w:val="000000" w:themeColor="text1"/>
          <w:sz w:val="24"/>
          <w:szCs w:val="24"/>
        </w:rPr>
        <w:t>с 22 по 29 декабря 2016 года</w:t>
      </w:r>
      <w:r w:rsidRPr="00540545">
        <w:rPr>
          <w:color w:val="000000" w:themeColor="text1"/>
          <w:sz w:val="24"/>
          <w:szCs w:val="24"/>
        </w:rPr>
        <w:t xml:space="preserve"> </w:t>
      </w:r>
      <w:r w:rsidRPr="00540545">
        <w:rPr>
          <w:b/>
          <w:color w:val="000000" w:themeColor="text1"/>
          <w:sz w:val="24"/>
          <w:szCs w:val="24"/>
        </w:rPr>
        <w:t xml:space="preserve">при отсутствии утвержденных сводных планов по большинству приоритетных проектов. </w:t>
      </w:r>
      <w:proofErr w:type="gramStart"/>
      <w:r w:rsidRPr="00540545">
        <w:rPr>
          <w:rFonts w:eastAsia="Times New Roman"/>
          <w:color w:val="000000" w:themeColor="text1"/>
          <w:sz w:val="24"/>
        </w:rPr>
        <w:t>Так,</w:t>
      </w:r>
      <w:r w:rsidRPr="00540545">
        <w:rPr>
          <w:rFonts w:eastAsia="Times New Roman"/>
          <w:b/>
          <w:color w:val="000000" w:themeColor="text1"/>
          <w:sz w:val="24"/>
        </w:rPr>
        <w:t xml:space="preserve"> ЛБО на реализацию  приоритетных проектов (программ) </w:t>
      </w:r>
      <w:r w:rsidRPr="00540545">
        <w:rPr>
          <w:rFonts w:eastAsia="Times New Roman"/>
          <w:color w:val="000000" w:themeColor="text1"/>
          <w:sz w:val="24"/>
        </w:rPr>
        <w:t xml:space="preserve">по состоянию </w:t>
      </w:r>
      <w:r w:rsidRPr="00540545">
        <w:rPr>
          <w:rFonts w:eastAsia="Times New Roman"/>
          <w:b/>
          <w:color w:val="000000" w:themeColor="text1"/>
          <w:sz w:val="24"/>
        </w:rPr>
        <w:t>на 1 января 2017 года</w:t>
      </w:r>
      <w:r w:rsidRPr="00540545">
        <w:rPr>
          <w:rFonts w:eastAsia="Times New Roman"/>
          <w:color w:val="000000" w:themeColor="text1"/>
          <w:sz w:val="24"/>
        </w:rPr>
        <w:t xml:space="preserve"> на 2017</w:t>
      </w:r>
      <w:r w:rsidR="00B40180" w:rsidRPr="00540545">
        <w:rPr>
          <w:rFonts w:eastAsia="Times New Roman"/>
          <w:color w:val="000000" w:themeColor="text1"/>
          <w:sz w:val="24"/>
        </w:rPr>
        <w:t> </w:t>
      </w:r>
      <w:r w:rsidRPr="00540545">
        <w:rPr>
          <w:rFonts w:eastAsia="Times New Roman"/>
          <w:color w:val="000000" w:themeColor="text1"/>
          <w:sz w:val="24"/>
        </w:rPr>
        <w:t xml:space="preserve">год </w:t>
      </w:r>
      <w:r w:rsidRPr="00540545">
        <w:rPr>
          <w:rFonts w:eastAsia="Times New Roman"/>
          <w:b/>
          <w:color w:val="000000" w:themeColor="text1"/>
          <w:sz w:val="24"/>
        </w:rPr>
        <w:t>утверждены</w:t>
      </w:r>
      <w:r w:rsidRPr="00540545">
        <w:rPr>
          <w:rFonts w:eastAsia="Times New Roman"/>
          <w:color w:val="000000" w:themeColor="text1"/>
          <w:sz w:val="24"/>
        </w:rPr>
        <w:t xml:space="preserve"> и доведены до главных распорядителей бюджетных средств в объеме </w:t>
      </w:r>
      <w:r w:rsidRPr="00540545">
        <w:rPr>
          <w:rFonts w:eastAsia="Times New Roman"/>
          <w:b/>
          <w:color w:val="000000" w:themeColor="text1"/>
          <w:sz w:val="24"/>
        </w:rPr>
        <w:t>117 811,4</w:t>
      </w:r>
      <w:r w:rsidR="00B40180" w:rsidRPr="00540545">
        <w:rPr>
          <w:rFonts w:eastAsia="Times New Roman"/>
          <w:b/>
          <w:color w:val="000000" w:themeColor="text1"/>
          <w:sz w:val="24"/>
        </w:rPr>
        <w:t> </w:t>
      </w:r>
      <w:r w:rsidRPr="00540545">
        <w:rPr>
          <w:rFonts w:eastAsia="Times New Roman"/>
          <w:b/>
          <w:color w:val="000000" w:themeColor="text1"/>
          <w:sz w:val="24"/>
        </w:rPr>
        <w:t>млн. рублей</w:t>
      </w:r>
      <w:r w:rsidRPr="00540545">
        <w:rPr>
          <w:rFonts w:eastAsia="Times New Roman"/>
          <w:color w:val="000000" w:themeColor="text1"/>
          <w:sz w:val="24"/>
        </w:rPr>
        <w:t>, из них распределено по получателям средств федерального бюджета 114 399,8 млн. рублей (97,1 % объема доведенных ЛБО).</w:t>
      </w:r>
      <w:proofErr w:type="gramEnd"/>
      <w:r w:rsidRPr="00540545">
        <w:rPr>
          <w:rFonts w:eastAsia="Times New Roman"/>
          <w:color w:val="000000" w:themeColor="text1"/>
          <w:sz w:val="24"/>
        </w:rPr>
        <w:t xml:space="preserve"> Объем </w:t>
      </w:r>
      <w:r w:rsidRPr="00540545">
        <w:rPr>
          <w:rFonts w:eastAsia="Times New Roman"/>
          <w:b/>
          <w:color w:val="000000" w:themeColor="text1"/>
          <w:sz w:val="24"/>
        </w:rPr>
        <w:t>заблокированных ЛБО</w:t>
      </w:r>
      <w:r w:rsidRPr="00540545">
        <w:rPr>
          <w:rFonts w:eastAsia="Times New Roman"/>
          <w:color w:val="000000" w:themeColor="text1"/>
          <w:sz w:val="24"/>
        </w:rPr>
        <w:t xml:space="preserve"> на 1 января 2017 года согласно подсистеме «Бюджетное планирование» </w:t>
      </w:r>
      <w:r w:rsidRPr="00540545">
        <w:rPr>
          <w:rFonts w:eastAsiaTheme="minorHAnsi"/>
          <w:color w:val="000000" w:themeColor="text1"/>
          <w:sz w:val="24"/>
          <w:szCs w:val="24"/>
          <w:lang w:eastAsia="en-US"/>
        </w:rPr>
        <w:t xml:space="preserve">государственной интегрированной информационной системе управления общественными финансами «Электронный бюджет» </w:t>
      </w:r>
      <w:r w:rsidRPr="00540545">
        <w:rPr>
          <w:rFonts w:eastAsia="Times New Roman"/>
          <w:color w:val="000000" w:themeColor="text1"/>
          <w:sz w:val="24"/>
        </w:rPr>
        <w:t xml:space="preserve">составляет </w:t>
      </w:r>
      <w:r w:rsidRPr="00540545">
        <w:rPr>
          <w:rFonts w:eastAsia="Times New Roman"/>
          <w:b/>
          <w:color w:val="000000" w:themeColor="text1"/>
          <w:sz w:val="24"/>
        </w:rPr>
        <w:t>59 044,5 млн. рублей, или 33,4 %</w:t>
      </w:r>
      <w:r w:rsidRPr="00540545">
        <w:rPr>
          <w:rFonts w:eastAsia="Times New Roman"/>
          <w:color w:val="000000" w:themeColor="text1"/>
          <w:sz w:val="24"/>
        </w:rPr>
        <w:t xml:space="preserve"> общего объема ЛБО на приоритетные проекты (программы).</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rPr>
      </w:pPr>
      <w:proofErr w:type="gramStart"/>
      <w:r w:rsidRPr="00540545">
        <w:rPr>
          <w:rFonts w:eastAsia="Times New Roman"/>
          <w:color w:val="000000" w:themeColor="text1"/>
          <w:sz w:val="24"/>
        </w:rPr>
        <w:t>По состоянию на 1 января 2017 года заблокированы ЛБО на предоставление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в сумме 3 300,0 млн. рублей, субсидий на реализацию мероприятий по содействию созданию в субъектах Российской Федерации новых мест в общеобразовательных организациях в сумме 25 000,0 млн. рублей, субсидий на финансовое</w:t>
      </w:r>
      <w:proofErr w:type="gramEnd"/>
      <w:r w:rsidRPr="00540545">
        <w:rPr>
          <w:rFonts w:eastAsia="Times New Roman"/>
          <w:color w:val="000000" w:themeColor="text1"/>
          <w:sz w:val="24"/>
        </w:rPr>
        <w:t xml:space="preserve"> обеспечение мероприятий Федеральной </w:t>
      </w:r>
      <w:r w:rsidRPr="00540545">
        <w:rPr>
          <w:rFonts w:eastAsia="Times New Roman"/>
          <w:color w:val="000000" w:themeColor="text1"/>
          <w:sz w:val="24"/>
        </w:rPr>
        <w:lastRenderedPageBreak/>
        <w:t xml:space="preserve">целевой программы развития образования на 2016 - 2020 годы в сумме 696,5 млн. рублей, иных межбюджетных трансфертов на финансовое обеспечение дорожной деятельности в сумме 30 000,0 млн. рублей, субсидии </w:t>
      </w:r>
      <w:r w:rsidR="00A23254">
        <w:rPr>
          <w:rFonts w:eastAsia="Times New Roman"/>
          <w:color w:val="000000" w:themeColor="text1"/>
          <w:sz w:val="24"/>
        </w:rPr>
        <w:t>АНО</w:t>
      </w:r>
      <w:r w:rsidRPr="00540545">
        <w:rPr>
          <w:rFonts w:eastAsia="Times New Roman"/>
          <w:color w:val="000000" w:themeColor="text1"/>
          <w:sz w:val="24"/>
        </w:rPr>
        <w:t xml:space="preserve"> «Центр экспертизы по вопросам Всемирной торговой организации», г. Москва, в сумме 47,9 млн. рублей.</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rPr>
      </w:pPr>
      <w:proofErr w:type="gramStart"/>
      <w:r w:rsidRPr="00540545">
        <w:rPr>
          <w:rFonts w:eastAsia="Times New Roman"/>
          <w:color w:val="000000" w:themeColor="text1"/>
          <w:sz w:val="24"/>
        </w:rPr>
        <w:t xml:space="preserve">По состоянию </w:t>
      </w:r>
      <w:r w:rsidRPr="00540545">
        <w:rPr>
          <w:rFonts w:eastAsia="Times New Roman"/>
          <w:b/>
          <w:color w:val="000000" w:themeColor="text1"/>
          <w:sz w:val="24"/>
        </w:rPr>
        <w:t>на 1 февраля 2017 года ЛБО</w:t>
      </w:r>
      <w:r w:rsidRPr="00540545">
        <w:rPr>
          <w:rFonts w:eastAsia="Times New Roman"/>
          <w:color w:val="000000" w:themeColor="text1"/>
          <w:sz w:val="24"/>
        </w:rPr>
        <w:t xml:space="preserve"> на реализацию приоритетных проектов (программ) на 2017 год </w:t>
      </w:r>
      <w:r w:rsidRPr="00540545">
        <w:rPr>
          <w:rFonts w:eastAsia="Times New Roman"/>
          <w:b/>
          <w:color w:val="000000" w:themeColor="text1"/>
          <w:sz w:val="24"/>
        </w:rPr>
        <w:t>утверждены</w:t>
      </w:r>
      <w:r w:rsidRPr="00540545">
        <w:rPr>
          <w:rFonts w:eastAsia="Times New Roman"/>
          <w:color w:val="000000" w:themeColor="text1"/>
          <w:sz w:val="24"/>
        </w:rPr>
        <w:t xml:space="preserve"> и доведены до главных распорядителей бюджетных средств в объеме </w:t>
      </w:r>
      <w:r w:rsidRPr="00540545">
        <w:rPr>
          <w:rFonts w:eastAsia="Times New Roman"/>
          <w:b/>
          <w:color w:val="000000" w:themeColor="text1"/>
          <w:sz w:val="24"/>
        </w:rPr>
        <w:t>89 133,8 млн. рублей</w:t>
      </w:r>
      <w:r w:rsidRPr="00540545">
        <w:rPr>
          <w:rFonts w:eastAsia="Times New Roman"/>
          <w:color w:val="000000" w:themeColor="text1"/>
          <w:sz w:val="24"/>
        </w:rPr>
        <w:t>, из них распределено по получателям средств федерального бюджета 86 566,9 млн. рублей (97,1 % объема доведенных ЛБО).</w:t>
      </w:r>
      <w:proofErr w:type="gramEnd"/>
      <w:r w:rsidRPr="00540545">
        <w:rPr>
          <w:rFonts w:eastAsia="Times New Roman"/>
          <w:color w:val="000000" w:themeColor="text1"/>
          <w:sz w:val="24"/>
        </w:rPr>
        <w:t xml:space="preserve"> Объем </w:t>
      </w:r>
      <w:r w:rsidRPr="00540545">
        <w:rPr>
          <w:rFonts w:eastAsia="Times New Roman"/>
          <w:b/>
          <w:color w:val="000000" w:themeColor="text1"/>
          <w:sz w:val="24"/>
        </w:rPr>
        <w:t>заблокированных ЛБО</w:t>
      </w:r>
      <w:r w:rsidRPr="00540545">
        <w:rPr>
          <w:rFonts w:eastAsia="Times New Roman"/>
          <w:color w:val="000000" w:themeColor="text1"/>
          <w:sz w:val="24"/>
        </w:rPr>
        <w:t xml:space="preserve"> на 1 февраля 2017 года согласно подсистеме «Бюджетное планирование» составляет </w:t>
      </w:r>
      <w:r w:rsidRPr="00540545">
        <w:rPr>
          <w:rFonts w:eastAsia="Times New Roman"/>
          <w:b/>
          <w:color w:val="000000" w:themeColor="text1"/>
          <w:sz w:val="24"/>
        </w:rPr>
        <w:t>87 722,1 млн. рублей, или 49,6 %</w:t>
      </w:r>
      <w:r w:rsidRPr="00540545">
        <w:rPr>
          <w:rFonts w:eastAsia="Times New Roman"/>
          <w:color w:val="000000" w:themeColor="text1"/>
          <w:sz w:val="24"/>
        </w:rPr>
        <w:t xml:space="preserve"> общего объема ЛБО на приоритетные проекты (программы).</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rPr>
      </w:pPr>
      <w:r w:rsidRPr="00540545">
        <w:rPr>
          <w:rFonts w:eastAsia="Times New Roman"/>
          <w:color w:val="000000" w:themeColor="text1"/>
          <w:sz w:val="24"/>
        </w:rPr>
        <w:t xml:space="preserve">Таким образом, по сравнению с 1 января 2017 года </w:t>
      </w:r>
      <w:r w:rsidRPr="00540545">
        <w:rPr>
          <w:rFonts w:eastAsia="Times New Roman"/>
          <w:b/>
          <w:color w:val="000000" w:themeColor="text1"/>
          <w:sz w:val="24"/>
        </w:rPr>
        <w:t>объем утвержденных ЛБО уменьшился, а заблокированных ЛБО увеличился на 28 677,6 млн. рублей.</w:t>
      </w:r>
    </w:p>
    <w:p w:rsidR="000A5E72" w:rsidRPr="00540545" w:rsidRDefault="000A5E72" w:rsidP="004B29BE">
      <w:pPr>
        <w:overflowPunct/>
        <w:autoSpaceDE/>
        <w:autoSpaceDN/>
        <w:adjustRightInd/>
        <w:spacing w:line="348" w:lineRule="auto"/>
        <w:ind w:left="0" w:right="0"/>
        <w:textAlignment w:val="auto"/>
        <w:rPr>
          <w:rFonts w:eastAsia="Times New Roman"/>
          <w:color w:val="000000" w:themeColor="text1"/>
          <w:sz w:val="24"/>
        </w:rPr>
      </w:pPr>
      <w:proofErr w:type="gramStart"/>
      <w:r w:rsidRPr="00540545">
        <w:rPr>
          <w:rFonts w:eastAsia="Times New Roman"/>
          <w:color w:val="000000" w:themeColor="text1"/>
          <w:sz w:val="24"/>
        </w:rPr>
        <w:t>Так, по состоянию на 1 февраля 2017 года кроме ранее заблокированных ЛБО заблокированы ЛБО на предоставление</w:t>
      </w:r>
      <w:r w:rsidR="00A23254" w:rsidRPr="00A23254">
        <w:rPr>
          <w:rFonts w:eastAsia="Times New Roman"/>
          <w:color w:val="000000" w:themeColor="text1"/>
          <w:sz w:val="24"/>
        </w:rPr>
        <w:t>:</w:t>
      </w:r>
      <w:r w:rsidRPr="00540545">
        <w:rPr>
          <w:rFonts w:eastAsia="Times New Roman"/>
          <w:color w:val="000000" w:themeColor="text1"/>
          <w:sz w:val="24"/>
        </w:rPr>
        <w:t xml:space="preserve"> субсидий АО «Российск</w:t>
      </w:r>
      <w:r w:rsidR="004A1FA3">
        <w:rPr>
          <w:rFonts w:eastAsia="Times New Roman"/>
          <w:color w:val="000000" w:themeColor="text1"/>
          <w:sz w:val="24"/>
        </w:rPr>
        <w:t>ий экспортный центр», г. Москва</w:t>
      </w:r>
      <w:r w:rsidRPr="00540545">
        <w:rPr>
          <w:rFonts w:eastAsia="Times New Roman"/>
          <w:color w:val="000000" w:themeColor="text1"/>
          <w:sz w:val="24"/>
        </w:rPr>
        <w:t xml:space="preserve"> </w:t>
      </w:r>
      <w:r w:rsidR="004A1FA3" w:rsidRPr="004A1FA3">
        <w:rPr>
          <w:rFonts w:eastAsia="Times New Roman"/>
          <w:color w:val="000000" w:themeColor="text1"/>
          <w:sz w:val="24"/>
        </w:rPr>
        <w:t>(</w:t>
      </w:r>
      <w:r w:rsidRPr="00540545">
        <w:rPr>
          <w:rFonts w:eastAsia="Times New Roman"/>
          <w:color w:val="000000" w:themeColor="text1"/>
          <w:sz w:val="24"/>
        </w:rPr>
        <w:t>на повышение узнаваемости известных российских брендов и российской продукции за рубежом в сумме 370,0 млн. рублей, на финансирование части затрат, связанных с продвижением высокотехнологичной, инновационной и иной продукции и услуг на внешние рынки (2 720,0 млн. рублей</w:t>
      </w:r>
      <w:proofErr w:type="gramEnd"/>
      <w:r w:rsidRPr="00540545">
        <w:rPr>
          <w:rFonts w:eastAsia="Times New Roman"/>
          <w:color w:val="000000" w:themeColor="text1"/>
          <w:sz w:val="24"/>
        </w:rPr>
        <w:t xml:space="preserve">), </w:t>
      </w:r>
      <w:proofErr w:type="gramStart"/>
      <w:r w:rsidRPr="00540545">
        <w:rPr>
          <w:rFonts w:eastAsia="Times New Roman"/>
          <w:color w:val="000000" w:themeColor="text1"/>
          <w:sz w:val="24"/>
        </w:rPr>
        <w:t xml:space="preserve">на финансирование части затрат, связанных с продвижением продукции агропромышленного комплекса на внешние рынки, за исключением </w:t>
      </w:r>
      <w:proofErr w:type="spellStart"/>
      <w:r w:rsidRPr="00540545">
        <w:rPr>
          <w:rFonts w:eastAsia="Times New Roman"/>
          <w:color w:val="000000" w:themeColor="text1"/>
          <w:sz w:val="24"/>
        </w:rPr>
        <w:t>выставочно</w:t>
      </w:r>
      <w:proofErr w:type="spellEnd"/>
      <w:r w:rsidRPr="00540545">
        <w:rPr>
          <w:rFonts w:eastAsia="Times New Roman"/>
          <w:color w:val="000000" w:themeColor="text1"/>
          <w:sz w:val="24"/>
        </w:rPr>
        <w:t>-ярмарочной деятельности (187,6 млн. рублей), на цели субсидирования процентных ставок по экспортным кредитам, предоставляемым коммерческим банкам (3 300,0 млн. рублей), субсидий российским организациям на компенсацию части затрат на транспортировку продукции, в том числе организациям автомобилестроения, сельскохозяйственного машиностроения, транспортного машиностроения, энергетического машиностроения (11 800,0 млн. рублей</w:t>
      </w:r>
      <w:proofErr w:type="gramEnd"/>
      <w:r w:rsidRPr="00540545">
        <w:rPr>
          <w:rFonts w:eastAsia="Times New Roman"/>
          <w:color w:val="000000" w:themeColor="text1"/>
          <w:sz w:val="24"/>
        </w:rPr>
        <w:t xml:space="preserve">), </w:t>
      </w:r>
      <w:proofErr w:type="gramStart"/>
      <w:r w:rsidRPr="00540545">
        <w:rPr>
          <w:rFonts w:eastAsia="Times New Roman"/>
          <w:color w:val="000000" w:themeColor="text1"/>
          <w:sz w:val="24"/>
        </w:rPr>
        <w:t xml:space="preserve">субсидии на обеспечение создания системы «одного окна» оказания услуг и предоставления образовательной поддержки малым предприятиям в субъектах Российской Федерации (300,0 млн. рублей), имущественного взноса Российской Федерации в </w:t>
      </w:r>
      <w:proofErr w:type="spellStart"/>
      <w:r w:rsidRPr="00540545">
        <w:rPr>
          <w:rFonts w:eastAsia="Times New Roman"/>
          <w:color w:val="000000" w:themeColor="text1"/>
          <w:sz w:val="24"/>
        </w:rPr>
        <w:t>госкорпорацию</w:t>
      </w:r>
      <w:proofErr w:type="spellEnd"/>
      <w:r w:rsidRPr="00540545">
        <w:rPr>
          <w:rFonts w:eastAsia="Times New Roman"/>
          <w:color w:val="000000" w:themeColor="text1"/>
          <w:sz w:val="24"/>
        </w:rPr>
        <w:t xml:space="preserve"> «Банк развития и внешнеэкономической деятельности (Внешэкономбанк)» на цели приобретения акций АО «Российский экспортный центр», г. Москва, в целях увеличения уставного капитала Государственного специализированного Российского экспортно-импортного банка (АО) (10 000,0 млн. рублей).</w:t>
      </w:r>
      <w:proofErr w:type="gramEnd"/>
    </w:p>
    <w:p w:rsidR="000A5E72" w:rsidRDefault="000A5E72" w:rsidP="004B29BE">
      <w:pPr>
        <w:overflowPunct/>
        <w:spacing w:line="348" w:lineRule="auto"/>
        <w:ind w:left="0" w:right="0"/>
        <w:textAlignment w:val="auto"/>
        <w:rPr>
          <w:b/>
          <w:color w:val="000000" w:themeColor="text1"/>
          <w:sz w:val="24"/>
          <w:szCs w:val="24"/>
        </w:rPr>
      </w:pPr>
      <w:r w:rsidRPr="00540545">
        <w:rPr>
          <w:color w:val="000000" w:themeColor="text1"/>
          <w:sz w:val="24"/>
          <w:szCs w:val="24"/>
        </w:rPr>
        <w:t xml:space="preserve">Следует отметить, что протоколом заседания президиума Совета при Президенте Российской Федерации по стратегическому развитию и приоритетным проектам </w:t>
      </w:r>
      <w:r w:rsidRPr="00540545">
        <w:rPr>
          <w:b/>
          <w:color w:val="000000" w:themeColor="text1"/>
          <w:sz w:val="24"/>
          <w:szCs w:val="24"/>
        </w:rPr>
        <w:t>от 25 января 2017 г.</w:t>
      </w:r>
      <w:r w:rsidRPr="00540545">
        <w:rPr>
          <w:color w:val="000000" w:themeColor="text1"/>
          <w:sz w:val="24"/>
          <w:szCs w:val="24"/>
        </w:rPr>
        <w:t xml:space="preserve"> № 1 установлено, что норма, предусмотренная пунктом 32 </w:t>
      </w:r>
      <w:r w:rsidRPr="00540545">
        <w:rPr>
          <w:rFonts w:eastAsia="Times New Roman"/>
          <w:color w:val="000000" w:themeColor="text1"/>
          <w:sz w:val="24"/>
        </w:rPr>
        <w:t xml:space="preserve">Положения об </w:t>
      </w:r>
      <w:r w:rsidRPr="00540545">
        <w:rPr>
          <w:rFonts w:eastAsia="Times New Roman"/>
          <w:color w:val="000000" w:themeColor="text1"/>
          <w:sz w:val="24"/>
        </w:rPr>
        <w:lastRenderedPageBreak/>
        <w:t>организации проектной деятельности в Правительстве Российской Федерации</w:t>
      </w:r>
      <w:r w:rsidRPr="00540545">
        <w:rPr>
          <w:color w:val="000000" w:themeColor="text1"/>
          <w:sz w:val="24"/>
          <w:szCs w:val="24"/>
        </w:rPr>
        <w:t xml:space="preserve">, </w:t>
      </w:r>
      <w:proofErr w:type="gramStart"/>
      <w:r w:rsidRPr="00540545">
        <w:rPr>
          <w:b/>
          <w:color w:val="000000" w:themeColor="text1"/>
          <w:sz w:val="24"/>
          <w:szCs w:val="24"/>
        </w:rPr>
        <w:t>применяется</w:t>
      </w:r>
      <w:proofErr w:type="gramEnd"/>
      <w:r w:rsidRPr="00540545">
        <w:rPr>
          <w:b/>
          <w:color w:val="000000" w:themeColor="text1"/>
          <w:sz w:val="24"/>
          <w:szCs w:val="24"/>
        </w:rPr>
        <w:t xml:space="preserve"> начиная с 1 декабря 2017 года. </w:t>
      </w:r>
    </w:p>
    <w:p w:rsidR="00742FDC" w:rsidRDefault="00742FDC" w:rsidP="004B29BE">
      <w:pPr>
        <w:overflowPunct/>
        <w:spacing w:line="348" w:lineRule="auto"/>
        <w:ind w:left="0" w:right="0"/>
        <w:textAlignment w:val="auto"/>
        <w:rPr>
          <w:color w:val="000000" w:themeColor="text1"/>
          <w:sz w:val="24"/>
          <w:szCs w:val="24"/>
        </w:rPr>
      </w:pPr>
      <w:r w:rsidRPr="00742FDC">
        <w:rPr>
          <w:color w:val="000000" w:themeColor="text1"/>
          <w:sz w:val="24"/>
          <w:szCs w:val="24"/>
        </w:rPr>
        <w:t>И</w:t>
      </w:r>
      <w:r>
        <w:rPr>
          <w:color w:val="000000" w:themeColor="text1"/>
          <w:sz w:val="24"/>
          <w:szCs w:val="24"/>
        </w:rPr>
        <w:t>нформация о ЛБО на реализацию приоритетных проектов (программ) на 2017 год представлена в следующей таблице.</w:t>
      </w:r>
    </w:p>
    <w:p w:rsidR="00742FDC" w:rsidRPr="00742FDC" w:rsidRDefault="00742FDC" w:rsidP="00742FDC">
      <w:pPr>
        <w:overflowPunct/>
        <w:ind w:left="0" w:right="0"/>
        <w:jc w:val="right"/>
        <w:textAlignment w:val="auto"/>
        <w:rPr>
          <w:color w:val="000000" w:themeColor="text1"/>
          <w:sz w:val="20"/>
          <w:szCs w:val="24"/>
        </w:rPr>
      </w:pPr>
      <w:r w:rsidRPr="00742FDC">
        <w:rPr>
          <w:color w:val="000000" w:themeColor="text1"/>
          <w:sz w:val="20"/>
          <w:szCs w:val="24"/>
        </w:rPr>
        <w:t>(млн. рублей)</w:t>
      </w:r>
    </w:p>
    <w:tbl>
      <w:tblPr>
        <w:tblW w:w="9962" w:type="dxa"/>
        <w:tblInd w:w="93" w:type="dxa"/>
        <w:tblLook w:val="04A0" w:firstRow="1" w:lastRow="0" w:firstColumn="1" w:lastColumn="0" w:noHBand="0" w:noVBand="1"/>
      </w:tblPr>
      <w:tblGrid>
        <w:gridCol w:w="2142"/>
        <w:gridCol w:w="1980"/>
        <w:gridCol w:w="1500"/>
        <w:gridCol w:w="1900"/>
        <w:gridCol w:w="2440"/>
      </w:tblGrid>
      <w:tr w:rsidR="00742FDC" w:rsidRPr="00742FDC" w:rsidTr="00742FDC">
        <w:trPr>
          <w:trHeight w:val="143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b/>
                <w:bCs/>
                <w:color w:val="000000"/>
                <w:sz w:val="18"/>
                <w:szCs w:val="22"/>
              </w:rPr>
            </w:pPr>
            <w:r w:rsidRPr="00742FDC">
              <w:rPr>
                <w:rFonts w:eastAsia="Times New Roman"/>
                <w:b/>
                <w:bCs/>
                <w:color w:val="000000"/>
                <w:sz w:val="18"/>
                <w:szCs w:val="22"/>
              </w:rPr>
              <w:t xml:space="preserve">ЛБО на реализацию приоритетных проектов (программ) </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742FDC" w:rsidRPr="00742FDC" w:rsidRDefault="00742FDC" w:rsidP="0019509C">
            <w:pPr>
              <w:overflowPunct/>
              <w:autoSpaceDE/>
              <w:autoSpaceDN/>
              <w:adjustRightInd/>
              <w:spacing w:line="240" w:lineRule="auto"/>
              <w:ind w:left="0" w:right="0" w:firstLine="0"/>
              <w:jc w:val="center"/>
              <w:textAlignment w:val="auto"/>
              <w:rPr>
                <w:rFonts w:eastAsia="Times New Roman"/>
                <w:b/>
                <w:bCs/>
                <w:color w:val="000000"/>
                <w:sz w:val="18"/>
                <w:szCs w:val="22"/>
              </w:rPr>
            </w:pPr>
            <w:r w:rsidRPr="00742FDC">
              <w:rPr>
                <w:rFonts w:eastAsia="Times New Roman"/>
                <w:b/>
                <w:bCs/>
                <w:color w:val="000000"/>
                <w:sz w:val="18"/>
                <w:szCs w:val="22"/>
              </w:rPr>
              <w:t>общий объем ЛБО на при</w:t>
            </w:r>
            <w:r>
              <w:rPr>
                <w:rFonts w:eastAsia="Times New Roman"/>
                <w:b/>
                <w:bCs/>
                <w:color w:val="000000"/>
                <w:sz w:val="18"/>
                <w:szCs w:val="22"/>
              </w:rPr>
              <w:t>о</w:t>
            </w:r>
            <w:r w:rsidRPr="00742FDC">
              <w:rPr>
                <w:rFonts w:eastAsia="Times New Roman"/>
                <w:b/>
                <w:bCs/>
                <w:color w:val="000000"/>
                <w:sz w:val="18"/>
                <w:szCs w:val="22"/>
              </w:rPr>
              <w:t>ритетны</w:t>
            </w:r>
            <w:r w:rsidR="0019509C">
              <w:rPr>
                <w:rFonts w:eastAsia="Times New Roman"/>
                <w:b/>
                <w:bCs/>
                <w:color w:val="000000"/>
                <w:sz w:val="18"/>
                <w:szCs w:val="22"/>
              </w:rPr>
              <w:t>е</w:t>
            </w:r>
            <w:r w:rsidRPr="00742FDC">
              <w:rPr>
                <w:rFonts w:eastAsia="Times New Roman"/>
                <w:b/>
                <w:bCs/>
                <w:color w:val="000000"/>
                <w:sz w:val="18"/>
                <w:szCs w:val="22"/>
              </w:rPr>
              <w:t xml:space="preserve"> проект</w:t>
            </w:r>
            <w:r w:rsidR="0019509C">
              <w:rPr>
                <w:rFonts w:eastAsia="Times New Roman"/>
                <w:b/>
                <w:bCs/>
                <w:color w:val="000000"/>
                <w:sz w:val="18"/>
                <w:szCs w:val="22"/>
              </w:rPr>
              <w:t>ы</w:t>
            </w:r>
            <w:r w:rsidRPr="00742FDC">
              <w:rPr>
                <w:rFonts w:eastAsia="Times New Roman"/>
                <w:b/>
                <w:bCs/>
                <w:color w:val="000000"/>
                <w:sz w:val="18"/>
                <w:szCs w:val="22"/>
              </w:rPr>
              <w:t xml:space="preserve"> (программ</w:t>
            </w:r>
            <w:r w:rsidR="0019509C">
              <w:rPr>
                <w:rFonts w:eastAsia="Times New Roman"/>
                <w:b/>
                <w:bCs/>
                <w:color w:val="000000"/>
                <w:sz w:val="18"/>
                <w:szCs w:val="22"/>
              </w:rPr>
              <w:t>ы</w:t>
            </w:r>
            <w:r w:rsidRPr="00742FDC">
              <w:rPr>
                <w:rFonts w:eastAsia="Times New Roman"/>
                <w:b/>
                <w:bCs/>
                <w:color w:val="000000"/>
                <w:sz w:val="18"/>
                <w:szCs w:val="22"/>
              </w:rPr>
              <w:t>)</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9261D9" w:rsidRDefault="009261D9" w:rsidP="009261D9">
            <w:pPr>
              <w:overflowPunct/>
              <w:autoSpaceDE/>
              <w:autoSpaceDN/>
              <w:adjustRightInd/>
              <w:spacing w:line="240" w:lineRule="auto"/>
              <w:ind w:left="0" w:right="0" w:firstLine="0"/>
              <w:jc w:val="center"/>
              <w:textAlignment w:val="auto"/>
              <w:rPr>
                <w:rFonts w:eastAsia="Times New Roman"/>
                <w:b/>
                <w:bCs/>
                <w:color w:val="000000"/>
                <w:sz w:val="18"/>
                <w:szCs w:val="22"/>
              </w:rPr>
            </w:pPr>
            <w:r w:rsidRPr="00742FDC">
              <w:rPr>
                <w:rFonts w:eastAsia="Times New Roman"/>
                <w:b/>
                <w:bCs/>
                <w:color w:val="000000"/>
                <w:sz w:val="18"/>
                <w:szCs w:val="22"/>
              </w:rPr>
              <w:t>утвержден</w:t>
            </w:r>
            <w:r>
              <w:rPr>
                <w:rFonts w:eastAsia="Times New Roman"/>
                <w:b/>
                <w:bCs/>
                <w:color w:val="000000"/>
                <w:sz w:val="18"/>
                <w:szCs w:val="22"/>
              </w:rPr>
              <w:t>н</w:t>
            </w:r>
            <w:r w:rsidRPr="00742FDC">
              <w:rPr>
                <w:rFonts w:eastAsia="Times New Roman"/>
                <w:b/>
                <w:bCs/>
                <w:color w:val="000000"/>
                <w:sz w:val="18"/>
                <w:szCs w:val="22"/>
              </w:rPr>
              <w:t>ы</w:t>
            </w:r>
            <w:r>
              <w:rPr>
                <w:rFonts w:eastAsia="Times New Roman"/>
                <w:b/>
                <w:bCs/>
                <w:color w:val="000000"/>
                <w:sz w:val="18"/>
                <w:szCs w:val="22"/>
              </w:rPr>
              <w:t>е</w:t>
            </w:r>
            <w:r w:rsidRPr="00742FDC">
              <w:rPr>
                <w:rFonts w:eastAsia="Times New Roman"/>
                <w:b/>
                <w:bCs/>
                <w:color w:val="000000"/>
                <w:sz w:val="18"/>
                <w:szCs w:val="22"/>
              </w:rPr>
              <w:t xml:space="preserve"> и доведен</w:t>
            </w:r>
            <w:r>
              <w:rPr>
                <w:rFonts w:eastAsia="Times New Roman"/>
                <w:b/>
                <w:bCs/>
                <w:color w:val="000000"/>
                <w:sz w:val="18"/>
                <w:szCs w:val="22"/>
              </w:rPr>
              <w:t>н</w:t>
            </w:r>
            <w:r w:rsidRPr="00742FDC">
              <w:rPr>
                <w:rFonts w:eastAsia="Times New Roman"/>
                <w:b/>
                <w:bCs/>
                <w:color w:val="000000"/>
                <w:sz w:val="18"/>
                <w:szCs w:val="22"/>
              </w:rPr>
              <w:t>ы</w:t>
            </w:r>
            <w:r>
              <w:rPr>
                <w:rFonts w:eastAsia="Times New Roman"/>
                <w:b/>
                <w:bCs/>
                <w:color w:val="000000"/>
                <w:sz w:val="18"/>
                <w:szCs w:val="22"/>
              </w:rPr>
              <w:t>е</w:t>
            </w:r>
            <w:r w:rsidRPr="00742FDC">
              <w:rPr>
                <w:rFonts w:eastAsia="Times New Roman"/>
                <w:b/>
                <w:bCs/>
                <w:color w:val="000000"/>
                <w:sz w:val="18"/>
                <w:szCs w:val="22"/>
              </w:rPr>
              <w:t xml:space="preserve"> до ГРБС </w:t>
            </w:r>
          </w:p>
          <w:p w:rsidR="00742FDC" w:rsidRPr="00742FDC" w:rsidRDefault="00742FDC" w:rsidP="009261D9">
            <w:pPr>
              <w:overflowPunct/>
              <w:autoSpaceDE/>
              <w:autoSpaceDN/>
              <w:adjustRightInd/>
              <w:spacing w:line="240" w:lineRule="auto"/>
              <w:ind w:left="0" w:right="0" w:firstLine="0"/>
              <w:jc w:val="center"/>
              <w:textAlignment w:val="auto"/>
              <w:rPr>
                <w:rFonts w:eastAsia="Times New Roman"/>
                <w:b/>
                <w:bCs/>
                <w:color w:val="000000"/>
                <w:sz w:val="18"/>
                <w:szCs w:val="22"/>
              </w:rPr>
            </w:pPr>
            <w:r w:rsidRPr="00742FDC">
              <w:rPr>
                <w:rFonts w:eastAsia="Times New Roman"/>
                <w:b/>
                <w:bCs/>
                <w:color w:val="000000"/>
                <w:sz w:val="18"/>
                <w:szCs w:val="22"/>
              </w:rPr>
              <w:t>ЛБО на при</w:t>
            </w:r>
            <w:r>
              <w:rPr>
                <w:rFonts w:eastAsia="Times New Roman"/>
                <w:b/>
                <w:bCs/>
                <w:color w:val="000000"/>
                <w:sz w:val="18"/>
                <w:szCs w:val="22"/>
              </w:rPr>
              <w:t>о</w:t>
            </w:r>
            <w:r w:rsidRPr="00742FDC">
              <w:rPr>
                <w:rFonts w:eastAsia="Times New Roman"/>
                <w:b/>
                <w:bCs/>
                <w:color w:val="000000"/>
                <w:sz w:val="18"/>
                <w:szCs w:val="22"/>
              </w:rPr>
              <w:t>ритетны</w:t>
            </w:r>
            <w:r w:rsidR="0019509C">
              <w:rPr>
                <w:rFonts w:eastAsia="Times New Roman"/>
                <w:b/>
                <w:bCs/>
                <w:color w:val="000000"/>
                <w:sz w:val="18"/>
                <w:szCs w:val="22"/>
              </w:rPr>
              <w:t>е</w:t>
            </w:r>
            <w:r w:rsidRPr="00742FDC">
              <w:rPr>
                <w:rFonts w:eastAsia="Times New Roman"/>
                <w:b/>
                <w:bCs/>
                <w:color w:val="000000"/>
                <w:sz w:val="18"/>
                <w:szCs w:val="22"/>
              </w:rPr>
              <w:t xml:space="preserve"> проект</w:t>
            </w:r>
            <w:r w:rsidR="0019509C">
              <w:rPr>
                <w:rFonts w:eastAsia="Times New Roman"/>
                <w:b/>
                <w:bCs/>
                <w:color w:val="000000"/>
                <w:sz w:val="18"/>
                <w:szCs w:val="22"/>
              </w:rPr>
              <w:t>ы</w:t>
            </w:r>
            <w:r w:rsidRPr="00742FDC">
              <w:rPr>
                <w:rFonts w:eastAsia="Times New Roman"/>
                <w:b/>
                <w:bCs/>
                <w:color w:val="000000"/>
                <w:sz w:val="18"/>
                <w:szCs w:val="22"/>
              </w:rPr>
              <w:t xml:space="preserve"> (программ</w:t>
            </w:r>
            <w:r w:rsidR="0019509C">
              <w:rPr>
                <w:rFonts w:eastAsia="Times New Roman"/>
                <w:b/>
                <w:bCs/>
                <w:color w:val="000000"/>
                <w:sz w:val="18"/>
                <w:szCs w:val="22"/>
              </w:rPr>
              <w:t>ы</w:t>
            </w:r>
            <w:r w:rsidRPr="00742FDC">
              <w:rPr>
                <w:rFonts w:eastAsia="Times New Roman"/>
                <w:b/>
                <w:bCs/>
                <w:color w:val="000000"/>
                <w:sz w:val="18"/>
                <w:szCs w:val="22"/>
              </w:rPr>
              <w:t xml:space="preserve">)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742FDC" w:rsidRPr="00742FDC" w:rsidRDefault="009261D9" w:rsidP="00D47A09">
            <w:pPr>
              <w:overflowPunct/>
              <w:autoSpaceDE/>
              <w:autoSpaceDN/>
              <w:adjustRightInd/>
              <w:spacing w:line="240" w:lineRule="auto"/>
              <w:ind w:left="0" w:right="0" w:firstLine="0"/>
              <w:jc w:val="center"/>
              <w:textAlignment w:val="auto"/>
              <w:rPr>
                <w:rFonts w:eastAsia="Times New Roman"/>
                <w:b/>
                <w:bCs/>
                <w:color w:val="000000"/>
                <w:sz w:val="18"/>
                <w:szCs w:val="22"/>
              </w:rPr>
            </w:pPr>
            <w:r>
              <w:rPr>
                <w:rFonts w:eastAsia="Times New Roman"/>
                <w:b/>
                <w:bCs/>
                <w:color w:val="000000"/>
                <w:sz w:val="18"/>
                <w:szCs w:val="22"/>
              </w:rPr>
              <w:t>за</w:t>
            </w:r>
            <w:r w:rsidRPr="00742FDC">
              <w:rPr>
                <w:rFonts w:eastAsia="Times New Roman"/>
                <w:b/>
                <w:bCs/>
                <w:color w:val="000000"/>
                <w:sz w:val="18"/>
                <w:szCs w:val="22"/>
              </w:rPr>
              <w:t>блокирован</w:t>
            </w:r>
            <w:r>
              <w:rPr>
                <w:rFonts w:eastAsia="Times New Roman"/>
                <w:b/>
                <w:bCs/>
                <w:color w:val="000000"/>
                <w:sz w:val="18"/>
                <w:szCs w:val="22"/>
              </w:rPr>
              <w:t>н</w:t>
            </w:r>
            <w:r w:rsidRPr="00742FDC">
              <w:rPr>
                <w:rFonts w:eastAsia="Times New Roman"/>
                <w:b/>
                <w:bCs/>
                <w:color w:val="000000"/>
                <w:sz w:val="18"/>
                <w:szCs w:val="22"/>
              </w:rPr>
              <w:t>ы</w:t>
            </w:r>
            <w:r>
              <w:rPr>
                <w:rFonts w:eastAsia="Times New Roman"/>
                <w:b/>
                <w:bCs/>
                <w:color w:val="000000"/>
                <w:sz w:val="18"/>
                <w:szCs w:val="22"/>
              </w:rPr>
              <w:t xml:space="preserve">е </w:t>
            </w:r>
            <w:r w:rsidR="00742FDC" w:rsidRPr="00742FDC">
              <w:rPr>
                <w:rFonts w:eastAsia="Times New Roman"/>
                <w:b/>
                <w:bCs/>
                <w:color w:val="000000"/>
                <w:sz w:val="18"/>
                <w:szCs w:val="22"/>
              </w:rPr>
              <w:t>ЛБО на при</w:t>
            </w:r>
            <w:r w:rsidR="00742FDC">
              <w:rPr>
                <w:rFonts w:eastAsia="Times New Roman"/>
                <w:b/>
                <w:bCs/>
                <w:color w:val="000000"/>
                <w:sz w:val="18"/>
                <w:szCs w:val="22"/>
              </w:rPr>
              <w:t>о</w:t>
            </w:r>
            <w:r w:rsidR="00742FDC" w:rsidRPr="00742FDC">
              <w:rPr>
                <w:rFonts w:eastAsia="Times New Roman"/>
                <w:b/>
                <w:bCs/>
                <w:color w:val="000000"/>
                <w:sz w:val="18"/>
                <w:szCs w:val="22"/>
              </w:rPr>
              <w:t>ритетны</w:t>
            </w:r>
            <w:r w:rsidR="0019509C">
              <w:rPr>
                <w:rFonts w:eastAsia="Times New Roman"/>
                <w:b/>
                <w:bCs/>
                <w:color w:val="000000"/>
                <w:sz w:val="18"/>
                <w:szCs w:val="22"/>
              </w:rPr>
              <w:t>е</w:t>
            </w:r>
            <w:r w:rsidR="00742FDC" w:rsidRPr="00742FDC">
              <w:rPr>
                <w:rFonts w:eastAsia="Times New Roman"/>
                <w:b/>
                <w:bCs/>
                <w:color w:val="000000"/>
                <w:sz w:val="18"/>
                <w:szCs w:val="22"/>
              </w:rPr>
              <w:t xml:space="preserve"> проект</w:t>
            </w:r>
            <w:r w:rsidR="0019509C">
              <w:rPr>
                <w:rFonts w:eastAsia="Times New Roman"/>
                <w:b/>
                <w:bCs/>
                <w:color w:val="000000"/>
                <w:sz w:val="18"/>
                <w:szCs w:val="22"/>
              </w:rPr>
              <w:t>ы</w:t>
            </w:r>
            <w:r w:rsidR="00742FDC" w:rsidRPr="00742FDC">
              <w:rPr>
                <w:rFonts w:eastAsia="Times New Roman"/>
                <w:b/>
                <w:bCs/>
                <w:color w:val="000000"/>
                <w:sz w:val="18"/>
                <w:szCs w:val="22"/>
              </w:rPr>
              <w:t xml:space="preserve"> (программ</w:t>
            </w:r>
            <w:r w:rsidR="0019509C">
              <w:rPr>
                <w:rFonts w:eastAsia="Times New Roman"/>
                <w:b/>
                <w:bCs/>
                <w:color w:val="000000"/>
                <w:sz w:val="18"/>
                <w:szCs w:val="22"/>
              </w:rPr>
              <w:t>ы</w:t>
            </w:r>
            <w:r w:rsidR="00742FDC" w:rsidRPr="00742FDC">
              <w:rPr>
                <w:rFonts w:eastAsia="Times New Roman"/>
                <w:b/>
                <w:bCs/>
                <w:color w:val="000000"/>
                <w:sz w:val="18"/>
                <w:szCs w:val="22"/>
              </w:rPr>
              <w:t xml:space="preserve">)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742FDC" w:rsidRPr="00742FDC" w:rsidRDefault="00742FDC" w:rsidP="0019509C">
            <w:pPr>
              <w:overflowPunct/>
              <w:autoSpaceDE/>
              <w:autoSpaceDN/>
              <w:adjustRightInd/>
              <w:spacing w:line="240" w:lineRule="auto"/>
              <w:ind w:left="0" w:right="0" w:firstLine="0"/>
              <w:jc w:val="center"/>
              <w:textAlignment w:val="auto"/>
              <w:rPr>
                <w:rFonts w:eastAsia="Times New Roman"/>
                <w:b/>
                <w:bCs/>
                <w:color w:val="000000"/>
                <w:sz w:val="18"/>
                <w:szCs w:val="22"/>
              </w:rPr>
            </w:pPr>
            <w:proofErr w:type="gramStart"/>
            <w:r w:rsidRPr="00742FDC">
              <w:rPr>
                <w:rFonts w:eastAsia="Times New Roman"/>
                <w:b/>
                <w:bCs/>
                <w:color w:val="000000"/>
                <w:sz w:val="18"/>
                <w:szCs w:val="22"/>
              </w:rPr>
              <w:t>заблокированные ЛБО в % к общему объему ЛБО на приоритетны</w:t>
            </w:r>
            <w:r w:rsidR="0019509C">
              <w:rPr>
                <w:rFonts w:eastAsia="Times New Roman"/>
                <w:b/>
                <w:bCs/>
                <w:color w:val="000000"/>
                <w:sz w:val="18"/>
                <w:szCs w:val="22"/>
              </w:rPr>
              <w:t>е</w:t>
            </w:r>
            <w:r w:rsidRPr="00742FDC">
              <w:rPr>
                <w:rFonts w:eastAsia="Times New Roman"/>
                <w:b/>
                <w:bCs/>
                <w:color w:val="000000"/>
                <w:sz w:val="18"/>
                <w:szCs w:val="22"/>
              </w:rPr>
              <w:t xml:space="preserve"> проект</w:t>
            </w:r>
            <w:r w:rsidR="0019509C">
              <w:rPr>
                <w:rFonts w:eastAsia="Times New Roman"/>
                <w:b/>
                <w:bCs/>
                <w:color w:val="000000"/>
                <w:sz w:val="18"/>
                <w:szCs w:val="22"/>
              </w:rPr>
              <w:t>ы</w:t>
            </w:r>
            <w:r w:rsidRPr="00742FDC">
              <w:rPr>
                <w:rFonts w:eastAsia="Times New Roman"/>
                <w:b/>
                <w:bCs/>
                <w:color w:val="000000"/>
                <w:sz w:val="18"/>
                <w:szCs w:val="22"/>
              </w:rPr>
              <w:t xml:space="preserve"> (программ</w:t>
            </w:r>
            <w:r w:rsidR="0019509C">
              <w:rPr>
                <w:rFonts w:eastAsia="Times New Roman"/>
                <w:b/>
                <w:bCs/>
                <w:color w:val="000000"/>
                <w:sz w:val="18"/>
                <w:szCs w:val="22"/>
              </w:rPr>
              <w:t>ы</w:t>
            </w:r>
            <w:r w:rsidRPr="00742FDC">
              <w:rPr>
                <w:rFonts w:eastAsia="Times New Roman"/>
                <w:b/>
                <w:bCs/>
                <w:color w:val="000000"/>
                <w:sz w:val="18"/>
                <w:szCs w:val="22"/>
              </w:rPr>
              <w:t>)</w:t>
            </w:r>
            <w:proofErr w:type="gramEnd"/>
          </w:p>
        </w:tc>
      </w:tr>
      <w:tr w:rsidR="00742FDC" w:rsidRPr="00742FDC" w:rsidTr="00742FDC">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left"/>
              <w:textAlignment w:val="auto"/>
              <w:rPr>
                <w:rFonts w:eastAsia="Times New Roman"/>
                <w:color w:val="000000"/>
                <w:sz w:val="18"/>
                <w:szCs w:val="22"/>
              </w:rPr>
            </w:pPr>
            <w:r w:rsidRPr="00742FDC">
              <w:rPr>
                <w:rFonts w:eastAsia="Times New Roman"/>
                <w:color w:val="000000"/>
                <w:sz w:val="18"/>
                <w:szCs w:val="22"/>
              </w:rPr>
              <w:t>на 1 января 2017 года</w:t>
            </w:r>
          </w:p>
        </w:tc>
        <w:tc>
          <w:tcPr>
            <w:tcW w:w="198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176 855,9</w:t>
            </w:r>
          </w:p>
        </w:tc>
        <w:tc>
          <w:tcPr>
            <w:tcW w:w="15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117 811,4</w:t>
            </w:r>
          </w:p>
        </w:tc>
        <w:tc>
          <w:tcPr>
            <w:tcW w:w="19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59 044,5</w:t>
            </w:r>
          </w:p>
        </w:tc>
        <w:tc>
          <w:tcPr>
            <w:tcW w:w="244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33,4</w:t>
            </w:r>
          </w:p>
        </w:tc>
      </w:tr>
      <w:tr w:rsidR="00742FDC" w:rsidRPr="00742FDC" w:rsidTr="00742FDC">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left"/>
              <w:textAlignment w:val="auto"/>
              <w:rPr>
                <w:rFonts w:eastAsia="Times New Roman"/>
                <w:color w:val="000000"/>
                <w:sz w:val="18"/>
                <w:szCs w:val="22"/>
              </w:rPr>
            </w:pPr>
            <w:r w:rsidRPr="00742FDC">
              <w:rPr>
                <w:rFonts w:eastAsia="Times New Roman"/>
                <w:color w:val="000000"/>
                <w:sz w:val="18"/>
                <w:szCs w:val="22"/>
              </w:rPr>
              <w:t>на 1 февраля 2017 года</w:t>
            </w:r>
          </w:p>
        </w:tc>
        <w:tc>
          <w:tcPr>
            <w:tcW w:w="198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176 855,9</w:t>
            </w:r>
          </w:p>
        </w:tc>
        <w:tc>
          <w:tcPr>
            <w:tcW w:w="15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89 133,8</w:t>
            </w:r>
          </w:p>
        </w:tc>
        <w:tc>
          <w:tcPr>
            <w:tcW w:w="19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87 722,1</w:t>
            </w:r>
          </w:p>
        </w:tc>
        <w:tc>
          <w:tcPr>
            <w:tcW w:w="244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49,6</w:t>
            </w:r>
          </w:p>
        </w:tc>
      </w:tr>
      <w:tr w:rsidR="00742FDC" w:rsidRPr="00742FDC" w:rsidTr="00742FDC">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left"/>
              <w:textAlignment w:val="auto"/>
              <w:rPr>
                <w:rFonts w:eastAsia="Times New Roman"/>
                <w:color w:val="000000"/>
                <w:sz w:val="18"/>
                <w:szCs w:val="22"/>
              </w:rPr>
            </w:pPr>
            <w:r w:rsidRPr="00742FDC">
              <w:rPr>
                <w:rFonts w:eastAsia="Times New Roman"/>
                <w:color w:val="000000"/>
                <w:sz w:val="18"/>
                <w:szCs w:val="22"/>
              </w:rPr>
              <w:t>на 1 марта 2017 года</w:t>
            </w:r>
          </w:p>
        </w:tc>
        <w:tc>
          <w:tcPr>
            <w:tcW w:w="198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176 855,8</w:t>
            </w:r>
          </w:p>
        </w:tc>
        <w:tc>
          <w:tcPr>
            <w:tcW w:w="15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148 130,3</w:t>
            </w:r>
          </w:p>
        </w:tc>
        <w:tc>
          <w:tcPr>
            <w:tcW w:w="19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28 725,5</w:t>
            </w:r>
          </w:p>
        </w:tc>
        <w:tc>
          <w:tcPr>
            <w:tcW w:w="244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16,2</w:t>
            </w:r>
          </w:p>
        </w:tc>
      </w:tr>
      <w:tr w:rsidR="00742FDC" w:rsidRPr="00742FDC" w:rsidTr="00742FDC">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left"/>
              <w:textAlignment w:val="auto"/>
              <w:rPr>
                <w:rFonts w:eastAsia="Times New Roman"/>
                <w:color w:val="000000"/>
                <w:sz w:val="18"/>
                <w:szCs w:val="22"/>
              </w:rPr>
            </w:pPr>
            <w:r w:rsidRPr="00742FDC">
              <w:rPr>
                <w:rFonts w:eastAsia="Times New Roman"/>
                <w:color w:val="000000"/>
                <w:sz w:val="18"/>
                <w:szCs w:val="22"/>
              </w:rPr>
              <w:t>на 1 апреля 2017 года</w:t>
            </w:r>
          </w:p>
        </w:tc>
        <w:tc>
          <w:tcPr>
            <w:tcW w:w="198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183 241,3</w:t>
            </w:r>
          </w:p>
        </w:tc>
        <w:tc>
          <w:tcPr>
            <w:tcW w:w="15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154 515,8</w:t>
            </w:r>
          </w:p>
        </w:tc>
        <w:tc>
          <w:tcPr>
            <w:tcW w:w="19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28 725,5</w:t>
            </w:r>
          </w:p>
        </w:tc>
        <w:tc>
          <w:tcPr>
            <w:tcW w:w="244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15,7</w:t>
            </w:r>
          </w:p>
        </w:tc>
      </w:tr>
      <w:tr w:rsidR="00742FDC" w:rsidRPr="00742FDC" w:rsidTr="00742FDC">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left"/>
              <w:textAlignment w:val="auto"/>
              <w:rPr>
                <w:rFonts w:eastAsia="Times New Roman"/>
                <w:color w:val="000000"/>
                <w:sz w:val="18"/>
                <w:szCs w:val="22"/>
              </w:rPr>
            </w:pPr>
            <w:r w:rsidRPr="00742FDC">
              <w:rPr>
                <w:rFonts w:eastAsia="Times New Roman"/>
                <w:color w:val="000000"/>
                <w:sz w:val="18"/>
                <w:szCs w:val="22"/>
              </w:rPr>
              <w:t>на 1 мая 2017 года</w:t>
            </w:r>
          </w:p>
        </w:tc>
        <w:tc>
          <w:tcPr>
            <w:tcW w:w="198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183 240,5</w:t>
            </w:r>
          </w:p>
        </w:tc>
        <w:tc>
          <w:tcPr>
            <w:tcW w:w="15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154 515,0</w:t>
            </w:r>
          </w:p>
        </w:tc>
        <w:tc>
          <w:tcPr>
            <w:tcW w:w="19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28 725,5</w:t>
            </w:r>
          </w:p>
        </w:tc>
        <w:tc>
          <w:tcPr>
            <w:tcW w:w="244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15,7</w:t>
            </w:r>
          </w:p>
        </w:tc>
      </w:tr>
      <w:tr w:rsidR="00742FDC" w:rsidRPr="00742FDC" w:rsidTr="00742FDC">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left"/>
              <w:textAlignment w:val="auto"/>
              <w:rPr>
                <w:rFonts w:eastAsia="Times New Roman"/>
                <w:color w:val="000000"/>
                <w:sz w:val="18"/>
                <w:szCs w:val="22"/>
              </w:rPr>
            </w:pPr>
            <w:r w:rsidRPr="00742FDC">
              <w:rPr>
                <w:rFonts w:eastAsia="Times New Roman"/>
                <w:color w:val="000000"/>
                <w:sz w:val="18"/>
                <w:szCs w:val="22"/>
              </w:rPr>
              <w:t>на 1 июня 2017 года</w:t>
            </w:r>
          </w:p>
        </w:tc>
        <w:tc>
          <w:tcPr>
            <w:tcW w:w="198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189 592,7</w:t>
            </w:r>
          </w:p>
        </w:tc>
        <w:tc>
          <w:tcPr>
            <w:tcW w:w="15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173 698,8</w:t>
            </w:r>
          </w:p>
        </w:tc>
        <w:tc>
          <w:tcPr>
            <w:tcW w:w="190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15 893,9</w:t>
            </w:r>
          </w:p>
        </w:tc>
        <w:tc>
          <w:tcPr>
            <w:tcW w:w="2440" w:type="dxa"/>
            <w:tcBorders>
              <w:top w:val="nil"/>
              <w:left w:val="nil"/>
              <w:bottom w:val="single" w:sz="4" w:space="0" w:color="auto"/>
              <w:right w:val="single" w:sz="4" w:space="0" w:color="auto"/>
            </w:tcBorders>
            <w:shd w:val="clear" w:color="auto" w:fill="auto"/>
            <w:noWrap/>
            <w:vAlign w:val="bottom"/>
            <w:hideMark/>
          </w:tcPr>
          <w:p w:rsidR="00742FDC" w:rsidRPr="00742FDC" w:rsidRDefault="00742FDC" w:rsidP="00742FDC">
            <w:pPr>
              <w:overflowPunct/>
              <w:autoSpaceDE/>
              <w:autoSpaceDN/>
              <w:adjustRightInd/>
              <w:spacing w:line="240" w:lineRule="auto"/>
              <w:ind w:left="0" w:right="0" w:firstLine="0"/>
              <w:jc w:val="center"/>
              <w:textAlignment w:val="auto"/>
              <w:rPr>
                <w:rFonts w:eastAsia="Times New Roman"/>
                <w:color w:val="000000"/>
                <w:sz w:val="18"/>
                <w:szCs w:val="22"/>
              </w:rPr>
            </w:pPr>
            <w:r w:rsidRPr="00742FDC">
              <w:rPr>
                <w:rFonts w:eastAsia="Times New Roman"/>
                <w:color w:val="000000"/>
                <w:sz w:val="18"/>
                <w:szCs w:val="22"/>
              </w:rPr>
              <w:t>8,4</w:t>
            </w:r>
          </w:p>
        </w:tc>
      </w:tr>
    </w:tbl>
    <w:p w:rsidR="00742FDC" w:rsidRDefault="00742FDC" w:rsidP="000A5E72">
      <w:pPr>
        <w:overflowPunct/>
        <w:ind w:left="0" w:right="0"/>
        <w:textAlignment w:val="auto"/>
        <w:rPr>
          <w:color w:val="000000" w:themeColor="text1"/>
          <w:sz w:val="24"/>
          <w:szCs w:val="24"/>
        </w:rPr>
      </w:pPr>
    </w:p>
    <w:p w:rsidR="001B4ABC" w:rsidRDefault="001B4ABC" w:rsidP="00FD446E">
      <w:pPr>
        <w:overflowPunct/>
        <w:spacing w:line="336" w:lineRule="auto"/>
        <w:ind w:left="0" w:right="0"/>
        <w:textAlignment w:val="auto"/>
        <w:rPr>
          <w:rFonts w:eastAsia="Times New Roman"/>
          <w:color w:val="000000" w:themeColor="text1"/>
          <w:sz w:val="24"/>
        </w:rPr>
      </w:pPr>
      <w:proofErr w:type="gramStart"/>
      <w:r>
        <w:rPr>
          <w:rFonts w:eastAsia="Times New Roman"/>
          <w:color w:val="000000" w:themeColor="text1"/>
          <w:sz w:val="24"/>
        </w:rPr>
        <w:t>П</w:t>
      </w:r>
      <w:r w:rsidRPr="00540545">
        <w:rPr>
          <w:rFonts w:eastAsia="Times New Roman"/>
          <w:color w:val="000000" w:themeColor="text1"/>
          <w:sz w:val="24"/>
        </w:rPr>
        <w:t xml:space="preserve">о состоянию </w:t>
      </w:r>
      <w:r w:rsidRPr="004A1FA3">
        <w:rPr>
          <w:rFonts w:eastAsia="Times New Roman"/>
          <w:b/>
          <w:color w:val="000000" w:themeColor="text1"/>
          <w:sz w:val="24"/>
        </w:rPr>
        <w:t>на 1 июня 2017 года</w:t>
      </w:r>
      <w:r w:rsidRPr="00540545">
        <w:rPr>
          <w:rFonts w:eastAsia="Times New Roman"/>
          <w:color w:val="000000" w:themeColor="text1"/>
          <w:sz w:val="24"/>
        </w:rPr>
        <w:t xml:space="preserve"> </w:t>
      </w:r>
      <w:r>
        <w:rPr>
          <w:rFonts w:eastAsia="Times New Roman"/>
          <w:color w:val="000000" w:themeColor="text1"/>
          <w:sz w:val="24"/>
        </w:rPr>
        <w:t xml:space="preserve">в рамках реализации </w:t>
      </w:r>
      <w:r w:rsidRPr="004A1FA3">
        <w:rPr>
          <w:rFonts w:eastAsia="Times New Roman"/>
          <w:b/>
          <w:color w:val="000000" w:themeColor="text1"/>
          <w:sz w:val="24"/>
        </w:rPr>
        <w:t>приоритетного проекта «Международная кооперация и экспорт в промышленности» заблокированы ЛБО</w:t>
      </w:r>
      <w:r w:rsidRPr="00540545">
        <w:rPr>
          <w:rFonts w:eastAsia="Times New Roman"/>
          <w:color w:val="000000" w:themeColor="text1"/>
          <w:sz w:val="24"/>
        </w:rPr>
        <w:t xml:space="preserve"> </w:t>
      </w:r>
      <w:r>
        <w:rPr>
          <w:rFonts w:eastAsia="Times New Roman"/>
          <w:color w:val="000000" w:themeColor="text1"/>
          <w:sz w:val="24"/>
        </w:rPr>
        <w:t xml:space="preserve">на предоставление </w:t>
      </w:r>
      <w:r w:rsidRPr="00540545">
        <w:rPr>
          <w:rFonts w:eastAsia="Times New Roman"/>
          <w:color w:val="000000" w:themeColor="text1"/>
          <w:sz w:val="24"/>
        </w:rPr>
        <w:t>субсидий российским организациям на компенсацию части затрат на транспортировку продукции, в том числе организациям автомобилестроения, сельскохозяйственного машиностроения, транспортного машиностроения, энергетического машиностроения</w:t>
      </w:r>
      <w:r>
        <w:rPr>
          <w:rFonts w:eastAsia="Times New Roman"/>
          <w:color w:val="000000" w:themeColor="text1"/>
          <w:sz w:val="24"/>
        </w:rPr>
        <w:t xml:space="preserve"> в объеме </w:t>
      </w:r>
      <w:r w:rsidRPr="004A1FA3">
        <w:rPr>
          <w:rFonts w:eastAsia="Times New Roman"/>
          <w:b/>
          <w:color w:val="000000" w:themeColor="text1"/>
          <w:sz w:val="24"/>
        </w:rPr>
        <w:t>2 348,4 млн. рублей</w:t>
      </w:r>
      <w:r>
        <w:rPr>
          <w:rFonts w:eastAsia="Times New Roman"/>
          <w:color w:val="000000" w:themeColor="text1"/>
          <w:sz w:val="24"/>
        </w:rPr>
        <w:t>, или 20 % бюджетных ассигнований, предусмотренных на указанные цели.</w:t>
      </w:r>
      <w:proofErr w:type="gramEnd"/>
      <w:r>
        <w:rPr>
          <w:rFonts w:eastAsia="Times New Roman"/>
          <w:color w:val="000000" w:themeColor="text1"/>
          <w:sz w:val="24"/>
        </w:rPr>
        <w:t xml:space="preserve"> </w:t>
      </w:r>
      <w:proofErr w:type="gramStart"/>
      <w:r w:rsidR="004A1FA3">
        <w:rPr>
          <w:rFonts w:eastAsia="Times New Roman"/>
          <w:color w:val="000000" w:themeColor="text1"/>
          <w:sz w:val="24"/>
        </w:rPr>
        <w:t xml:space="preserve">В рамках реализации </w:t>
      </w:r>
      <w:r w:rsidR="004A1FA3" w:rsidRPr="004A1FA3">
        <w:rPr>
          <w:rFonts w:eastAsia="Times New Roman"/>
          <w:b/>
          <w:color w:val="000000" w:themeColor="text1"/>
          <w:sz w:val="24"/>
        </w:rPr>
        <w:t>приоритетного проекта «Системные меры развития международной кооперации и экспорта»</w:t>
      </w:r>
      <w:r w:rsidR="004A1FA3">
        <w:rPr>
          <w:rFonts w:eastAsia="Times New Roman"/>
          <w:color w:val="000000" w:themeColor="text1"/>
          <w:sz w:val="24"/>
        </w:rPr>
        <w:t xml:space="preserve"> в полном объеме </w:t>
      </w:r>
      <w:r w:rsidR="004A1FA3" w:rsidRPr="004A1FA3">
        <w:rPr>
          <w:rFonts w:eastAsia="Times New Roman"/>
          <w:b/>
          <w:color w:val="000000" w:themeColor="text1"/>
          <w:sz w:val="24"/>
        </w:rPr>
        <w:t>заблокированы ЛБО</w:t>
      </w:r>
      <w:r w:rsidR="004A1FA3" w:rsidRPr="00540545">
        <w:rPr>
          <w:rFonts w:eastAsia="Times New Roman"/>
          <w:color w:val="000000" w:themeColor="text1"/>
          <w:sz w:val="24"/>
        </w:rPr>
        <w:t xml:space="preserve"> </w:t>
      </w:r>
      <w:r w:rsidR="004A1FA3">
        <w:rPr>
          <w:rFonts w:eastAsia="Times New Roman"/>
          <w:color w:val="000000" w:themeColor="text1"/>
          <w:sz w:val="24"/>
        </w:rPr>
        <w:t>на предоставление</w:t>
      </w:r>
      <w:r w:rsidR="00A23254" w:rsidRPr="00A23254">
        <w:rPr>
          <w:rFonts w:eastAsia="Times New Roman"/>
          <w:color w:val="000000" w:themeColor="text1"/>
          <w:sz w:val="24"/>
        </w:rPr>
        <w:t xml:space="preserve">: </w:t>
      </w:r>
      <w:r w:rsidR="00A23254" w:rsidRPr="00540545">
        <w:rPr>
          <w:rFonts w:eastAsia="Times New Roman"/>
          <w:color w:val="000000" w:themeColor="text1"/>
          <w:sz w:val="24"/>
        </w:rPr>
        <w:t>субсидий АО «Российск</w:t>
      </w:r>
      <w:r w:rsidR="00A23254">
        <w:rPr>
          <w:rFonts w:eastAsia="Times New Roman"/>
          <w:color w:val="000000" w:themeColor="text1"/>
          <w:sz w:val="24"/>
        </w:rPr>
        <w:t>ий экспортный центр», г. Москва</w:t>
      </w:r>
      <w:r w:rsidR="004A1FA3" w:rsidRPr="004A1FA3">
        <w:rPr>
          <w:rFonts w:eastAsia="Times New Roman"/>
          <w:color w:val="000000" w:themeColor="text1"/>
          <w:sz w:val="24"/>
        </w:rPr>
        <w:t xml:space="preserve"> </w:t>
      </w:r>
      <w:r w:rsidR="00A23254" w:rsidRPr="00A23254">
        <w:rPr>
          <w:rFonts w:eastAsia="Times New Roman"/>
          <w:color w:val="000000" w:themeColor="text1"/>
          <w:sz w:val="24"/>
        </w:rPr>
        <w:t>(</w:t>
      </w:r>
      <w:r w:rsidR="00A23254" w:rsidRPr="00540545">
        <w:rPr>
          <w:rFonts w:eastAsia="Times New Roman"/>
          <w:color w:val="000000" w:themeColor="text1"/>
          <w:sz w:val="24"/>
        </w:rPr>
        <w:t xml:space="preserve">на финансирование части затрат, связанных с продвижением продукции агропромышленного комплекса на внешние рынки, за исключением </w:t>
      </w:r>
      <w:proofErr w:type="spellStart"/>
      <w:r w:rsidR="00A23254" w:rsidRPr="00540545">
        <w:rPr>
          <w:rFonts w:eastAsia="Times New Roman"/>
          <w:color w:val="000000" w:themeColor="text1"/>
          <w:sz w:val="24"/>
        </w:rPr>
        <w:t>выст</w:t>
      </w:r>
      <w:r w:rsidR="00362F2D">
        <w:rPr>
          <w:rFonts w:eastAsia="Times New Roman"/>
          <w:color w:val="000000" w:themeColor="text1"/>
          <w:sz w:val="24"/>
        </w:rPr>
        <w:t>авочно</w:t>
      </w:r>
      <w:proofErr w:type="spellEnd"/>
      <w:r w:rsidR="00362F2D">
        <w:rPr>
          <w:rFonts w:eastAsia="Times New Roman"/>
          <w:color w:val="000000" w:themeColor="text1"/>
          <w:sz w:val="24"/>
        </w:rPr>
        <w:t xml:space="preserve">-ярмарочной деятельности в объем </w:t>
      </w:r>
      <w:r w:rsidR="00A23254" w:rsidRPr="00540545">
        <w:rPr>
          <w:rFonts w:eastAsia="Times New Roman"/>
          <w:color w:val="000000" w:themeColor="text1"/>
          <w:sz w:val="24"/>
        </w:rPr>
        <w:t>187,6 млн. рублей</w:t>
      </w:r>
      <w:r w:rsidR="00A23254" w:rsidRPr="00A23254">
        <w:rPr>
          <w:rFonts w:eastAsia="Times New Roman"/>
          <w:color w:val="000000" w:themeColor="text1"/>
          <w:sz w:val="24"/>
        </w:rPr>
        <w:t xml:space="preserve">, </w:t>
      </w:r>
      <w:r w:rsidR="00A23254" w:rsidRPr="00540545">
        <w:rPr>
          <w:rFonts w:eastAsia="Times New Roman"/>
          <w:color w:val="000000" w:themeColor="text1"/>
          <w:sz w:val="24"/>
        </w:rPr>
        <w:t>на цели субсидирования процентных ставок по экспортным кредитам, предоставляемым коммерческим банкам (3</w:t>
      </w:r>
      <w:proofErr w:type="gramEnd"/>
      <w:r w:rsidR="00A23254" w:rsidRPr="00540545">
        <w:rPr>
          <w:rFonts w:eastAsia="Times New Roman"/>
          <w:color w:val="000000" w:themeColor="text1"/>
          <w:sz w:val="24"/>
        </w:rPr>
        <w:t> </w:t>
      </w:r>
      <w:proofErr w:type="gramStart"/>
      <w:r w:rsidR="00A23254" w:rsidRPr="00540545">
        <w:rPr>
          <w:rFonts w:eastAsia="Times New Roman"/>
          <w:color w:val="000000" w:themeColor="text1"/>
          <w:sz w:val="24"/>
        </w:rPr>
        <w:t>300,0 млн. рублей)</w:t>
      </w:r>
      <w:r w:rsidR="00A23254" w:rsidRPr="00A23254">
        <w:rPr>
          <w:rFonts w:eastAsia="Times New Roman"/>
          <w:color w:val="000000" w:themeColor="text1"/>
          <w:sz w:val="24"/>
        </w:rPr>
        <w:t xml:space="preserve">, </w:t>
      </w:r>
      <w:r w:rsidR="00362F2D" w:rsidRPr="00540545">
        <w:rPr>
          <w:rFonts w:eastAsia="Times New Roman"/>
          <w:color w:val="000000" w:themeColor="text1"/>
          <w:sz w:val="24"/>
        </w:rPr>
        <w:t xml:space="preserve">субсидии </w:t>
      </w:r>
      <w:r w:rsidR="00362F2D">
        <w:rPr>
          <w:rFonts w:eastAsia="Times New Roman"/>
          <w:color w:val="000000" w:themeColor="text1"/>
          <w:sz w:val="24"/>
        </w:rPr>
        <w:t>АНО</w:t>
      </w:r>
      <w:r w:rsidR="00362F2D" w:rsidRPr="00540545">
        <w:rPr>
          <w:rFonts w:eastAsia="Times New Roman"/>
          <w:color w:val="000000" w:themeColor="text1"/>
          <w:sz w:val="24"/>
        </w:rPr>
        <w:t xml:space="preserve"> «Центр экспертизы по вопросам Всемирной т</w:t>
      </w:r>
      <w:r w:rsidR="00362F2D">
        <w:rPr>
          <w:rFonts w:eastAsia="Times New Roman"/>
          <w:color w:val="000000" w:themeColor="text1"/>
          <w:sz w:val="24"/>
        </w:rPr>
        <w:t>орговой организации», г. Москва</w:t>
      </w:r>
      <w:r w:rsidR="00362F2D" w:rsidRPr="00540545">
        <w:rPr>
          <w:rFonts w:eastAsia="Times New Roman"/>
          <w:color w:val="000000" w:themeColor="text1"/>
          <w:sz w:val="24"/>
        </w:rPr>
        <w:t xml:space="preserve"> </w:t>
      </w:r>
      <w:r w:rsidR="00362F2D">
        <w:rPr>
          <w:rFonts w:eastAsia="Times New Roman"/>
          <w:color w:val="000000" w:themeColor="text1"/>
          <w:sz w:val="24"/>
        </w:rPr>
        <w:t>(</w:t>
      </w:r>
      <w:r w:rsidR="00362F2D" w:rsidRPr="00540545">
        <w:rPr>
          <w:rFonts w:eastAsia="Times New Roman"/>
          <w:color w:val="000000" w:themeColor="text1"/>
          <w:sz w:val="24"/>
        </w:rPr>
        <w:t>47,9 млн. рублей</w:t>
      </w:r>
      <w:r w:rsidR="00362F2D">
        <w:rPr>
          <w:rFonts w:eastAsia="Times New Roman"/>
          <w:color w:val="000000" w:themeColor="text1"/>
          <w:sz w:val="24"/>
        </w:rPr>
        <w:t xml:space="preserve">), </w:t>
      </w:r>
      <w:r w:rsidR="00362F2D" w:rsidRPr="00540545">
        <w:rPr>
          <w:rFonts w:eastAsia="Times New Roman"/>
          <w:color w:val="000000" w:themeColor="text1"/>
          <w:sz w:val="24"/>
        </w:rPr>
        <w:t xml:space="preserve">имущественного взноса Российской Федерации в </w:t>
      </w:r>
      <w:proofErr w:type="spellStart"/>
      <w:r w:rsidR="00362F2D" w:rsidRPr="00540545">
        <w:rPr>
          <w:rFonts w:eastAsia="Times New Roman"/>
          <w:color w:val="000000" w:themeColor="text1"/>
          <w:sz w:val="24"/>
        </w:rPr>
        <w:t>госкорпорацию</w:t>
      </w:r>
      <w:proofErr w:type="spellEnd"/>
      <w:r w:rsidR="00362F2D" w:rsidRPr="00540545">
        <w:rPr>
          <w:rFonts w:eastAsia="Times New Roman"/>
          <w:color w:val="000000" w:themeColor="text1"/>
          <w:sz w:val="24"/>
        </w:rPr>
        <w:t xml:space="preserve"> «Банк развития и внешнеэкономической деятельности (Внешэкономбанк)» на цели приобретения акций АО «Российский экспортный центр», г. Москва, в целях увеличения уставного капитала Государственного специализированного Российского экспортно-импортного банка (АО) (10 000,0 млн. рублей).</w:t>
      </w:r>
      <w:proofErr w:type="gramEnd"/>
    </w:p>
    <w:p w:rsidR="000A5E72" w:rsidRPr="00540545" w:rsidRDefault="000A5E72" w:rsidP="00FD446E">
      <w:pPr>
        <w:spacing w:line="336" w:lineRule="auto"/>
        <w:ind w:left="0" w:right="0"/>
        <w:rPr>
          <w:rFonts w:eastAsia="Times New Roman"/>
          <w:color w:val="000000" w:themeColor="text1"/>
          <w:sz w:val="24"/>
        </w:rPr>
      </w:pPr>
      <w:r w:rsidRPr="00540545">
        <w:rPr>
          <w:b/>
          <w:color w:val="000000" w:themeColor="text1"/>
          <w:sz w:val="24"/>
          <w:szCs w:val="24"/>
        </w:rPr>
        <w:lastRenderedPageBreak/>
        <w:t>6.9</w:t>
      </w:r>
      <w:r w:rsidRPr="00540545">
        <w:rPr>
          <w:rFonts w:eastAsia="Times New Roman"/>
          <w:b/>
          <w:color w:val="000000" w:themeColor="text1"/>
          <w:sz w:val="24"/>
        </w:rPr>
        <w:t>.4.</w:t>
      </w:r>
      <w:r w:rsidRPr="00540545">
        <w:rPr>
          <w:rFonts w:eastAsia="Times New Roman"/>
          <w:color w:val="000000" w:themeColor="text1"/>
          <w:sz w:val="24"/>
        </w:rPr>
        <w:t xml:space="preserve"> По состоянию </w:t>
      </w:r>
      <w:r w:rsidRPr="00540545">
        <w:rPr>
          <w:rFonts w:eastAsia="Times New Roman"/>
          <w:b/>
          <w:color w:val="000000" w:themeColor="text1"/>
          <w:sz w:val="24"/>
        </w:rPr>
        <w:t>на 1 июня 2017 года расходы на реализацию приоритетных проектов (программ)</w:t>
      </w:r>
      <w:r w:rsidRPr="00540545">
        <w:rPr>
          <w:rFonts w:eastAsia="Times New Roman"/>
          <w:color w:val="000000" w:themeColor="text1"/>
          <w:sz w:val="24"/>
        </w:rPr>
        <w:t xml:space="preserve"> исполнены </w:t>
      </w:r>
      <w:r w:rsidRPr="00540545">
        <w:rPr>
          <w:rFonts w:eastAsia="Times New Roman"/>
          <w:b/>
          <w:color w:val="000000" w:themeColor="text1"/>
          <w:sz w:val="24"/>
        </w:rPr>
        <w:t>в сумме 27 418,0 млн. рублей, или 14,5 %</w:t>
      </w:r>
      <w:r w:rsidRPr="00540545">
        <w:rPr>
          <w:rFonts w:eastAsia="Times New Roman"/>
          <w:color w:val="000000" w:themeColor="text1"/>
          <w:sz w:val="24"/>
        </w:rPr>
        <w:t xml:space="preserve"> показателя сводной росписи с изменениями (</w:t>
      </w:r>
      <w:proofErr w:type="spellStart"/>
      <w:r w:rsidRPr="00540545">
        <w:rPr>
          <w:rFonts w:eastAsia="Times New Roman"/>
          <w:color w:val="000000" w:themeColor="text1"/>
          <w:sz w:val="24"/>
        </w:rPr>
        <w:t>расчетно</w:t>
      </w:r>
      <w:proofErr w:type="spellEnd"/>
      <w:r w:rsidRPr="00540545">
        <w:rPr>
          <w:rFonts w:eastAsia="Times New Roman"/>
          <w:color w:val="000000" w:themeColor="text1"/>
          <w:sz w:val="24"/>
        </w:rPr>
        <w:t>)</w:t>
      </w:r>
      <w:r w:rsidRPr="00540545">
        <w:rPr>
          <w:rStyle w:val="aff3"/>
          <w:rFonts w:eastAsia="Times New Roman"/>
          <w:color w:val="000000" w:themeColor="text1"/>
          <w:sz w:val="24"/>
        </w:rPr>
        <w:footnoteReference w:id="4"/>
      </w:r>
      <w:r w:rsidRPr="00540545">
        <w:rPr>
          <w:rFonts w:eastAsia="Times New Roman"/>
          <w:color w:val="000000" w:themeColor="text1"/>
          <w:sz w:val="24"/>
        </w:rPr>
        <w:t xml:space="preserve">. </w:t>
      </w:r>
    </w:p>
    <w:p w:rsidR="000A5E72" w:rsidRPr="00540545" w:rsidRDefault="000A5E72" w:rsidP="00FD446E">
      <w:pPr>
        <w:overflowPunct/>
        <w:autoSpaceDE/>
        <w:autoSpaceDN/>
        <w:adjustRightInd/>
        <w:spacing w:line="336" w:lineRule="auto"/>
        <w:ind w:left="0" w:right="0"/>
        <w:textAlignment w:val="auto"/>
        <w:rPr>
          <w:rFonts w:eastAsia="Times New Roman"/>
          <w:color w:val="000000" w:themeColor="text1"/>
          <w:sz w:val="24"/>
        </w:rPr>
      </w:pPr>
      <w:r w:rsidRPr="00540545">
        <w:rPr>
          <w:rFonts w:eastAsia="Times New Roman"/>
          <w:color w:val="000000" w:themeColor="text1"/>
          <w:sz w:val="24"/>
        </w:rPr>
        <w:t>Информация об исполнении приоритетных проектов (программ) приведена в следующей таблице.</w:t>
      </w:r>
    </w:p>
    <w:p w:rsidR="000A5E72" w:rsidRPr="00540545" w:rsidRDefault="000A5E72" w:rsidP="000A5E72">
      <w:pPr>
        <w:overflowPunct/>
        <w:autoSpaceDE/>
        <w:autoSpaceDN/>
        <w:adjustRightInd/>
        <w:ind w:left="0" w:right="0"/>
        <w:jc w:val="right"/>
        <w:textAlignment w:val="auto"/>
        <w:rPr>
          <w:rFonts w:eastAsia="Times New Roman"/>
          <w:color w:val="000000" w:themeColor="text1"/>
          <w:sz w:val="20"/>
        </w:rPr>
      </w:pPr>
      <w:r w:rsidRPr="00540545">
        <w:rPr>
          <w:rFonts w:eastAsia="Times New Roman"/>
          <w:color w:val="000000" w:themeColor="text1"/>
          <w:sz w:val="20"/>
        </w:rPr>
        <w:t>(млн. рублей)</w:t>
      </w:r>
    </w:p>
    <w:tbl>
      <w:tblPr>
        <w:tblW w:w="9654" w:type="dxa"/>
        <w:tblInd w:w="93" w:type="dxa"/>
        <w:tblLayout w:type="fixed"/>
        <w:tblLook w:val="04A0" w:firstRow="1" w:lastRow="0" w:firstColumn="1" w:lastColumn="0" w:noHBand="0" w:noVBand="1"/>
      </w:tblPr>
      <w:tblGrid>
        <w:gridCol w:w="2567"/>
        <w:gridCol w:w="1559"/>
        <w:gridCol w:w="1418"/>
        <w:gridCol w:w="992"/>
        <w:gridCol w:w="1559"/>
        <w:gridCol w:w="1559"/>
      </w:tblGrid>
      <w:tr w:rsidR="00FE4918" w:rsidRPr="00540545" w:rsidTr="00C020AC">
        <w:trPr>
          <w:trHeight w:val="161"/>
          <w:tblHeader/>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Наименование</w:t>
            </w:r>
          </w:p>
        </w:tc>
        <w:tc>
          <w:tcPr>
            <w:tcW w:w="29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Бюджетные ассигнования (</w:t>
            </w:r>
            <w:proofErr w:type="spellStart"/>
            <w:r w:rsidRPr="00540545">
              <w:rPr>
                <w:rFonts w:ascii="Times New Roman CYR" w:eastAsia="Times New Roman" w:hAnsi="Times New Roman CYR" w:cs="Times New Roman CYR"/>
                <w:b/>
                <w:bCs/>
                <w:color w:val="000000" w:themeColor="text1"/>
                <w:sz w:val="14"/>
                <w:szCs w:val="14"/>
              </w:rPr>
              <w:t>расчетно</w:t>
            </w:r>
            <w:proofErr w:type="spellEnd"/>
            <w:r w:rsidRPr="00540545">
              <w:rPr>
                <w:rFonts w:ascii="Times New Roman CYR" w:eastAsia="Times New Roman" w:hAnsi="Times New Roman CYR" w:cs="Times New Roman CYR"/>
                <w:b/>
                <w:bCs/>
                <w:color w:val="000000" w:themeColor="text1"/>
                <w:sz w:val="14"/>
                <w:szCs w:val="14"/>
              </w:rPr>
              <w:t>),</w:t>
            </w:r>
          </w:p>
        </w:tc>
        <w:tc>
          <w:tcPr>
            <w:tcW w:w="41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Исполнено</w:t>
            </w:r>
          </w:p>
        </w:tc>
      </w:tr>
      <w:tr w:rsidR="00FE4918" w:rsidRPr="00540545" w:rsidTr="00C020AC">
        <w:trPr>
          <w:trHeight w:val="161"/>
          <w:tblHeader/>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c>
          <w:tcPr>
            <w:tcW w:w="2977" w:type="dxa"/>
            <w:gridSpan w:val="2"/>
            <w:vMerge/>
            <w:tcBorders>
              <w:top w:val="single" w:sz="4" w:space="0" w:color="auto"/>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c>
          <w:tcPr>
            <w:tcW w:w="4110" w:type="dxa"/>
            <w:gridSpan w:val="3"/>
            <w:vMerge/>
            <w:tcBorders>
              <w:top w:val="single" w:sz="4" w:space="0" w:color="auto"/>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r>
      <w:tr w:rsidR="00FE4918" w:rsidRPr="00540545" w:rsidTr="00C020AC">
        <w:trPr>
          <w:trHeight w:val="255"/>
          <w:tblHeader/>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roofErr w:type="gramStart"/>
            <w:r w:rsidRPr="00540545">
              <w:rPr>
                <w:rFonts w:ascii="Times New Roman CYR" w:eastAsia="Times New Roman" w:hAnsi="Times New Roman CYR" w:cs="Times New Roman CYR"/>
                <w:b/>
                <w:bCs/>
                <w:color w:val="000000" w:themeColor="text1"/>
                <w:sz w:val="14"/>
                <w:szCs w:val="14"/>
              </w:rPr>
              <w:t>утвержденные</w:t>
            </w:r>
            <w:proofErr w:type="gramEnd"/>
            <w:r w:rsidRPr="00540545">
              <w:rPr>
                <w:rFonts w:ascii="Times New Roman CYR" w:eastAsia="Times New Roman" w:hAnsi="Times New Roman CYR" w:cs="Times New Roman CYR"/>
                <w:b/>
                <w:bCs/>
                <w:color w:val="000000" w:themeColor="text1"/>
                <w:sz w:val="14"/>
                <w:szCs w:val="14"/>
              </w:rPr>
              <w:t xml:space="preserve"> на 2017 год Федеральным законом «О федеральном бюджете на 2017 год и на плановый период 2018 и 2019 годов»</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 xml:space="preserve">на 2017 год, </w:t>
            </w:r>
            <w:proofErr w:type="gramStart"/>
            <w:r w:rsidRPr="00540545">
              <w:rPr>
                <w:rFonts w:ascii="Times New Roman CYR" w:eastAsia="Times New Roman" w:hAnsi="Times New Roman CYR" w:cs="Times New Roman CYR"/>
                <w:b/>
                <w:bCs/>
                <w:color w:val="000000" w:themeColor="text1"/>
                <w:sz w:val="14"/>
                <w:szCs w:val="14"/>
              </w:rPr>
              <w:t>установленные</w:t>
            </w:r>
            <w:proofErr w:type="gramEnd"/>
            <w:r w:rsidRPr="00540545">
              <w:rPr>
                <w:rFonts w:ascii="Times New Roman CYR" w:eastAsia="Times New Roman" w:hAnsi="Times New Roman CYR" w:cs="Times New Roman CYR"/>
                <w:b/>
                <w:bCs/>
                <w:color w:val="000000" w:themeColor="text1"/>
                <w:sz w:val="14"/>
                <w:szCs w:val="14"/>
              </w:rPr>
              <w:t xml:space="preserve"> сводной росписью с изменениями</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 xml:space="preserve">сумма  </w:t>
            </w:r>
          </w:p>
        </w:tc>
        <w:tc>
          <w:tcPr>
            <w:tcW w:w="3118" w:type="dxa"/>
            <w:gridSpan w:val="2"/>
            <w:tcBorders>
              <w:top w:val="single" w:sz="4" w:space="0" w:color="auto"/>
              <w:left w:val="nil"/>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eastAsia="Times New Roman"/>
                <w:b/>
                <w:bCs/>
                <w:color w:val="000000" w:themeColor="text1"/>
                <w:sz w:val="14"/>
                <w:szCs w:val="14"/>
              </w:rPr>
            </w:pPr>
            <w:proofErr w:type="gramStart"/>
            <w:r w:rsidRPr="00540545">
              <w:rPr>
                <w:rFonts w:eastAsia="Times New Roman"/>
                <w:b/>
                <w:bCs/>
                <w:color w:val="000000" w:themeColor="text1"/>
                <w:sz w:val="14"/>
                <w:szCs w:val="14"/>
              </w:rPr>
              <w:t>в</w:t>
            </w:r>
            <w:proofErr w:type="gramEnd"/>
            <w:r w:rsidRPr="00540545">
              <w:rPr>
                <w:rFonts w:eastAsia="Times New Roman"/>
                <w:b/>
                <w:bCs/>
                <w:color w:val="000000" w:themeColor="text1"/>
                <w:sz w:val="14"/>
                <w:szCs w:val="14"/>
              </w:rPr>
              <w:t xml:space="preserve"> % к бюджетным ассигнованиям,</w:t>
            </w:r>
          </w:p>
        </w:tc>
      </w:tr>
      <w:tr w:rsidR="00FE4918" w:rsidRPr="00540545" w:rsidTr="00C020AC">
        <w:trPr>
          <w:trHeight w:val="1244"/>
          <w:tblHeader/>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c>
          <w:tcPr>
            <w:tcW w:w="1559" w:type="dxa"/>
            <w:vMerge/>
            <w:tcBorders>
              <w:top w:val="nil"/>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c>
          <w:tcPr>
            <w:tcW w:w="1418" w:type="dxa"/>
            <w:vMerge/>
            <w:tcBorders>
              <w:top w:val="nil"/>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c>
          <w:tcPr>
            <w:tcW w:w="992" w:type="dxa"/>
            <w:vMerge/>
            <w:tcBorders>
              <w:top w:val="nil"/>
              <w:left w:val="single" w:sz="4" w:space="0" w:color="auto"/>
              <w:bottom w:val="single" w:sz="4" w:space="0" w:color="auto"/>
              <w:right w:val="single" w:sz="4" w:space="0" w:color="auto"/>
            </w:tcBorders>
            <w:vAlign w:val="center"/>
            <w:hideMark/>
          </w:tcPr>
          <w:p w:rsidR="000A5E72" w:rsidRPr="00540545" w:rsidRDefault="000A5E72" w:rsidP="00C020AC">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rPr>
            </w:pPr>
          </w:p>
        </w:tc>
        <w:tc>
          <w:tcPr>
            <w:tcW w:w="1559" w:type="dxa"/>
            <w:tcBorders>
              <w:top w:val="nil"/>
              <w:left w:val="nil"/>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 xml:space="preserve">утвержденным на 2017 год Федеральным законом «О федеральном бюджете на 2017 год и на плановый период 2018 и 2019 годов» </w:t>
            </w:r>
          </w:p>
        </w:tc>
        <w:tc>
          <w:tcPr>
            <w:tcW w:w="1559" w:type="dxa"/>
            <w:tcBorders>
              <w:top w:val="nil"/>
              <w:left w:val="nil"/>
              <w:bottom w:val="single" w:sz="4" w:space="0" w:color="auto"/>
              <w:right w:val="single" w:sz="4" w:space="0" w:color="auto"/>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roofErr w:type="gramStart"/>
            <w:r w:rsidRPr="00540545">
              <w:rPr>
                <w:rFonts w:ascii="Times New Roman CYR" w:eastAsia="Times New Roman" w:hAnsi="Times New Roman CYR" w:cs="Times New Roman CYR"/>
                <w:b/>
                <w:bCs/>
                <w:color w:val="000000" w:themeColor="text1"/>
                <w:sz w:val="14"/>
                <w:szCs w:val="14"/>
              </w:rPr>
              <w:t>установленным сводной росписью с изменениями</w:t>
            </w:r>
            <w:proofErr w:type="gramEnd"/>
          </w:p>
        </w:tc>
      </w:tr>
      <w:tr w:rsidR="00FE4918" w:rsidRPr="00540545" w:rsidTr="00C020AC">
        <w:trPr>
          <w:trHeight w:val="411"/>
        </w:trPr>
        <w:tc>
          <w:tcPr>
            <w:tcW w:w="2567" w:type="dxa"/>
            <w:tcBorders>
              <w:top w:val="nil"/>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«Здравоохранение», всего</w:t>
            </w:r>
          </w:p>
        </w:tc>
        <w:tc>
          <w:tcPr>
            <w:tcW w:w="1559" w:type="dxa"/>
            <w:tcBorders>
              <w:top w:val="nil"/>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3 300,0</w:t>
            </w:r>
          </w:p>
        </w:tc>
        <w:tc>
          <w:tcPr>
            <w:tcW w:w="1418" w:type="dxa"/>
            <w:tcBorders>
              <w:top w:val="nil"/>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4 848,5</w:t>
            </w:r>
          </w:p>
        </w:tc>
        <w:tc>
          <w:tcPr>
            <w:tcW w:w="992" w:type="dxa"/>
            <w:tcBorders>
              <w:top w:val="nil"/>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146,5</w:t>
            </w:r>
          </w:p>
        </w:tc>
        <w:tc>
          <w:tcPr>
            <w:tcW w:w="1559" w:type="dxa"/>
            <w:tcBorders>
              <w:top w:val="nil"/>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4,4</w:t>
            </w:r>
          </w:p>
        </w:tc>
        <w:tc>
          <w:tcPr>
            <w:tcW w:w="1559" w:type="dxa"/>
            <w:tcBorders>
              <w:top w:val="nil"/>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3,0</w:t>
            </w:r>
          </w:p>
        </w:tc>
      </w:tr>
      <w:tr w:rsidR="00FE4918" w:rsidRPr="00540545" w:rsidTr="00C020AC">
        <w:trPr>
          <w:trHeight w:val="885"/>
        </w:trPr>
        <w:tc>
          <w:tcPr>
            <w:tcW w:w="2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 xml:space="preserve">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 </w:t>
            </w:r>
          </w:p>
        </w:tc>
        <w:tc>
          <w:tcPr>
            <w:tcW w:w="1559" w:type="dxa"/>
            <w:tcBorders>
              <w:top w:val="single" w:sz="4" w:space="0" w:color="000000"/>
              <w:left w:val="nil"/>
              <w:bottom w:val="single" w:sz="4" w:space="0" w:color="000000"/>
              <w:right w:val="single" w:sz="4" w:space="0" w:color="000000"/>
            </w:tcBorders>
            <w:shd w:val="clear" w:color="auto" w:fill="auto"/>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3 300,0</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3 300,0</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single" w:sz="4" w:space="0" w:color="000000"/>
              <w:left w:val="nil"/>
              <w:bottom w:val="single" w:sz="4" w:space="0" w:color="000000"/>
              <w:right w:val="single" w:sz="4" w:space="0" w:color="000000"/>
            </w:tcBorders>
            <w:shd w:val="clear" w:color="auto" w:fill="auto"/>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single" w:sz="4" w:space="0" w:color="000000"/>
              <w:left w:val="nil"/>
              <w:bottom w:val="single" w:sz="4" w:space="0" w:color="000000"/>
              <w:right w:val="single" w:sz="4" w:space="0" w:color="000000"/>
            </w:tcBorders>
            <w:shd w:val="clear" w:color="auto" w:fill="auto"/>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r>
      <w:tr w:rsidR="00FE4918" w:rsidRPr="00540545" w:rsidTr="00C020AC">
        <w:trPr>
          <w:trHeight w:val="329"/>
        </w:trPr>
        <w:tc>
          <w:tcPr>
            <w:tcW w:w="2567" w:type="dxa"/>
            <w:tcBorders>
              <w:top w:val="single" w:sz="4" w:space="0" w:color="auto"/>
              <w:left w:val="single" w:sz="4" w:space="0" w:color="000000"/>
              <w:bottom w:val="single" w:sz="4" w:space="0" w:color="auto"/>
              <w:right w:val="single" w:sz="4" w:space="0" w:color="000000"/>
            </w:tcBorders>
            <w:shd w:val="clear" w:color="auto" w:fill="auto"/>
            <w:vAlign w:val="center"/>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Приоритетный проект «Совершенствование процессов организации медицинской помощи на основе внедрения информационных технологий»</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
        </w:tc>
        <w:tc>
          <w:tcPr>
            <w:tcW w:w="1418" w:type="dxa"/>
            <w:tcBorders>
              <w:top w:val="single" w:sz="4" w:space="0" w:color="auto"/>
              <w:left w:val="nil"/>
              <w:bottom w:val="single" w:sz="4" w:space="0" w:color="auto"/>
              <w:right w:val="single" w:sz="4" w:space="0" w:color="000000"/>
            </w:tcBorders>
            <w:shd w:val="clear" w:color="auto" w:fill="auto"/>
            <w:noWrap/>
            <w:vAlign w:val="center"/>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1 548,5</w:t>
            </w:r>
          </w:p>
        </w:tc>
        <w:tc>
          <w:tcPr>
            <w:tcW w:w="992" w:type="dxa"/>
            <w:tcBorders>
              <w:top w:val="single" w:sz="4" w:space="0" w:color="auto"/>
              <w:left w:val="nil"/>
              <w:bottom w:val="single" w:sz="4" w:space="0" w:color="auto"/>
              <w:right w:val="single" w:sz="4" w:space="0" w:color="000000"/>
            </w:tcBorders>
            <w:shd w:val="clear" w:color="auto" w:fill="auto"/>
            <w:noWrap/>
            <w:vAlign w:val="center"/>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146,5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9,5</w:t>
            </w:r>
          </w:p>
        </w:tc>
      </w:tr>
      <w:tr w:rsidR="00FE4918" w:rsidRPr="00540545" w:rsidTr="00C020AC">
        <w:trPr>
          <w:trHeight w:val="329"/>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«Образование»,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42 478,1</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42 478,1</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9 940,3</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23,4</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23,4</w:t>
            </w:r>
          </w:p>
        </w:tc>
      </w:tr>
      <w:tr w:rsidR="00FE4918" w:rsidRPr="00540545" w:rsidTr="00C020AC">
        <w:trPr>
          <w:trHeight w:val="510"/>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 xml:space="preserve">Приоритетный проект «Современная цифровая образовательная среда в Российской Федерации» </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400,0</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400,0</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r>
      <w:tr w:rsidR="00FE4918" w:rsidRPr="00540545" w:rsidTr="00C020AC">
        <w:trPr>
          <w:trHeight w:val="103"/>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 xml:space="preserve">Приоритетный проект «Подготовка высококвалифицированных специалистов и рабочих кадров с учетом современных стандартов и передовых технологий» </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3 604,7</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3 604,7</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895,8</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24,9</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24,9</w:t>
            </w:r>
          </w:p>
        </w:tc>
      </w:tr>
      <w:tr w:rsidR="00FE4918" w:rsidRPr="00540545" w:rsidTr="00C020AC">
        <w:trPr>
          <w:trHeight w:val="510"/>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 xml:space="preserve">Приоритетный проект «Вузы как центры пространства создания инноваций» </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13 473,4</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13 473,4</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6 741,3</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50,0</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50,0</w:t>
            </w:r>
          </w:p>
        </w:tc>
      </w:tr>
      <w:tr w:rsidR="00FE4918" w:rsidRPr="00540545" w:rsidTr="00C020AC">
        <w:trPr>
          <w:trHeight w:val="510"/>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 xml:space="preserve">Приоритетный проект «Создание современной образовательной среды для школьников» </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25 000,0</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25 000,0</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2 303,2</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9,2</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9,2</w:t>
            </w:r>
          </w:p>
        </w:tc>
      </w:tr>
      <w:tr w:rsidR="00FE4918" w:rsidRPr="00540545" w:rsidTr="00C020AC">
        <w:trPr>
          <w:trHeight w:val="570"/>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«Ипотека и арендное жилье»,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20 000,0</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20 000,0</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14"/>
              </w:rPr>
            </w:pPr>
            <w:r w:rsidRPr="00540545">
              <w:rPr>
                <w:rFonts w:ascii="Times New Roman CYR" w:eastAsia="Times New Roman" w:hAnsi="Times New Roman CYR" w:cs="Times New Roman CYR"/>
                <w:b/>
                <w:color w:val="000000" w:themeColor="text1"/>
                <w:sz w:val="14"/>
                <w:szCs w:val="14"/>
              </w:rPr>
              <w:t>1 338,9</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14"/>
              </w:rPr>
            </w:pPr>
            <w:r w:rsidRPr="00540545">
              <w:rPr>
                <w:rFonts w:ascii="Times New Roman CYR" w:eastAsia="Times New Roman" w:hAnsi="Times New Roman CYR" w:cs="Times New Roman CYR"/>
                <w:b/>
                <w:color w:val="000000" w:themeColor="text1"/>
                <w:sz w:val="14"/>
                <w:szCs w:val="14"/>
              </w:rPr>
              <w:t>6,7</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14"/>
              </w:rPr>
            </w:pPr>
            <w:r w:rsidRPr="00540545">
              <w:rPr>
                <w:rFonts w:ascii="Times New Roman CYR" w:eastAsia="Times New Roman" w:hAnsi="Times New Roman CYR" w:cs="Times New Roman CYR"/>
                <w:b/>
                <w:color w:val="000000" w:themeColor="text1"/>
                <w:sz w:val="14"/>
                <w:szCs w:val="14"/>
              </w:rPr>
              <w:t>6,7</w:t>
            </w:r>
          </w:p>
        </w:tc>
      </w:tr>
      <w:tr w:rsidR="00FE4918" w:rsidRPr="00540545" w:rsidTr="00C020AC">
        <w:trPr>
          <w:trHeight w:val="255"/>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 xml:space="preserve">Приоритетный проект «Ипотека и арендное жилье» </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20 000,0</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20 000,0</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1 338,9</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6,7</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6,7</w:t>
            </w:r>
          </w:p>
        </w:tc>
      </w:tr>
      <w:tr w:rsidR="00FE4918" w:rsidRPr="00540545" w:rsidTr="00C020AC">
        <w:trPr>
          <w:trHeight w:val="570"/>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«ЖКХ и городская среда»,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25 006,9</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30 108,3</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14 588,0</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58,3</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48,5</w:t>
            </w:r>
          </w:p>
        </w:tc>
      </w:tr>
      <w:tr w:rsidR="00FE4918" w:rsidRPr="00540545" w:rsidTr="00C020AC">
        <w:trPr>
          <w:trHeight w:val="510"/>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«Обеспечение качества жилищно-коммунальных услуг»</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5 006,9</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5 006,9</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5 006,9</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100,0</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100,0</w:t>
            </w:r>
          </w:p>
        </w:tc>
      </w:tr>
      <w:tr w:rsidR="00FE4918" w:rsidRPr="00540545" w:rsidTr="00C020AC">
        <w:trPr>
          <w:trHeight w:val="335"/>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«Формирование комфортной городской среды»</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20 000,0</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25 101,4</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9 581,1</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47,9</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38,2</w:t>
            </w:r>
          </w:p>
        </w:tc>
      </w:tr>
      <w:tr w:rsidR="00FE4918" w:rsidRPr="00540545" w:rsidTr="00C020AC">
        <w:trPr>
          <w:trHeight w:val="570"/>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«Безопасные и качественные дороги»,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30 000,0</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31 250,0</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938,9</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3,1</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3,0</w:t>
            </w:r>
          </w:p>
        </w:tc>
      </w:tr>
      <w:tr w:rsidR="00FE4918" w:rsidRPr="00540545" w:rsidTr="00C020AC">
        <w:trPr>
          <w:trHeight w:val="255"/>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«Безопасные и качественные дороги»</w:t>
            </w:r>
          </w:p>
        </w:tc>
        <w:tc>
          <w:tcPr>
            <w:tcW w:w="1559"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30 000,0</w:t>
            </w:r>
          </w:p>
        </w:tc>
        <w:tc>
          <w:tcPr>
            <w:tcW w:w="1418"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31 250,0</w:t>
            </w:r>
          </w:p>
        </w:tc>
        <w:tc>
          <w:tcPr>
            <w:tcW w:w="992"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938,9</w:t>
            </w:r>
          </w:p>
        </w:tc>
        <w:tc>
          <w:tcPr>
            <w:tcW w:w="1559"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3,1</w:t>
            </w:r>
          </w:p>
        </w:tc>
        <w:tc>
          <w:tcPr>
            <w:tcW w:w="1559"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3,0</w:t>
            </w:r>
          </w:p>
        </w:tc>
      </w:tr>
      <w:tr w:rsidR="00FE4918" w:rsidRPr="00540545" w:rsidTr="00C020AC">
        <w:trPr>
          <w:trHeight w:val="353"/>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«Моногорода»,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6 500,0</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11 337,0</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
        </w:tc>
      </w:tr>
      <w:tr w:rsidR="00FE4918" w:rsidRPr="00540545" w:rsidTr="00C020AC">
        <w:trPr>
          <w:trHeight w:val="274"/>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Приоритетная программа «Комплексное развитие моногородов»</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6 500,0</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11 337,0</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r>
      <w:tr w:rsidR="00FE4918" w:rsidRPr="00540545" w:rsidTr="00C020AC">
        <w:trPr>
          <w:trHeight w:val="855"/>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lastRenderedPageBreak/>
              <w:t>Направление стратегического развития «Малый бизнес и поддержка индивидуальной предпринимательской инициативы»,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13 100,0</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13 100,0</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p>
        </w:tc>
      </w:tr>
      <w:tr w:rsidR="00FE4918" w:rsidRPr="00540545" w:rsidTr="00C020AC">
        <w:trPr>
          <w:trHeight w:val="510"/>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«Малый бизнес и поддержка индивидуальной предпринимательской инициативы»</w:t>
            </w:r>
            <w:r w:rsidRPr="00540545">
              <w:rPr>
                <w:rFonts w:eastAsia="Times New Roman"/>
                <w:i/>
                <w:iCs/>
                <w:color w:val="000000" w:themeColor="text1"/>
                <w:sz w:val="14"/>
                <w:szCs w:val="14"/>
              </w:rPr>
              <w:t xml:space="preserve"> </w:t>
            </w:r>
          </w:p>
        </w:tc>
        <w:tc>
          <w:tcPr>
            <w:tcW w:w="1559"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13 100,0</w:t>
            </w:r>
          </w:p>
        </w:tc>
        <w:tc>
          <w:tcPr>
            <w:tcW w:w="1418"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13 100,0</w:t>
            </w:r>
          </w:p>
        </w:tc>
        <w:tc>
          <w:tcPr>
            <w:tcW w:w="992"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nil"/>
              <w:left w:val="nil"/>
              <w:bottom w:val="nil"/>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r>
      <w:tr w:rsidR="00FE4918" w:rsidRPr="00540545" w:rsidTr="00C020AC">
        <w:trPr>
          <w:trHeight w:val="270"/>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«Экология»,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2 923,4</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2 923,4</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31,5</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1,1</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1,1</w:t>
            </w:r>
          </w:p>
        </w:tc>
      </w:tr>
      <w:tr w:rsidR="00FE4918" w:rsidRPr="00540545" w:rsidTr="00C020AC">
        <w:trPr>
          <w:trHeight w:val="255"/>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«Чистая страна»</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2 923,4</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2 923,4</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31,5</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1,1</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1,1</w:t>
            </w:r>
          </w:p>
        </w:tc>
      </w:tr>
      <w:tr w:rsidR="00FE4918" w:rsidRPr="00540545" w:rsidTr="00C020AC">
        <w:trPr>
          <w:trHeight w:val="570"/>
        </w:trPr>
        <w:tc>
          <w:tcPr>
            <w:tcW w:w="25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Направление стратегического развития «Международная кооперация и экспорт», всего</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33 547,5</w:t>
            </w:r>
          </w:p>
        </w:tc>
        <w:tc>
          <w:tcPr>
            <w:tcW w:w="1418"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33 547,5</w:t>
            </w:r>
          </w:p>
        </w:tc>
        <w:tc>
          <w:tcPr>
            <w:tcW w:w="992"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433,8</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1,3</w:t>
            </w:r>
          </w:p>
        </w:tc>
        <w:tc>
          <w:tcPr>
            <w:tcW w:w="155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rPr>
            </w:pPr>
            <w:r w:rsidRPr="00540545">
              <w:rPr>
                <w:rFonts w:ascii="Times New Roman CYR" w:eastAsia="Times New Roman" w:hAnsi="Times New Roman CYR" w:cs="Times New Roman CYR"/>
                <w:b/>
                <w:bCs/>
                <w:color w:val="000000" w:themeColor="text1"/>
                <w:sz w:val="14"/>
                <w:szCs w:val="14"/>
              </w:rPr>
              <w:t>1,3</w:t>
            </w:r>
          </w:p>
        </w:tc>
      </w:tr>
      <w:tr w:rsidR="00FE4918" w:rsidRPr="00540545" w:rsidTr="00C020AC">
        <w:trPr>
          <w:trHeight w:val="510"/>
        </w:trPr>
        <w:tc>
          <w:tcPr>
            <w:tcW w:w="2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«Системные меры развития международной кооперации и экспорта»</w:t>
            </w:r>
            <w:r w:rsidRPr="00540545">
              <w:rPr>
                <w:rFonts w:eastAsia="Times New Roman"/>
                <w:i/>
                <w:iCs/>
                <w:color w:val="000000" w:themeColor="text1"/>
                <w:sz w:val="14"/>
                <w:szCs w:val="14"/>
              </w:rPr>
              <w:t xml:space="preserve"> </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16 625,5</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16 625,5</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p>
        </w:tc>
      </w:tr>
      <w:tr w:rsidR="00FE4918" w:rsidRPr="00540545" w:rsidTr="00C020AC">
        <w:trPr>
          <w:trHeight w:val="140"/>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«Международная кооперация и экспо</w:t>
            </w:r>
            <w:proofErr w:type="gramStart"/>
            <w:r w:rsidRPr="00540545">
              <w:rPr>
                <w:rFonts w:ascii="Times New Roman CYR" w:eastAsia="Times New Roman" w:hAnsi="Times New Roman CYR" w:cs="Times New Roman CYR"/>
                <w:color w:val="000000" w:themeColor="text1"/>
                <w:sz w:val="14"/>
                <w:szCs w:val="14"/>
              </w:rPr>
              <w:t>рт в пр</w:t>
            </w:r>
            <w:proofErr w:type="gramEnd"/>
            <w:r w:rsidRPr="00540545">
              <w:rPr>
                <w:rFonts w:ascii="Times New Roman CYR" w:eastAsia="Times New Roman" w:hAnsi="Times New Roman CYR" w:cs="Times New Roman CYR"/>
                <w:color w:val="000000" w:themeColor="text1"/>
                <w:sz w:val="14"/>
                <w:szCs w:val="14"/>
              </w:rPr>
              <w:t>омышленности»</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16 193,5</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16 193,5</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42,5</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0,3</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0,3</w:t>
            </w:r>
          </w:p>
        </w:tc>
      </w:tr>
      <w:tr w:rsidR="00FE4918" w:rsidRPr="00540545" w:rsidTr="00C020AC">
        <w:trPr>
          <w:trHeight w:val="510"/>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Приоритетный проект «Экспорт продукции агропромышленного комплекса»</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728,4</w:t>
            </w:r>
          </w:p>
        </w:tc>
        <w:tc>
          <w:tcPr>
            <w:tcW w:w="1418"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rPr>
            </w:pPr>
            <w:r w:rsidRPr="00540545">
              <w:rPr>
                <w:rFonts w:ascii="Times New Roman CYR" w:eastAsia="Times New Roman" w:hAnsi="Times New Roman CYR" w:cs="Times New Roman CYR"/>
                <w:color w:val="000000" w:themeColor="text1"/>
                <w:sz w:val="14"/>
                <w:szCs w:val="14"/>
              </w:rPr>
              <w:t>728,4</w:t>
            </w:r>
          </w:p>
        </w:tc>
        <w:tc>
          <w:tcPr>
            <w:tcW w:w="992"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391,3</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53,7</w:t>
            </w:r>
          </w:p>
        </w:tc>
        <w:tc>
          <w:tcPr>
            <w:tcW w:w="1559" w:type="dxa"/>
            <w:tcBorders>
              <w:top w:val="nil"/>
              <w:left w:val="nil"/>
              <w:bottom w:val="single" w:sz="4" w:space="0" w:color="000000"/>
              <w:right w:val="single" w:sz="4" w:space="0" w:color="000000"/>
            </w:tcBorders>
            <w:shd w:val="clear" w:color="auto" w:fill="auto"/>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rPr>
            </w:pPr>
            <w:r w:rsidRPr="00540545">
              <w:rPr>
                <w:rFonts w:ascii="Times New Roman CYR" w:eastAsia="Times New Roman" w:hAnsi="Times New Roman CYR" w:cs="Times New Roman CYR"/>
                <w:bCs/>
                <w:color w:val="000000" w:themeColor="text1"/>
                <w:sz w:val="14"/>
                <w:szCs w:val="14"/>
              </w:rPr>
              <w:t>53,7</w:t>
            </w:r>
          </w:p>
        </w:tc>
      </w:tr>
      <w:tr w:rsidR="00FE4918" w:rsidRPr="00540545" w:rsidTr="00C020AC">
        <w:trPr>
          <w:trHeight w:val="238"/>
        </w:trPr>
        <w:tc>
          <w:tcPr>
            <w:tcW w:w="2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A5E72" w:rsidRPr="00540545" w:rsidRDefault="000A5E72" w:rsidP="00C020AC">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6"/>
                <w:szCs w:val="14"/>
              </w:rPr>
            </w:pPr>
            <w:r w:rsidRPr="00540545">
              <w:rPr>
                <w:rFonts w:ascii="Times New Roman CYR" w:eastAsia="Times New Roman" w:hAnsi="Times New Roman CYR" w:cs="Times New Roman CYR"/>
                <w:b/>
                <w:bCs/>
                <w:color w:val="000000" w:themeColor="text1"/>
                <w:sz w:val="16"/>
                <w:szCs w:val="14"/>
              </w:rPr>
              <w:t>Итого по направлениям стратегического развития</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rPr>
            </w:pPr>
            <w:r w:rsidRPr="00540545">
              <w:rPr>
                <w:rFonts w:ascii="Times New Roman CYR" w:eastAsia="Times New Roman" w:hAnsi="Times New Roman CYR" w:cs="Times New Roman CYR"/>
                <w:b/>
                <w:bCs/>
                <w:color w:val="000000" w:themeColor="text1"/>
                <w:sz w:val="16"/>
                <w:szCs w:val="14"/>
              </w:rPr>
              <w:t>176 855,8</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rPr>
            </w:pPr>
            <w:r w:rsidRPr="00540545">
              <w:rPr>
                <w:rFonts w:ascii="Times New Roman CYR" w:eastAsia="Times New Roman" w:hAnsi="Times New Roman CYR" w:cs="Times New Roman CYR"/>
                <w:b/>
                <w:bCs/>
                <w:color w:val="000000" w:themeColor="text1"/>
                <w:sz w:val="16"/>
                <w:szCs w:val="14"/>
              </w:rPr>
              <w:t>189 592,7</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rPr>
            </w:pPr>
            <w:r w:rsidRPr="00540545">
              <w:rPr>
                <w:rFonts w:ascii="Times New Roman CYR" w:eastAsia="Times New Roman" w:hAnsi="Times New Roman CYR" w:cs="Times New Roman CYR"/>
                <w:b/>
                <w:bCs/>
                <w:color w:val="000000" w:themeColor="text1"/>
                <w:sz w:val="16"/>
                <w:szCs w:val="14"/>
              </w:rPr>
              <w:t>27 418,0</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rPr>
            </w:pPr>
            <w:r w:rsidRPr="00540545">
              <w:rPr>
                <w:rFonts w:ascii="Times New Roman CYR" w:eastAsia="Times New Roman" w:hAnsi="Times New Roman CYR" w:cs="Times New Roman CYR"/>
                <w:b/>
                <w:bCs/>
                <w:color w:val="000000" w:themeColor="text1"/>
                <w:sz w:val="16"/>
                <w:szCs w:val="14"/>
              </w:rPr>
              <w:t>15,5</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A5E72" w:rsidRPr="00540545" w:rsidRDefault="000A5E72" w:rsidP="00C020AC">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rPr>
            </w:pPr>
            <w:r w:rsidRPr="00540545">
              <w:rPr>
                <w:rFonts w:ascii="Times New Roman CYR" w:eastAsia="Times New Roman" w:hAnsi="Times New Roman CYR" w:cs="Times New Roman CYR"/>
                <w:b/>
                <w:bCs/>
                <w:color w:val="000000" w:themeColor="text1"/>
                <w:sz w:val="16"/>
                <w:szCs w:val="14"/>
              </w:rPr>
              <w:t>14,5</w:t>
            </w:r>
          </w:p>
        </w:tc>
      </w:tr>
    </w:tbl>
    <w:p w:rsidR="000A5E72" w:rsidRPr="00540545" w:rsidRDefault="000A5E72" w:rsidP="004B29BE">
      <w:pPr>
        <w:spacing w:before="120" w:line="341" w:lineRule="auto"/>
        <w:ind w:left="0" w:right="0"/>
        <w:rPr>
          <w:rFonts w:eastAsia="Times New Roman"/>
          <w:color w:val="000000" w:themeColor="text1"/>
          <w:sz w:val="24"/>
        </w:rPr>
      </w:pPr>
      <w:r w:rsidRPr="00540545">
        <w:rPr>
          <w:b/>
          <w:color w:val="000000" w:themeColor="text1"/>
          <w:sz w:val="24"/>
          <w:szCs w:val="24"/>
        </w:rPr>
        <w:t>Р</w:t>
      </w:r>
      <w:r w:rsidRPr="00540545">
        <w:rPr>
          <w:rFonts w:eastAsia="Times New Roman"/>
          <w:b/>
          <w:color w:val="000000" w:themeColor="text1"/>
          <w:sz w:val="24"/>
        </w:rPr>
        <w:t>асходы федерального бюджета осуществлялись по 11 из 16 приоритетных проектов</w:t>
      </w:r>
      <w:r w:rsidRPr="00540545">
        <w:rPr>
          <w:rFonts w:eastAsia="Times New Roman"/>
          <w:color w:val="000000" w:themeColor="text1"/>
          <w:sz w:val="24"/>
        </w:rPr>
        <w:t>,</w:t>
      </w:r>
      <w:r w:rsidRPr="00540545">
        <w:rPr>
          <w:rFonts w:eastAsia="Times New Roman"/>
          <w:b/>
          <w:color w:val="000000" w:themeColor="text1"/>
          <w:sz w:val="24"/>
        </w:rPr>
        <w:t xml:space="preserve"> </w:t>
      </w:r>
      <w:r w:rsidRPr="00540545">
        <w:rPr>
          <w:rFonts w:eastAsia="Times New Roman"/>
          <w:color w:val="000000" w:themeColor="text1"/>
          <w:sz w:val="24"/>
        </w:rPr>
        <w:t xml:space="preserve">по которым бюджетные ассигнования предусмотрены сводной росписью с изменениями. </w:t>
      </w:r>
    </w:p>
    <w:p w:rsidR="000A5E72" w:rsidRPr="00540545" w:rsidRDefault="000A5E72" w:rsidP="004B29BE">
      <w:pPr>
        <w:spacing w:line="341" w:lineRule="auto"/>
        <w:ind w:left="0" w:right="0"/>
        <w:rPr>
          <w:color w:val="000000" w:themeColor="text1"/>
        </w:rPr>
      </w:pPr>
      <w:r w:rsidRPr="00540545">
        <w:rPr>
          <w:rFonts w:eastAsia="Times New Roman"/>
          <w:color w:val="000000" w:themeColor="text1"/>
          <w:sz w:val="24"/>
        </w:rPr>
        <w:t xml:space="preserve">В рамках реализации направления стратегического развития «Здравоохранение» осуществлялись расходы по приоритетному проекту </w:t>
      </w:r>
      <w:r w:rsidRPr="00540545">
        <w:rPr>
          <w:rFonts w:eastAsia="Times New Roman"/>
          <w:b/>
          <w:color w:val="000000" w:themeColor="text1"/>
          <w:sz w:val="24"/>
        </w:rPr>
        <w:t>«Совершенствование процессов организации медицинской помощи на основе внедрения информационных технологий»</w:t>
      </w:r>
      <w:r w:rsidR="002277B2">
        <w:rPr>
          <w:rFonts w:eastAsia="Times New Roman"/>
          <w:b/>
          <w:color w:val="000000" w:themeColor="text1"/>
          <w:sz w:val="24"/>
        </w:rPr>
        <w:t> </w:t>
      </w:r>
      <w:r w:rsidR="002277B2">
        <w:rPr>
          <w:rFonts w:eastAsia="Times New Roman"/>
          <w:color w:val="000000" w:themeColor="text1"/>
          <w:sz w:val="24"/>
        </w:rPr>
        <w:t>- </w:t>
      </w:r>
      <w:r w:rsidRPr="00540545">
        <w:rPr>
          <w:rFonts w:eastAsia="Times New Roman"/>
          <w:color w:val="000000" w:themeColor="text1"/>
          <w:sz w:val="24"/>
        </w:rPr>
        <w:t xml:space="preserve">в сумме </w:t>
      </w:r>
      <w:r w:rsidRPr="00540545">
        <w:rPr>
          <w:rFonts w:eastAsia="Times New Roman"/>
          <w:b/>
          <w:color w:val="000000" w:themeColor="text1"/>
          <w:sz w:val="24"/>
        </w:rPr>
        <w:t>146,5 млн. рублей</w:t>
      </w:r>
      <w:r w:rsidRPr="00540545">
        <w:rPr>
          <w:rFonts w:eastAsia="Times New Roman"/>
          <w:color w:val="000000" w:themeColor="text1"/>
          <w:sz w:val="24"/>
        </w:rPr>
        <w:t xml:space="preserve">, или </w:t>
      </w:r>
      <w:r w:rsidRPr="00540545">
        <w:rPr>
          <w:rFonts w:eastAsia="Times New Roman"/>
          <w:b/>
          <w:color w:val="000000" w:themeColor="text1"/>
          <w:sz w:val="24"/>
        </w:rPr>
        <w:t>9,5 %</w:t>
      </w:r>
      <w:r w:rsidRPr="00540545">
        <w:rPr>
          <w:rFonts w:eastAsia="Times New Roman"/>
          <w:color w:val="000000" w:themeColor="text1"/>
          <w:sz w:val="24"/>
        </w:rPr>
        <w:t xml:space="preserve"> показателя сводной росписи с изменениями, предусмотренного на реализацию указанного приоритетного проекта. В рамках реализации направления стратегического развития «Образование» осуществлялись расходы по приоритетным проектам: </w:t>
      </w:r>
      <w:proofErr w:type="gramStart"/>
      <w:r w:rsidRPr="00540545">
        <w:rPr>
          <w:rFonts w:eastAsia="Times New Roman"/>
          <w:b/>
          <w:color w:val="000000" w:themeColor="text1"/>
          <w:sz w:val="24"/>
        </w:rPr>
        <w:t>«Вузы как центры пространства создания инноваций»</w:t>
      </w:r>
      <w:r w:rsidRPr="00540545">
        <w:rPr>
          <w:rFonts w:eastAsia="Times New Roman"/>
          <w:color w:val="000000" w:themeColor="text1"/>
          <w:sz w:val="24"/>
        </w:rPr>
        <w:t xml:space="preserve"> - в сумме </w:t>
      </w:r>
      <w:r w:rsidRPr="00540545">
        <w:rPr>
          <w:rFonts w:eastAsia="Times New Roman"/>
          <w:b/>
          <w:color w:val="000000" w:themeColor="text1"/>
          <w:sz w:val="24"/>
        </w:rPr>
        <w:t>6 741,3 млн. рублей</w:t>
      </w:r>
      <w:r w:rsidRPr="00540545">
        <w:rPr>
          <w:rFonts w:eastAsia="Times New Roman"/>
          <w:color w:val="000000" w:themeColor="text1"/>
          <w:sz w:val="24"/>
        </w:rPr>
        <w:t xml:space="preserve">, или </w:t>
      </w:r>
      <w:r w:rsidRPr="00540545">
        <w:rPr>
          <w:rFonts w:eastAsia="Times New Roman"/>
          <w:b/>
          <w:color w:val="000000" w:themeColor="text1"/>
          <w:sz w:val="24"/>
        </w:rPr>
        <w:t>50 %</w:t>
      </w:r>
      <w:r w:rsidRPr="00540545">
        <w:rPr>
          <w:rFonts w:eastAsia="Times New Roman"/>
          <w:color w:val="000000" w:themeColor="text1"/>
          <w:sz w:val="24"/>
        </w:rPr>
        <w:t xml:space="preserve">, </w:t>
      </w:r>
      <w:r w:rsidRPr="00540545">
        <w:rPr>
          <w:rFonts w:eastAsia="Times New Roman"/>
          <w:b/>
          <w:color w:val="000000" w:themeColor="text1"/>
          <w:sz w:val="24"/>
        </w:rPr>
        <w:t>«Подготовка высококвалифицированных специалистов и рабочих кадров с учетом современных стандартов и передовых технологий</w:t>
      </w:r>
      <w:r w:rsidRPr="00540545">
        <w:rPr>
          <w:rFonts w:eastAsia="Times New Roman"/>
          <w:color w:val="000000" w:themeColor="text1"/>
          <w:sz w:val="24"/>
        </w:rPr>
        <w:t xml:space="preserve"> - в сумме </w:t>
      </w:r>
      <w:r w:rsidRPr="00540545">
        <w:rPr>
          <w:rFonts w:eastAsia="Times New Roman"/>
          <w:b/>
          <w:color w:val="000000" w:themeColor="text1"/>
          <w:sz w:val="24"/>
        </w:rPr>
        <w:t>895,8 млн. рублей</w:t>
      </w:r>
      <w:r w:rsidRPr="00540545">
        <w:rPr>
          <w:rFonts w:eastAsia="Times New Roman"/>
          <w:color w:val="000000" w:themeColor="text1"/>
          <w:sz w:val="24"/>
        </w:rPr>
        <w:t xml:space="preserve">, или </w:t>
      </w:r>
      <w:r w:rsidRPr="00540545">
        <w:rPr>
          <w:rFonts w:eastAsia="Times New Roman"/>
          <w:b/>
          <w:color w:val="000000" w:themeColor="text1"/>
          <w:sz w:val="24"/>
        </w:rPr>
        <w:t xml:space="preserve">24,9 %, «Создание современной образовательной среды для школьников» </w:t>
      </w:r>
      <w:r w:rsidRPr="00540545">
        <w:rPr>
          <w:rFonts w:eastAsia="Times New Roman"/>
          <w:color w:val="000000" w:themeColor="text1"/>
          <w:sz w:val="24"/>
        </w:rPr>
        <w:t xml:space="preserve">- в сумме </w:t>
      </w:r>
      <w:r w:rsidRPr="00540545">
        <w:rPr>
          <w:rFonts w:eastAsia="Times New Roman"/>
          <w:b/>
          <w:color w:val="000000" w:themeColor="text1"/>
          <w:sz w:val="24"/>
        </w:rPr>
        <w:t>2 303,2 млн. рублей</w:t>
      </w:r>
      <w:r w:rsidRPr="00540545">
        <w:rPr>
          <w:rFonts w:eastAsia="Times New Roman"/>
          <w:color w:val="000000" w:themeColor="text1"/>
          <w:sz w:val="24"/>
        </w:rPr>
        <w:t xml:space="preserve">, или </w:t>
      </w:r>
      <w:r w:rsidRPr="00540545">
        <w:rPr>
          <w:rFonts w:eastAsia="Times New Roman"/>
          <w:b/>
          <w:color w:val="000000" w:themeColor="text1"/>
          <w:sz w:val="24"/>
        </w:rPr>
        <w:t>9,2 %</w:t>
      </w:r>
      <w:r w:rsidRPr="00540545">
        <w:rPr>
          <w:rFonts w:eastAsia="Times New Roman"/>
          <w:color w:val="000000" w:themeColor="text1"/>
          <w:sz w:val="24"/>
        </w:rPr>
        <w:t>. В рамках реализации направления стратегического развития «Ипотека и арендное жилье» расходы по</w:t>
      </w:r>
      <w:proofErr w:type="gramEnd"/>
      <w:r w:rsidRPr="00540545">
        <w:rPr>
          <w:rFonts w:eastAsia="Times New Roman"/>
          <w:color w:val="000000" w:themeColor="text1"/>
          <w:sz w:val="24"/>
        </w:rPr>
        <w:t xml:space="preserve"> </w:t>
      </w:r>
      <w:proofErr w:type="gramStart"/>
      <w:r w:rsidRPr="00540545">
        <w:rPr>
          <w:rFonts w:eastAsia="Times New Roman"/>
          <w:color w:val="000000" w:themeColor="text1"/>
          <w:sz w:val="24"/>
        </w:rPr>
        <w:t xml:space="preserve">приоритетному проекту </w:t>
      </w:r>
      <w:r w:rsidRPr="00540545">
        <w:rPr>
          <w:rFonts w:eastAsia="Times New Roman"/>
          <w:b/>
          <w:color w:val="000000" w:themeColor="text1"/>
          <w:sz w:val="24"/>
        </w:rPr>
        <w:t>«Ипотека и арендное жилье»</w:t>
      </w:r>
      <w:r w:rsidRPr="00540545">
        <w:rPr>
          <w:rFonts w:eastAsia="Times New Roman"/>
          <w:color w:val="000000" w:themeColor="text1"/>
          <w:sz w:val="24"/>
        </w:rPr>
        <w:t xml:space="preserve"> составили </w:t>
      </w:r>
      <w:r w:rsidRPr="00540545">
        <w:rPr>
          <w:rFonts w:eastAsia="Times New Roman"/>
          <w:b/>
          <w:color w:val="000000" w:themeColor="text1"/>
          <w:sz w:val="24"/>
        </w:rPr>
        <w:t>1 338,9 млн. рублей</w:t>
      </w:r>
      <w:r w:rsidRPr="00540545">
        <w:rPr>
          <w:rFonts w:eastAsia="Times New Roman"/>
          <w:color w:val="000000" w:themeColor="text1"/>
          <w:sz w:val="24"/>
        </w:rPr>
        <w:t xml:space="preserve">, или </w:t>
      </w:r>
      <w:r w:rsidRPr="00540545">
        <w:rPr>
          <w:rFonts w:eastAsia="Times New Roman"/>
          <w:b/>
          <w:color w:val="000000" w:themeColor="text1"/>
          <w:sz w:val="24"/>
        </w:rPr>
        <w:t>6,7 %</w:t>
      </w:r>
      <w:r w:rsidRPr="00540545">
        <w:rPr>
          <w:rFonts w:eastAsia="Times New Roman"/>
          <w:color w:val="000000" w:themeColor="text1"/>
          <w:sz w:val="24"/>
        </w:rPr>
        <w:t xml:space="preserve">. В рамках реализации направления стратегического развития «ЖКХ и городская среда» </w:t>
      </w:r>
      <w:r w:rsidRPr="00540545">
        <w:rPr>
          <w:rFonts w:eastAsia="Times New Roman"/>
          <w:b/>
          <w:color w:val="000000" w:themeColor="text1"/>
          <w:sz w:val="24"/>
        </w:rPr>
        <w:t>в полном объеме</w:t>
      </w:r>
      <w:r w:rsidRPr="00540545">
        <w:rPr>
          <w:rFonts w:eastAsia="Times New Roman"/>
          <w:color w:val="000000" w:themeColor="text1"/>
          <w:sz w:val="24"/>
        </w:rPr>
        <w:t xml:space="preserve"> (5 006,9 млн. рублей) осуществлены расходы по приоритетному проекту </w:t>
      </w:r>
      <w:r w:rsidRPr="00540545">
        <w:rPr>
          <w:rFonts w:eastAsia="Times New Roman"/>
          <w:b/>
          <w:color w:val="000000" w:themeColor="text1"/>
          <w:sz w:val="24"/>
        </w:rPr>
        <w:t xml:space="preserve">«Обеспечение качества жилищно-коммунальных услуг», </w:t>
      </w:r>
      <w:r w:rsidRPr="00540545">
        <w:rPr>
          <w:rFonts w:eastAsia="Times New Roman"/>
          <w:color w:val="000000" w:themeColor="text1"/>
          <w:sz w:val="24"/>
        </w:rPr>
        <w:t>по приоритетному проекту</w:t>
      </w:r>
      <w:r w:rsidRPr="00540545">
        <w:rPr>
          <w:rFonts w:eastAsia="Times New Roman"/>
          <w:b/>
          <w:color w:val="000000" w:themeColor="text1"/>
          <w:sz w:val="24"/>
        </w:rPr>
        <w:t xml:space="preserve"> «Формирование комфортной городской среды» </w:t>
      </w:r>
      <w:r w:rsidRPr="00540545">
        <w:rPr>
          <w:rFonts w:eastAsia="Times New Roman"/>
          <w:color w:val="000000" w:themeColor="text1"/>
          <w:sz w:val="24"/>
        </w:rPr>
        <w:t xml:space="preserve">расходы </w:t>
      </w:r>
      <w:r w:rsidRPr="00540545">
        <w:rPr>
          <w:rFonts w:eastAsia="Times New Roman"/>
          <w:color w:val="000000" w:themeColor="text1"/>
          <w:sz w:val="24"/>
        </w:rPr>
        <w:lastRenderedPageBreak/>
        <w:t xml:space="preserve">исполнены в сумме </w:t>
      </w:r>
      <w:r w:rsidRPr="00540545">
        <w:rPr>
          <w:rFonts w:eastAsia="Times New Roman"/>
          <w:b/>
          <w:color w:val="000000" w:themeColor="text1"/>
          <w:sz w:val="24"/>
        </w:rPr>
        <w:t xml:space="preserve">9 581,1 млн. рублей, </w:t>
      </w:r>
      <w:r w:rsidRPr="00540545">
        <w:rPr>
          <w:rFonts w:eastAsia="Times New Roman"/>
          <w:color w:val="000000" w:themeColor="text1"/>
          <w:sz w:val="24"/>
        </w:rPr>
        <w:t xml:space="preserve">или </w:t>
      </w:r>
      <w:r w:rsidRPr="00540545">
        <w:rPr>
          <w:rFonts w:eastAsia="Times New Roman"/>
          <w:b/>
          <w:color w:val="000000" w:themeColor="text1"/>
          <w:sz w:val="24"/>
        </w:rPr>
        <w:t xml:space="preserve">38,2 %. </w:t>
      </w:r>
      <w:r w:rsidRPr="00540545">
        <w:rPr>
          <w:rFonts w:eastAsia="Times New Roman"/>
          <w:color w:val="000000" w:themeColor="text1"/>
          <w:sz w:val="24"/>
        </w:rPr>
        <w:t>В рамках реализации направления</w:t>
      </w:r>
      <w:proofErr w:type="gramEnd"/>
      <w:r w:rsidRPr="00540545">
        <w:rPr>
          <w:rFonts w:eastAsia="Times New Roman"/>
          <w:color w:val="000000" w:themeColor="text1"/>
          <w:sz w:val="24"/>
        </w:rPr>
        <w:t xml:space="preserve"> стратегического развития «Международная кооперация и экспорт» осуществлялись расходы по приоритетным проектам: </w:t>
      </w:r>
      <w:proofErr w:type="gramStart"/>
      <w:r w:rsidRPr="00540545">
        <w:rPr>
          <w:rFonts w:eastAsia="Times New Roman"/>
          <w:b/>
          <w:color w:val="000000" w:themeColor="text1"/>
          <w:sz w:val="24"/>
        </w:rPr>
        <w:t>«Международная кооперация и экспорт в промышленности»</w:t>
      </w:r>
      <w:r w:rsidR="007C0A7A">
        <w:rPr>
          <w:rFonts w:eastAsia="Times New Roman"/>
          <w:b/>
          <w:color w:val="000000" w:themeColor="text1"/>
          <w:sz w:val="24"/>
        </w:rPr>
        <w:t> </w:t>
      </w:r>
      <w:r w:rsidRPr="00540545">
        <w:rPr>
          <w:rFonts w:eastAsia="Times New Roman"/>
          <w:color w:val="000000" w:themeColor="text1"/>
          <w:sz w:val="24"/>
        </w:rPr>
        <w:t xml:space="preserve">- в сумме </w:t>
      </w:r>
      <w:r w:rsidRPr="00540545">
        <w:rPr>
          <w:rFonts w:eastAsia="Times New Roman"/>
          <w:b/>
          <w:color w:val="000000" w:themeColor="text1"/>
          <w:sz w:val="24"/>
        </w:rPr>
        <w:t>42,5 млн. рублей</w:t>
      </w:r>
      <w:r w:rsidRPr="00540545">
        <w:rPr>
          <w:rFonts w:eastAsia="Times New Roman"/>
          <w:color w:val="000000" w:themeColor="text1"/>
          <w:sz w:val="24"/>
        </w:rPr>
        <w:t xml:space="preserve">, или </w:t>
      </w:r>
      <w:r w:rsidRPr="00540545">
        <w:rPr>
          <w:rFonts w:eastAsia="Times New Roman"/>
          <w:b/>
          <w:color w:val="000000" w:themeColor="text1"/>
          <w:sz w:val="24"/>
        </w:rPr>
        <w:t>0,3 %, «Экспорт продукции агропромышленного комплекса»</w:t>
      </w:r>
      <w:r w:rsidRPr="00540545">
        <w:rPr>
          <w:rFonts w:eastAsia="Times New Roman"/>
          <w:color w:val="000000" w:themeColor="text1"/>
          <w:sz w:val="24"/>
        </w:rPr>
        <w:t xml:space="preserve"> - в сумме </w:t>
      </w:r>
      <w:r w:rsidRPr="00540545">
        <w:rPr>
          <w:rFonts w:eastAsia="Times New Roman"/>
          <w:b/>
          <w:color w:val="000000" w:themeColor="text1"/>
          <w:sz w:val="24"/>
        </w:rPr>
        <w:t>391,3 млн. рублей</w:t>
      </w:r>
      <w:r w:rsidRPr="00540545">
        <w:rPr>
          <w:rFonts w:eastAsia="Times New Roman"/>
          <w:color w:val="000000" w:themeColor="text1"/>
          <w:sz w:val="24"/>
        </w:rPr>
        <w:t xml:space="preserve">, или </w:t>
      </w:r>
      <w:r w:rsidRPr="00540545">
        <w:rPr>
          <w:rFonts w:eastAsia="Times New Roman"/>
          <w:b/>
          <w:color w:val="000000" w:themeColor="text1"/>
          <w:sz w:val="24"/>
        </w:rPr>
        <w:t>53,7 %</w:t>
      </w:r>
      <w:r w:rsidRPr="00540545">
        <w:rPr>
          <w:rFonts w:eastAsia="Times New Roman"/>
          <w:color w:val="000000" w:themeColor="text1"/>
          <w:sz w:val="24"/>
        </w:rPr>
        <w:t xml:space="preserve">. В рамках реализации направления стратегического развития «Безопасные и качественные дороги» осуществлялись расходы по приоритетному проекту </w:t>
      </w:r>
      <w:r w:rsidRPr="00540545">
        <w:rPr>
          <w:rFonts w:eastAsia="Times New Roman"/>
          <w:b/>
          <w:color w:val="000000" w:themeColor="text1"/>
          <w:sz w:val="24"/>
        </w:rPr>
        <w:t>«Безопасные и качественные дороги»</w:t>
      </w:r>
      <w:r w:rsidRPr="00540545">
        <w:rPr>
          <w:rFonts w:eastAsia="Times New Roman"/>
          <w:color w:val="000000" w:themeColor="text1"/>
          <w:sz w:val="24"/>
        </w:rPr>
        <w:t xml:space="preserve"> осуществлены в сумме </w:t>
      </w:r>
      <w:r w:rsidRPr="00540545">
        <w:rPr>
          <w:rFonts w:eastAsia="Times New Roman"/>
          <w:b/>
          <w:color w:val="000000" w:themeColor="text1"/>
          <w:sz w:val="24"/>
        </w:rPr>
        <w:t>938,9 млн. рублей</w:t>
      </w:r>
      <w:r w:rsidRPr="00540545">
        <w:rPr>
          <w:rFonts w:eastAsia="Times New Roman"/>
          <w:color w:val="000000" w:themeColor="text1"/>
          <w:sz w:val="24"/>
        </w:rPr>
        <w:t xml:space="preserve">, </w:t>
      </w:r>
      <w:r w:rsidRPr="00540545">
        <w:rPr>
          <w:rFonts w:eastAsia="Times New Roman"/>
          <w:color w:val="000000" w:themeColor="text1"/>
          <w:sz w:val="24"/>
          <w:szCs w:val="24"/>
        </w:rPr>
        <w:t xml:space="preserve">или </w:t>
      </w:r>
      <w:r w:rsidRPr="00540545">
        <w:rPr>
          <w:rFonts w:eastAsia="Times New Roman"/>
          <w:b/>
          <w:color w:val="000000" w:themeColor="text1"/>
          <w:sz w:val="24"/>
          <w:szCs w:val="24"/>
        </w:rPr>
        <w:t>3 </w:t>
      </w:r>
      <w:r w:rsidRPr="00540545">
        <w:rPr>
          <w:b/>
          <w:color w:val="000000" w:themeColor="text1"/>
          <w:sz w:val="24"/>
          <w:szCs w:val="24"/>
        </w:rPr>
        <w:t>%</w:t>
      </w:r>
      <w:r w:rsidRPr="00540545">
        <w:rPr>
          <w:color w:val="000000" w:themeColor="text1"/>
          <w:sz w:val="24"/>
          <w:szCs w:val="24"/>
        </w:rPr>
        <w:t>.</w:t>
      </w:r>
      <w:r w:rsidRPr="00540545">
        <w:rPr>
          <w:rFonts w:eastAsia="Times New Roman"/>
          <w:color w:val="000000" w:themeColor="text1"/>
          <w:sz w:val="24"/>
        </w:rPr>
        <w:t xml:space="preserve"> В рамках реализации направления стратегического развития «Экология» осуществлялись расходы</w:t>
      </w:r>
      <w:proofErr w:type="gramEnd"/>
      <w:r w:rsidRPr="00540545">
        <w:rPr>
          <w:rFonts w:eastAsia="Times New Roman"/>
          <w:color w:val="000000" w:themeColor="text1"/>
          <w:sz w:val="24"/>
        </w:rPr>
        <w:t xml:space="preserve"> по приоритетному проекту </w:t>
      </w:r>
      <w:r w:rsidRPr="00540545">
        <w:rPr>
          <w:rFonts w:eastAsia="Times New Roman"/>
          <w:b/>
          <w:color w:val="000000" w:themeColor="text1"/>
          <w:sz w:val="24"/>
        </w:rPr>
        <w:t>«Чистая страна»</w:t>
      </w:r>
      <w:r w:rsidRPr="00540545">
        <w:rPr>
          <w:rFonts w:eastAsia="Times New Roman"/>
          <w:color w:val="000000" w:themeColor="text1"/>
          <w:sz w:val="24"/>
        </w:rPr>
        <w:t xml:space="preserve"> - в сумме </w:t>
      </w:r>
      <w:r w:rsidRPr="00540545">
        <w:rPr>
          <w:rFonts w:eastAsia="Times New Roman"/>
          <w:b/>
          <w:color w:val="000000" w:themeColor="text1"/>
          <w:sz w:val="24"/>
        </w:rPr>
        <w:t>31,5 млн. рублей</w:t>
      </w:r>
      <w:r w:rsidRPr="00540545">
        <w:rPr>
          <w:rFonts w:eastAsia="Times New Roman"/>
          <w:color w:val="000000" w:themeColor="text1"/>
          <w:sz w:val="24"/>
        </w:rPr>
        <w:t xml:space="preserve">, </w:t>
      </w:r>
      <w:r w:rsidRPr="00540545">
        <w:rPr>
          <w:rFonts w:eastAsia="Times New Roman"/>
          <w:color w:val="000000" w:themeColor="text1"/>
          <w:sz w:val="24"/>
          <w:szCs w:val="24"/>
        </w:rPr>
        <w:t xml:space="preserve">или </w:t>
      </w:r>
      <w:r w:rsidRPr="00540545">
        <w:rPr>
          <w:rFonts w:eastAsia="Times New Roman"/>
          <w:b/>
          <w:color w:val="000000" w:themeColor="text1"/>
          <w:sz w:val="24"/>
          <w:szCs w:val="24"/>
        </w:rPr>
        <w:t>1,1 </w:t>
      </w:r>
      <w:r w:rsidRPr="00540545">
        <w:rPr>
          <w:b/>
          <w:color w:val="000000" w:themeColor="text1"/>
          <w:sz w:val="24"/>
          <w:szCs w:val="24"/>
        </w:rPr>
        <w:t>%</w:t>
      </w:r>
      <w:r w:rsidRPr="00540545">
        <w:rPr>
          <w:color w:val="000000" w:themeColor="text1"/>
          <w:sz w:val="24"/>
          <w:szCs w:val="24"/>
        </w:rPr>
        <w:t>.</w:t>
      </w:r>
    </w:p>
    <w:p w:rsidR="000A5E72" w:rsidRPr="00540545" w:rsidRDefault="000A5E72" w:rsidP="004B29BE">
      <w:pPr>
        <w:spacing w:line="341" w:lineRule="auto"/>
        <w:ind w:left="0" w:right="0"/>
        <w:rPr>
          <w:color w:val="000000" w:themeColor="text1"/>
          <w:sz w:val="24"/>
          <w:szCs w:val="24"/>
        </w:rPr>
      </w:pPr>
      <w:r w:rsidRPr="00540545">
        <w:rPr>
          <w:color w:val="000000" w:themeColor="text1"/>
          <w:sz w:val="24"/>
          <w:szCs w:val="24"/>
        </w:rPr>
        <w:t xml:space="preserve">По состоянию на 1 июня 2017 года </w:t>
      </w:r>
      <w:r w:rsidRPr="00540545">
        <w:rPr>
          <w:b/>
          <w:color w:val="000000" w:themeColor="text1"/>
          <w:sz w:val="24"/>
          <w:szCs w:val="24"/>
        </w:rPr>
        <w:t>не осуществлялось исполнение расходов по 5 приоритетным проектам (программам)</w:t>
      </w:r>
      <w:r w:rsidRPr="00540545">
        <w:rPr>
          <w:color w:val="000000" w:themeColor="text1"/>
          <w:sz w:val="24"/>
          <w:szCs w:val="24"/>
        </w:rPr>
        <w:t>.</w:t>
      </w:r>
    </w:p>
    <w:p w:rsidR="000A5E72" w:rsidRPr="00540545" w:rsidRDefault="000A5E72" w:rsidP="004B29BE">
      <w:pPr>
        <w:spacing w:line="341" w:lineRule="auto"/>
        <w:ind w:left="0" w:right="0"/>
        <w:rPr>
          <w:color w:val="000000" w:themeColor="text1"/>
          <w:sz w:val="24"/>
          <w:szCs w:val="24"/>
        </w:rPr>
      </w:pPr>
      <w:proofErr w:type="gramStart"/>
      <w:r w:rsidRPr="00540545">
        <w:rPr>
          <w:color w:val="000000" w:themeColor="text1"/>
          <w:sz w:val="24"/>
          <w:szCs w:val="24"/>
        </w:rPr>
        <w:t>Так,</w:t>
      </w:r>
      <w:r w:rsidRPr="00540545">
        <w:rPr>
          <w:b/>
          <w:color w:val="000000" w:themeColor="text1"/>
          <w:sz w:val="24"/>
          <w:szCs w:val="24"/>
        </w:rPr>
        <w:t xml:space="preserve"> не начато исполнение расходов</w:t>
      </w:r>
      <w:r w:rsidRPr="00540545">
        <w:rPr>
          <w:color w:val="000000" w:themeColor="text1"/>
          <w:sz w:val="24"/>
          <w:szCs w:val="24"/>
        </w:rPr>
        <w:t xml:space="preserve"> </w:t>
      </w:r>
      <w:r w:rsidRPr="00540545">
        <w:rPr>
          <w:rFonts w:eastAsia="Times New Roman"/>
          <w:b/>
          <w:color w:val="000000" w:themeColor="text1"/>
          <w:sz w:val="24"/>
        </w:rPr>
        <w:t>по направлениям стратегического развития</w:t>
      </w:r>
      <w:r w:rsidRPr="00540545">
        <w:rPr>
          <w:rFonts w:eastAsia="Times New Roman"/>
          <w:color w:val="000000" w:themeColor="text1"/>
          <w:sz w:val="24"/>
        </w:rPr>
        <w:t xml:space="preserve"> </w:t>
      </w:r>
      <w:r w:rsidRPr="00540545">
        <w:rPr>
          <w:rFonts w:eastAsia="Times New Roman"/>
          <w:b/>
          <w:color w:val="000000" w:themeColor="text1"/>
          <w:sz w:val="24"/>
        </w:rPr>
        <w:t>«Моногорода»</w:t>
      </w:r>
      <w:r w:rsidRPr="00540545">
        <w:rPr>
          <w:color w:val="000000" w:themeColor="text1"/>
          <w:sz w:val="24"/>
          <w:szCs w:val="24"/>
        </w:rPr>
        <w:t xml:space="preserve"> (</w:t>
      </w:r>
      <w:r w:rsidRPr="00540545">
        <w:rPr>
          <w:rFonts w:eastAsia="Times New Roman"/>
          <w:color w:val="000000" w:themeColor="text1"/>
          <w:sz w:val="24"/>
        </w:rPr>
        <w:t>приоритетная программа</w:t>
      </w:r>
      <w:r w:rsidRPr="00540545">
        <w:rPr>
          <w:color w:val="000000" w:themeColor="text1"/>
          <w:sz w:val="24"/>
          <w:szCs w:val="24"/>
        </w:rPr>
        <w:t xml:space="preserve"> «Комплексное развитие моногородов»</w:t>
      </w:r>
      <w:r w:rsidR="002277B2">
        <w:rPr>
          <w:color w:val="000000" w:themeColor="text1"/>
          <w:sz w:val="24"/>
          <w:szCs w:val="24"/>
        </w:rPr>
        <w:t xml:space="preserve"> (бюджетные ассигнования сводной бюджетной росписью на 1 июня 2017 года предусмотрены в сумме 11 337,0 млн. рублей</w:t>
      </w:r>
      <w:r w:rsidRPr="00540545">
        <w:rPr>
          <w:color w:val="000000" w:themeColor="text1"/>
          <w:sz w:val="24"/>
          <w:szCs w:val="24"/>
        </w:rPr>
        <w:t>) и</w:t>
      </w:r>
      <w:r w:rsidRPr="00540545">
        <w:rPr>
          <w:rFonts w:eastAsia="Times New Roman"/>
          <w:color w:val="000000" w:themeColor="text1"/>
          <w:sz w:val="24"/>
        </w:rPr>
        <w:t xml:space="preserve"> </w:t>
      </w:r>
      <w:r w:rsidRPr="00540545">
        <w:rPr>
          <w:rFonts w:eastAsia="Times New Roman"/>
          <w:b/>
          <w:color w:val="000000" w:themeColor="text1"/>
          <w:sz w:val="24"/>
        </w:rPr>
        <w:t>«Малый бизнес и поддержка индивидуальной предпринимательской инициативы»</w:t>
      </w:r>
      <w:r w:rsidRPr="00540545">
        <w:rPr>
          <w:rFonts w:eastAsia="Times New Roman"/>
          <w:color w:val="000000" w:themeColor="text1"/>
          <w:sz w:val="24"/>
        </w:rPr>
        <w:t xml:space="preserve"> (приоритетный проект</w:t>
      </w:r>
      <w:r w:rsidRPr="00540545">
        <w:rPr>
          <w:color w:val="000000" w:themeColor="text1"/>
          <w:sz w:val="24"/>
          <w:szCs w:val="24"/>
        </w:rPr>
        <w:t xml:space="preserve"> «Малый бизнес и поддержка индивидуальной предпринимательской инициативы»</w:t>
      </w:r>
      <w:r w:rsidR="002277B2">
        <w:rPr>
          <w:color w:val="000000" w:themeColor="text1"/>
          <w:sz w:val="24"/>
          <w:szCs w:val="24"/>
        </w:rPr>
        <w:t>(13 100,0 млн. рублей</w:t>
      </w:r>
      <w:r w:rsidRPr="00540545">
        <w:rPr>
          <w:color w:val="000000" w:themeColor="text1"/>
          <w:sz w:val="24"/>
          <w:szCs w:val="24"/>
        </w:rPr>
        <w:t>).</w:t>
      </w:r>
      <w:proofErr w:type="gramEnd"/>
    </w:p>
    <w:p w:rsidR="000A5E72" w:rsidRPr="00540545" w:rsidRDefault="000A5E72" w:rsidP="004B29BE">
      <w:pPr>
        <w:spacing w:line="341" w:lineRule="auto"/>
        <w:ind w:left="0" w:right="0"/>
        <w:rPr>
          <w:rFonts w:eastAsia="Times New Roman"/>
          <w:b/>
          <w:color w:val="000000" w:themeColor="text1"/>
          <w:sz w:val="24"/>
          <w:szCs w:val="24"/>
        </w:rPr>
      </w:pPr>
      <w:proofErr w:type="gramStart"/>
      <w:r w:rsidRPr="00540545">
        <w:rPr>
          <w:color w:val="000000" w:themeColor="text1"/>
          <w:sz w:val="24"/>
          <w:szCs w:val="24"/>
        </w:rPr>
        <w:t xml:space="preserve">Также </w:t>
      </w:r>
      <w:r w:rsidRPr="00540545">
        <w:rPr>
          <w:b/>
          <w:color w:val="000000" w:themeColor="text1"/>
          <w:sz w:val="24"/>
          <w:szCs w:val="24"/>
        </w:rPr>
        <w:t>не осуществлялись расходы</w:t>
      </w:r>
      <w:r w:rsidRPr="00540545">
        <w:rPr>
          <w:color w:val="000000" w:themeColor="text1"/>
          <w:sz w:val="24"/>
          <w:szCs w:val="24"/>
        </w:rPr>
        <w:t xml:space="preserve"> в рамках реализации направления стратегического развития «Здравоохранение» по приоритетному проекту «Обеспечение своевременности оказания экстренной медицинской помощи гражданам, проживающим в труднодоступных районах Российской Федерации»</w:t>
      </w:r>
      <w:r w:rsidR="00F921C7">
        <w:rPr>
          <w:color w:val="000000" w:themeColor="text1"/>
          <w:sz w:val="24"/>
          <w:szCs w:val="24"/>
        </w:rPr>
        <w:t xml:space="preserve"> (3 300,0 млн. рублей)</w:t>
      </w:r>
      <w:r w:rsidRPr="00540545">
        <w:rPr>
          <w:color w:val="000000" w:themeColor="text1"/>
          <w:sz w:val="24"/>
          <w:szCs w:val="24"/>
        </w:rPr>
        <w:t>, в рамках реализации направления стратегического развития «Образование» - по приоритетному проекту «Современная цифровая образовательная среда в Российской Федерации»</w:t>
      </w:r>
      <w:r w:rsidR="00F921C7">
        <w:rPr>
          <w:color w:val="000000" w:themeColor="text1"/>
          <w:sz w:val="24"/>
          <w:szCs w:val="24"/>
        </w:rPr>
        <w:t>(400,0 млн. рублей)</w:t>
      </w:r>
      <w:r w:rsidRPr="00540545">
        <w:rPr>
          <w:color w:val="000000" w:themeColor="text1"/>
          <w:sz w:val="24"/>
          <w:szCs w:val="24"/>
        </w:rPr>
        <w:t>, в рамках направления стратегического развития «Международная кооперация и экспорт</w:t>
      </w:r>
      <w:proofErr w:type="gramEnd"/>
      <w:r w:rsidRPr="00540545">
        <w:rPr>
          <w:color w:val="000000" w:themeColor="text1"/>
          <w:sz w:val="24"/>
          <w:szCs w:val="24"/>
        </w:rPr>
        <w:t>» - по приоритетному проекту «Системные меры развития международной кооперации и экспорта»</w:t>
      </w:r>
      <w:r w:rsidR="00F921C7">
        <w:rPr>
          <w:color w:val="000000" w:themeColor="text1"/>
          <w:sz w:val="24"/>
          <w:szCs w:val="24"/>
        </w:rPr>
        <w:t xml:space="preserve"> (16 625,5 млн. рублей)</w:t>
      </w:r>
      <w:r w:rsidRPr="00540545">
        <w:rPr>
          <w:color w:val="000000" w:themeColor="text1"/>
          <w:sz w:val="24"/>
          <w:szCs w:val="24"/>
        </w:rPr>
        <w:t>.</w:t>
      </w:r>
    </w:p>
    <w:p w:rsidR="000A5E72" w:rsidRPr="00540545" w:rsidRDefault="000A5E72" w:rsidP="004B29BE">
      <w:pPr>
        <w:widowControl w:val="0"/>
        <w:spacing w:line="341" w:lineRule="auto"/>
        <w:ind w:left="0" w:right="0"/>
        <w:rPr>
          <w:color w:val="000000" w:themeColor="text1"/>
          <w:sz w:val="24"/>
          <w:szCs w:val="24"/>
        </w:rPr>
      </w:pPr>
      <w:r w:rsidRPr="00540545">
        <w:rPr>
          <w:color w:val="000000" w:themeColor="text1"/>
          <w:sz w:val="24"/>
          <w:szCs w:val="24"/>
        </w:rPr>
        <w:t xml:space="preserve">Кроме того, по информации </w:t>
      </w:r>
      <w:proofErr w:type="spellStart"/>
      <w:r w:rsidRPr="00540545">
        <w:rPr>
          <w:color w:val="000000" w:themeColor="text1"/>
          <w:sz w:val="24"/>
          <w:szCs w:val="24"/>
        </w:rPr>
        <w:t>Минобрнауки</w:t>
      </w:r>
      <w:proofErr w:type="spellEnd"/>
      <w:r w:rsidRPr="00540545">
        <w:rPr>
          <w:color w:val="000000" w:themeColor="text1"/>
          <w:sz w:val="24"/>
          <w:szCs w:val="24"/>
        </w:rPr>
        <w:t xml:space="preserve"> России на реализацию </w:t>
      </w:r>
      <w:r w:rsidRPr="00540545">
        <w:rPr>
          <w:rFonts w:eastAsia="Times New Roman"/>
          <w:color w:val="000000" w:themeColor="text1"/>
          <w:sz w:val="24"/>
        </w:rPr>
        <w:t xml:space="preserve">приоритетного проекта «Доступное дополнительное образование для детей» бюджетные ассигнования предусматриваются в рамках реализации федеральной целевой программы развития образования на 2016 – 2020 годы. Так, </w:t>
      </w:r>
      <w:r w:rsidRPr="00540545">
        <w:rPr>
          <w:color w:val="000000" w:themeColor="text1"/>
          <w:sz w:val="24"/>
          <w:szCs w:val="24"/>
        </w:rPr>
        <w:t xml:space="preserve">по состоянию на 1 июня 2017 года </w:t>
      </w:r>
      <w:r w:rsidRPr="00540545">
        <w:rPr>
          <w:rFonts w:eastAsia="Times New Roman"/>
          <w:color w:val="000000" w:themeColor="text1"/>
          <w:sz w:val="24"/>
        </w:rPr>
        <w:t>сводной бюджетной росписью на реализацию указанного приоритетного проекта предусмотрены бюджетные ассигнования в сумме 1 893,8 млн. рублей (</w:t>
      </w:r>
      <w:proofErr w:type="spellStart"/>
      <w:r w:rsidRPr="00540545">
        <w:rPr>
          <w:rFonts w:eastAsia="Times New Roman"/>
          <w:color w:val="000000" w:themeColor="text1"/>
          <w:sz w:val="24"/>
        </w:rPr>
        <w:t>расчетно</w:t>
      </w:r>
      <w:proofErr w:type="spellEnd"/>
      <w:r w:rsidRPr="00540545">
        <w:rPr>
          <w:rFonts w:eastAsia="Times New Roman"/>
          <w:color w:val="000000" w:themeColor="text1"/>
          <w:sz w:val="24"/>
        </w:rPr>
        <w:t>), исполнение расходов составило 225,6 млн. рублей, или 11,9 % показателя сводной росписи с изменениями (</w:t>
      </w:r>
      <w:proofErr w:type="spellStart"/>
      <w:r w:rsidRPr="00540545">
        <w:rPr>
          <w:rFonts w:eastAsia="Times New Roman"/>
          <w:color w:val="000000" w:themeColor="text1"/>
          <w:sz w:val="24"/>
        </w:rPr>
        <w:t>расчетно</w:t>
      </w:r>
      <w:proofErr w:type="spellEnd"/>
      <w:r w:rsidRPr="00540545">
        <w:rPr>
          <w:rFonts w:eastAsia="Times New Roman"/>
          <w:color w:val="000000" w:themeColor="text1"/>
          <w:sz w:val="24"/>
        </w:rPr>
        <w:t>).</w:t>
      </w:r>
    </w:p>
    <w:p w:rsidR="000A5E72" w:rsidRPr="00540545" w:rsidRDefault="000A5E72" w:rsidP="004B29BE">
      <w:pPr>
        <w:overflowPunct/>
        <w:autoSpaceDE/>
        <w:autoSpaceDN/>
        <w:adjustRightInd/>
        <w:spacing w:line="341" w:lineRule="auto"/>
        <w:ind w:left="0" w:right="0"/>
        <w:textAlignment w:val="auto"/>
        <w:rPr>
          <w:rFonts w:eastAsia="Times New Roman"/>
          <w:b/>
          <w:color w:val="000000" w:themeColor="text1"/>
          <w:sz w:val="24"/>
        </w:rPr>
      </w:pPr>
      <w:r w:rsidRPr="00540545">
        <w:rPr>
          <w:rFonts w:eastAsia="Times New Roman"/>
          <w:color w:val="000000" w:themeColor="text1"/>
          <w:sz w:val="24"/>
        </w:rPr>
        <w:lastRenderedPageBreak/>
        <w:t xml:space="preserve">В соответствии с паспортом </w:t>
      </w:r>
      <w:r w:rsidRPr="00540545">
        <w:rPr>
          <w:rFonts w:eastAsia="Times New Roman"/>
          <w:b/>
          <w:color w:val="000000" w:themeColor="text1"/>
          <w:sz w:val="24"/>
        </w:rPr>
        <w:t>приоритетного проекта «Безопасные и качественные дороги» Минтранс России является функциональным заказчиком, руководителем и исполнителем</w:t>
      </w:r>
      <w:r w:rsidRPr="00540545">
        <w:rPr>
          <w:rFonts w:eastAsia="Times New Roman"/>
          <w:color w:val="000000" w:themeColor="text1"/>
          <w:sz w:val="24"/>
        </w:rPr>
        <w:t xml:space="preserve"> указанного проекта. Однако</w:t>
      </w:r>
      <w:r w:rsidRPr="00540545">
        <w:rPr>
          <w:color w:val="000000" w:themeColor="text1"/>
          <w:sz w:val="24"/>
          <w:szCs w:val="24"/>
          <w:lang w:eastAsia="en-US"/>
        </w:rPr>
        <w:t xml:space="preserve"> Федеральным законом № 415-ФЗ </w:t>
      </w:r>
      <w:r w:rsidRPr="00540545">
        <w:rPr>
          <w:rFonts w:eastAsia="Times New Roman"/>
          <w:b/>
          <w:color w:val="000000" w:themeColor="text1"/>
          <w:sz w:val="24"/>
        </w:rPr>
        <w:t xml:space="preserve">бюджетные ассигнования </w:t>
      </w:r>
      <w:r w:rsidRPr="00540545">
        <w:rPr>
          <w:color w:val="000000" w:themeColor="text1"/>
          <w:sz w:val="24"/>
          <w:szCs w:val="24"/>
          <w:lang w:eastAsia="en-US"/>
        </w:rPr>
        <w:t>на 2017 год</w:t>
      </w:r>
      <w:r w:rsidRPr="00540545">
        <w:rPr>
          <w:rFonts w:eastAsia="Times New Roman"/>
          <w:color w:val="000000" w:themeColor="text1"/>
          <w:sz w:val="24"/>
        </w:rPr>
        <w:t xml:space="preserve"> </w:t>
      </w:r>
      <w:r w:rsidRPr="00540545">
        <w:rPr>
          <w:rFonts w:eastAsia="Times New Roman"/>
          <w:b/>
          <w:color w:val="000000" w:themeColor="text1"/>
          <w:sz w:val="24"/>
        </w:rPr>
        <w:t>на реализацию указанного проекта Минтрансу России не предусмотрены.</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rPr>
        <w:t>6.9</w:t>
      </w:r>
      <w:r w:rsidRPr="00540545">
        <w:rPr>
          <w:rFonts w:eastAsia="Times New Roman"/>
          <w:b/>
          <w:color w:val="000000" w:themeColor="text1"/>
          <w:sz w:val="24"/>
          <w:szCs w:val="24"/>
        </w:rPr>
        <w:t>.5. </w:t>
      </w:r>
      <w:r w:rsidRPr="00540545">
        <w:rPr>
          <w:color w:val="000000" w:themeColor="text1"/>
          <w:sz w:val="24"/>
          <w:szCs w:val="24"/>
          <w:lang w:eastAsia="en-US"/>
        </w:rPr>
        <w:t xml:space="preserve">Федеральным законом № 415-ФЗ на 2017 год на реализацию 7 приоритетных проектов предусмотрено предоставление </w:t>
      </w:r>
      <w:r w:rsidRPr="00540545">
        <w:rPr>
          <w:b/>
          <w:color w:val="000000" w:themeColor="text1"/>
          <w:sz w:val="24"/>
          <w:szCs w:val="24"/>
          <w:lang w:eastAsia="en-US"/>
        </w:rPr>
        <w:t>6 субсидий</w:t>
      </w:r>
      <w:r w:rsidRPr="00540545">
        <w:rPr>
          <w:color w:val="000000" w:themeColor="text1"/>
          <w:sz w:val="24"/>
          <w:szCs w:val="24"/>
          <w:lang w:eastAsia="en-US"/>
        </w:rPr>
        <w:t xml:space="preserve"> бюджетам субъектов Российской Федерации и </w:t>
      </w:r>
      <w:r w:rsidRPr="00540545">
        <w:rPr>
          <w:b/>
          <w:color w:val="000000" w:themeColor="text1"/>
          <w:sz w:val="24"/>
          <w:szCs w:val="24"/>
          <w:lang w:eastAsia="en-US"/>
        </w:rPr>
        <w:t>2 иных межбюджетных трансфертов</w:t>
      </w:r>
      <w:r w:rsidRPr="00540545">
        <w:rPr>
          <w:color w:val="000000" w:themeColor="text1"/>
          <w:sz w:val="24"/>
          <w:szCs w:val="24"/>
          <w:lang w:eastAsia="en-US"/>
        </w:rPr>
        <w:t xml:space="preserve"> в сумме 101 757,3 млн. рублей. </w:t>
      </w:r>
      <w:r w:rsidRPr="00540545">
        <w:rPr>
          <w:color w:val="000000" w:themeColor="text1"/>
          <w:sz w:val="24"/>
          <w:szCs w:val="24"/>
        </w:rPr>
        <w:t xml:space="preserve">По состоянию на 1 апреля 2017 года </w:t>
      </w:r>
      <w:r w:rsidRPr="00540545">
        <w:rPr>
          <w:b/>
          <w:color w:val="000000" w:themeColor="text1"/>
          <w:sz w:val="24"/>
          <w:szCs w:val="24"/>
        </w:rPr>
        <w:t>заключено 214 соглашений с субъектами Российской Федерации</w:t>
      </w:r>
      <w:r w:rsidRPr="00540545">
        <w:rPr>
          <w:color w:val="000000" w:themeColor="text1"/>
          <w:sz w:val="24"/>
          <w:szCs w:val="24"/>
        </w:rPr>
        <w:t xml:space="preserve"> о предоставлении субсидий</w:t>
      </w:r>
      <w:r w:rsidRPr="00540545">
        <w:rPr>
          <w:color w:val="000000" w:themeColor="text1"/>
          <w:sz w:val="27"/>
          <w:szCs w:val="27"/>
        </w:rPr>
        <w:t xml:space="preserve"> </w:t>
      </w:r>
      <w:r w:rsidRPr="00540545">
        <w:rPr>
          <w:color w:val="000000" w:themeColor="text1"/>
          <w:sz w:val="24"/>
          <w:szCs w:val="27"/>
        </w:rPr>
        <w:t>бюджетам субъектов Российской Федерации</w:t>
      </w:r>
      <w:r w:rsidRPr="00540545">
        <w:rPr>
          <w:color w:val="000000" w:themeColor="text1"/>
          <w:sz w:val="24"/>
          <w:szCs w:val="24"/>
        </w:rPr>
        <w:t xml:space="preserve"> </w:t>
      </w:r>
      <w:r w:rsidRPr="00540545">
        <w:rPr>
          <w:color w:val="000000" w:themeColor="text1"/>
          <w:sz w:val="24"/>
        </w:rPr>
        <w:t xml:space="preserve">и </w:t>
      </w:r>
      <w:r w:rsidRPr="00540545">
        <w:rPr>
          <w:b/>
          <w:color w:val="000000" w:themeColor="text1"/>
          <w:sz w:val="24"/>
        </w:rPr>
        <w:t xml:space="preserve">35 соглашений о предоставлении </w:t>
      </w:r>
      <w:r w:rsidRPr="00540545">
        <w:rPr>
          <w:b/>
          <w:color w:val="000000" w:themeColor="text1"/>
          <w:sz w:val="24"/>
          <w:lang w:eastAsia="en-US"/>
        </w:rPr>
        <w:t>иных межбюджетных трансфертов</w:t>
      </w:r>
      <w:r w:rsidRPr="00540545">
        <w:rPr>
          <w:color w:val="000000" w:themeColor="text1"/>
          <w:sz w:val="22"/>
          <w:szCs w:val="24"/>
        </w:rPr>
        <w:t xml:space="preserve"> </w:t>
      </w:r>
      <w:r w:rsidRPr="00540545">
        <w:rPr>
          <w:color w:val="000000" w:themeColor="text1"/>
          <w:sz w:val="24"/>
          <w:szCs w:val="24"/>
        </w:rPr>
        <w:t>на реализацию приоритетных проектов (программ). При этом не были заключены соглашения по двум субъектам Российской Федерации на общую сумму 328,5 млн. рублей, соглашения с вос</w:t>
      </w:r>
      <w:r w:rsidR="00EB393F">
        <w:rPr>
          <w:color w:val="000000" w:themeColor="text1"/>
          <w:sz w:val="24"/>
          <w:szCs w:val="24"/>
        </w:rPr>
        <w:t>ь</w:t>
      </w:r>
      <w:r w:rsidRPr="00540545">
        <w:rPr>
          <w:color w:val="000000" w:themeColor="text1"/>
          <w:sz w:val="24"/>
          <w:szCs w:val="24"/>
        </w:rPr>
        <w:t>мью субъектами Российской Федерации заключены на общую сумму 270,9 млн. рублей меньше, чем предусмотрено</w:t>
      </w:r>
      <w:r w:rsidRPr="00540545">
        <w:rPr>
          <w:color w:val="000000" w:themeColor="text1"/>
          <w:sz w:val="24"/>
          <w:szCs w:val="24"/>
          <w:lang w:eastAsia="en-US"/>
        </w:rPr>
        <w:t xml:space="preserve"> Федеральным законом № 415-ФЗ. Таким образом, бюджетные ассигнования в объеме </w:t>
      </w:r>
      <w:r w:rsidRPr="00540545">
        <w:rPr>
          <w:b/>
          <w:color w:val="000000" w:themeColor="text1"/>
          <w:sz w:val="24"/>
          <w:szCs w:val="24"/>
          <w:lang w:eastAsia="en-US"/>
        </w:rPr>
        <w:t>599,4 млн. рублей</w:t>
      </w:r>
      <w:r w:rsidRPr="00540545">
        <w:rPr>
          <w:color w:val="000000" w:themeColor="text1"/>
          <w:sz w:val="24"/>
          <w:szCs w:val="24"/>
          <w:lang w:eastAsia="en-US"/>
        </w:rPr>
        <w:t xml:space="preserve"> в соответствии с </w:t>
      </w:r>
      <w:r w:rsidR="00317A6C" w:rsidRPr="00800704">
        <w:rPr>
          <w:sz w:val="24"/>
          <w:szCs w:val="24"/>
          <w:lang w:eastAsia="en-US"/>
        </w:rPr>
        <w:t>Федеральны</w:t>
      </w:r>
      <w:r w:rsidR="00317A6C">
        <w:rPr>
          <w:sz w:val="24"/>
          <w:szCs w:val="24"/>
          <w:lang w:eastAsia="en-US"/>
        </w:rPr>
        <w:t>м</w:t>
      </w:r>
      <w:r w:rsidR="00317A6C" w:rsidRPr="00800704">
        <w:rPr>
          <w:sz w:val="24"/>
          <w:szCs w:val="24"/>
          <w:lang w:eastAsia="en-US"/>
        </w:rPr>
        <w:t xml:space="preserve"> закон</w:t>
      </w:r>
      <w:r w:rsidR="00317A6C">
        <w:rPr>
          <w:sz w:val="24"/>
          <w:szCs w:val="24"/>
          <w:lang w:eastAsia="en-US"/>
        </w:rPr>
        <w:t>ом</w:t>
      </w:r>
      <w:r w:rsidR="00317A6C" w:rsidRPr="00800704">
        <w:rPr>
          <w:sz w:val="24"/>
          <w:szCs w:val="24"/>
          <w:lang w:eastAsia="en-US"/>
        </w:rPr>
        <w:t xml:space="preserve"> № 409-ФЗ</w:t>
      </w:r>
      <w:r w:rsidRPr="00540545">
        <w:rPr>
          <w:color w:val="000000" w:themeColor="text1"/>
          <w:sz w:val="24"/>
          <w:szCs w:val="24"/>
          <w:lang w:eastAsia="en-US"/>
        </w:rPr>
        <w:t xml:space="preserve"> перечислены </w:t>
      </w:r>
      <w:r w:rsidR="00317A6C">
        <w:rPr>
          <w:color w:val="000000" w:themeColor="text1"/>
          <w:sz w:val="24"/>
          <w:szCs w:val="24"/>
          <w:lang w:eastAsia="en-US"/>
        </w:rPr>
        <w:t>в целях</w:t>
      </w:r>
      <w:r w:rsidRPr="00540545">
        <w:rPr>
          <w:color w:val="000000" w:themeColor="text1"/>
          <w:sz w:val="24"/>
          <w:szCs w:val="24"/>
          <w:lang w:eastAsia="en-US"/>
        </w:rPr>
        <w:t xml:space="preserve"> </w:t>
      </w:r>
      <w:proofErr w:type="gramStart"/>
      <w:r w:rsidRPr="00540545">
        <w:rPr>
          <w:color w:val="000000" w:themeColor="text1"/>
          <w:sz w:val="24"/>
          <w:szCs w:val="24"/>
          <w:lang w:eastAsia="en-US"/>
        </w:rPr>
        <w:t>увеличени</w:t>
      </w:r>
      <w:r w:rsidR="00317A6C">
        <w:rPr>
          <w:color w:val="000000" w:themeColor="text1"/>
          <w:sz w:val="24"/>
          <w:szCs w:val="24"/>
          <w:lang w:eastAsia="en-US"/>
        </w:rPr>
        <w:t>я</w:t>
      </w:r>
      <w:r w:rsidRPr="00540545">
        <w:rPr>
          <w:color w:val="000000" w:themeColor="text1"/>
          <w:sz w:val="24"/>
          <w:szCs w:val="24"/>
          <w:lang w:eastAsia="en-US"/>
        </w:rPr>
        <w:t xml:space="preserve"> бюджетных ассигнований резервного фонда Правительства Российской Федерации</w:t>
      </w:r>
      <w:proofErr w:type="gramEnd"/>
      <w:r w:rsidRPr="00540545">
        <w:rPr>
          <w:color w:val="000000" w:themeColor="text1"/>
          <w:sz w:val="24"/>
          <w:szCs w:val="24"/>
          <w:lang w:eastAsia="en-US"/>
        </w:rPr>
        <w:t>.</w:t>
      </w:r>
    </w:p>
    <w:p w:rsidR="00AC4111" w:rsidRDefault="000A5E72" w:rsidP="004B29BE">
      <w:pPr>
        <w:overflowPunct/>
        <w:autoSpaceDE/>
        <w:autoSpaceDN/>
        <w:adjustRightInd/>
        <w:spacing w:line="341" w:lineRule="auto"/>
        <w:ind w:left="0" w:right="0"/>
        <w:textAlignment w:val="auto"/>
        <w:rPr>
          <w:color w:val="000000" w:themeColor="text1"/>
          <w:sz w:val="24"/>
          <w:szCs w:val="24"/>
        </w:rPr>
      </w:pPr>
      <w:r w:rsidRPr="00540545">
        <w:rPr>
          <w:color w:val="000000" w:themeColor="text1"/>
          <w:sz w:val="24"/>
          <w:szCs w:val="24"/>
        </w:rPr>
        <w:t xml:space="preserve">Кроме того, в рамках реализации приоритетных проектов «Формирование комфортной городской среды» и «Безопасные и качественные дороги» из резервного фонда Правительства Российской Федерации </w:t>
      </w:r>
      <w:r w:rsidR="00AC4111">
        <w:rPr>
          <w:color w:val="000000" w:themeColor="text1"/>
          <w:sz w:val="24"/>
          <w:szCs w:val="24"/>
        </w:rPr>
        <w:t xml:space="preserve">решениями Правительства Российской Федерации </w:t>
      </w:r>
      <w:r w:rsidRPr="00540545">
        <w:rPr>
          <w:color w:val="000000" w:themeColor="text1"/>
          <w:sz w:val="24"/>
          <w:szCs w:val="24"/>
        </w:rPr>
        <w:t>предусматривается предоставление субсидий в сумме 5 101,4 млн. рублей и иных межбюджетных трансфертов в сумме 1 250,0 млн. рублей соответственно. По состоянию на 1 июня 2017 года соответствующие изменения внесены в сводную бюджетную роспись.</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rPr>
      </w:pPr>
      <w:r w:rsidRPr="00540545">
        <w:rPr>
          <w:color w:val="000000" w:themeColor="text1"/>
          <w:sz w:val="24"/>
          <w:szCs w:val="24"/>
        </w:rPr>
        <w:t xml:space="preserve">Общий объем бюджетных ассигнований сводной бюджетной росписи по состоянию на 1 июня 2017 года на предоставление межбюджетных трансфертов составил </w:t>
      </w:r>
      <w:r w:rsidRPr="00540545">
        <w:rPr>
          <w:b/>
          <w:color w:val="000000" w:themeColor="text1"/>
          <w:sz w:val="24"/>
          <w:szCs w:val="24"/>
        </w:rPr>
        <w:t>108 108,8 млн. рублей.</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rPr>
      </w:pPr>
      <w:proofErr w:type="gramStart"/>
      <w:r w:rsidRPr="00540545">
        <w:rPr>
          <w:color w:val="000000" w:themeColor="text1"/>
          <w:sz w:val="24"/>
          <w:szCs w:val="24"/>
        </w:rPr>
        <w:t>В рамках реализации приоритетного проекта «Формирование комфортной городской среды» заключено 8 из 10 соглашений с субъектами Российской Федерации о предоставлении субсидий, не заключены соглашения с Тюменской областью и Ненецким автономным округом на общую сумму 183,4 млн. рублей, с Ханты-Мансийским автономным округом-Югрой соглашение зак</w:t>
      </w:r>
      <w:r w:rsidR="00AC4111">
        <w:rPr>
          <w:color w:val="000000" w:themeColor="text1"/>
          <w:sz w:val="24"/>
          <w:szCs w:val="24"/>
        </w:rPr>
        <w:t>лючено в меньшем объеме (на 106</w:t>
      </w:r>
      <w:r w:rsidRPr="00540545">
        <w:rPr>
          <w:color w:val="000000" w:themeColor="text1"/>
          <w:sz w:val="24"/>
          <w:szCs w:val="24"/>
        </w:rPr>
        <w:t>,4 млн. рублей меньше</w:t>
      </w:r>
      <w:r w:rsidR="00AC4111">
        <w:rPr>
          <w:color w:val="000000" w:themeColor="text1"/>
          <w:sz w:val="24"/>
          <w:szCs w:val="24"/>
        </w:rPr>
        <w:t xml:space="preserve"> объема</w:t>
      </w:r>
      <w:r w:rsidRPr="00540545">
        <w:rPr>
          <w:color w:val="000000" w:themeColor="text1"/>
          <w:sz w:val="24"/>
          <w:szCs w:val="24"/>
        </w:rPr>
        <w:t>, утвержденного постановлением Правительства Российской Федерации от 28 апреля</w:t>
      </w:r>
      <w:proofErr w:type="gramEnd"/>
      <w:r w:rsidRPr="00540545">
        <w:rPr>
          <w:color w:val="000000" w:themeColor="text1"/>
          <w:sz w:val="24"/>
          <w:szCs w:val="24"/>
        </w:rPr>
        <w:t xml:space="preserve"> </w:t>
      </w:r>
      <w:proofErr w:type="gramStart"/>
      <w:r w:rsidRPr="00540545">
        <w:rPr>
          <w:color w:val="000000" w:themeColor="text1"/>
          <w:sz w:val="24"/>
          <w:szCs w:val="24"/>
        </w:rPr>
        <w:t>2017 г. № 511).</w:t>
      </w:r>
      <w:proofErr w:type="gramEnd"/>
      <w:r w:rsidRPr="00540545">
        <w:rPr>
          <w:color w:val="000000" w:themeColor="text1"/>
          <w:sz w:val="24"/>
          <w:szCs w:val="24"/>
        </w:rPr>
        <w:t xml:space="preserve"> В рамках реализации приоритетного проекта «Безопасные и качественные дороги» соглашения о предоставлении иных межбюджетных трансфертов заключены с 2 субъектам Российской Федерации в полном объеме.</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proofErr w:type="gramStart"/>
      <w:r w:rsidRPr="00540545">
        <w:rPr>
          <w:b/>
          <w:color w:val="000000" w:themeColor="text1"/>
          <w:sz w:val="24"/>
          <w:szCs w:val="24"/>
          <w:lang w:eastAsia="en-US"/>
        </w:rPr>
        <w:lastRenderedPageBreak/>
        <w:t>Наибольший объем</w:t>
      </w:r>
      <w:r w:rsidRPr="00540545">
        <w:rPr>
          <w:color w:val="000000" w:themeColor="text1"/>
          <w:sz w:val="24"/>
          <w:szCs w:val="24"/>
          <w:lang w:eastAsia="en-US"/>
        </w:rPr>
        <w:t xml:space="preserve"> межбюджетных трансфертов на реализацию приоритетных проектов (программ) предусмотрен </w:t>
      </w:r>
      <w:r w:rsidRPr="00540545">
        <w:rPr>
          <w:b/>
          <w:color w:val="000000" w:themeColor="text1"/>
          <w:sz w:val="24"/>
          <w:szCs w:val="24"/>
          <w:lang w:eastAsia="en-US"/>
        </w:rPr>
        <w:t>Республике Татарстан</w:t>
      </w:r>
      <w:r w:rsidRPr="00540545">
        <w:rPr>
          <w:color w:val="000000" w:themeColor="text1"/>
          <w:sz w:val="24"/>
          <w:szCs w:val="24"/>
          <w:lang w:eastAsia="en-US"/>
        </w:rPr>
        <w:t xml:space="preserve"> (5 963,9 млн. рублей), </w:t>
      </w:r>
      <w:r w:rsidRPr="00540545">
        <w:rPr>
          <w:b/>
          <w:color w:val="000000" w:themeColor="text1"/>
          <w:sz w:val="24"/>
          <w:szCs w:val="24"/>
          <w:lang w:eastAsia="en-US"/>
        </w:rPr>
        <w:t>Самарской области</w:t>
      </w:r>
      <w:r w:rsidRPr="00540545">
        <w:rPr>
          <w:color w:val="000000" w:themeColor="text1"/>
          <w:sz w:val="24"/>
          <w:szCs w:val="24"/>
          <w:lang w:eastAsia="en-US"/>
        </w:rPr>
        <w:t xml:space="preserve"> (5 081,4 млн. рублей), </w:t>
      </w:r>
      <w:r w:rsidRPr="00540545">
        <w:rPr>
          <w:b/>
          <w:color w:val="000000" w:themeColor="text1"/>
          <w:sz w:val="24"/>
          <w:szCs w:val="24"/>
          <w:lang w:eastAsia="en-US"/>
        </w:rPr>
        <w:t>Краснодарскому краю</w:t>
      </w:r>
      <w:r w:rsidRPr="00540545">
        <w:rPr>
          <w:color w:val="000000" w:themeColor="text1"/>
          <w:sz w:val="24"/>
          <w:szCs w:val="24"/>
          <w:lang w:eastAsia="en-US"/>
        </w:rPr>
        <w:t xml:space="preserve"> (4 604,4 млн. рублей), </w:t>
      </w:r>
      <w:r w:rsidRPr="00540545">
        <w:rPr>
          <w:b/>
          <w:color w:val="000000" w:themeColor="text1"/>
          <w:sz w:val="24"/>
          <w:szCs w:val="24"/>
          <w:lang w:eastAsia="en-US"/>
        </w:rPr>
        <w:t>Республике Дагестан</w:t>
      </w:r>
      <w:r w:rsidRPr="00540545">
        <w:rPr>
          <w:color w:val="000000" w:themeColor="text1"/>
          <w:sz w:val="24"/>
          <w:szCs w:val="24"/>
          <w:lang w:eastAsia="en-US"/>
        </w:rPr>
        <w:t xml:space="preserve"> (3 553,4 млн. рублей), </w:t>
      </w:r>
      <w:r w:rsidRPr="00540545">
        <w:rPr>
          <w:b/>
          <w:color w:val="000000" w:themeColor="text1"/>
          <w:sz w:val="24"/>
          <w:szCs w:val="24"/>
          <w:lang w:eastAsia="en-US"/>
        </w:rPr>
        <w:t>Волгоградской области</w:t>
      </w:r>
      <w:r w:rsidRPr="00540545">
        <w:rPr>
          <w:color w:val="000000" w:themeColor="text1"/>
          <w:sz w:val="24"/>
          <w:szCs w:val="24"/>
          <w:lang w:eastAsia="en-US"/>
        </w:rPr>
        <w:t xml:space="preserve"> (3 303,4 млн. рублей), </w:t>
      </w:r>
      <w:r w:rsidRPr="00540545">
        <w:rPr>
          <w:b/>
          <w:color w:val="000000" w:themeColor="text1"/>
          <w:sz w:val="24"/>
          <w:szCs w:val="24"/>
          <w:lang w:eastAsia="en-US"/>
        </w:rPr>
        <w:t>Свердловской области</w:t>
      </w:r>
      <w:r w:rsidRPr="00540545">
        <w:rPr>
          <w:color w:val="000000" w:themeColor="text1"/>
          <w:sz w:val="24"/>
          <w:szCs w:val="24"/>
          <w:lang w:eastAsia="en-US"/>
        </w:rPr>
        <w:t xml:space="preserve"> (3 316,6 млн. рублей).</w:t>
      </w:r>
      <w:proofErr w:type="gramEnd"/>
      <w:r w:rsidRPr="00540545">
        <w:rPr>
          <w:color w:val="000000" w:themeColor="text1"/>
          <w:sz w:val="24"/>
          <w:szCs w:val="24"/>
          <w:lang w:eastAsia="en-US"/>
        </w:rPr>
        <w:t xml:space="preserve"> При этом Республике Татарстан предусмотрено предоставление 6 субсидий и 2 иных межбюджетных трансферта. </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t>Наименьший объем</w:t>
      </w:r>
      <w:r w:rsidRPr="00540545">
        <w:rPr>
          <w:color w:val="000000" w:themeColor="text1"/>
          <w:sz w:val="24"/>
          <w:szCs w:val="24"/>
          <w:lang w:eastAsia="en-US"/>
        </w:rPr>
        <w:t xml:space="preserve"> межбюджетных трансфертов предусматривается </w:t>
      </w:r>
      <w:r w:rsidRPr="00540545">
        <w:rPr>
          <w:b/>
          <w:color w:val="000000" w:themeColor="text1"/>
          <w:sz w:val="24"/>
          <w:szCs w:val="24"/>
          <w:lang w:eastAsia="en-US"/>
        </w:rPr>
        <w:t>Еврейской автономной области</w:t>
      </w:r>
      <w:r w:rsidRPr="00540545">
        <w:rPr>
          <w:color w:val="000000" w:themeColor="text1"/>
          <w:sz w:val="24"/>
          <w:szCs w:val="24"/>
          <w:lang w:eastAsia="en-US"/>
        </w:rPr>
        <w:t xml:space="preserve"> на реализацию приоритетного проекта «Формирование комфортной городской среды» (32,9 млн. рублей), </w:t>
      </w:r>
      <w:r w:rsidRPr="00540545">
        <w:rPr>
          <w:b/>
          <w:color w:val="000000" w:themeColor="text1"/>
          <w:sz w:val="24"/>
          <w:szCs w:val="24"/>
          <w:lang w:eastAsia="en-US"/>
        </w:rPr>
        <w:t>Ненецкому автономному округу</w:t>
      </w:r>
      <w:r w:rsidRPr="00540545">
        <w:rPr>
          <w:color w:val="000000" w:themeColor="text1"/>
          <w:sz w:val="24"/>
          <w:szCs w:val="24"/>
          <w:lang w:eastAsia="en-US"/>
        </w:rPr>
        <w:t xml:space="preserve"> на реализацию  приоритетного проекта «Развитие санитарной авиации» (54,6 млн. рублей), </w:t>
      </w:r>
      <w:r w:rsidRPr="00540545">
        <w:rPr>
          <w:b/>
          <w:color w:val="000000" w:themeColor="text1"/>
          <w:sz w:val="24"/>
          <w:szCs w:val="24"/>
          <w:lang w:eastAsia="en-US"/>
        </w:rPr>
        <w:t>Магаданской области</w:t>
      </w:r>
      <w:r w:rsidRPr="00540545">
        <w:rPr>
          <w:color w:val="000000" w:themeColor="text1"/>
          <w:sz w:val="24"/>
          <w:szCs w:val="24"/>
          <w:lang w:eastAsia="en-US"/>
        </w:rPr>
        <w:t xml:space="preserve"> на реализацию 2 приоритетных проектов «Развитие санитарной авиации» и «Формирование комфортной городской среды» (65,5 млн. рублей). </w:t>
      </w:r>
    </w:p>
    <w:p w:rsidR="000A5E72" w:rsidRPr="00540545" w:rsidRDefault="000A5E72" w:rsidP="004B29BE">
      <w:pPr>
        <w:spacing w:line="341" w:lineRule="auto"/>
        <w:ind w:left="0" w:right="0"/>
        <w:rPr>
          <w:color w:val="000000" w:themeColor="text1"/>
          <w:sz w:val="24"/>
          <w:lang w:eastAsia="en-US"/>
        </w:rPr>
      </w:pPr>
      <w:r w:rsidRPr="00540545">
        <w:rPr>
          <w:b/>
          <w:color w:val="000000" w:themeColor="text1"/>
          <w:sz w:val="24"/>
        </w:rPr>
        <w:t>6.9</w:t>
      </w:r>
      <w:r w:rsidRPr="00540545">
        <w:rPr>
          <w:rFonts w:eastAsia="Times New Roman"/>
          <w:b/>
          <w:color w:val="000000" w:themeColor="text1"/>
          <w:sz w:val="24"/>
        </w:rPr>
        <w:t>.5.1. </w:t>
      </w:r>
      <w:r w:rsidRPr="00540545">
        <w:rPr>
          <w:color w:val="000000" w:themeColor="text1"/>
          <w:sz w:val="24"/>
          <w:lang w:eastAsia="en-US"/>
        </w:rPr>
        <w:t xml:space="preserve">Объем нераспределенных ЛБО на 1 апреля 2017 года по </w:t>
      </w:r>
      <w:r w:rsidRPr="00540545">
        <w:rPr>
          <w:b/>
          <w:color w:val="000000" w:themeColor="text1"/>
          <w:sz w:val="24"/>
          <w:lang w:eastAsia="en-US"/>
        </w:rPr>
        <w:t>приоритетному проекту «Чистая страна»</w:t>
      </w:r>
      <w:r w:rsidRPr="00540545">
        <w:rPr>
          <w:color w:val="000000" w:themeColor="text1"/>
          <w:sz w:val="24"/>
          <w:lang w:eastAsia="en-US"/>
        </w:rPr>
        <w:t xml:space="preserve"> составил </w:t>
      </w:r>
      <w:r w:rsidRPr="00540545">
        <w:rPr>
          <w:b/>
          <w:color w:val="000000" w:themeColor="text1"/>
          <w:sz w:val="24"/>
          <w:lang w:eastAsia="en-US"/>
        </w:rPr>
        <w:t>19,7 млн. рублей</w:t>
      </w:r>
      <w:r w:rsidRPr="00540545">
        <w:rPr>
          <w:color w:val="000000" w:themeColor="text1"/>
          <w:sz w:val="24"/>
          <w:lang w:eastAsia="en-US"/>
        </w:rPr>
        <w:t xml:space="preserve">. В рамках реализации указанного проекта Федеральным законом № 415-ФЗ Минприроды России предусмотрены бюджетные ассигнования на предоставление субсидии на поддержку региональных проектов в области обращения с отходами и ликвидации накопленного экологического ущерба в сумме 2 415,1 млн. рублей, или 82,6 % общего объема бюджетных ассигнований. </w:t>
      </w:r>
    </w:p>
    <w:p w:rsidR="000A5E72" w:rsidRPr="00540545" w:rsidRDefault="000A5E72" w:rsidP="004B29BE">
      <w:pPr>
        <w:spacing w:line="341" w:lineRule="auto"/>
        <w:ind w:left="0" w:right="0"/>
        <w:rPr>
          <w:color w:val="000000" w:themeColor="text1"/>
          <w:sz w:val="24"/>
          <w:lang w:eastAsia="en-US"/>
        </w:rPr>
      </w:pPr>
      <w:r w:rsidRPr="00540545">
        <w:rPr>
          <w:color w:val="000000" w:themeColor="text1"/>
          <w:sz w:val="24"/>
          <w:lang w:eastAsia="en-US"/>
        </w:rPr>
        <w:t xml:space="preserve">По данным единого портала бюджетной системы Российской Федерации «Электронный бюджет», Минприроды России заключено 13 соглашений с органами государственной власти субъектов Российской Федерации на сумму 2 395,4 млн. рублей, или 99,2 %, что на </w:t>
      </w:r>
      <w:r w:rsidRPr="00540545">
        <w:rPr>
          <w:b/>
          <w:color w:val="000000" w:themeColor="text1"/>
          <w:sz w:val="24"/>
          <w:lang w:eastAsia="en-US"/>
        </w:rPr>
        <w:t>19,7 млн. рублей</w:t>
      </w:r>
      <w:r w:rsidRPr="00540545">
        <w:rPr>
          <w:color w:val="000000" w:themeColor="text1"/>
          <w:sz w:val="24"/>
          <w:lang w:eastAsia="en-US"/>
        </w:rPr>
        <w:t xml:space="preserve"> меньше, чем предусмотрено Федеральным законом </w:t>
      </w:r>
      <w:r w:rsidR="00EB086B" w:rsidRPr="00540545">
        <w:rPr>
          <w:color w:val="000000" w:themeColor="text1"/>
          <w:sz w:val="24"/>
          <w:lang w:eastAsia="en-US"/>
        </w:rPr>
        <w:br/>
      </w:r>
      <w:r w:rsidRPr="00540545">
        <w:rPr>
          <w:color w:val="000000" w:themeColor="text1"/>
          <w:sz w:val="24"/>
          <w:lang w:eastAsia="en-US"/>
        </w:rPr>
        <w:t>№ 415-ФЗ.</w:t>
      </w:r>
    </w:p>
    <w:p w:rsidR="000A5E72" w:rsidRPr="00540545" w:rsidRDefault="000A5E72" w:rsidP="004B29BE">
      <w:pPr>
        <w:spacing w:line="341" w:lineRule="auto"/>
        <w:ind w:left="0" w:right="0"/>
        <w:rPr>
          <w:color w:val="000000" w:themeColor="text1"/>
          <w:sz w:val="24"/>
          <w:lang w:eastAsia="en-US"/>
        </w:rPr>
      </w:pPr>
      <w:r w:rsidRPr="00540545">
        <w:rPr>
          <w:color w:val="000000" w:themeColor="text1"/>
          <w:sz w:val="24"/>
          <w:lang w:eastAsia="en-US"/>
        </w:rPr>
        <w:t>Распоряжением Правительства Российской Федерации от 26 мая 2017 г. № 1068-р предусмотрено перечисление указанного остатка сре</w:t>
      </w:r>
      <w:proofErr w:type="gramStart"/>
      <w:r w:rsidRPr="00540545">
        <w:rPr>
          <w:color w:val="000000" w:themeColor="text1"/>
          <w:sz w:val="24"/>
          <w:lang w:eastAsia="en-US"/>
        </w:rPr>
        <w:t>дств в р</w:t>
      </w:r>
      <w:proofErr w:type="gramEnd"/>
      <w:r w:rsidRPr="00540545">
        <w:rPr>
          <w:color w:val="000000" w:themeColor="text1"/>
          <w:sz w:val="24"/>
          <w:lang w:eastAsia="en-US"/>
        </w:rPr>
        <w:t>езервный фонд Правительства Российской Федерации.</w:t>
      </w:r>
    </w:p>
    <w:p w:rsidR="000A5E72" w:rsidRPr="00540545" w:rsidRDefault="000A5E72" w:rsidP="004B29BE">
      <w:pPr>
        <w:pStyle w:val="Default"/>
        <w:spacing w:line="341" w:lineRule="auto"/>
        <w:ind w:firstLine="709"/>
        <w:jc w:val="both"/>
        <w:rPr>
          <w:color w:val="000000" w:themeColor="text1"/>
        </w:rPr>
      </w:pPr>
      <w:r w:rsidRPr="00540545">
        <w:rPr>
          <w:b/>
          <w:color w:val="000000" w:themeColor="text1"/>
        </w:rPr>
        <w:t>6.9</w:t>
      </w:r>
      <w:r w:rsidRPr="00540545">
        <w:rPr>
          <w:rFonts w:eastAsia="Times New Roman"/>
          <w:b/>
          <w:color w:val="000000" w:themeColor="text1"/>
        </w:rPr>
        <w:t>.5.2. </w:t>
      </w:r>
      <w:r w:rsidRPr="00540545">
        <w:rPr>
          <w:color w:val="000000" w:themeColor="text1"/>
        </w:rPr>
        <w:t xml:space="preserve">По информации, размещенной на едином портале бюджетной системы в рамках реализации </w:t>
      </w:r>
      <w:r w:rsidRPr="00540545">
        <w:rPr>
          <w:b/>
          <w:color w:val="000000" w:themeColor="text1"/>
        </w:rPr>
        <w:t xml:space="preserve">приоритетного проекта «Ипотека и арендное жилье» </w:t>
      </w:r>
      <w:r w:rsidRPr="00540545">
        <w:rPr>
          <w:color w:val="000000" w:themeColor="text1"/>
        </w:rPr>
        <w:t xml:space="preserve">не заключены </w:t>
      </w:r>
      <w:proofErr w:type="gramStart"/>
      <w:r w:rsidRPr="00540545">
        <w:rPr>
          <w:color w:val="000000" w:themeColor="text1"/>
        </w:rPr>
        <w:t>соглашения с 2 субъектами Российской Федерации (Кабардино-Балкарская Республика и Республика Саха (Якутия) на общую сумму 328,5 млн. рублей.</w:t>
      </w:r>
      <w:proofErr w:type="gramEnd"/>
      <w:r w:rsidRPr="00540545">
        <w:rPr>
          <w:color w:val="000000" w:themeColor="text1"/>
        </w:rPr>
        <w:t xml:space="preserve"> Также следует отметить, что по указанному приоритетному проекту с 6 субъектами Российской Федерации (Республика Карелия, Ивановская область, Ленинградская область, Липецкая область, Нижегородская область, Ростовская </w:t>
      </w:r>
      <w:proofErr w:type="gramStart"/>
      <w:r w:rsidRPr="00540545">
        <w:rPr>
          <w:color w:val="000000" w:themeColor="text1"/>
        </w:rPr>
        <w:t xml:space="preserve">область) </w:t>
      </w:r>
      <w:proofErr w:type="gramEnd"/>
      <w:r w:rsidRPr="00540545">
        <w:rPr>
          <w:color w:val="000000" w:themeColor="text1"/>
        </w:rPr>
        <w:t xml:space="preserve">соглашения заключены не в полном объеме, соответствующем утвержденному </w:t>
      </w:r>
      <w:r w:rsidRPr="00540545">
        <w:rPr>
          <w:color w:val="000000" w:themeColor="text1"/>
          <w:lang w:eastAsia="en-US"/>
        </w:rPr>
        <w:t>Федеральным законом № 415-ФЗ</w:t>
      </w:r>
      <w:r w:rsidRPr="00540545">
        <w:rPr>
          <w:color w:val="000000" w:themeColor="text1"/>
        </w:rPr>
        <w:t xml:space="preserve"> распределению (меньше на 251,2 млн. рублей). Таким образом, общий объем бюджетных ассигнований</w:t>
      </w:r>
      <w:r w:rsidR="00AC4111">
        <w:rPr>
          <w:color w:val="000000" w:themeColor="text1"/>
        </w:rPr>
        <w:t>,</w:t>
      </w:r>
      <w:r w:rsidRPr="00540545">
        <w:rPr>
          <w:color w:val="000000" w:themeColor="text1"/>
        </w:rPr>
        <w:t xml:space="preserve"> на который не заключены соглашения с субъектами Российской Федерации</w:t>
      </w:r>
      <w:r w:rsidR="00AC4111">
        <w:rPr>
          <w:color w:val="000000" w:themeColor="text1"/>
        </w:rPr>
        <w:t>,</w:t>
      </w:r>
      <w:r w:rsidRPr="00540545">
        <w:rPr>
          <w:color w:val="000000" w:themeColor="text1"/>
        </w:rPr>
        <w:t xml:space="preserve"> составил 579,7 млн. рублей. В соответствии с поручением Правительства Российской Федерации от 15 апреля 2017 г. </w:t>
      </w:r>
      <w:r w:rsidRPr="00540545">
        <w:rPr>
          <w:color w:val="000000" w:themeColor="text1"/>
        </w:rPr>
        <w:lastRenderedPageBreak/>
        <w:t xml:space="preserve">№ ДМ-П9-2318 в рамках реализации </w:t>
      </w:r>
      <w:r w:rsidRPr="00540545">
        <w:rPr>
          <w:b/>
          <w:color w:val="000000" w:themeColor="text1"/>
        </w:rPr>
        <w:t xml:space="preserve">приоритетного проекта «Ипотека и арендное жилье» </w:t>
      </w:r>
      <w:r w:rsidRPr="00540545">
        <w:rPr>
          <w:color w:val="000000" w:themeColor="text1"/>
        </w:rPr>
        <w:t xml:space="preserve">бюджетные ассигнования в объеме </w:t>
      </w:r>
      <w:r w:rsidRPr="00540545">
        <w:rPr>
          <w:b/>
          <w:color w:val="000000" w:themeColor="text1"/>
        </w:rPr>
        <w:t>579,7 млн. рублей</w:t>
      </w:r>
      <w:r w:rsidRPr="00540545">
        <w:rPr>
          <w:color w:val="000000" w:themeColor="text1"/>
        </w:rPr>
        <w:t xml:space="preserve"> подлежат перераспределению Республике Мордовия в объеме 349,5 млн. рублей и Воронежской области в объеме 230,2</w:t>
      </w:r>
      <w:r w:rsidR="00AC4111">
        <w:rPr>
          <w:color w:val="000000" w:themeColor="text1"/>
        </w:rPr>
        <w:t> </w:t>
      </w:r>
      <w:r w:rsidRPr="00540545">
        <w:rPr>
          <w:color w:val="000000" w:themeColor="text1"/>
        </w:rPr>
        <w:t>млн. рублей.</w:t>
      </w:r>
    </w:p>
    <w:p w:rsidR="000A5E72" w:rsidRPr="00540545" w:rsidRDefault="00AC4111" w:rsidP="004B29BE">
      <w:pPr>
        <w:spacing w:line="341" w:lineRule="auto"/>
        <w:ind w:left="0" w:right="0"/>
        <w:rPr>
          <w:color w:val="000000" w:themeColor="text1"/>
          <w:sz w:val="24"/>
          <w:lang w:eastAsia="en-US"/>
        </w:rPr>
      </w:pPr>
      <w:r>
        <w:rPr>
          <w:sz w:val="24"/>
          <w:szCs w:val="24"/>
          <w:lang w:eastAsia="en-US"/>
        </w:rPr>
        <w:t xml:space="preserve">В соответствии с </w:t>
      </w:r>
      <w:r w:rsidRPr="00800704">
        <w:rPr>
          <w:sz w:val="24"/>
          <w:szCs w:val="24"/>
          <w:lang w:eastAsia="en-US"/>
        </w:rPr>
        <w:t>Федеральны</w:t>
      </w:r>
      <w:r>
        <w:rPr>
          <w:sz w:val="24"/>
          <w:szCs w:val="24"/>
          <w:lang w:eastAsia="en-US"/>
        </w:rPr>
        <w:t>м</w:t>
      </w:r>
      <w:r w:rsidRPr="00800704">
        <w:rPr>
          <w:sz w:val="24"/>
          <w:szCs w:val="24"/>
          <w:lang w:eastAsia="en-US"/>
        </w:rPr>
        <w:t xml:space="preserve"> закон</w:t>
      </w:r>
      <w:r>
        <w:rPr>
          <w:sz w:val="24"/>
          <w:szCs w:val="24"/>
          <w:lang w:eastAsia="en-US"/>
        </w:rPr>
        <w:t>ом</w:t>
      </w:r>
      <w:r w:rsidRPr="00800704">
        <w:rPr>
          <w:sz w:val="24"/>
          <w:szCs w:val="24"/>
          <w:lang w:eastAsia="en-US"/>
        </w:rPr>
        <w:t xml:space="preserve"> № 409-ФЗ</w:t>
      </w:r>
      <w:r w:rsidRPr="00540545">
        <w:rPr>
          <w:color w:val="000000" w:themeColor="text1"/>
          <w:sz w:val="24"/>
          <w:lang w:eastAsia="en-US"/>
        </w:rPr>
        <w:t xml:space="preserve"> </w:t>
      </w:r>
      <w:r>
        <w:rPr>
          <w:color w:val="000000" w:themeColor="text1"/>
          <w:sz w:val="24"/>
          <w:lang w:eastAsia="en-US"/>
        </w:rPr>
        <w:t>р</w:t>
      </w:r>
      <w:r w:rsidR="000A5E72" w:rsidRPr="00540545">
        <w:rPr>
          <w:color w:val="000000" w:themeColor="text1"/>
          <w:sz w:val="24"/>
          <w:lang w:eastAsia="en-US"/>
        </w:rPr>
        <w:t>аспоряжением Правительства Российской Федерации от 26 мая 2017 г. № 1068-р предусмотрено перечисление указанного остатка сре</w:t>
      </w:r>
      <w:proofErr w:type="gramStart"/>
      <w:r w:rsidR="000A5E72" w:rsidRPr="00540545">
        <w:rPr>
          <w:color w:val="000000" w:themeColor="text1"/>
          <w:sz w:val="24"/>
          <w:lang w:eastAsia="en-US"/>
        </w:rPr>
        <w:t>дств в р</w:t>
      </w:r>
      <w:proofErr w:type="gramEnd"/>
      <w:r w:rsidR="000A5E72" w:rsidRPr="00540545">
        <w:rPr>
          <w:color w:val="000000" w:themeColor="text1"/>
          <w:sz w:val="24"/>
          <w:lang w:eastAsia="en-US"/>
        </w:rPr>
        <w:t>езервный фонд Правительства Российской Федерации.</w:t>
      </w:r>
    </w:p>
    <w:p w:rsidR="00024FAA" w:rsidRPr="00540545" w:rsidRDefault="00024FAA" w:rsidP="004B29BE">
      <w:pPr>
        <w:spacing w:line="341" w:lineRule="auto"/>
        <w:ind w:left="0" w:right="0"/>
        <w:rPr>
          <w:color w:val="000000" w:themeColor="text1"/>
          <w:sz w:val="24"/>
        </w:rPr>
      </w:pPr>
      <w:proofErr w:type="gramStart"/>
      <w:r w:rsidRPr="00540545">
        <w:rPr>
          <w:color w:val="000000" w:themeColor="text1"/>
          <w:sz w:val="24"/>
        </w:rPr>
        <w:t xml:space="preserve">Следует отметить, что Ленинградской области </w:t>
      </w:r>
      <w:r>
        <w:rPr>
          <w:color w:val="000000" w:themeColor="text1"/>
          <w:sz w:val="24"/>
        </w:rPr>
        <w:t>в рамках</w:t>
      </w:r>
      <w:r w:rsidRPr="00540545">
        <w:rPr>
          <w:color w:val="000000" w:themeColor="text1"/>
          <w:sz w:val="24"/>
        </w:rPr>
        <w:t xml:space="preserve"> реализаци</w:t>
      </w:r>
      <w:r>
        <w:rPr>
          <w:color w:val="000000" w:themeColor="text1"/>
          <w:sz w:val="24"/>
        </w:rPr>
        <w:t>и</w:t>
      </w:r>
      <w:r w:rsidRPr="00540545">
        <w:rPr>
          <w:color w:val="000000" w:themeColor="text1"/>
          <w:sz w:val="24"/>
        </w:rPr>
        <w:t xml:space="preserve"> указанного приоритетного проекта в соответствии </w:t>
      </w:r>
      <w:r w:rsidRPr="00540545">
        <w:rPr>
          <w:rFonts w:eastAsiaTheme="minorHAnsi"/>
          <w:color w:val="000000" w:themeColor="text1"/>
          <w:sz w:val="24"/>
          <w:lang w:eastAsia="en-US"/>
        </w:rPr>
        <w:t xml:space="preserve">с распределением субсидий бюджетам субъектов Российской Федерации, утвержденным </w:t>
      </w:r>
      <w:r w:rsidRPr="00540545">
        <w:rPr>
          <w:color w:val="000000" w:themeColor="text1"/>
          <w:sz w:val="24"/>
        </w:rPr>
        <w:t>приложением 41 (таблица 42) к Федеральному закону № 415-ФЗ, предусматриваются бюджетные ассигнования</w:t>
      </w:r>
      <w:r>
        <w:rPr>
          <w:color w:val="000000" w:themeColor="text1"/>
          <w:sz w:val="24"/>
        </w:rPr>
        <w:t xml:space="preserve"> на предоставление субсидий на мероприятия подпрограммы «Стимулирование программ развития жилищного строительства субъектов Российской Федерации» ФЦП «Жилище» на 2015 – 2020 годы</w:t>
      </w:r>
      <w:r w:rsidRPr="00540545">
        <w:rPr>
          <w:color w:val="000000" w:themeColor="text1"/>
          <w:sz w:val="24"/>
        </w:rPr>
        <w:t xml:space="preserve"> в сумме </w:t>
      </w:r>
      <w:r w:rsidRPr="00540545">
        <w:rPr>
          <w:b/>
          <w:color w:val="000000" w:themeColor="text1"/>
          <w:sz w:val="24"/>
        </w:rPr>
        <w:t>1 359,9 млн. рублей.</w:t>
      </w:r>
      <w:r w:rsidRPr="00540545">
        <w:rPr>
          <w:color w:val="000000" w:themeColor="text1"/>
          <w:sz w:val="24"/>
        </w:rPr>
        <w:t xml:space="preserve"> </w:t>
      </w:r>
      <w:proofErr w:type="gramEnd"/>
    </w:p>
    <w:p w:rsidR="00024FAA" w:rsidRDefault="00024FAA" w:rsidP="004B29BE">
      <w:pPr>
        <w:pStyle w:val="Default"/>
        <w:spacing w:line="341" w:lineRule="auto"/>
        <w:ind w:firstLine="709"/>
        <w:jc w:val="both"/>
        <w:rPr>
          <w:color w:val="000000" w:themeColor="text1"/>
        </w:rPr>
      </w:pPr>
      <w:r>
        <w:rPr>
          <w:color w:val="000000" w:themeColor="text1"/>
        </w:rPr>
        <w:t xml:space="preserve">В феврале 2017 года </w:t>
      </w:r>
      <w:r w:rsidRPr="00540545">
        <w:rPr>
          <w:color w:val="000000" w:themeColor="text1"/>
        </w:rPr>
        <w:t xml:space="preserve">Минстроем России с Ленинградской областью заключено </w:t>
      </w:r>
      <w:r>
        <w:rPr>
          <w:color w:val="000000" w:themeColor="text1"/>
        </w:rPr>
        <w:t xml:space="preserve">соглашение о предоставлении в 2017 году указанных субсидий </w:t>
      </w:r>
      <w:r w:rsidR="008B3900">
        <w:rPr>
          <w:color w:val="000000" w:themeColor="text1"/>
        </w:rPr>
        <w:t xml:space="preserve">(от 28 февраля 2017 г. </w:t>
      </w:r>
      <w:r w:rsidR="008B3900">
        <w:rPr>
          <w:color w:val="000000" w:themeColor="text1"/>
        </w:rPr>
        <w:br/>
        <w:t>№ 069-08-490)</w:t>
      </w:r>
      <w:r w:rsidR="008B3900" w:rsidRPr="008B3900">
        <w:rPr>
          <w:color w:val="000000" w:themeColor="text1"/>
        </w:rPr>
        <w:t xml:space="preserve"> </w:t>
      </w:r>
      <w:r w:rsidR="008B3900" w:rsidRPr="00540545">
        <w:rPr>
          <w:color w:val="000000" w:themeColor="text1"/>
        </w:rPr>
        <w:t xml:space="preserve">в котором размер </w:t>
      </w:r>
      <w:proofErr w:type="gramStart"/>
      <w:r w:rsidR="008B3900" w:rsidRPr="00540545">
        <w:rPr>
          <w:color w:val="000000" w:themeColor="text1"/>
        </w:rPr>
        <w:t xml:space="preserve">субсидии, предоставляемой из федерального бюджета бюджету Ленинградской области </w:t>
      </w:r>
      <w:r w:rsidR="008B3900">
        <w:rPr>
          <w:color w:val="000000" w:themeColor="text1"/>
        </w:rPr>
        <w:t>предусматривается</w:t>
      </w:r>
      <w:proofErr w:type="gramEnd"/>
      <w:r w:rsidR="008B3900">
        <w:rPr>
          <w:color w:val="000000" w:themeColor="text1"/>
        </w:rPr>
        <w:t xml:space="preserve"> в объеме не более </w:t>
      </w:r>
      <w:r w:rsidR="008B3900" w:rsidRPr="008B3900">
        <w:rPr>
          <w:b/>
          <w:color w:val="000000" w:themeColor="text1"/>
        </w:rPr>
        <w:t>1 164,0 млн. рублей</w:t>
      </w:r>
      <w:r w:rsidR="008B3900">
        <w:rPr>
          <w:color w:val="000000" w:themeColor="text1"/>
        </w:rPr>
        <w:t>.</w:t>
      </w:r>
    </w:p>
    <w:p w:rsidR="000A5E72" w:rsidRDefault="00BB1569" w:rsidP="004B29BE">
      <w:pPr>
        <w:pStyle w:val="Default"/>
        <w:spacing w:line="341" w:lineRule="auto"/>
        <w:ind w:firstLine="709"/>
        <w:jc w:val="both"/>
        <w:rPr>
          <w:b/>
          <w:color w:val="000000" w:themeColor="text1"/>
        </w:rPr>
      </w:pPr>
      <w:r>
        <w:rPr>
          <w:color w:val="000000" w:themeColor="text1"/>
        </w:rPr>
        <w:t xml:space="preserve">В апреле 2017 года </w:t>
      </w:r>
      <w:r w:rsidR="000A5E72" w:rsidRPr="00540545">
        <w:rPr>
          <w:color w:val="000000" w:themeColor="text1"/>
        </w:rPr>
        <w:t xml:space="preserve">Минстроем России с Ленинградской областью заключено </w:t>
      </w:r>
      <w:r w:rsidR="000A5E72" w:rsidRPr="00540545">
        <w:rPr>
          <w:b/>
          <w:color w:val="000000" w:themeColor="text1"/>
        </w:rPr>
        <w:t>дополнительное соглашение</w:t>
      </w:r>
      <w:r w:rsidR="000A5E72" w:rsidRPr="00540545">
        <w:rPr>
          <w:color w:val="000000" w:themeColor="text1"/>
        </w:rPr>
        <w:t xml:space="preserve"> (от 10 апреля 2017</w:t>
      </w:r>
      <w:r w:rsidR="000A5E72" w:rsidRPr="00540545">
        <w:rPr>
          <w:color w:val="000000" w:themeColor="text1"/>
          <w:lang w:val="en-US"/>
        </w:rPr>
        <w:t> </w:t>
      </w:r>
      <w:r w:rsidR="000A5E72" w:rsidRPr="00540545">
        <w:rPr>
          <w:color w:val="000000" w:themeColor="text1"/>
        </w:rPr>
        <w:t xml:space="preserve">г. № 069-08-490/1), в котором размер субсидии, предоставляемой из федерального бюджета бюджету Ленинградской области на указанные цели в 2017 году, уменьшен с </w:t>
      </w:r>
      <w:r w:rsidR="000A5E72" w:rsidRPr="00540545">
        <w:rPr>
          <w:b/>
          <w:color w:val="000000" w:themeColor="text1"/>
        </w:rPr>
        <w:t>1 164,0 млн. рублей</w:t>
      </w:r>
      <w:r w:rsidR="000A5E72" w:rsidRPr="00540545">
        <w:rPr>
          <w:color w:val="000000" w:themeColor="text1"/>
        </w:rPr>
        <w:t xml:space="preserve"> до </w:t>
      </w:r>
      <w:r w:rsidR="000A5E72" w:rsidRPr="00540545">
        <w:rPr>
          <w:b/>
          <w:color w:val="000000" w:themeColor="text1"/>
        </w:rPr>
        <w:t>136,9 млн. рублей.</w:t>
      </w:r>
    </w:p>
    <w:p w:rsidR="0093747F" w:rsidRPr="00540545" w:rsidRDefault="0093747F" w:rsidP="004B29BE">
      <w:pPr>
        <w:pStyle w:val="Default"/>
        <w:spacing w:line="341" w:lineRule="auto"/>
        <w:ind w:firstLine="709"/>
        <w:jc w:val="both"/>
        <w:rPr>
          <w:b/>
          <w:color w:val="000000" w:themeColor="text1"/>
        </w:rPr>
      </w:pPr>
      <w:r w:rsidRPr="0093747F">
        <w:rPr>
          <w:color w:val="000000" w:themeColor="text1"/>
        </w:rPr>
        <w:t xml:space="preserve">По состоянию на 1 июня 2017 года </w:t>
      </w:r>
      <w:r>
        <w:rPr>
          <w:color w:val="000000" w:themeColor="text1"/>
        </w:rPr>
        <w:t>Минстроем России субсидии на мероприятия подпрограммы «Стимулирование программ развития жилищного строительства субъектов Российской Федерации» ФЦП «Жилище» на 2015 – 2020 годы</w:t>
      </w:r>
      <w:r w:rsidRPr="0093747F">
        <w:rPr>
          <w:color w:val="000000" w:themeColor="text1"/>
        </w:rPr>
        <w:t xml:space="preserve"> </w:t>
      </w:r>
      <w:r w:rsidR="00D06DA8">
        <w:rPr>
          <w:color w:val="000000" w:themeColor="text1"/>
        </w:rPr>
        <w:t xml:space="preserve">Ленинградской области </w:t>
      </w:r>
      <w:r>
        <w:rPr>
          <w:color w:val="000000" w:themeColor="text1"/>
        </w:rPr>
        <w:t>не предоставлялись.</w:t>
      </w:r>
      <w:r w:rsidR="008E7376">
        <w:rPr>
          <w:color w:val="000000" w:themeColor="text1"/>
        </w:rPr>
        <w:t xml:space="preserve"> Графиком перечисления указанной субсидии, представленным в дополнительном соглашении, предоставление бюджетных ассигнований</w:t>
      </w:r>
      <w:r w:rsidR="008E7376" w:rsidRPr="008E7376">
        <w:rPr>
          <w:color w:val="000000" w:themeColor="text1"/>
        </w:rPr>
        <w:t xml:space="preserve"> </w:t>
      </w:r>
      <w:r w:rsidR="008E7376">
        <w:rPr>
          <w:color w:val="000000" w:themeColor="text1"/>
        </w:rPr>
        <w:t>предусматривается в сентябре и декабре 2017 года.</w:t>
      </w:r>
    </w:p>
    <w:p w:rsidR="000A5E72" w:rsidRPr="00540545" w:rsidRDefault="000A5E72" w:rsidP="004B29BE">
      <w:pPr>
        <w:spacing w:line="341" w:lineRule="auto"/>
        <w:ind w:left="0" w:right="0"/>
        <w:rPr>
          <w:b/>
          <w:color w:val="000000" w:themeColor="text1"/>
          <w:sz w:val="24"/>
        </w:rPr>
      </w:pPr>
      <w:r w:rsidRPr="00540545">
        <w:rPr>
          <w:color w:val="000000" w:themeColor="text1"/>
          <w:sz w:val="24"/>
        </w:rPr>
        <w:t>Счетная палата не располагает информацией о внесении изменений в паспорт указанного приоритетного проекта.</w:t>
      </w:r>
    </w:p>
    <w:p w:rsidR="000A5E72" w:rsidRPr="00540545" w:rsidRDefault="000A5E72" w:rsidP="004B29BE">
      <w:pPr>
        <w:spacing w:line="341" w:lineRule="auto"/>
        <w:ind w:left="0" w:right="0"/>
        <w:rPr>
          <w:color w:val="000000" w:themeColor="text1"/>
          <w:sz w:val="24"/>
          <w:szCs w:val="24"/>
        </w:rPr>
      </w:pPr>
      <w:r w:rsidRPr="00540545">
        <w:rPr>
          <w:b/>
          <w:color w:val="000000" w:themeColor="text1"/>
          <w:sz w:val="24"/>
          <w:szCs w:val="24"/>
        </w:rPr>
        <w:t>6.9</w:t>
      </w:r>
      <w:r w:rsidRPr="00540545">
        <w:rPr>
          <w:rFonts w:eastAsia="Times New Roman"/>
          <w:b/>
          <w:color w:val="000000" w:themeColor="text1"/>
          <w:sz w:val="24"/>
          <w:szCs w:val="24"/>
        </w:rPr>
        <w:t>.5.3.</w:t>
      </w:r>
      <w:r w:rsidRPr="00540545">
        <w:rPr>
          <w:color w:val="000000" w:themeColor="text1"/>
          <w:sz w:val="24"/>
          <w:szCs w:val="24"/>
        </w:rPr>
        <w:t xml:space="preserve"> Анализ соглашений свидетельствует в основном </w:t>
      </w:r>
      <w:r w:rsidRPr="00540545">
        <w:rPr>
          <w:b/>
          <w:color w:val="000000" w:themeColor="text1"/>
          <w:sz w:val="24"/>
          <w:szCs w:val="24"/>
        </w:rPr>
        <w:t>об отсутствии взаимосвязи перечня и значений показателей</w:t>
      </w:r>
      <w:r w:rsidRPr="00540545">
        <w:rPr>
          <w:color w:val="000000" w:themeColor="text1"/>
          <w:sz w:val="24"/>
          <w:szCs w:val="24"/>
        </w:rPr>
        <w:t xml:space="preserve">, установленных в паспортах приоритетных проектов, и в соответствующих приложениях к соглашениям о предоставлении межбюджетных трансфертов. Не установлен </w:t>
      </w:r>
      <w:r w:rsidRPr="00540545">
        <w:rPr>
          <w:b/>
          <w:color w:val="000000" w:themeColor="text1"/>
          <w:sz w:val="24"/>
          <w:szCs w:val="24"/>
        </w:rPr>
        <w:t>порядок определения значений</w:t>
      </w:r>
      <w:r w:rsidRPr="00540545">
        <w:rPr>
          <w:color w:val="000000" w:themeColor="text1"/>
          <w:sz w:val="24"/>
          <w:szCs w:val="24"/>
        </w:rPr>
        <w:t xml:space="preserve"> целевых показателей по конкретным субъектам Российской Федерации – получателям межбюджетных трансфертов в рамках приоритетных проектов.</w:t>
      </w:r>
    </w:p>
    <w:p w:rsidR="000A5E72" w:rsidRPr="00540545" w:rsidRDefault="000A5E72" w:rsidP="004B29BE">
      <w:pPr>
        <w:spacing w:line="341" w:lineRule="auto"/>
        <w:ind w:left="0" w:right="0"/>
        <w:rPr>
          <w:color w:val="000000" w:themeColor="text1"/>
          <w:sz w:val="24"/>
          <w:szCs w:val="24"/>
        </w:rPr>
      </w:pPr>
      <w:proofErr w:type="gramStart"/>
      <w:r w:rsidRPr="00540545">
        <w:rPr>
          <w:color w:val="000000" w:themeColor="text1"/>
          <w:sz w:val="24"/>
          <w:szCs w:val="24"/>
        </w:rPr>
        <w:lastRenderedPageBreak/>
        <w:t xml:space="preserve">Паспортом </w:t>
      </w:r>
      <w:r w:rsidRPr="00540545">
        <w:rPr>
          <w:b/>
          <w:color w:val="000000" w:themeColor="text1"/>
          <w:sz w:val="24"/>
          <w:szCs w:val="24"/>
        </w:rPr>
        <w:t>приоритетного проекта «Развитие санитарной авиации»</w:t>
      </w:r>
      <w:r w:rsidRPr="00540545">
        <w:rPr>
          <w:color w:val="000000" w:themeColor="text1"/>
          <w:sz w:val="24"/>
          <w:szCs w:val="24"/>
        </w:rPr>
        <w:t xml:space="preserve"> установлено значение показателя «Доля лиц, госпитализированных по экстренным показаниям в течение первых суток» на 2017 год – 71 %. При этом в ряде соглашений о предоставлении соответствующей субсидии плановое значение аналогичного показателя установлено значительно ниже (например, 55,8 % - по Республике Калмыкия, 59,3 % - по Республике Хакасия, 60,2 % - по Магаданской области). </w:t>
      </w:r>
      <w:proofErr w:type="gramEnd"/>
    </w:p>
    <w:p w:rsidR="000A5E72" w:rsidRPr="00093833" w:rsidRDefault="000A5E72" w:rsidP="004B29BE">
      <w:pPr>
        <w:spacing w:line="341" w:lineRule="auto"/>
        <w:ind w:left="0" w:right="0"/>
        <w:rPr>
          <w:color w:val="000000" w:themeColor="text1"/>
          <w:sz w:val="24"/>
          <w:szCs w:val="24"/>
        </w:rPr>
      </w:pPr>
      <w:r w:rsidRPr="00540545">
        <w:rPr>
          <w:color w:val="000000" w:themeColor="text1"/>
          <w:sz w:val="24"/>
          <w:szCs w:val="24"/>
        </w:rPr>
        <w:t xml:space="preserve">Кроме того, соглашениями о предоставлении трансфертов </w:t>
      </w:r>
      <w:r w:rsidRPr="00540545">
        <w:rPr>
          <w:b/>
          <w:color w:val="000000" w:themeColor="text1"/>
          <w:sz w:val="24"/>
          <w:szCs w:val="24"/>
        </w:rPr>
        <w:t>не установлены положения</w:t>
      </w:r>
      <w:r w:rsidRPr="00540545">
        <w:rPr>
          <w:color w:val="000000" w:themeColor="text1"/>
          <w:sz w:val="24"/>
          <w:szCs w:val="24"/>
        </w:rPr>
        <w:t xml:space="preserve"> </w:t>
      </w:r>
      <w:r w:rsidRPr="00540545">
        <w:rPr>
          <w:b/>
          <w:color w:val="000000" w:themeColor="text1"/>
          <w:sz w:val="24"/>
          <w:szCs w:val="24"/>
        </w:rPr>
        <w:t xml:space="preserve">о необходимости </w:t>
      </w:r>
      <w:proofErr w:type="gramStart"/>
      <w:r w:rsidRPr="00540545">
        <w:rPr>
          <w:b/>
          <w:color w:val="000000" w:themeColor="text1"/>
          <w:sz w:val="24"/>
          <w:szCs w:val="24"/>
        </w:rPr>
        <w:t>достижения значений</w:t>
      </w:r>
      <w:r w:rsidRPr="00540545">
        <w:rPr>
          <w:color w:val="000000" w:themeColor="text1"/>
          <w:sz w:val="24"/>
          <w:szCs w:val="24"/>
        </w:rPr>
        <w:t xml:space="preserve"> целевых показателей результативности предоставления межбюджетных</w:t>
      </w:r>
      <w:proofErr w:type="gramEnd"/>
      <w:r w:rsidRPr="00540545">
        <w:rPr>
          <w:color w:val="000000" w:themeColor="text1"/>
          <w:sz w:val="24"/>
          <w:szCs w:val="24"/>
        </w:rPr>
        <w:t xml:space="preserve"> трансфертов, а также </w:t>
      </w:r>
      <w:r w:rsidRPr="00540545">
        <w:rPr>
          <w:b/>
          <w:color w:val="000000" w:themeColor="text1"/>
          <w:sz w:val="24"/>
          <w:szCs w:val="24"/>
        </w:rPr>
        <w:t>о выполнении мероприятий</w:t>
      </w:r>
      <w:r w:rsidRPr="00540545">
        <w:rPr>
          <w:color w:val="000000" w:themeColor="text1"/>
          <w:sz w:val="24"/>
          <w:szCs w:val="24"/>
        </w:rPr>
        <w:t xml:space="preserve"> и контрольных точек, предусмотренных паспортами и сводными планами соответствующих </w:t>
      </w:r>
      <w:r w:rsidRPr="00093833">
        <w:rPr>
          <w:color w:val="000000" w:themeColor="text1"/>
          <w:sz w:val="24"/>
          <w:szCs w:val="24"/>
        </w:rPr>
        <w:t xml:space="preserve">приоритетных проектов. </w:t>
      </w:r>
    </w:p>
    <w:p w:rsidR="00262577" w:rsidRPr="00093833" w:rsidRDefault="000A5E72" w:rsidP="004B29BE">
      <w:pPr>
        <w:spacing w:line="341" w:lineRule="auto"/>
        <w:ind w:left="0" w:right="0"/>
        <w:rPr>
          <w:color w:val="000000" w:themeColor="text1"/>
          <w:sz w:val="24"/>
          <w:szCs w:val="24"/>
          <w:lang w:eastAsia="en-US"/>
        </w:rPr>
      </w:pPr>
      <w:r w:rsidRPr="00093833">
        <w:rPr>
          <w:color w:val="000000" w:themeColor="text1"/>
          <w:sz w:val="24"/>
          <w:szCs w:val="24"/>
          <w:lang w:eastAsia="en-US"/>
        </w:rPr>
        <w:t>Предоставление субсидий на реализацию приоритетного проекта «Развитие санитарной авиации» предусмотрено 34 субъектам Российской Федерации в объеме 3 300,0 млн. рублей.</w:t>
      </w:r>
      <w:r w:rsidR="00093833" w:rsidRPr="00093833">
        <w:rPr>
          <w:color w:val="000000" w:themeColor="text1"/>
          <w:sz w:val="24"/>
          <w:szCs w:val="24"/>
          <w:lang w:eastAsia="en-US"/>
        </w:rPr>
        <w:t xml:space="preserve"> </w:t>
      </w:r>
      <w:proofErr w:type="gramStart"/>
      <w:r w:rsidR="00093833" w:rsidRPr="00093833">
        <w:rPr>
          <w:color w:val="000000" w:themeColor="text1"/>
          <w:sz w:val="24"/>
          <w:szCs w:val="24"/>
          <w:lang w:eastAsia="en-US"/>
        </w:rPr>
        <w:t>В</w:t>
      </w:r>
      <w:r w:rsidRPr="00093833">
        <w:rPr>
          <w:color w:val="000000" w:themeColor="text1"/>
          <w:sz w:val="24"/>
          <w:szCs w:val="24"/>
          <w:lang w:eastAsia="en-US"/>
        </w:rPr>
        <w:t xml:space="preserve"> </w:t>
      </w:r>
      <w:r w:rsidR="00093833" w:rsidRPr="00093833">
        <w:rPr>
          <w:color w:val="000000" w:themeColor="text1"/>
          <w:sz w:val="24"/>
          <w:szCs w:val="24"/>
        </w:rPr>
        <w:t>соглашениях о предоставлении указанных</w:t>
      </w:r>
      <w:r w:rsidR="00093833" w:rsidRPr="00093833">
        <w:rPr>
          <w:color w:val="000000" w:themeColor="text1"/>
          <w:sz w:val="24"/>
          <w:szCs w:val="24"/>
          <w:lang w:eastAsia="en-US"/>
        </w:rPr>
        <w:t xml:space="preserve"> субсидий определены условия их предоставления: наличие правового акта субъекта Российской Федерации об утверждении в соответствии с требованиями нормативных правовых актов Российской Федерации перечня мероприятий (объектов) и наличие в бюджете субъекта Российской Федерации соответствующих бюджетных ассигнований на финансовое обеспечение расходных обязательств, в целях </w:t>
      </w:r>
      <w:proofErr w:type="spellStart"/>
      <w:r w:rsidR="00093833" w:rsidRPr="00093833">
        <w:rPr>
          <w:color w:val="000000" w:themeColor="text1"/>
          <w:sz w:val="24"/>
          <w:szCs w:val="24"/>
          <w:lang w:eastAsia="en-US"/>
        </w:rPr>
        <w:t>софинансирования</w:t>
      </w:r>
      <w:proofErr w:type="spellEnd"/>
      <w:r w:rsidR="00093833" w:rsidRPr="00093833">
        <w:rPr>
          <w:color w:val="000000" w:themeColor="text1"/>
          <w:sz w:val="24"/>
          <w:szCs w:val="24"/>
          <w:lang w:eastAsia="en-US"/>
        </w:rPr>
        <w:t xml:space="preserve"> которых предоставляется субсидия.</w:t>
      </w:r>
      <w:proofErr w:type="gramEnd"/>
      <w:r w:rsidR="00093833">
        <w:rPr>
          <w:color w:val="000000" w:themeColor="text1"/>
          <w:sz w:val="24"/>
          <w:szCs w:val="24"/>
          <w:lang w:eastAsia="en-US"/>
        </w:rPr>
        <w:t xml:space="preserve"> </w:t>
      </w:r>
      <w:r w:rsidR="001C2A00">
        <w:rPr>
          <w:color w:val="000000" w:themeColor="text1"/>
          <w:sz w:val="24"/>
          <w:szCs w:val="24"/>
          <w:lang w:eastAsia="en-US"/>
        </w:rPr>
        <w:t>По состоянию на 1 июня 2017 года перечисление указанных субсидий в субъекты Российской Федерации не осуществлялось.</w:t>
      </w:r>
    </w:p>
    <w:p w:rsidR="000A5E72" w:rsidRPr="00540545" w:rsidRDefault="000A5E72" w:rsidP="004B29BE">
      <w:pPr>
        <w:spacing w:line="341" w:lineRule="auto"/>
        <w:ind w:left="0" w:right="0"/>
        <w:rPr>
          <w:color w:val="000000" w:themeColor="text1"/>
          <w:sz w:val="24"/>
          <w:szCs w:val="24"/>
        </w:rPr>
      </w:pPr>
      <w:proofErr w:type="gramStart"/>
      <w:r w:rsidRPr="00540545">
        <w:rPr>
          <w:color w:val="000000" w:themeColor="text1"/>
          <w:sz w:val="24"/>
          <w:szCs w:val="24"/>
          <w:lang w:eastAsia="en-US"/>
        </w:rPr>
        <w:t xml:space="preserve">Согласно описанию модели функционирования результатов проекта в течение 2017 - 2019 годов с использованием финансовой поддержки федерального бюджета в 34 субъектах Российской Федерации будут реализованы региональные программы оказания медицинской помощи в экстренной форме с использованием санитарной авиации, в рамках которых предусматривается строительство </w:t>
      </w:r>
      <w:r w:rsidRPr="00540545">
        <w:rPr>
          <w:b/>
          <w:color w:val="000000" w:themeColor="text1"/>
          <w:sz w:val="24"/>
          <w:szCs w:val="24"/>
          <w:lang w:eastAsia="en-US"/>
        </w:rPr>
        <w:t>построены 34 вертолетных площадок</w:t>
      </w:r>
      <w:r w:rsidRPr="00540545">
        <w:rPr>
          <w:color w:val="000000" w:themeColor="text1"/>
          <w:sz w:val="24"/>
          <w:szCs w:val="24"/>
          <w:lang w:eastAsia="en-US"/>
        </w:rPr>
        <w:t xml:space="preserve"> при медицинских организациях, и осуществление медицинской эвакуации пациентов с использованием новых медицинских вертолетов отечественного производства</w:t>
      </w:r>
      <w:proofErr w:type="gramEnd"/>
      <w:r w:rsidRPr="00540545">
        <w:rPr>
          <w:color w:val="000000" w:themeColor="text1"/>
          <w:sz w:val="24"/>
          <w:szCs w:val="24"/>
          <w:lang w:eastAsia="en-US"/>
        </w:rPr>
        <w:t xml:space="preserve">. При этом </w:t>
      </w:r>
      <w:r w:rsidRPr="00540545">
        <w:rPr>
          <w:b/>
          <w:color w:val="000000" w:themeColor="text1"/>
          <w:sz w:val="24"/>
          <w:szCs w:val="24"/>
          <w:lang w:eastAsia="en-US"/>
        </w:rPr>
        <w:t>объем субсидии</w:t>
      </w:r>
      <w:r w:rsidRPr="00540545">
        <w:rPr>
          <w:color w:val="000000" w:themeColor="text1"/>
          <w:sz w:val="24"/>
          <w:szCs w:val="24"/>
          <w:lang w:eastAsia="en-US"/>
        </w:rPr>
        <w:t xml:space="preserve"> на реализацию указанного приоритетного проекта </w:t>
      </w:r>
      <w:r w:rsidRPr="00540545">
        <w:rPr>
          <w:b/>
          <w:color w:val="000000" w:themeColor="text1"/>
          <w:sz w:val="24"/>
          <w:szCs w:val="24"/>
          <w:lang w:eastAsia="en-US"/>
        </w:rPr>
        <w:t>различается по субъектам</w:t>
      </w:r>
      <w:r w:rsidRPr="00540545">
        <w:rPr>
          <w:color w:val="000000" w:themeColor="text1"/>
          <w:sz w:val="24"/>
          <w:szCs w:val="24"/>
          <w:lang w:eastAsia="en-US"/>
        </w:rPr>
        <w:t xml:space="preserve"> Российской Федерации от </w:t>
      </w:r>
      <w:r w:rsidRPr="00540545">
        <w:rPr>
          <w:b/>
          <w:color w:val="000000" w:themeColor="text1"/>
          <w:sz w:val="24"/>
          <w:szCs w:val="24"/>
          <w:lang w:eastAsia="en-US"/>
        </w:rPr>
        <w:t>15,5 млн. рублей</w:t>
      </w:r>
      <w:r w:rsidRPr="00540545">
        <w:rPr>
          <w:color w:val="000000" w:themeColor="text1"/>
          <w:sz w:val="24"/>
          <w:szCs w:val="24"/>
          <w:lang w:eastAsia="en-US"/>
        </w:rPr>
        <w:t xml:space="preserve"> по Пермскому краю </w:t>
      </w:r>
      <w:r w:rsidRPr="00540545">
        <w:rPr>
          <w:b/>
          <w:color w:val="000000" w:themeColor="text1"/>
          <w:sz w:val="24"/>
          <w:szCs w:val="24"/>
          <w:lang w:eastAsia="en-US"/>
        </w:rPr>
        <w:t>до 402,9 млн. рублей</w:t>
      </w:r>
      <w:r w:rsidRPr="00540545">
        <w:rPr>
          <w:color w:val="000000" w:themeColor="text1"/>
          <w:sz w:val="24"/>
          <w:szCs w:val="24"/>
          <w:lang w:eastAsia="en-US"/>
        </w:rPr>
        <w:t xml:space="preserve"> по Республике Саха (Якутия). </w:t>
      </w:r>
      <w:proofErr w:type="gramStart"/>
      <w:r w:rsidRPr="00540545">
        <w:rPr>
          <w:color w:val="000000" w:themeColor="text1"/>
          <w:sz w:val="24"/>
          <w:szCs w:val="24"/>
          <w:lang w:eastAsia="en-US"/>
        </w:rPr>
        <w:t xml:space="preserve">Согласно паспорту приоритетного проекта на одном уровне </w:t>
      </w:r>
      <w:r w:rsidRPr="00540545">
        <w:rPr>
          <w:b/>
          <w:color w:val="000000" w:themeColor="text1"/>
          <w:sz w:val="24"/>
          <w:szCs w:val="24"/>
          <w:lang w:eastAsia="en-US"/>
        </w:rPr>
        <w:t>(без динамики)</w:t>
      </w:r>
      <w:r w:rsidRPr="00540545">
        <w:rPr>
          <w:color w:val="000000" w:themeColor="text1"/>
          <w:sz w:val="24"/>
          <w:szCs w:val="24"/>
          <w:lang w:eastAsia="en-US"/>
        </w:rPr>
        <w:t xml:space="preserve"> на </w:t>
      </w:r>
      <w:r w:rsidRPr="00540545">
        <w:rPr>
          <w:b/>
          <w:color w:val="000000" w:themeColor="text1"/>
          <w:sz w:val="24"/>
          <w:szCs w:val="24"/>
          <w:lang w:eastAsia="en-US"/>
        </w:rPr>
        <w:t xml:space="preserve">2019 - 2025 </w:t>
      </w:r>
      <w:r w:rsidRPr="00540545">
        <w:rPr>
          <w:color w:val="000000" w:themeColor="text1"/>
          <w:sz w:val="24"/>
          <w:szCs w:val="24"/>
          <w:lang w:eastAsia="en-US"/>
        </w:rPr>
        <w:t xml:space="preserve">годы запланировано значение показателя «Доля лиц, госпитализированных по экстренным показаниям в течение первых суток» </w:t>
      </w:r>
      <w:r w:rsidRPr="00540545">
        <w:rPr>
          <w:b/>
          <w:color w:val="000000" w:themeColor="text1"/>
          <w:sz w:val="24"/>
          <w:szCs w:val="24"/>
          <w:lang w:eastAsia="en-US"/>
        </w:rPr>
        <w:t xml:space="preserve">- 90 %. </w:t>
      </w:r>
      <w:r w:rsidRPr="00540545">
        <w:rPr>
          <w:color w:val="000000" w:themeColor="text1"/>
          <w:sz w:val="24"/>
          <w:szCs w:val="24"/>
          <w:lang w:eastAsia="en-US"/>
        </w:rPr>
        <w:t>Н</w:t>
      </w:r>
      <w:r w:rsidRPr="00540545">
        <w:rPr>
          <w:color w:val="000000" w:themeColor="text1"/>
          <w:sz w:val="24"/>
          <w:szCs w:val="24"/>
        </w:rPr>
        <w:t>аименование указанного основного показателя приоритетного проекта не соответствует цели предоставления субсидий – закупке авиационной услуги, а также не позволяет оценить прирост вызовов скорой медицинской помощи, осуществленных с помощью воздушных судов.</w:t>
      </w:r>
      <w:proofErr w:type="gramEnd"/>
    </w:p>
    <w:p w:rsidR="000A5E72" w:rsidRPr="00540545" w:rsidRDefault="000A5E72" w:rsidP="004B29BE">
      <w:pPr>
        <w:spacing w:line="341" w:lineRule="auto"/>
        <w:ind w:left="0" w:right="0"/>
        <w:rPr>
          <w:color w:val="000000" w:themeColor="text1"/>
          <w:sz w:val="24"/>
          <w:szCs w:val="24"/>
        </w:rPr>
      </w:pPr>
      <w:r w:rsidRPr="00540545">
        <w:rPr>
          <w:color w:val="000000" w:themeColor="text1"/>
          <w:sz w:val="24"/>
          <w:szCs w:val="24"/>
        </w:rPr>
        <w:lastRenderedPageBreak/>
        <w:t xml:space="preserve">Также необходимо отметить отсутствие установленной нормативными правовыми актами средней стоимости одного летного часа или вызова скорой медицинской помощи, осуществляемого с использованием воздушных судов. </w:t>
      </w:r>
    </w:p>
    <w:p w:rsidR="000A5E72" w:rsidRPr="00540545" w:rsidRDefault="000A5E72" w:rsidP="004B29BE">
      <w:pPr>
        <w:spacing w:line="341" w:lineRule="auto"/>
        <w:ind w:left="0" w:right="0"/>
        <w:rPr>
          <w:color w:val="000000" w:themeColor="text1"/>
          <w:sz w:val="22"/>
          <w:szCs w:val="24"/>
        </w:rPr>
      </w:pPr>
      <w:r w:rsidRPr="00540545">
        <w:rPr>
          <w:b/>
          <w:color w:val="000000" w:themeColor="text1"/>
          <w:sz w:val="24"/>
          <w:szCs w:val="24"/>
        </w:rPr>
        <w:t>6.9</w:t>
      </w:r>
      <w:r w:rsidRPr="00540545">
        <w:rPr>
          <w:b/>
          <w:color w:val="000000" w:themeColor="text1"/>
          <w:sz w:val="24"/>
          <w:szCs w:val="24"/>
          <w:lang w:eastAsia="en-US"/>
        </w:rPr>
        <w:t>.6.</w:t>
      </w:r>
      <w:r w:rsidRPr="00540545">
        <w:rPr>
          <w:color w:val="000000" w:themeColor="text1"/>
          <w:sz w:val="24"/>
          <w:szCs w:val="24"/>
          <w:lang w:eastAsia="en-US"/>
        </w:rPr>
        <w:t> </w:t>
      </w:r>
      <w:r w:rsidRPr="00540545">
        <w:rPr>
          <w:b/>
          <w:color w:val="000000" w:themeColor="text1"/>
          <w:sz w:val="24"/>
        </w:rPr>
        <w:t>В настоящее время в рамках федерального бюджета предусматривается реализация госпрограмм, ФЦП и приоритетных проектов (программ).</w:t>
      </w:r>
    </w:p>
    <w:p w:rsidR="000A5E72" w:rsidRPr="00540545" w:rsidRDefault="000A5E72" w:rsidP="004B29BE">
      <w:pPr>
        <w:pStyle w:val="Default"/>
        <w:spacing w:line="341" w:lineRule="auto"/>
        <w:ind w:firstLine="709"/>
        <w:jc w:val="both"/>
        <w:rPr>
          <w:color w:val="000000" w:themeColor="text1"/>
        </w:rPr>
      </w:pPr>
      <w:r w:rsidRPr="00540545">
        <w:rPr>
          <w:color w:val="000000" w:themeColor="text1"/>
        </w:rPr>
        <w:t xml:space="preserve">Так, в рамках </w:t>
      </w:r>
      <w:r w:rsidRPr="00540545">
        <w:rPr>
          <w:b/>
          <w:color w:val="000000" w:themeColor="text1"/>
        </w:rPr>
        <w:t>приоритетного проекта «Ипотека и арендное жилье»</w:t>
      </w:r>
      <w:r w:rsidRPr="00540545">
        <w:rPr>
          <w:color w:val="000000" w:themeColor="text1"/>
        </w:rPr>
        <w:t xml:space="preserve"> предусмотрено предоставление </w:t>
      </w:r>
      <w:r w:rsidRPr="00540545">
        <w:rPr>
          <w:b/>
          <w:color w:val="000000" w:themeColor="text1"/>
        </w:rPr>
        <w:t>субсидий</w:t>
      </w:r>
      <w:r w:rsidRPr="00540545">
        <w:rPr>
          <w:color w:val="000000" w:themeColor="text1"/>
        </w:rPr>
        <w:t xml:space="preserve"> бюджетам субъектов Российской Федерации на 2017 год на мероприятия подпрограммы «Стимулирование программ развития жилищного строительства субъектов Российской Федерации» </w:t>
      </w:r>
      <w:r w:rsidRPr="00540545">
        <w:rPr>
          <w:b/>
          <w:color w:val="000000" w:themeColor="text1"/>
        </w:rPr>
        <w:t>федеральной целевой программы</w:t>
      </w:r>
      <w:r w:rsidRPr="00540545">
        <w:rPr>
          <w:color w:val="000000" w:themeColor="text1"/>
        </w:rPr>
        <w:t xml:space="preserve"> «Жилище» на 2015 - 2020 годы. Счетная палата обращает внимание, что предоставление указанной субсидии предусматривается </w:t>
      </w:r>
      <w:r w:rsidRPr="00540545">
        <w:rPr>
          <w:b/>
          <w:color w:val="000000" w:themeColor="text1"/>
        </w:rPr>
        <w:t>как в рамках федеральной целевой программы</w:t>
      </w:r>
      <w:r w:rsidRPr="00540545">
        <w:rPr>
          <w:color w:val="000000" w:themeColor="text1"/>
        </w:rPr>
        <w:t xml:space="preserve"> «Жилище» на 2015 - 2020 годы, </w:t>
      </w:r>
      <w:r w:rsidRPr="00540545">
        <w:rPr>
          <w:b/>
          <w:color w:val="000000" w:themeColor="text1"/>
        </w:rPr>
        <w:t xml:space="preserve">так и в рамках приоритетного проекта. </w:t>
      </w:r>
      <w:r w:rsidRPr="00540545">
        <w:rPr>
          <w:color w:val="000000" w:themeColor="text1"/>
        </w:rPr>
        <w:t xml:space="preserve">Учитывая, что указанные программно-целевые инструменты регламентируются самостоятельными нормативными правовыми актами, которые в основном </w:t>
      </w:r>
      <w:r w:rsidRPr="00540545">
        <w:rPr>
          <w:b/>
          <w:color w:val="000000" w:themeColor="text1"/>
        </w:rPr>
        <w:t xml:space="preserve">не взаимоувязаны по содержанию, имеют различные порядки формирования, реализации и представления отчетности, </w:t>
      </w:r>
      <w:r w:rsidRPr="00540545">
        <w:rPr>
          <w:color w:val="000000" w:themeColor="text1"/>
        </w:rPr>
        <w:t>необходимо принятие дополнительных решений по устранению указанного противоречия.</w:t>
      </w:r>
    </w:p>
    <w:p w:rsidR="000A5E72" w:rsidRPr="00540545" w:rsidRDefault="000A5E72" w:rsidP="004B29BE">
      <w:pPr>
        <w:overflowPunct/>
        <w:autoSpaceDE/>
        <w:autoSpaceDN/>
        <w:adjustRightInd/>
        <w:spacing w:line="341" w:lineRule="auto"/>
        <w:ind w:left="0" w:right="0"/>
        <w:textAlignment w:val="auto"/>
        <w:rPr>
          <w:b/>
          <w:color w:val="000000" w:themeColor="text1"/>
          <w:sz w:val="24"/>
          <w:szCs w:val="24"/>
          <w:lang w:eastAsia="en-US"/>
        </w:rPr>
      </w:pPr>
      <w:r w:rsidRPr="00540545">
        <w:rPr>
          <w:b/>
          <w:color w:val="000000" w:themeColor="text1"/>
          <w:sz w:val="24"/>
          <w:szCs w:val="24"/>
        </w:rPr>
        <w:t>6.9</w:t>
      </w:r>
      <w:r w:rsidRPr="00540545">
        <w:rPr>
          <w:b/>
          <w:color w:val="000000" w:themeColor="text1"/>
          <w:sz w:val="24"/>
          <w:szCs w:val="24"/>
          <w:lang w:eastAsia="en-US"/>
        </w:rPr>
        <w:t>.7.</w:t>
      </w:r>
      <w:r w:rsidRPr="00540545">
        <w:rPr>
          <w:color w:val="000000" w:themeColor="text1"/>
          <w:sz w:val="24"/>
          <w:szCs w:val="24"/>
          <w:lang w:eastAsia="en-US"/>
        </w:rPr>
        <w:t xml:space="preserve"> По результатам </w:t>
      </w:r>
      <w:proofErr w:type="gramStart"/>
      <w:r w:rsidRPr="00540545">
        <w:rPr>
          <w:color w:val="000000" w:themeColor="text1"/>
          <w:sz w:val="24"/>
          <w:szCs w:val="24"/>
          <w:lang w:eastAsia="en-US"/>
        </w:rPr>
        <w:t xml:space="preserve">анализа хода реализации </w:t>
      </w:r>
      <w:r w:rsidRPr="00540545">
        <w:rPr>
          <w:b/>
          <w:color w:val="000000" w:themeColor="text1"/>
          <w:sz w:val="24"/>
          <w:szCs w:val="24"/>
          <w:lang w:eastAsia="en-US"/>
        </w:rPr>
        <w:t>плана</w:t>
      </w:r>
      <w:r w:rsidRPr="00540545">
        <w:rPr>
          <w:color w:val="000000" w:themeColor="text1"/>
          <w:sz w:val="24"/>
          <w:szCs w:val="24"/>
          <w:lang w:eastAsia="en-US"/>
        </w:rPr>
        <w:t xml:space="preserve"> </w:t>
      </w:r>
      <w:r w:rsidRPr="00540545">
        <w:rPr>
          <w:b/>
          <w:color w:val="000000" w:themeColor="text1"/>
          <w:sz w:val="24"/>
          <w:szCs w:val="24"/>
          <w:lang w:eastAsia="en-US"/>
        </w:rPr>
        <w:t>первоочередных мероприятий</w:t>
      </w:r>
      <w:proofErr w:type="gramEnd"/>
      <w:r w:rsidRPr="00540545">
        <w:rPr>
          <w:color w:val="000000" w:themeColor="text1"/>
          <w:sz w:val="24"/>
          <w:szCs w:val="24"/>
          <w:lang w:eastAsia="en-US"/>
        </w:rPr>
        <w:t xml:space="preserve"> </w:t>
      </w:r>
      <w:r w:rsidRPr="00540545">
        <w:rPr>
          <w:b/>
          <w:color w:val="000000" w:themeColor="text1"/>
          <w:sz w:val="24"/>
          <w:szCs w:val="24"/>
          <w:lang w:eastAsia="en-US"/>
        </w:rPr>
        <w:t>по организации проектной деятельности</w:t>
      </w:r>
      <w:r w:rsidRPr="00540545">
        <w:rPr>
          <w:color w:val="000000" w:themeColor="text1"/>
          <w:sz w:val="24"/>
          <w:szCs w:val="24"/>
          <w:lang w:eastAsia="en-US"/>
        </w:rPr>
        <w:t xml:space="preserve"> в Правительстве Российской Федерации на 2016 и 2017 годы, утвержденного распоряжением Правительства Российской Федерации от 15 октября 2016 г. № 2165-р (далее – план первоочередных мероприятий), </w:t>
      </w:r>
      <w:r w:rsidRPr="00540545">
        <w:rPr>
          <w:b/>
          <w:color w:val="000000" w:themeColor="text1"/>
          <w:sz w:val="24"/>
          <w:szCs w:val="24"/>
          <w:lang w:eastAsia="en-US"/>
        </w:rPr>
        <w:t>отмечены факты несоблюдения установленных сроков и невыполнения отдельных мероприятий.</w:t>
      </w:r>
    </w:p>
    <w:p w:rsidR="000A5E72" w:rsidRPr="006105D9" w:rsidRDefault="000A5E72" w:rsidP="004B29BE">
      <w:pPr>
        <w:overflowPunct/>
        <w:autoSpaceDE/>
        <w:autoSpaceDN/>
        <w:adjustRightInd/>
        <w:spacing w:line="341" w:lineRule="auto"/>
        <w:ind w:left="0" w:right="0"/>
        <w:textAlignment w:val="auto"/>
        <w:rPr>
          <w:b/>
          <w:color w:val="000000" w:themeColor="text1"/>
          <w:sz w:val="24"/>
          <w:szCs w:val="24"/>
          <w:lang w:eastAsia="en-US"/>
        </w:rPr>
      </w:pPr>
      <w:r w:rsidRPr="00540545">
        <w:rPr>
          <w:color w:val="000000" w:themeColor="text1"/>
          <w:sz w:val="24"/>
          <w:szCs w:val="24"/>
          <w:lang w:eastAsia="en-US"/>
        </w:rPr>
        <w:t xml:space="preserve">Так, </w:t>
      </w:r>
      <w:r w:rsidRPr="00540545">
        <w:rPr>
          <w:b/>
          <w:color w:val="000000" w:themeColor="text1"/>
          <w:sz w:val="24"/>
          <w:szCs w:val="24"/>
          <w:lang w:eastAsia="en-US"/>
        </w:rPr>
        <w:t>пунктом 13 плана первоочередных мероприятий</w:t>
      </w:r>
      <w:r w:rsidRPr="00540545">
        <w:rPr>
          <w:color w:val="000000" w:themeColor="text1"/>
          <w:sz w:val="24"/>
          <w:szCs w:val="24"/>
          <w:lang w:eastAsia="en-US"/>
        </w:rPr>
        <w:t xml:space="preserve"> к 31 марта 2017 года предусматривалась разработка методических рекомендаций по оценке и иным контрольным мероприятиям реализации приоритетных проектов (программ). Однако указанные методические рекомендации </w:t>
      </w:r>
      <w:r w:rsidRPr="006105D9">
        <w:rPr>
          <w:b/>
          <w:color w:val="000000" w:themeColor="text1"/>
          <w:sz w:val="24"/>
          <w:szCs w:val="24"/>
          <w:lang w:eastAsia="en-US"/>
        </w:rPr>
        <w:t>утверждены</w:t>
      </w:r>
      <w:r w:rsidRPr="00540545">
        <w:rPr>
          <w:color w:val="000000" w:themeColor="text1"/>
          <w:sz w:val="24"/>
          <w:szCs w:val="24"/>
          <w:lang w:eastAsia="en-US"/>
        </w:rPr>
        <w:t xml:space="preserve"> проектным офисом Правительства </w:t>
      </w:r>
      <w:r w:rsidRPr="006105D9">
        <w:rPr>
          <w:b/>
          <w:color w:val="000000" w:themeColor="text1"/>
          <w:sz w:val="24"/>
          <w:szCs w:val="24"/>
          <w:lang w:eastAsia="en-US"/>
        </w:rPr>
        <w:t>лишь 31 мая 2017 года.</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t>Пунктом 17 плана первоочередных мероприятий</w:t>
      </w:r>
      <w:r w:rsidRPr="00540545">
        <w:rPr>
          <w:color w:val="000000" w:themeColor="text1"/>
          <w:sz w:val="24"/>
          <w:szCs w:val="24"/>
          <w:lang w:eastAsia="en-US"/>
        </w:rPr>
        <w:t xml:space="preserve"> к 15 декабря 2016 года предусматривалась подготовка предложений по внесению изменений в бюджетное законодательство Российской Федерации в части, касающейся вопросов организации проектной деятельности. Однако до настоящего времени в бюджетное законодательство Российской Федерации </w:t>
      </w:r>
      <w:r w:rsidRPr="006105D9">
        <w:rPr>
          <w:b/>
          <w:color w:val="000000" w:themeColor="text1"/>
          <w:sz w:val="24"/>
          <w:szCs w:val="24"/>
          <w:lang w:eastAsia="en-US"/>
        </w:rPr>
        <w:t>не внесены изменения</w:t>
      </w:r>
      <w:r w:rsidRPr="00540545">
        <w:rPr>
          <w:color w:val="000000" w:themeColor="text1"/>
          <w:sz w:val="24"/>
          <w:szCs w:val="24"/>
          <w:lang w:eastAsia="en-US"/>
        </w:rPr>
        <w:t>, касающиеся вопросов организации проектной деятельности.</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t>Пунктом 19 плана первоочередных мероприятий</w:t>
      </w:r>
      <w:r w:rsidRPr="00540545">
        <w:rPr>
          <w:color w:val="000000" w:themeColor="text1"/>
          <w:sz w:val="24"/>
          <w:szCs w:val="24"/>
          <w:lang w:eastAsia="en-US"/>
        </w:rPr>
        <w:t xml:space="preserve"> к 31 марта 2017 года предусматривалось </w:t>
      </w:r>
      <w:r w:rsidRPr="00540545">
        <w:rPr>
          <w:rFonts w:eastAsiaTheme="minorHAnsi"/>
          <w:color w:val="000000" w:themeColor="text1"/>
          <w:sz w:val="24"/>
          <w:szCs w:val="24"/>
          <w:lang w:eastAsia="en-US"/>
        </w:rPr>
        <w:t xml:space="preserve">внесение изменений в законодательные и иные нормативные правовые акты Российской Федерации, относящиеся к сфере стратегического планирования в Российской Федерации, в части, касающейся вопросов организации проектной деятельности. </w:t>
      </w:r>
      <w:r w:rsidRPr="00540545">
        <w:rPr>
          <w:color w:val="000000" w:themeColor="text1"/>
          <w:sz w:val="24"/>
          <w:szCs w:val="24"/>
          <w:lang w:eastAsia="en-US"/>
        </w:rPr>
        <w:t xml:space="preserve">Однако до настоящего времени в </w:t>
      </w:r>
      <w:r w:rsidRPr="00540545">
        <w:rPr>
          <w:rFonts w:eastAsiaTheme="minorHAnsi"/>
          <w:bCs/>
          <w:color w:val="000000" w:themeColor="text1"/>
          <w:sz w:val="24"/>
          <w:szCs w:val="24"/>
          <w:lang w:eastAsia="en-US"/>
        </w:rPr>
        <w:t xml:space="preserve">Федеральный закон от 28 июня 2014 г. № 172-ФЗ «О </w:t>
      </w:r>
      <w:r w:rsidRPr="00540545">
        <w:rPr>
          <w:rFonts w:eastAsiaTheme="minorHAnsi"/>
          <w:bCs/>
          <w:color w:val="000000" w:themeColor="text1"/>
          <w:sz w:val="24"/>
          <w:szCs w:val="24"/>
          <w:lang w:eastAsia="en-US"/>
        </w:rPr>
        <w:lastRenderedPageBreak/>
        <w:t>стратегическом планировании в Российской Федерации»</w:t>
      </w:r>
      <w:r w:rsidRPr="00540545">
        <w:rPr>
          <w:color w:val="000000" w:themeColor="text1"/>
          <w:sz w:val="24"/>
          <w:szCs w:val="24"/>
          <w:lang w:eastAsia="en-US"/>
        </w:rPr>
        <w:t xml:space="preserve"> </w:t>
      </w:r>
      <w:r w:rsidRPr="006105D9">
        <w:rPr>
          <w:b/>
          <w:color w:val="000000" w:themeColor="text1"/>
          <w:sz w:val="24"/>
          <w:szCs w:val="24"/>
          <w:lang w:eastAsia="en-US"/>
        </w:rPr>
        <w:t>не внесены изменения</w:t>
      </w:r>
      <w:r w:rsidRPr="00540545">
        <w:rPr>
          <w:color w:val="000000" w:themeColor="text1"/>
          <w:sz w:val="24"/>
          <w:szCs w:val="24"/>
          <w:lang w:eastAsia="en-US"/>
        </w:rPr>
        <w:t>, касающиеся вопросов организации проектной деятельности.</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t>Пунктом 20 плана первоочередных мероприятий</w:t>
      </w:r>
      <w:r w:rsidRPr="00540545">
        <w:rPr>
          <w:color w:val="000000" w:themeColor="text1"/>
          <w:sz w:val="24"/>
          <w:szCs w:val="24"/>
          <w:lang w:eastAsia="en-US"/>
        </w:rPr>
        <w:t xml:space="preserve"> к 15 декабря 2016 года предусматривалась подготовка предложений по внесению изменений в законодательные и иные нормативные правовые акты Российской Федерации, относящиеся к сфере реализации госпрограмм, в части, касающейся вопросов организации проектной деятельности. Следует отметить, что до настоящего времени в законодательные акты Российской Федерации указанные изменения не внесены. </w:t>
      </w:r>
      <w:proofErr w:type="gramStart"/>
      <w:r w:rsidRPr="00540545">
        <w:rPr>
          <w:color w:val="000000" w:themeColor="text1"/>
          <w:sz w:val="24"/>
          <w:szCs w:val="24"/>
          <w:lang w:eastAsia="en-US"/>
        </w:rPr>
        <w:t xml:space="preserve">В постановление Правительства Российской Федерации от 2 августа 2010 г. № 588 «Об утверждении Порядка разработки, реализации и оценки эффективности государственных программ Российской Федерации» </w:t>
      </w:r>
      <w:r w:rsidRPr="006105D9">
        <w:rPr>
          <w:b/>
          <w:color w:val="000000" w:themeColor="text1"/>
          <w:sz w:val="24"/>
          <w:szCs w:val="24"/>
          <w:lang w:eastAsia="en-US"/>
        </w:rPr>
        <w:t>введена лишь отсылочная норма</w:t>
      </w:r>
      <w:r w:rsidRPr="00540545">
        <w:rPr>
          <w:color w:val="000000" w:themeColor="text1"/>
          <w:sz w:val="24"/>
          <w:szCs w:val="24"/>
          <w:lang w:eastAsia="en-US"/>
        </w:rPr>
        <w:t xml:space="preserve">, предусматривающая, что разработка, реализация и изменение госпрограмм в части их основных мероприятий (подпрограмм), входящих в состав утвержденных приоритетных проектов (программ), осуществляются с учетом </w:t>
      </w:r>
      <w:hyperlink r:id="rId11" w:history="1">
        <w:r w:rsidRPr="00540545">
          <w:rPr>
            <w:color w:val="000000" w:themeColor="text1"/>
            <w:sz w:val="24"/>
            <w:szCs w:val="24"/>
            <w:lang w:eastAsia="en-US"/>
          </w:rPr>
          <w:t>Положения</w:t>
        </w:r>
      </w:hyperlink>
      <w:r w:rsidRPr="00540545">
        <w:rPr>
          <w:color w:val="000000" w:themeColor="text1"/>
          <w:sz w:val="24"/>
          <w:szCs w:val="24"/>
          <w:lang w:eastAsia="en-US"/>
        </w:rPr>
        <w:t xml:space="preserve"> об организации проектной деятельности в Правительстве Российской Федерации, утвержденного</w:t>
      </w:r>
      <w:proofErr w:type="gramEnd"/>
      <w:r w:rsidRPr="00540545">
        <w:rPr>
          <w:color w:val="000000" w:themeColor="text1"/>
          <w:sz w:val="24"/>
          <w:szCs w:val="24"/>
          <w:lang w:eastAsia="en-US"/>
        </w:rPr>
        <w:t xml:space="preserve"> постановлением Правительства Российской Федерации</w:t>
      </w:r>
      <w:r w:rsidRPr="00540545">
        <w:rPr>
          <w:rFonts w:eastAsia="Times New Roman"/>
          <w:color w:val="000000" w:themeColor="text1"/>
          <w:sz w:val="24"/>
        </w:rPr>
        <w:t xml:space="preserve"> от 15 октября 2016 г. № 1050 (далее – постановление </w:t>
      </w:r>
      <w:r w:rsidRPr="00540545">
        <w:rPr>
          <w:color w:val="000000" w:themeColor="text1"/>
          <w:sz w:val="24"/>
          <w:szCs w:val="24"/>
          <w:lang w:eastAsia="en-US"/>
        </w:rPr>
        <w:t>Правительства Российской Федерации</w:t>
      </w:r>
      <w:r w:rsidRPr="00540545">
        <w:rPr>
          <w:rFonts w:eastAsia="Times New Roman"/>
          <w:color w:val="000000" w:themeColor="text1"/>
          <w:sz w:val="24"/>
        </w:rPr>
        <w:t xml:space="preserve"> № 1050)</w:t>
      </w:r>
      <w:r w:rsidRPr="00540545">
        <w:rPr>
          <w:color w:val="000000" w:themeColor="text1"/>
          <w:sz w:val="24"/>
          <w:szCs w:val="24"/>
          <w:lang w:eastAsia="en-US"/>
        </w:rPr>
        <w:t>.</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t>Пунктами 24 и 25 плана первоочередных мероприятий</w:t>
      </w:r>
      <w:r w:rsidRPr="00540545">
        <w:rPr>
          <w:color w:val="000000" w:themeColor="text1"/>
          <w:sz w:val="24"/>
          <w:szCs w:val="24"/>
          <w:lang w:eastAsia="en-US"/>
        </w:rPr>
        <w:t xml:space="preserve"> предусматриваются подготовка и развертывание прототипа автоматизированной информационной системы проектной деятельности в сроки к 1 декабря 2016 года и к 1 февраля 2017 года соответственно. При этом </w:t>
      </w:r>
      <w:r w:rsidRPr="006105D9">
        <w:rPr>
          <w:b/>
          <w:color w:val="000000" w:themeColor="text1"/>
          <w:sz w:val="24"/>
          <w:szCs w:val="24"/>
          <w:lang w:eastAsia="en-US"/>
        </w:rPr>
        <w:t>срок ввода</w:t>
      </w:r>
      <w:r w:rsidRPr="00540545">
        <w:rPr>
          <w:color w:val="000000" w:themeColor="text1"/>
          <w:sz w:val="24"/>
          <w:szCs w:val="24"/>
          <w:lang w:eastAsia="en-US"/>
        </w:rPr>
        <w:t xml:space="preserve"> в эксплуатацию указанной информационной системы планом первоочередных мероприятий </w:t>
      </w:r>
      <w:r w:rsidRPr="006105D9">
        <w:rPr>
          <w:b/>
          <w:color w:val="000000" w:themeColor="text1"/>
          <w:sz w:val="24"/>
          <w:szCs w:val="24"/>
          <w:lang w:eastAsia="en-US"/>
        </w:rPr>
        <w:t>не установлен</w:t>
      </w:r>
      <w:r w:rsidRPr="00540545">
        <w:rPr>
          <w:color w:val="000000" w:themeColor="text1"/>
          <w:sz w:val="24"/>
          <w:szCs w:val="24"/>
          <w:lang w:eastAsia="en-US"/>
        </w:rPr>
        <w:t>.</w:t>
      </w:r>
    </w:p>
    <w:p w:rsidR="000A5E72" w:rsidRPr="00540545" w:rsidRDefault="000A5E72" w:rsidP="004B29BE">
      <w:pPr>
        <w:spacing w:line="341" w:lineRule="auto"/>
        <w:ind w:left="0" w:right="0"/>
        <w:rPr>
          <w:rFonts w:eastAsia="Times New Roman"/>
          <w:color w:val="000000" w:themeColor="text1"/>
          <w:sz w:val="24"/>
          <w:szCs w:val="24"/>
        </w:rPr>
      </w:pPr>
      <w:r w:rsidRPr="00540545">
        <w:rPr>
          <w:b/>
          <w:color w:val="000000" w:themeColor="text1"/>
          <w:sz w:val="24"/>
          <w:szCs w:val="24"/>
        </w:rPr>
        <w:t>6.9</w:t>
      </w:r>
      <w:r w:rsidRPr="00540545">
        <w:rPr>
          <w:rFonts w:eastAsia="Times New Roman"/>
          <w:b/>
          <w:color w:val="000000" w:themeColor="text1"/>
          <w:sz w:val="24"/>
          <w:szCs w:val="24"/>
        </w:rPr>
        <w:t>.8. </w:t>
      </w:r>
      <w:r w:rsidRPr="00540545">
        <w:rPr>
          <w:rFonts w:eastAsia="Times New Roman"/>
          <w:color w:val="000000" w:themeColor="text1"/>
          <w:sz w:val="24"/>
          <w:szCs w:val="24"/>
        </w:rPr>
        <w:t xml:space="preserve">По результатам мониторинга, проведенного Счетной палатой, по состоянию на 1 июня 2017 года отдельные </w:t>
      </w:r>
      <w:r w:rsidRPr="00540545">
        <w:rPr>
          <w:rFonts w:eastAsia="Times New Roman"/>
          <w:b/>
          <w:color w:val="000000" w:themeColor="text1"/>
          <w:sz w:val="24"/>
          <w:szCs w:val="24"/>
        </w:rPr>
        <w:t>контрольные точки</w:t>
      </w:r>
      <w:r w:rsidRPr="00540545">
        <w:rPr>
          <w:rFonts w:eastAsia="Times New Roman"/>
          <w:color w:val="000000" w:themeColor="text1"/>
          <w:sz w:val="24"/>
          <w:szCs w:val="24"/>
        </w:rPr>
        <w:t xml:space="preserve">, предусмотренные паспортами приоритетных проектов и сводными планами, </w:t>
      </w:r>
      <w:r w:rsidRPr="00540545">
        <w:rPr>
          <w:rFonts w:eastAsia="Times New Roman"/>
          <w:b/>
          <w:color w:val="000000" w:themeColor="text1"/>
          <w:sz w:val="24"/>
          <w:szCs w:val="24"/>
        </w:rPr>
        <w:t>не выполнены либо выполнены с нарушением сроков</w:t>
      </w:r>
      <w:r w:rsidRPr="00540545">
        <w:rPr>
          <w:rStyle w:val="aff3"/>
          <w:color w:val="000000" w:themeColor="text1"/>
          <w:sz w:val="24"/>
          <w:szCs w:val="24"/>
        </w:rPr>
        <w:footnoteReference w:id="5"/>
      </w:r>
      <w:r w:rsidRPr="00540545">
        <w:rPr>
          <w:rFonts w:eastAsia="Times New Roman"/>
          <w:color w:val="000000" w:themeColor="text1"/>
          <w:sz w:val="24"/>
          <w:szCs w:val="24"/>
        </w:rPr>
        <w:t>.</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szCs w:val="24"/>
        </w:rPr>
      </w:pPr>
      <w:proofErr w:type="gramStart"/>
      <w:r w:rsidRPr="00540545">
        <w:rPr>
          <w:rFonts w:eastAsia="Times New Roman"/>
          <w:b/>
          <w:color w:val="000000" w:themeColor="text1"/>
          <w:sz w:val="24"/>
          <w:szCs w:val="24"/>
        </w:rPr>
        <w:t xml:space="preserve">По направлению стратегического развития «Здравоохранение» </w:t>
      </w:r>
      <w:r w:rsidRPr="00540545">
        <w:rPr>
          <w:rFonts w:eastAsia="Times New Roman"/>
          <w:color w:val="000000" w:themeColor="text1"/>
          <w:sz w:val="24"/>
          <w:szCs w:val="24"/>
        </w:rPr>
        <w:t xml:space="preserve">в рамках реализации приоритетного проекта «Совершенствование процессов организации медицинской помощи на основе внедрения информационных технологий» </w:t>
      </w:r>
      <w:r w:rsidRPr="00540545">
        <w:rPr>
          <w:rFonts w:eastAsia="Times New Roman"/>
          <w:b/>
          <w:color w:val="000000" w:themeColor="text1"/>
          <w:sz w:val="24"/>
          <w:szCs w:val="24"/>
        </w:rPr>
        <w:t>не выполнена</w:t>
      </w:r>
      <w:r w:rsidRPr="00540545">
        <w:rPr>
          <w:rFonts w:eastAsia="Times New Roman"/>
          <w:color w:val="000000" w:themeColor="text1"/>
          <w:sz w:val="24"/>
          <w:szCs w:val="24"/>
        </w:rPr>
        <w:t xml:space="preserve"> </w:t>
      </w:r>
      <w:r w:rsidRPr="00540545">
        <w:rPr>
          <w:rFonts w:eastAsia="Times New Roman"/>
          <w:b/>
          <w:color w:val="000000" w:themeColor="text1"/>
          <w:sz w:val="24"/>
          <w:szCs w:val="24"/>
        </w:rPr>
        <w:t>контрольная точка</w:t>
      </w:r>
      <w:r w:rsidRPr="00540545">
        <w:rPr>
          <w:rFonts w:eastAsia="Times New Roman"/>
          <w:color w:val="000000" w:themeColor="text1"/>
          <w:sz w:val="24"/>
          <w:szCs w:val="24"/>
        </w:rPr>
        <w:t xml:space="preserve"> «Принят Федеральный закон «О внесении изменений в отдельные законодательные акты Российской Федерации по вопросам применения информационно-телекоммуникационных технологий и введения электронных форм документов в сфере здравоохранения» со сроком реализации 1 января 2017 года.</w:t>
      </w:r>
      <w:proofErr w:type="gramEnd"/>
      <w:r w:rsidRPr="00540545">
        <w:rPr>
          <w:rFonts w:eastAsia="Times New Roman"/>
          <w:color w:val="000000" w:themeColor="text1"/>
          <w:sz w:val="24"/>
          <w:szCs w:val="24"/>
        </w:rPr>
        <w:t xml:space="preserve"> </w:t>
      </w:r>
      <w:r w:rsidR="006105D9">
        <w:rPr>
          <w:rFonts w:eastAsia="Times New Roman"/>
          <w:color w:val="000000" w:themeColor="text1"/>
          <w:sz w:val="24"/>
          <w:szCs w:val="24"/>
        </w:rPr>
        <w:t>Только</w:t>
      </w:r>
      <w:r w:rsidRPr="00540545">
        <w:rPr>
          <w:rFonts w:eastAsia="Times New Roman"/>
          <w:color w:val="000000" w:themeColor="text1"/>
          <w:sz w:val="24"/>
          <w:szCs w:val="24"/>
        </w:rPr>
        <w:t xml:space="preserve"> 13 мая 2017 года </w:t>
      </w:r>
      <w:r w:rsidR="00024FAA">
        <w:rPr>
          <w:rFonts w:eastAsia="Times New Roman"/>
          <w:color w:val="000000" w:themeColor="text1"/>
          <w:sz w:val="24"/>
          <w:szCs w:val="24"/>
        </w:rPr>
        <w:t xml:space="preserve">указанный </w:t>
      </w:r>
      <w:r w:rsidRPr="00540545">
        <w:rPr>
          <w:rFonts w:eastAsia="Times New Roman"/>
          <w:color w:val="000000" w:themeColor="text1"/>
          <w:sz w:val="24"/>
          <w:szCs w:val="24"/>
        </w:rPr>
        <w:t xml:space="preserve">законопроект внесен в Правительство Российской Федерации и Государственную Думу. По состоянию на 1 июня 2017 года указанный федеральный закон не принят. </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szCs w:val="24"/>
        </w:rPr>
      </w:pPr>
      <w:proofErr w:type="gramStart"/>
      <w:r w:rsidRPr="00540545">
        <w:rPr>
          <w:rFonts w:eastAsia="Times New Roman"/>
          <w:b/>
          <w:color w:val="000000" w:themeColor="text1"/>
          <w:sz w:val="24"/>
          <w:szCs w:val="24"/>
        </w:rPr>
        <w:lastRenderedPageBreak/>
        <w:t>Не выполнена контрольная точка</w:t>
      </w:r>
      <w:r w:rsidRPr="00540545">
        <w:rPr>
          <w:rFonts w:eastAsia="Times New Roman"/>
          <w:color w:val="000000" w:themeColor="text1"/>
          <w:sz w:val="24"/>
          <w:szCs w:val="24"/>
        </w:rPr>
        <w:t xml:space="preserve"> «Запущена страница Личного кабинета пациента «Мое здоровье» на Едином портале </w:t>
      </w:r>
      <w:proofErr w:type="spellStart"/>
      <w:r w:rsidRPr="00540545">
        <w:rPr>
          <w:rFonts w:eastAsia="Times New Roman"/>
          <w:color w:val="000000" w:themeColor="text1"/>
          <w:sz w:val="24"/>
          <w:szCs w:val="24"/>
        </w:rPr>
        <w:t>госуслуг</w:t>
      </w:r>
      <w:proofErr w:type="spellEnd"/>
      <w:r w:rsidRPr="00540545">
        <w:rPr>
          <w:rFonts w:eastAsia="Times New Roman"/>
          <w:color w:val="000000" w:themeColor="text1"/>
          <w:sz w:val="24"/>
          <w:szCs w:val="24"/>
        </w:rPr>
        <w:t xml:space="preserve"> (ЕПГУ) и портальные формы электронных сервисов 1 очереди (запись к врачу, вызов врача на дом (для пилотных субъектов), сведения об оказанной медицинской помощи из электронной медицинской карты, сведения о полисе ОМС и страховой медицинской организации, сведения о прикреплении к медицинской организации» со сроком реализации 1</w:t>
      </w:r>
      <w:proofErr w:type="gramEnd"/>
      <w:r w:rsidRPr="00540545">
        <w:rPr>
          <w:rFonts w:eastAsia="Times New Roman"/>
          <w:color w:val="000000" w:themeColor="text1"/>
          <w:sz w:val="24"/>
          <w:szCs w:val="24"/>
        </w:rPr>
        <w:t xml:space="preserve"> марта 2017 года. </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szCs w:val="24"/>
        </w:rPr>
      </w:pPr>
      <w:proofErr w:type="gramStart"/>
      <w:r w:rsidRPr="00540545">
        <w:rPr>
          <w:rFonts w:eastAsia="Times New Roman"/>
          <w:color w:val="000000" w:themeColor="text1"/>
          <w:sz w:val="24"/>
          <w:szCs w:val="24"/>
        </w:rPr>
        <w:t>Для обеспечения функционирования сервисов на ЕПГУ необходимо принять постановление Правительства Российской Федерации, предусматривающее проведение эксперимента в 2017 - 2018 годах по предоставлению электронных сервисов личного кабинета пациента «Мое здоровье» через ЕПГУ, внести изменения в правовые акты, предусматривающие предоставление сервисов личного кабинета пациента «Мое здоровье» на ЕПГУ в качестве государственных услуг, иных услуг (кроме сервиса «Запись к врачу», который может предоставляться посредством</w:t>
      </w:r>
      <w:proofErr w:type="gramEnd"/>
      <w:r w:rsidRPr="00540545">
        <w:rPr>
          <w:rFonts w:eastAsia="Times New Roman"/>
          <w:color w:val="000000" w:themeColor="text1"/>
          <w:sz w:val="24"/>
          <w:szCs w:val="24"/>
        </w:rPr>
        <w:t xml:space="preserve"> </w:t>
      </w:r>
      <w:proofErr w:type="gramStart"/>
      <w:r w:rsidRPr="00540545">
        <w:rPr>
          <w:rFonts w:eastAsia="Times New Roman"/>
          <w:color w:val="000000" w:themeColor="text1"/>
          <w:sz w:val="24"/>
          <w:szCs w:val="24"/>
        </w:rPr>
        <w:t>ЕПГУ без внесения дополнительных изменений в правовые акты).</w:t>
      </w:r>
      <w:proofErr w:type="gramEnd"/>
      <w:r w:rsidRPr="00540545">
        <w:rPr>
          <w:rFonts w:eastAsia="Times New Roman"/>
          <w:color w:val="000000" w:themeColor="text1"/>
          <w:sz w:val="24"/>
          <w:szCs w:val="24"/>
        </w:rPr>
        <w:t xml:space="preserve"> </w:t>
      </w:r>
      <w:proofErr w:type="gramStart"/>
      <w:r w:rsidRPr="00540545">
        <w:rPr>
          <w:rFonts w:eastAsia="Times New Roman"/>
          <w:color w:val="000000" w:themeColor="text1"/>
          <w:sz w:val="24"/>
          <w:szCs w:val="24"/>
        </w:rPr>
        <w:t>В настоящее время осуществляются работы по подготовке плана мероприятий по популяризации и информированию граждан о возможностях раздела Личный кабинет пациента «Мое здоровье» на ЕПГУ, а также подготовлен проект распоряжения Правительства Российской Федерации о внесении изменений в перечень услуг, оказываемых государственными и муниципальными учреждениями и другими организациями, в которых размещается государственное задание (заказ).</w:t>
      </w:r>
      <w:proofErr w:type="gramEnd"/>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rPr>
      </w:pPr>
      <w:r w:rsidRPr="00540545">
        <w:rPr>
          <w:rFonts w:eastAsia="Times New Roman"/>
          <w:color w:val="000000" w:themeColor="text1"/>
          <w:sz w:val="24"/>
        </w:rPr>
        <w:t xml:space="preserve">В рамках реализации приоритетного проекта «Совершенствование организации медицинской помощи новорожденным и женщинам в период беременности и после родов, </w:t>
      </w:r>
      <w:proofErr w:type="gramStart"/>
      <w:r w:rsidRPr="00540545">
        <w:rPr>
          <w:rFonts w:eastAsia="Times New Roman"/>
          <w:color w:val="000000" w:themeColor="text1"/>
          <w:sz w:val="24"/>
        </w:rPr>
        <w:t>предусматривающее</w:t>
      </w:r>
      <w:proofErr w:type="gramEnd"/>
      <w:r w:rsidRPr="00540545">
        <w:rPr>
          <w:rFonts w:eastAsia="Times New Roman"/>
          <w:color w:val="000000" w:themeColor="text1"/>
          <w:sz w:val="24"/>
        </w:rPr>
        <w:t xml:space="preserve"> в том числе развитие сети перинатальных центров в Российской Федерации» </w:t>
      </w:r>
      <w:r w:rsidRPr="00540545">
        <w:rPr>
          <w:rFonts w:eastAsia="Times New Roman"/>
          <w:b/>
          <w:color w:val="000000" w:themeColor="text1"/>
          <w:sz w:val="24"/>
        </w:rPr>
        <w:t>не в полном объеме выполнена контрольная точка</w:t>
      </w:r>
      <w:r w:rsidRPr="00540545">
        <w:rPr>
          <w:rFonts w:eastAsia="Times New Roman"/>
          <w:color w:val="000000" w:themeColor="text1"/>
          <w:sz w:val="24"/>
        </w:rPr>
        <w:t xml:space="preserve"> «Начат прием пациентов в 8 перинатальных центрах (Оренбургская область, Ставропольский край, Республика Башкортостан, Республика Дагестан, Алтайский край, Кабардино-Балкарская Республика, Красноярский край (Ачинск), Брянская область)» со сроком реализации 31 декабря 2016 года.</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rPr>
      </w:pPr>
      <w:r w:rsidRPr="00540545">
        <w:rPr>
          <w:rFonts w:eastAsia="Times New Roman"/>
          <w:color w:val="000000" w:themeColor="text1"/>
          <w:sz w:val="24"/>
        </w:rPr>
        <w:t xml:space="preserve">По информации Минздрава России, из перечисленных перинатальных центров по состоянию на 31 декабря 2016 года введены в эксплуатацию центры в Республике Башкортостан, Алтайском и Ставропольском краях, Оренбургской области. В отчетном периоде 2017 года введены в эксплуатацию перинатальные центры в 13 регионах, в том числе в Брянской области и в г. Ачинске Красноярского края. </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rPr>
      </w:pPr>
      <w:r w:rsidRPr="00540545">
        <w:rPr>
          <w:rFonts w:eastAsia="Times New Roman"/>
          <w:color w:val="000000" w:themeColor="text1"/>
          <w:sz w:val="24"/>
        </w:rPr>
        <w:t xml:space="preserve">По состоянию на 1 июня 2017 года </w:t>
      </w:r>
      <w:r w:rsidRPr="006105D9">
        <w:rPr>
          <w:rFonts w:eastAsia="Times New Roman"/>
          <w:b/>
          <w:color w:val="000000" w:themeColor="text1"/>
          <w:sz w:val="24"/>
        </w:rPr>
        <w:t>начат прием в 6 перинатальных центрах</w:t>
      </w:r>
      <w:r w:rsidRPr="00540545">
        <w:rPr>
          <w:rFonts w:eastAsia="Times New Roman"/>
          <w:color w:val="000000" w:themeColor="text1"/>
          <w:sz w:val="24"/>
        </w:rPr>
        <w:t xml:space="preserve"> (Республика Башкортостан, Алтайский, Красноярский, Ставропольский края, Брянская и Оренбургская области). В Республике Дагестан и Кабардино-Балкарской </w:t>
      </w:r>
      <w:r w:rsidR="006105D9">
        <w:rPr>
          <w:rFonts w:eastAsia="Times New Roman"/>
          <w:color w:val="000000" w:themeColor="text1"/>
          <w:sz w:val="24"/>
        </w:rPr>
        <w:t>Р</w:t>
      </w:r>
      <w:r w:rsidRPr="00540545">
        <w:rPr>
          <w:rFonts w:eastAsia="Times New Roman"/>
          <w:color w:val="000000" w:themeColor="text1"/>
          <w:sz w:val="24"/>
        </w:rPr>
        <w:t xml:space="preserve">еспублике открытие центров </w:t>
      </w:r>
      <w:r w:rsidRPr="006105D9">
        <w:rPr>
          <w:rFonts w:eastAsia="Times New Roman"/>
          <w:b/>
          <w:color w:val="000000" w:themeColor="text1"/>
          <w:sz w:val="24"/>
        </w:rPr>
        <w:t xml:space="preserve">планируется во </w:t>
      </w:r>
      <w:r w:rsidRPr="006105D9">
        <w:rPr>
          <w:rFonts w:eastAsia="Times New Roman"/>
          <w:b/>
          <w:color w:val="000000" w:themeColor="text1"/>
          <w:sz w:val="24"/>
          <w:lang w:val="en-US"/>
        </w:rPr>
        <w:t>II</w:t>
      </w:r>
      <w:r w:rsidRPr="006105D9">
        <w:rPr>
          <w:rFonts w:eastAsia="Times New Roman"/>
          <w:b/>
          <w:color w:val="000000" w:themeColor="text1"/>
          <w:sz w:val="24"/>
        </w:rPr>
        <w:t xml:space="preserve"> квартале 2017 года</w:t>
      </w:r>
      <w:r w:rsidRPr="00540545">
        <w:rPr>
          <w:rFonts w:eastAsia="Times New Roman"/>
          <w:color w:val="000000" w:themeColor="text1"/>
          <w:sz w:val="24"/>
        </w:rPr>
        <w:t xml:space="preserve"> </w:t>
      </w:r>
      <w:r w:rsidR="006105D9">
        <w:rPr>
          <w:rFonts w:eastAsia="Times New Roman"/>
          <w:color w:val="000000" w:themeColor="text1"/>
          <w:sz w:val="24"/>
        </w:rPr>
        <w:t>(в</w:t>
      </w:r>
      <w:r w:rsidRPr="00540545">
        <w:rPr>
          <w:rFonts w:eastAsia="Times New Roman"/>
          <w:color w:val="000000" w:themeColor="text1"/>
          <w:sz w:val="24"/>
        </w:rPr>
        <w:t xml:space="preserve"> настоящее время проводится </w:t>
      </w:r>
      <w:proofErr w:type="spellStart"/>
      <w:r w:rsidRPr="00540545">
        <w:rPr>
          <w:rFonts w:eastAsia="Times New Roman"/>
          <w:color w:val="000000" w:themeColor="text1"/>
          <w:sz w:val="24"/>
        </w:rPr>
        <w:t>предлицензионная</w:t>
      </w:r>
      <w:proofErr w:type="spellEnd"/>
      <w:r w:rsidRPr="00540545">
        <w:rPr>
          <w:rFonts w:eastAsia="Times New Roman"/>
          <w:color w:val="000000" w:themeColor="text1"/>
          <w:sz w:val="24"/>
        </w:rPr>
        <w:t xml:space="preserve"> подготовка</w:t>
      </w:r>
      <w:r w:rsidR="006105D9">
        <w:rPr>
          <w:rFonts w:eastAsia="Times New Roman"/>
          <w:color w:val="000000" w:themeColor="text1"/>
          <w:sz w:val="24"/>
        </w:rPr>
        <w:t>)</w:t>
      </w:r>
      <w:r w:rsidRPr="00540545">
        <w:rPr>
          <w:rFonts w:eastAsia="Times New Roman"/>
          <w:color w:val="000000" w:themeColor="text1"/>
          <w:sz w:val="24"/>
        </w:rPr>
        <w:t xml:space="preserve">. Приказом Минздрава России от 27 апреля 2017 г. № 190 в </w:t>
      </w:r>
      <w:r w:rsidRPr="00540545">
        <w:rPr>
          <w:rFonts w:eastAsia="Times New Roman"/>
          <w:color w:val="000000" w:themeColor="text1"/>
          <w:sz w:val="24"/>
        </w:rPr>
        <w:lastRenderedPageBreak/>
        <w:t xml:space="preserve">указанных республиках сформирован оперативный штаб строительства перинатальных центров. </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rPr>
      </w:pPr>
      <w:r w:rsidRPr="00540545">
        <w:rPr>
          <w:rFonts w:eastAsia="Times New Roman"/>
          <w:b/>
          <w:color w:val="000000" w:themeColor="text1"/>
          <w:sz w:val="24"/>
          <w:szCs w:val="24"/>
        </w:rPr>
        <w:t>Не выполнена</w:t>
      </w:r>
      <w:r w:rsidRPr="00540545">
        <w:rPr>
          <w:rFonts w:eastAsia="Times New Roman"/>
          <w:color w:val="000000" w:themeColor="text1"/>
          <w:sz w:val="24"/>
          <w:szCs w:val="24"/>
        </w:rPr>
        <w:t xml:space="preserve"> </w:t>
      </w:r>
      <w:r w:rsidRPr="00540545">
        <w:rPr>
          <w:rFonts w:eastAsia="Times New Roman"/>
          <w:b/>
          <w:color w:val="000000" w:themeColor="text1"/>
          <w:sz w:val="24"/>
        </w:rPr>
        <w:t xml:space="preserve">контрольная точка </w:t>
      </w:r>
      <w:r w:rsidRPr="00540545">
        <w:rPr>
          <w:rFonts w:eastAsia="Times New Roman"/>
          <w:color w:val="000000" w:themeColor="text1"/>
          <w:sz w:val="24"/>
        </w:rPr>
        <w:t>«Начат прием пациентов в 5 перинатальных центрах (Республика Хакасия, Ульяновская область, Республика Ингушетия, Сахалинская область, Пензенская область) со сроком реализации 31 марта 2017 года.</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rPr>
      </w:pPr>
      <w:proofErr w:type="gramStart"/>
      <w:r w:rsidRPr="00540545">
        <w:rPr>
          <w:rFonts w:eastAsia="Times New Roman"/>
          <w:color w:val="000000" w:themeColor="text1"/>
          <w:sz w:val="24"/>
        </w:rPr>
        <w:t xml:space="preserve">По данным Минздрава России </w:t>
      </w:r>
      <w:r w:rsidRPr="006105D9">
        <w:rPr>
          <w:rFonts w:eastAsia="Times New Roman"/>
          <w:b/>
          <w:color w:val="000000" w:themeColor="text1"/>
          <w:sz w:val="24"/>
        </w:rPr>
        <w:t xml:space="preserve">открытие </w:t>
      </w:r>
      <w:r w:rsidRPr="00540545">
        <w:rPr>
          <w:rFonts w:eastAsia="Times New Roman"/>
          <w:color w:val="000000" w:themeColor="text1"/>
          <w:sz w:val="24"/>
        </w:rPr>
        <w:t xml:space="preserve">перинатальных центров в Республиках Хакасия (получено разрешение на ввод в эксплуатацию) и Ингушетия планируется </w:t>
      </w:r>
      <w:r w:rsidRPr="006105D9">
        <w:rPr>
          <w:rFonts w:eastAsia="Times New Roman"/>
          <w:b/>
          <w:color w:val="000000" w:themeColor="text1"/>
          <w:sz w:val="24"/>
        </w:rPr>
        <w:t xml:space="preserve">во </w:t>
      </w:r>
      <w:r w:rsidRPr="006105D9">
        <w:rPr>
          <w:rFonts w:eastAsia="Times New Roman"/>
          <w:b/>
          <w:color w:val="000000" w:themeColor="text1"/>
          <w:sz w:val="24"/>
          <w:lang w:val="en-US"/>
        </w:rPr>
        <w:t>II</w:t>
      </w:r>
      <w:r w:rsidRPr="006105D9">
        <w:rPr>
          <w:rFonts w:eastAsia="Times New Roman"/>
          <w:b/>
          <w:color w:val="000000" w:themeColor="text1"/>
          <w:sz w:val="24"/>
        </w:rPr>
        <w:t> квартале 2017 года</w:t>
      </w:r>
      <w:r w:rsidRPr="00540545">
        <w:rPr>
          <w:rFonts w:eastAsia="Times New Roman"/>
          <w:color w:val="000000" w:themeColor="text1"/>
          <w:sz w:val="24"/>
        </w:rPr>
        <w:t xml:space="preserve">, в Пензенской области - </w:t>
      </w:r>
      <w:r w:rsidRPr="006105D9">
        <w:rPr>
          <w:rFonts w:eastAsia="Times New Roman"/>
          <w:b/>
          <w:color w:val="000000" w:themeColor="text1"/>
          <w:sz w:val="24"/>
        </w:rPr>
        <w:t xml:space="preserve">в конце </w:t>
      </w:r>
      <w:r w:rsidRPr="006105D9">
        <w:rPr>
          <w:rFonts w:eastAsia="Times New Roman"/>
          <w:b/>
          <w:color w:val="000000" w:themeColor="text1"/>
          <w:sz w:val="24"/>
          <w:lang w:val="en-US"/>
        </w:rPr>
        <w:t>III</w:t>
      </w:r>
      <w:r w:rsidRPr="006105D9">
        <w:rPr>
          <w:rFonts w:eastAsia="Times New Roman"/>
          <w:b/>
          <w:color w:val="000000" w:themeColor="text1"/>
          <w:sz w:val="24"/>
        </w:rPr>
        <w:t xml:space="preserve"> квартала 2017 года</w:t>
      </w:r>
      <w:r w:rsidRPr="00540545">
        <w:rPr>
          <w:rFonts w:eastAsia="Times New Roman"/>
          <w:color w:val="000000" w:themeColor="text1"/>
          <w:sz w:val="24"/>
        </w:rPr>
        <w:t xml:space="preserve">, в Сахалинской и Ульяновской областях - </w:t>
      </w:r>
      <w:r w:rsidRPr="006105D9">
        <w:rPr>
          <w:rFonts w:eastAsia="Times New Roman"/>
          <w:b/>
          <w:color w:val="000000" w:themeColor="text1"/>
          <w:sz w:val="24"/>
        </w:rPr>
        <w:t xml:space="preserve">в </w:t>
      </w:r>
      <w:r w:rsidRPr="006105D9">
        <w:rPr>
          <w:rFonts w:eastAsia="Times New Roman"/>
          <w:b/>
          <w:color w:val="000000" w:themeColor="text1"/>
          <w:sz w:val="24"/>
          <w:lang w:val="en-US"/>
        </w:rPr>
        <w:t>IV</w:t>
      </w:r>
      <w:r w:rsidRPr="006105D9">
        <w:rPr>
          <w:rFonts w:eastAsia="Times New Roman"/>
          <w:b/>
          <w:color w:val="000000" w:themeColor="text1"/>
          <w:sz w:val="24"/>
        </w:rPr>
        <w:t xml:space="preserve"> квартале 2017 года</w:t>
      </w:r>
      <w:r w:rsidRPr="00540545">
        <w:rPr>
          <w:rFonts w:eastAsia="Times New Roman"/>
          <w:color w:val="000000" w:themeColor="text1"/>
          <w:sz w:val="24"/>
        </w:rPr>
        <w:t>.</w:t>
      </w:r>
      <w:proofErr w:type="gramEnd"/>
      <w:r w:rsidRPr="00540545">
        <w:rPr>
          <w:rFonts w:eastAsia="Times New Roman"/>
          <w:color w:val="000000" w:themeColor="text1"/>
          <w:sz w:val="24"/>
        </w:rPr>
        <w:t xml:space="preserve"> Органами исполнительной власти субъектов Российской Федерации утверждены новые планы-графики по вводу в эксплуатацию перинатальных центров.</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rPr>
      </w:pPr>
      <w:proofErr w:type="gramStart"/>
      <w:r w:rsidRPr="00540545">
        <w:rPr>
          <w:rFonts w:eastAsia="Times New Roman"/>
          <w:color w:val="000000" w:themeColor="text1"/>
          <w:sz w:val="24"/>
          <w:szCs w:val="24"/>
        </w:rPr>
        <w:t xml:space="preserve">В рамках реализации приоритетного проекта </w:t>
      </w:r>
      <w:r w:rsidRPr="00540545">
        <w:rPr>
          <w:color w:val="000000" w:themeColor="text1"/>
          <w:sz w:val="24"/>
          <w:szCs w:val="24"/>
          <w:lang w:eastAsia="en-US"/>
        </w:rPr>
        <w:t xml:space="preserve">«Внедрение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 </w:t>
      </w:r>
      <w:r w:rsidRPr="00540545">
        <w:rPr>
          <w:b/>
          <w:color w:val="000000" w:themeColor="text1"/>
          <w:sz w:val="24"/>
          <w:szCs w:val="24"/>
          <w:lang w:eastAsia="en-US"/>
        </w:rPr>
        <w:t>с нарушением установленного срока выполнена контрольная точка</w:t>
      </w:r>
      <w:r w:rsidRPr="00540545">
        <w:rPr>
          <w:color w:val="000000" w:themeColor="text1"/>
          <w:sz w:val="24"/>
          <w:szCs w:val="24"/>
          <w:lang w:eastAsia="en-US"/>
        </w:rPr>
        <w:t xml:space="preserve"> «Подписано постановление Правительства Российской Федерации» со сроком реализации 30 ноября 2016 года.</w:t>
      </w:r>
      <w:proofErr w:type="gramEnd"/>
      <w:r w:rsidRPr="00540545">
        <w:rPr>
          <w:color w:val="000000" w:themeColor="text1"/>
          <w:sz w:val="24"/>
          <w:szCs w:val="24"/>
          <w:lang w:eastAsia="en-US"/>
        </w:rPr>
        <w:t xml:space="preserve"> П</w:t>
      </w:r>
      <w:r w:rsidRPr="00540545">
        <w:rPr>
          <w:color w:val="000000" w:themeColor="text1"/>
          <w:sz w:val="24"/>
          <w:szCs w:val="24"/>
        </w:rPr>
        <w:t xml:space="preserve">остановление Правительства Российской Федерации № 62 «О проведении эксперимента по маркировке контрольными (идентификационными) знаками и мониторингу за оборотом отдельных видов лекарственных препаратов для медицинского применения» </w:t>
      </w:r>
      <w:r w:rsidRPr="00540545">
        <w:rPr>
          <w:b/>
          <w:color w:val="000000" w:themeColor="text1"/>
          <w:sz w:val="24"/>
          <w:szCs w:val="24"/>
        </w:rPr>
        <w:t>принято 24 января 2017 года.</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szCs w:val="24"/>
        </w:rPr>
      </w:pPr>
      <w:r w:rsidRPr="00540545">
        <w:rPr>
          <w:rFonts w:eastAsia="Times New Roman"/>
          <w:b/>
          <w:color w:val="000000" w:themeColor="text1"/>
          <w:sz w:val="24"/>
        </w:rPr>
        <w:t>Не в полном объеме</w:t>
      </w:r>
      <w:r w:rsidRPr="00540545">
        <w:rPr>
          <w:rFonts w:eastAsia="Times New Roman"/>
          <w:color w:val="000000" w:themeColor="text1"/>
          <w:sz w:val="24"/>
        </w:rPr>
        <w:t xml:space="preserve"> </w:t>
      </w:r>
      <w:r w:rsidRPr="00540545">
        <w:rPr>
          <w:rFonts w:eastAsia="Times New Roman"/>
          <w:b/>
          <w:color w:val="000000" w:themeColor="text1"/>
          <w:sz w:val="24"/>
        </w:rPr>
        <w:t xml:space="preserve">выполнена контрольная точка </w:t>
      </w:r>
      <w:r w:rsidRPr="00540545">
        <w:rPr>
          <w:rFonts w:eastAsia="Times New Roman"/>
          <w:color w:val="000000" w:themeColor="text1"/>
          <w:sz w:val="24"/>
        </w:rPr>
        <w:t>«Разработана проектная документация»</w:t>
      </w:r>
      <w:r w:rsidRPr="00540545">
        <w:rPr>
          <w:color w:val="000000" w:themeColor="text1"/>
          <w:sz w:val="24"/>
          <w:szCs w:val="24"/>
          <w:lang w:eastAsia="en-US"/>
        </w:rPr>
        <w:t xml:space="preserve"> со сроком реализации 31 декабря 2016 года. </w:t>
      </w:r>
      <w:proofErr w:type="gramStart"/>
      <w:r w:rsidR="00B04CE8">
        <w:rPr>
          <w:color w:val="000000" w:themeColor="text1"/>
          <w:sz w:val="24"/>
          <w:szCs w:val="24"/>
          <w:lang w:eastAsia="en-US"/>
        </w:rPr>
        <w:t xml:space="preserve">Так, </w:t>
      </w:r>
      <w:r w:rsidRPr="00540545">
        <w:rPr>
          <w:rFonts w:eastAsia="Times New Roman"/>
          <w:color w:val="000000" w:themeColor="text1"/>
          <w:sz w:val="24"/>
          <w:szCs w:val="24"/>
        </w:rPr>
        <w:t>ФНС России в Порядке временного информационного взаимодействия</w:t>
      </w:r>
      <w:r w:rsidR="006105D9">
        <w:rPr>
          <w:rFonts w:eastAsia="Times New Roman"/>
          <w:color w:val="000000" w:themeColor="text1"/>
          <w:sz w:val="24"/>
          <w:szCs w:val="24"/>
        </w:rPr>
        <w:t xml:space="preserve"> (согласован 7 апреля 2017 года с </w:t>
      </w:r>
      <w:proofErr w:type="spellStart"/>
      <w:r w:rsidR="006105D9">
        <w:rPr>
          <w:rFonts w:eastAsia="Times New Roman"/>
          <w:color w:val="000000" w:themeColor="text1"/>
          <w:sz w:val="24"/>
          <w:szCs w:val="24"/>
        </w:rPr>
        <w:t>Росздравнвдзором</w:t>
      </w:r>
      <w:proofErr w:type="spellEnd"/>
      <w:r w:rsidR="006105D9">
        <w:rPr>
          <w:rFonts w:eastAsia="Times New Roman"/>
          <w:color w:val="000000" w:themeColor="text1"/>
          <w:sz w:val="24"/>
          <w:szCs w:val="24"/>
        </w:rPr>
        <w:t>)</w:t>
      </w:r>
      <w:r w:rsidRPr="00540545">
        <w:rPr>
          <w:rFonts w:eastAsia="Times New Roman"/>
          <w:color w:val="000000" w:themeColor="text1"/>
          <w:sz w:val="24"/>
          <w:szCs w:val="24"/>
        </w:rPr>
        <w:t xml:space="preserve"> определены </w:t>
      </w:r>
      <w:r w:rsidR="00B04CE8">
        <w:rPr>
          <w:rFonts w:eastAsia="Times New Roman"/>
          <w:color w:val="000000" w:themeColor="text1"/>
          <w:sz w:val="24"/>
          <w:szCs w:val="24"/>
        </w:rPr>
        <w:t xml:space="preserve">только </w:t>
      </w:r>
      <w:r w:rsidRPr="00540545">
        <w:rPr>
          <w:rFonts w:eastAsia="Times New Roman"/>
          <w:color w:val="000000" w:themeColor="text1"/>
          <w:sz w:val="24"/>
          <w:szCs w:val="24"/>
        </w:rPr>
        <w:t>состав и требования к формату информации, предоставляемой ведомственными информационными</w:t>
      </w:r>
      <w:r w:rsidR="00B04CE8">
        <w:rPr>
          <w:rFonts w:eastAsia="Times New Roman"/>
          <w:color w:val="000000" w:themeColor="text1"/>
          <w:sz w:val="24"/>
          <w:szCs w:val="24"/>
        </w:rPr>
        <w:t xml:space="preserve"> системами в систему маркировки, а </w:t>
      </w:r>
      <w:r w:rsidRPr="00540545">
        <w:rPr>
          <w:rFonts w:eastAsia="Times New Roman"/>
          <w:color w:val="000000" w:themeColor="text1"/>
          <w:sz w:val="24"/>
          <w:szCs w:val="24"/>
        </w:rPr>
        <w:t xml:space="preserve"> </w:t>
      </w:r>
      <w:r w:rsidR="00B04CE8">
        <w:rPr>
          <w:rFonts w:eastAsia="Times New Roman"/>
          <w:color w:val="000000" w:themeColor="text1"/>
          <w:sz w:val="24"/>
          <w:szCs w:val="24"/>
        </w:rPr>
        <w:t>п</w:t>
      </w:r>
      <w:r w:rsidRPr="00540545">
        <w:rPr>
          <w:rFonts w:eastAsia="Times New Roman"/>
          <w:color w:val="000000" w:themeColor="text1"/>
          <w:sz w:val="24"/>
          <w:szCs w:val="24"/>
        </w:rPr>
        <w:t>редложения по рабочему проекту технического задания планируется подготовить к 1 июня 2017 года.</w:t>
      </w:r>
      <w:proofErr w:type="gramEnd"/>
      <w:r w:rsidRPr="00540545">
        <w:rPr>
          <w:rFonts w:eastAsia="Times New Roman"/>
          <w:color w:val="000000" w:themeColor="text1"/>
          <w:sz w:val="24"/>
          <w:szCs w:val="24"/>
        </w:rPr>
        <w:t xml:space="preserve"> В настоящее время разработана только эмблема участника эксперимента.</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szCs w:val="24"/>
        </w:rPr>
      </w:pPr>
      <w:r w:rsidRPr="00540545">
        <w:rPr>
          <w:rFonts w:eastAsia="Times New Roman"/>
          <w:b/>
          <w:color w:val="000000" w:themeColor="text1"/>
          <w:sz w:val="24"/>
          <w:szCs w:val="24"/>
        </w:rPr>
        <w:t>Не выполнена</w:t>
      </w:r>
      <w:r w:rsidRPr="00540545">
        <w:rPr>
          <w:rFonts w:eastAsia="Times New Roman"/>
          <w:color w:val="000000" w:themeColor="text1"/>
          <w:sz w:val="24"/>
          <w:szCs w:val="24"/>
        </w:rPr>
        <w:t xml:space="preserve"> </w:t>
      </w:r>
      <w:r w:rsidRPr="00540545">
        <w:rPr>
          <w:rFonts w:eastAsia="Times New Roman"/>
          <w:b/>
          <w:color w:val="000000" w:themeColor="text1"/>
          <w:sz w:val="24"/>
        </w:rPr>
        <w:t xml:space="preserve">контрольная точка </w:t>
      </w:r>
      <w:r w:rsidRPr="00540545">
        <w:rPr>
          <w:color w:val="000000" w:themeColor="text1"/>
          <w:sz w:val="24"/>
          <w:szCs w:val="24"/>
          <w:lang w:eastAsia="en-US"/>
        </w:rPr>
        <w:t xml:space="preserve">«Система введена в опытную эксплуатацию» со сроком реализации 1 апреля 2017 года. Доработка </w:t>
      </w:r>
      <w:r w:rsidRPr="00540545">
        <w:rPr>
          <w:rFonts w:eastAsia="Times New Roman"/>
          <w:color w:val="000000" w:themeColor="text1"/>
          <w:sz w:val="24"/>
        </w:rPr>
        <w:t xml:space="preserve">системы маркировки </w:t>
      </w:r>
      <w:r w:rsidRPr="00540545">
        <w:rPr>
          <w:color w:val="000000" w:themeColor="text1"/>
          <w:sz w:val="24"/>
          <w:szCs w:val="24"/>
          <w:lang w:eastAsia="en-US"/>
        </w:rPr>
        <w:t xml:space="preserve">будет осуществляться на основе контракта, заключенного между ФНС России и победителем конкурса АО «ГНИВЦ». </w:t>
      </w:r>
      <w:r w:rsidR="00B04CE8">
        <w:rPr>
          <w:color w:val="000000" w:themeColor="text1"/>
          <w:sz w:val="24"/>
          <w:szCs w:val="24"/>
          <w:lang w:eastAsia="en-US"/>
        </w:rPr>
        <w:t xml:space="preserve">По имеющейся в Счетной палате информации, </w:t>
      </w:r>
      <w:r w:rsidRPr="00540545">
        <w:rPr>
          <w:color w:val="000000" w:themeColor="text1"/>
          <w:sz w:val="24"/>
          <w:szCs w:val="24"/>
          <w:lang w:eastAsia="en-US"/>
        </w:rPr>
        <w:t>Минздравом России подготовлен запрос на изменение паспорта указанного приоритетного проекта.</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rPr>
      </w:pPr>
      <w:r w:rsidRPr="00540545">
        <w:rPr>
          <w:rFonts w:eastAsia="Times New Roman"/>
          <w:color w:val="000000" w:themeColor="text1"/>
          <w:sz w:val="24"/>
        </w:rPr>
        <w:t xml:space="preserve">В рамках реализации приоритетного проекта «Обеспечение своевременности оказания экстренной медицинской помощи гражданам, проживающим в труднодоступных районах Российской Федерации» </w:t>
      </w:r>
      <w:r w:rsidRPr="00540545">
        <w:rPr>
          <w:rFonts w:eastAsia="Times New Roman"/>
          <w:b/>
          <w:color w:val="000000" w:themeColor="text1"/>
          <w:sz w:val="24"/>
        </w:rPr>
        <w:t>не в полном объеме</w:t>
      </w:r>
      <w:r w:rsidRPr="00540545">
        <w:rPr>
          <w:rFonts w:eastAsia="Times New Roman"/>
          <w:color w:val="000000" w:themeColor="text1"/>
          <w:sz w:val="24"/>
        </w:rPr>
        <w:t xml:space="preserve"> </w:t>
      </w:r>
      <w:r w:rsidRPr="00540545">
        <w:rPr>
          <w:rFonts w:eastAsia="Times New Roman"/>
          <w:b/>
          <w:color w:val="000000" w:themeColor="text1"/>
          <w:sz w:val="24"/>
        </w:rPr>
        <w:t>выполнена контрольная точка</w:t>
      </w:r>
      <w:r w:rsidRPr="00540545">
        <w:rPr>
          <w:rFonts w:eastAsia="Times New Roman"/>
          <w:color w:val="000000" w:themeColor="text1"/>
          <w:sz w:val="24"/>
        </w:rPr>
        <w:t xml:space="preserve"> «Утверждены региональные программы развития оказания медицинской помощи в </w:t>
      </w:r>
      <w:r w:rsidRPr="00540545">
        <w:rPr>
          <w:rFonts w:eastAsia="Times New Roman"/>
          <w:color w:val="000000" w:themeColor="text1"/>
          <w:sz w:val="24"/>
        </w:rPr>
        <w:lastRenderedPageBreak/>
        <w:t>экстренной форме с использованием санитарной авиации» со сроком реализации 30 декабря 2016 года.</w:t>
      </w:r>
    </w:p>
    <w:p w:rsidR="000A5E72" w:rsidRPr="00540545" w:rsidRDefault="000A5E72" w:rsidP="004B29BE">
      <w:pPr>
        <w:overflowPunct/>
        <w:autoSpaceDE/>
        <w:autoSpaceDN/>
        <w:adjustRightInd/>
        <w:spacing w:line="341" w:lineRule="auto"/>
        <w:ind w:left="0" w:right="0"/>
        <w:textAlignment w:val="auto"/>
        <w:rPr>
          <w:color w:val="000000" w:themeColor="text1"/>
          <w:sz w:val="24"/>
        </w:rPr>
      </w:pPr>
      <w:proofErr w:type="gramStart"/>
      <w:r w:rsidRPr="00540545">
        <w:rPr>
          <w:rFonts w:eastAsia="Times New Roman"/>
          <w:b/>
          <w:color w:val="000000" w:themeColor="text1"/>
          <w:sz w:val="24"/>
        </w:rPr>
        <w:t>Из 34 субъектов Российской Федерации</w:t>
      </w:r>
      <w:r w:rsidRPr="00540545">
        <w:rPr>
          <w:rFonts w:eastAsia="Times New Roman"/>
          <w:color w:val="000000" w:themeColor="text1"/>
          <w:sz w:val="24"/>
        </w:rPr>
        <w:t xml:space="preserve"> региональные программы </w:t>
      </w:r>
      <w:r w:rsidRPr="00540545">
        <w:rPr>
          <w:rFonts w:eastAsia="Times New Roman"/>
          <w:b/>
          <w:color w:val="000000" w:themeColor="text1"/>
          <w:sz w:val="24"/>
        </w:rPr>
        <w:t xml:space="preserve">утверждены в 15 </w:t>
      </w:r>
      <w:r w:rsidRPr="00540545">
        <w:rPr>
          <w:rFonts w:eastAsia="Times New Roman"/>
          <w:color w:val="000000" w:themeColor="text1"/>
          <w:sz w:val="24"/>
        </w:rPr>
        <w:t xml:space="preserve">субъектах Российской Федерации, </w:t>
      </w:r>
      <w:r w:rsidRPr="00540545">
        <w:rPr>
          <w:rFonts w:eastAsia="Times New Roman"/>
          <w:b/>
          <w:color w:val="000000" w:themeColor="text1"/>
          <w:sz w:val="24"/>
        </w:rPr>
        <w:t xml:space="preserve">в 17 </w:t>
      </w:r>
      <w:r w:rsidRPr="00540545">
        <w:rPr>
          <w:rFonts w:eastAsia="Times New Roman"/>
          <w:color w:val="000000" w:themeColor="text1"/>
          <w:sz w:val="24"/>
        </w:rPr>
        <w:t xml:space="preserve">субъектах Российской Федерации мероприятия по оказанию медицинской помощи в экстренной форме с использованием санитарной авиации </w:t>
      </w:r>
      <w:r w:rsidRPr="00540545">
        <w:rPr>
          <w:rFonts w:eastAsia="Times New Roman"/>
          <w:b/>
          <w:color w:val="000000" w:themeColor="text1"/>
          <w:sz w:val="24"/>
        </w:rPr>
        <w:t>включены в региональные программы «Развитие здравоохранения».</w:t>
      </w:r>
      <w:proofErr w:type="gramEnd"/>
      <w:r w:rsidRPr="00540545">
        <w:rPr>
          <w:rFonts w:eastAsia="Times New Roman"/>
          <w:color w:val="000000" w:themeColor="text1"/>
          <w:sz w:val="24"/>
        </w:rPr>
        <w:t xml:space="preserve"> Нормативные правовые акты в 5 субъектах Российской Федерации (Республика Коми, Республика Тыва, Забайкальский и Хабаровский края, Магаданская область) приняты в декабре 2016 года, в 27 субъектах Российской Федерации - в январе – феврале 2017 года. </w:t>
      </w:r>
      <w:proofErr w:type="gramStart"/>
      <w:r w:rsidRPr="00540545">
        <w:rPr>
          <w:rFonts w:eastAsia="Times New Roman"/>
          <w:color w:val="000000" w:themeColor="text1"/>
          <w:sz w:val="24"/>
        </w:rPr>
        <w:t xml:space="preserve">По 2 субъектам Российской Федерации (Республика Калмыкия, Омская область) </w:t>
      </w:r>
      <w:r w:rsidRPr="00540545">
        <w:rPr>
          <w:color w:val="000000" w:themeColor="text1"/>
          <w:sz w:val="24"/>
        </w:rPr>
        <w:t>представлены принятые в 2013 году государственные программы указанных регионов по развитию здравоохранения, которые не содержат мероприятий приоритетного проекта и не являются нормативными правовыми документами, принятыми субъектами Российской Федерации в рамках Правил предоставления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утвержденных</w:t>
      </w:r>
      <w:proofErr w:type="gramEnd"/>
      <w:r w:rsidRPr="00540545">
        <w:rPr>
          <w:color w:val="000000" w:themeColor="text1"/>
          <w:sz w:val="24"/>
        </w:rPr>
        <w:t xml:space="preserve"> постановлением Правительства Российской Федерации от 24 января 2017 г. № 60.</w:t>
      </w:r>
    </w:p>
    <w:p w:rsidR="000A5E72" w:rsidRPr="00540545" w:rsidRDefault="000A5E72" w:rsidP="004B29BE">
      <w:pPr>
        <w:overflowPunct/>
        <w:autoSpaceDE/>
        <w:autoSpaceDN/>
        <w:adjustRightInd/>
        <w:spacing w:line="341" w:lineRule="auto"/>
        <w:ind w:left="0" w:right="0"/>
        <w:textAlignment w:val="auto"/>
        <w:rPr>
          <w:color w:val="000000" w:themeColor="text1"/>
          <w:sz w:val="24"/>
        </w:rPr>
      </w:pPr>
      <w:r w:rsidRPr="00540545">
        <w:rPr>
          <w:rFonts w:eastAsia="Times New Roman"/>
          <w:b/>
          <w:color w:val="000000" w:themeColor="text1"/>
          <w:sz w:val="24"/>
          <w:szCs w:val="24"/>
        </w:rPr>
        <w:t>Не выполнена</w:t>
      </w:r>
      <w:r w:rsidRPr="00540545">
        <w:rPr>
          <w:rFonts w:eastAsia="Times New Roman"/>
          <w:color w:val="000000" w:themeColor="text1"/>
          <w:sz w:val="24"/>
          <w:szCs w:val="24"/>
        </w:rPr>
        <w:t xml:space="preserve"> </w:t>
      </w:r>
      <w:r w:rsidRPr="00540545">
        <w:rPr>
          <w:rFonts w:eastAsia="Times New Roman"/>
          <w:b/>
          <w:color w:val="000000" w:themeColor="text1"/>
          <w:sz w:val="24"/>
        </w:rPr>
        <w:t xml:space="preserve">контрольная точка </w:t>
      </w:r>
      <w:r w:rsidRPr="00540545">
        <w:rPr>
          <w:rFonts w:eastAsia="Times New Roman"/>
          <w:color w:val="000000" w:themeColor="text1"/>
          <w:sz w:val="24"/>
        </w:rPr>
        <w:t>«Перечислены субсидии в субъекты Российской Федерации» со сроком реализации 15 мая 2017 года. По состоянию на 1 июня 2017 года 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в объеме 3 300,0 млн. рублей Минздравом России в бюджеты субъектов Российской Федерации не перечислены.</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t xml:space="preserve">По направлению стратегического развития «Образование» </w:t>
      </w:r>
      <w:r w:rsidRPr="00540545">
        <w:rPr>
          <w:color w:val="000000" w:themeColor="text1"/>
          <w:sz w:val="24"/>
          <w:szCs w:val="24"/>
          <w:lang w:eastAsia="en-US"/>
        </w:rPr>
        <w:t>в</w:t>
      </w:r>
      <w:r w:rsidRPr="00540545">
        <w:rPr>
          <w:rFonts w:eastAsia="Times New Roman"/>
          <w:color w:val="000000" w:themeColor="text1"/>
          <w:sz w:val="24"/>
        </w:rPr>
        <w:t xml:space="preserve"> рамках реализации приоритетного проекта </w:t>
      </w:r>
      <w:r w:rsidRPr="00540545">
        <w:rPr>
          <w:color w:val="000000" w:themeColor="text1"/>
          <w:sz w:val="24"/>
          <w:szCs w:val="24"/>
          <w:lang w:eastAsia="en-US"/>
        </w:rPr>
        <w:t xml:space="preserve">«Создание современной образовательной среды для школьников» </w:t>
      </w:r>
      <w:r w:rsidRPr="00540545">
        <w:rPr>
          <w:b/>
          <w:color w:val="000000" w:themeColor="text1"/>
          <w:sz w:val="24"/>
          <w:szCs w:val="24"/>
          <w:lang w:eastAsia="en-US"/>
        </w:rPr>
        <w:t>не выполнена</w:t>
      </w:r>
      <w:r w:rsidRPr="00540545">
        <w:rPr>
          <w:color w:val="000000" w:themeColor="text1"/>
          <w:sz w:val="24"/>
          <w:szCs w:val="24"/>
          <w:lang w:eastAsia="en-US"/>
        </w:rPr>
        <w:t xml:space="preserve"> контрольная точка «Созданы и утверждены функциональные требования к современной образовательной среде» со сроком реализации 1 апреля 2017 года. </w:t>
      </w:r>
      <w:r w:rsidR="00B04CE8">
        <w:rPr>
          <w:color w:val="000000" w:themeColor="text1"/>
          <w:sz w:val="24"/>
          <w:szCs w:val="24"/>
          <w:lang w:eastAsia="en-US"/>
        </w:rPr>
        <w:t>Ф</w:t>
      </w:r>
      <w:r w:rsidR="00B04CE8" w:rsidRPr="00540545">
        <w:rPr>
          <w:color w:val="000000" w:themeColor="text1"/>
          <w:sz w:val="24"/>
          <w:szCs w:val="24"/>
          <w:lang w:eastAsia="en-US"/>
        </w:rPr>
        <w:t xml:space="preserve">ункциональные требования к современной образовательной среде </w:t>
      </w:r>
      <w:r w:rsidRPr="00540545">
        <w:rPr>
          <w:color w:val="000000" w:themeColor="text1"/>
          <w:sz w:val="24"/>
          <w:szCs w:val="24"/>
          <w:lang w:eastAsia="en-US"/>
        </w:rPr>
        <w:t xml:space="preserve">в установленные сроки не утверждены. </w:t>
      </w:r>
      <w:r w:rsidR="00B04CE8">
        <w:rPr>
          <w:color w:val="000000" w:themeColor="text1"/>
          <w:sz w:val="24"/>
          <w:szCs w:val="24"/>
          <w:lang w:eastAsia="en-US"/>
        </w:rPr>
        <w:t>Так, н</w:t>
      </w:r>
      <w:r w:rsidRPr="00540545">
        <w:rPr>
          <w:color w:val="000000" w:themeColor="text1"/>
          <w:sz w:val="24"/>
          <w:szCs w:val="24"/>
          <w:lang w:eastAsia="en-US"/>
        </w:rPr>
        <w:t>а</w:t>
      </w:r>
      <w:r w:rsidR="00B04CE8">
        <w:rPr>
          <w:color w:val="000000" w:themeColor="text1"/>
          <w:sz w:val="24"/>
          <w:szCs w:val="24"/>
          <w:lang w:eastAsia="en-US"/>
        </w:rPr>
        <w:t xml:space="preserve"> заседании проектного комитета 27 марта 2017 года</w:t>
      </w:r>
      <w:r w:rsidRPr="00540545">
        <w:rPr>
          <w:color w:val="000000" w:themeColor="text1"/>
          <w:sz w:val="24"/>
          <w:szCs w:val="24"/>
          <w:lang w:eastAsia="en-US"/>
        </w:rPr>
        <w:t xml:space="preserve"> принято решение о переносе сроков утверждения указанных</w:t>
      </w:r>
      <w:r w:rsidR="00B04CE8">
        <w:rPr>
          <w:color w:val="000000" w:themeColor="text1"/>
          <w:sz w:val="24"/>
          <w:szCs w:val="24"/>
          <w:lang w:eastAsia="en-US"/>
        </w:rPr>
        <w:t xml:space="preserve"> требований на 31 мая 2017 года, а</w:t>
      </w:r>
      <w:r w:rsidRPr="00540545">
        <w:rPr>
          <w:color w:val="000000" w:themeColor="text1"/>
          <w:sz w:val="24"/>
          <w:szCs w:val="24"/>
          <w:lang w:eastAsia="en-US"/>
        </w:rPr>
        <w:t xml:space="preserve"> </w:t>
      </w:r>
      <w:r w:rsidR="00B04CE8">
        <w:rPr>
          <w:color w:val="000000" w:themeColor="text1"/>
          <w:sz w:val="24"/>
          <w:szCs w:val="24"/>
          <w:lang w:eastAsia="en-US"/>
        </w:rPr>
        <w:t>н</w:t>
      </w:r>
      <w:r w:rsidRPr="00540545">
        <w:rPr>
          <w:color w:val="000000" w:themeColor="text1"/>
          <w:sz w:val="24"/>
          <w:szCs w:val="24"/>
          <w:lang w:eastAsia="en-US"/>
        </w:rPr>
        <w:t>а заседании проектного комитета 25 апреля 2017 года принято решение об исключении контрольной точки «Созданы и утверждены функциональные требования к современной образовательной среде».</w:t>
      </w:r>
    </w:p>
    <w:p w:rsidR="000A5E72" w:rsidRPr="00540545" w:rsidRDefault="000A5E72" w:rsidP="004B29BE">
      <w:pPr>
        <w:overflowPunct/>
        <w:spacing w:line="341" w:lineRule="auto"/>
        <w:ind w:left="0" w:right="0"/>
        <w:textAlignment w:val="auto"/>
        <w:rPr>
          <w:rFonts w:eastAsiaTheme="minorHAnsi"/>
          <w:color w:val="000000" w:themeColor="text1"/>
          <w:sz w:val="24"/>
          <w:szCs w:val="24"/>
          <w:lang w:eastAsia="en-US"/>
        </w:rPr>
      </w:pPr>
      <w:r w:rsidRPr="00540545">
        <w:rPr>
          <w:color w:val="000000" w:themeColor="text1"/>
          <w:sz w:val="24"/>
          <w:szCs w:val="24"/>
          <w:lang w:eastAsia="en-US"/>
        </w:rPr>
        <w:t>В</w:t>
      </w:r>
      <w:r w:rsidRPr="00540545">
        <w:rPr>
          <w:color w:val="000000" w:themeColor="text1"/>
          <w:sz w:val="24"/>
          <w:szCs w:val="24"/>
        </w:rPr>
        <w:t xml:space="preserve"> рамках реализации приоритетного проекта «Доступное дополнительное образование для детей» </w:t>
      </w:r>
      <w:r w:rsidRPr="00540545">
        <w:rPr>
          <w:b/>
          <w:color w:val="000000" w:themeColor="text1"/>
          <w:sz w:val="24"/>
          <w:szCs w:val="24"/>
        </w:rPr>
        <w:t>с нарушением срока</w:t>
      </w:r>
      <w:r w:rsidRPr="00540545">
        <w:rPr>
          <w:color w:val="000000" w:themeColor="text1"/>
          <w:sz w:val="24"/>
          <w:szCs w:val="24"/>
        </w:rPr>
        <w:t xml:space="preserve"> </w:t>
      </w:r>
      <w:r w:rsidRPr="00540545">
        <w:rPr>
          <w:b/>
          <w:color w:val="000000" w:themeColor="text1"/>
          <w:sz w:val="24"/>
          <w:szCs w:val="24"/>
        </w:rPr>
        <w:t>и не в полном объеме</w:t>
      </w:r>
      <w:r w:rsidRPr="00540545">
        <w:rPr>
          <w:color w:val="000000" w:themeColor="text1"/>
          <w:sz w:val="24"/>
          <w:szCs w:val="24"/>
        </w:rPr>
        <w:t xml:space="preserve"> </w:t>
      </w:r>
      <w:r w:rsidRPr="00540545">
        <w:rPr>
          <w:b/>
          <w:bCs/>
          <w:color w:val="000000" w:themeColor="text1"/>
          <w:sz w:val="24"/>
          <w:szCs w:val="24"/>
        </w:rPr>
        <w:t>выполнена</w:t>
      </w:r>
      <w:r w:rsidRPr="00540545">
        <w:rPr>
          <w:color w:val="000000" w:themeColor="text1"/>
          <w:sz w:val="24"/>
          <w:szCs w:val="24"/>
        </w:rPr>
        <w:t xml:space="preserve"> контрольная точка «Заключены соглашения о предоставлении субсидий из федерального бюджета организациям, осуществляющим мероприятия по содействию развития </w:t>
      </w:r>
      <w:r w:rsidRPr="00540545">
        <w:rPr>
          <w:color w:val="000000" w:themeColor="text1"/>
          <w:sz w:val="24"/>
          <w:szCs w:val="24"/>
        </w:rPr>
        <w:lastRenderedPageBreak/>
        <w:t>дополнительного образования детей» со сроком реализации 1 марта 2017 года. Невыполнение контрольной точки в плановый срок связано с задержкой сроков выполнения контрольной точки «Отобраны проекты и утверждено распределение средств федерального бюджета организациям, реализующим лучшие практики дополнительного образования и осуществляющим мероприятия по содействию развития дополнительного образования детей». В настоящее время определены организации, победившие в конкурсном отборе на предоставление грантов в форме субсидий по мероприятию 3.1 «</w:t>
      </w:r>
      <w:r w:rsidRPr="00540545">
        <w:rPr>
          <w:rFonts w:eastAsiaTheme="minorHAnsi"/>
          <w:color w:val="000000" w:themeColor="text1"/>
          <w:sz w:val="24"/>
          <w:szCs w:val="24"/>
          <w:lang w:eastAsia="en-US"/>
        </w:rPr>
        <w:t xml:space="preserve">Обновление содержания и технологий дополнительного образования и воспитания детей» федеральной целевой программы развития образования на 2016 - 2020 годы. Протоколом конкурсной комиссии утвержден перечень </w:t>
      </w:r>
      <w:r w:rsidR="003C7711">
        <w:rPr>
          <w:rFonts w:eastAsiaTheme="minorHAnsi"/>
          <w:color w:val="000000" w:themeColor="text1"/>
          <w:sz w:val="24"/>
          <w:szCs w:val="24"/>
          <w:lang w:eastAsia="en-US"/>
        </w:rPr>
        <w:t>из 1</w:t>
      </w:r>
      <w:r w:rsidR="003C7711" w:rsidRPr="00540545">
        <w:rPr>
          <w:rFonts w:eastAsiaTheme="minorHAnsi"/>
          <w:color w:val="000000" w:themeColor="text1"/>
          <w:sz w:val="24"/>
          <w:szCs w:val="24"/>
          <w:lang w:eastAsia="en-US"/>
        </w:rPr>
        <w:t xml:space="preserve">6 </w:t>
      </w:r>
      <w:r w:rsidRPr="00540545">
        <w:rPr>
          <w:rFonts w:eastAsiaTheme="minorHAnsi"/>
          <w:color w:val="000000" w:themeColor="text1"/>
          <w:sz w:val="24"/>
          <w:szCs w:val="24"/>
          <w:lang w:eastAsia="en-US"/>
        </w:rPr>
        <w:t xml:space="preserve">организаций, победивших в конкурсном отборе на предоставление грантов в форме субсидий. </w:t>
      </w:r>
      <w:r w:rsidR="003C7711">
        <w:rPr>
          <w:rFonts w:eastAsiaTheme="minorHAnsi"/>
          <w:color w:val="000000" w:themeColor="text1"/>
          <w:sz w:val="24"/>
          <w:szCs w:val="24"/>
          <w:lang w:eastAsia="en-US"/>
        </w:rPr>
        <w:t>П</w:t>
      </w:r>
      <w:r w:rsidRPr="00540545">
        <w:rPr>
          <w:rFonts w:eastAsiaTheme="minorHAnsi"/>
          <w:color w:val="000000" w:themeColor="text1"/>
          <w:sz w:val="24"/>
          <w:szCs w:val="24"/>
          <w:lang w:eastAsia="en-US"/>
        </w:rPr>
        <w:t xml:space="preserve">риказом </w:t>
      </w:r>
      <w:proofErr w:type="spellStart"/>
      <w:r w:rsidRPr="00540545">
        <w:rPr>
          <w:rFonts w:eastAsiaTheme="minorHAnsi"/>
          <w:color w:val="000000" w:themeColor="text1"/>
          <w:sz w:val="24"/>
          <w:szCs w:val="24"/>
          <w:lang w:eastAsia="en-US"/>
        </w:rPr>
        <w:t>Минобрнауки</w:t>
      </w:r>
      <w:proofErr w:type="spellEnd"/>
      <w:r w:rsidRPr="00540545">
        <w:rPr>
          <w:rFonts w:eastAsiaTheme="minorHAnsi"/>
          <w:color w:val="000000" w:themeColor="text1"/>
          <w:sz w:val="24"/>
          <w:szCs w:val="24"/>
          <w:lang w:eastAsia="en-US"/>
        </w:rPr>
        <w:t xml:space="preserve"> России от 11 апреля 2017 г. № 334 </w:t>
      </w:r>
      <w:r w:rsidR="003C7711">
        <w:rPr>
          <w:rFonts w:eastAsiaTheme="minorHAnsi"/>
          <w:color w:val="000000" w:themeColor="text1"/>
          <w:sz w:val="24"/>
          <w:szCs w:val="24"/>
          <w:lang w:eastAsia="en-US"/>
        </w:rPr>
        <w:t>у</w:t>
      </w:r>
      <w:r w:rsidR="003C7711" w:rsidRPr="00540545">
        <w:rPr>
          <w:rFonts w:eastAsiaTheme="minorHAnsi"/>
          <w:color w:val="000000" w:themeColor="text1"/>
          <w:sz w:val="24"/>
          <w:szCs w:val="24"/>
          <w:lang w:eastAsia="en-US"/>
        </w:rPr>
        <w:t>тверждено распределение грантов в форме субсидий</w:t>
      </w:r>
      <w:r w:rsidR="003C7711">
        <w:rPr>
          <w:rFonts w:eastAsiaTheme="minorHAnsi"/>
          <w:color w:val="000000" w:themeColor="text1"/>
          <w:sz w:val="24"/>
          <w:szCs w:val="24"/>
          <w:lang w:eastAsia="en-US"/>
        </w:rPr>
        <w:t>,</w:t>
      </w:r>
      <w:r w:rsidR="003C7711" w:rsidRPr="00540545">
        <w:rPr>
          <w:rFonts w:eastAsiaTheme="minorHAnsi"/>
          <w:color w:val="000000" w:themeColor="text1"/>
          <w:sz w:val="24"/>
          <w:szCs w:val="24"/>
          <w:lang w:eastAsia="en-US"/>
        </w:rPr>
        <w:t xml:space="preserve"> </w:t>
      </w:r>
      <w:r w:rsidRPr="00540545">
        <w:rPr>
          <w:rFonts w:eastAsiaTheme="minorHAnsi"/>
          <w:color w:val="000000" w:themeColor="text1"/>
          <w:sz w:val="24"/>
          <w:szCs w:val="24"/>
          <w:lang w:eastAsia="en-US"/>
        </w:rPr>
        <w:t xml:space="preserve">проводится работа по заключению соглашений. </w:t>
      </w:r>
      <w:r w:rsidR="003C7711">
        <w:rPr>
          <w:rFonts w:eastAsiaTheme="minorHAnsi"/>
          <w:color w:val="000000" w:themeColor="text1"/>
          <w:sz w:val="24"/>
          <w:szCs w:val="24"/>
          <w:lang w:eastAsia="en-US"/>
        </w:rPr>
        <w:t>Так, з</w:t>
      </w:r>
      <w:r w:rsidRPr="00540545">
        <w:rPr>
          <w:rFonts w:eastAsiaTheme="minorHAnsi"/>
          <w:color w:val="000000" w:themeColor="text1"/>
          <w:sz w:val="24"/>
          <w:szCs w:val="24"/>
          <w:lang w:eastAsia="en-US"/>
        </w:rPr>
        <w:t xml:space="preserve">аключены 14 из 16 соглашений, которые находятся на регистрации и постановке на бюджетные обязательства в Федеральном казначействе. </w:t>
      </w:r>
    </w:p>
    <w:p w:rsidR="000A5E72" w:rsidRPr="00540545" w:rsidRDefault="000A5E72" w:rsidP="004B29BE">
      <w:pPr>
        <w:overflowPunct/>
        <w:spacing w:line="341" w:lineRule="auto"/>
        <w:ind w:left="0" w:right="0"/>
        <w:textAlignment w:val="auto"/>
        <w:rPr>
          <w:rFonts w:eastAsiaTheme="minorHAnsi"/>
          <w:color w:val="000000" w:themeColor="text1"/>
          <w:sz w:val="24"/>
          <w:szCs w:val="24"/>
          <w:lang w:eastAsia="en-US"/>
        </w:rPr>
      </w:pPr>
      <w:r w:rsidRPr="00540545">
        <w:rPr>
          <w:rFonts w:eastAsia="Times New Roman"/>
          <w:b/>
          <w:color w:val="000000" w:themeColor="text1"/>
          <w:sz w:val="24"/>
          <w:szCs w:val="24"/>
        </w:rPr>
        <w:t>Не выполнена</w:t>
      </w:r>
      <w:r w:rsidRPr="00540545">
        <w:rPr>
          <w:rFonts w:eastAsia="Times New Roman"/>
          <w:color w:val="000000" w:themeColor="text1"/>
          <w:sz w:val="24"/>
          <w:szCs w:val="24"/>
        </w:rPr>
        <w:t xml:space="preserve"> </w:t>
      </w:r>
      <w:r w:rsidRPr="00540545">
        <w:rPr>
          <w:rFonts w:eastAsia="Times New Roman"/>
          <w:b/>
          <w:color w:val="000000" w:themeColor="text1"/>
          <w:sz w:val="24"/>
        </w:rPr>
        <w:t>контрольная точка «</w:t>
      </w:r>
      <w:r w:rsidRPr="00540545">
        <w:rPr>
          <w:rFonts w:eastAsiaTheme="minorHAnsi"/>
          <w:color w:val="000000" w:themeColor="text1"/>
          <w:sz w:val="24"/>
          <w:szCs w:val="24"/>
          <w:lang w:eastAsia="en-US"/>
        </w:rPr>
        <w:t xml:space="preserve">Разработана методика определения </w:t>
      </w:r>
      <w:proofErr w:type="spellStart"/>
      <w:r w:rsidRPr="00540545">
        <w:rPr>
          <w:rFonts w:eastAsiaTheme="minorHAnsi"/>
          <w:color w:val="000000" w:themeColor="text1"/>
          <w:sz w:val="24"/>
          <w:szCs w:val="24"/>
          <w:lang w:eastAsia="en-US"/>
        </w:rPr>
        <w:t>высокооснащенных</w:t>
      </w:r>
      <w:proofErr w:type="spellEnd"/>
      <w:r w:rsidRPr="00540545">
        <w:rPr>
          <w:rFonts w:eastAsiaTheme="minorHAnsi"/>
          <w:color w:val="000000" w:themeColor="text1"/>
          <w:sz w:val="24"/>
          <w:szCs w:val="24"/>
          <w:lang w:eastAsia="en-US"/>
        </w:rPr>
        <w:t xml:space="preserve"> мест для реализации образовательных программ в системе дополнительного образования детей» со сроком реализации 1 июня 2017 года. </w:t>
      </w:r>
    </w:p>
    <w:p w:rsidR="000A5E72" w:rsidRPr="00540545" w:rsidRDefault="000A5E72" w:rsidP="004B29BE">
      <w:pPr>
        <w:overflowPunct/>
        <w:autoSpaceDE/>
        <w:spacing w:line="341" w:lineRule="auto"/>
        <w:ind w:left="0" w:right="0"/>
        <w:rPr>
          <w:color w:val="000000" w:themeColor="text1"/>
          <w:sz w:val="24"/>
          <w:szCs w:val="24"/>
        </w:rPr>
      </w:pPr>
      <w:r w:rsidRPr="00540545">
        <w:rPr>
          <w:color w:val="000000" w:themeColor="text1"/>
          <w:sz w:val="24"/>
          <w:szCs w:val="24"/>
        </w:rPr>
        <w:t xml:space="preserve">В рамках подготовки методики определения </w:t>
      </w:r>
      <w:proofErr w:type="spellStart"/>
      <w:r w:rsidRPr="00540545">
        <w:rPr>
          <w:color w:val="000000" w:themeColor="text1"/>
          <w:sz w:val="24"/>
          <w:szCs w:val="24"/>
        </w:rPr>
        <w:t>высокооснащенных</w:t>
      </w:r>
      <w:proofErr w:type="spellEnd"/>
      <w:r w:rsidRPr="00540545">
        <w:rPr>
          <w:color w:val="000000" w:themeColor="text1"/>
          <w:sz w:val="24"/>
          <w:szCs w:val="24"/>
        </w:rPr>
        <w:t xml:space="preserve"> мест для реализации образовательных программ в системе дополнительного образования детей проведено исследование подходов к оснащению реализации дополнительных общеобразовательных программ, а также экспертная сессия по вопросу формирования методики определения </w:t>
      </w:r>
      <w:proofErr w:type="spellStart"/>
      <w:r w:rsidRPr="00540545">
        <w:rPr>
          <w:color w:val="000000" w:themeColor="text1"/>
          <w:sz w:val="24"/>
          <w:szCs w:val="24"/>
        </w:rPr>
        <w:t>высокооснащенных</w:t>
      </w:r>
      <w:proofErr w:type="spellEnd"/>
      <w:r w:rsidRPr="00540545">
        <w:rPr>
          <w:color w:val="000000" w:themeColor="text1"/>
          <w:sz w:val="24"/>
          <w:szCs w:val="24"/>
        </w:rPr>
        <w:t xml:space="preserve"> мест для реализации образовательных программ в системе дополнительного образования детей. По состоянию на 1 июня 2017 года утверждена</w:t>
      </w:r>
      <w:r w:rsidR="00AB6F21">
        <w:rPr>
          <w:color w:val="000000" w:themeColor="text1"/>
          <w:sz w:val="24"/>
          <w:szCs w:val="24"/>
        </w:rPr>
        <w:t xml:space="preserve"> только</w:t>
      </w:r>
      <w:r w:rsidRPr="00540545">
        <w:rPr>
          <w:color w:val="000000" w:themeColor="text1"/>
          <w:sz w:val="24"/>
          <w:szCs w:val="24"/>
        </w:rPr>
        <w:t xml:space="preserve"> рабочая группа по формированию методики определения </w:t>
      </w:r>
      <w:proofErr w:type="spellStart"/>
      <w:r w:rsidRPr="00540545">
        <w:rPr>
          <w:color w:val="000000" w:themeColor="text1"/>
          <w:sz w:val="24"/>
          <w:szCs w:val="24"/>
        </w:rPr>
        <w:t>высокооснащенных</w:t>
      </w:r>
      <w:proofErr w:type="spellEnd"/>
      <w:r w:rsidRPr="00540545">
        <w:rPr>
          <w:color w:val="000000" w:themeColor="text1"/>
          <w:sz w:val="24"/>
          <w:szCs w:val="24"/>
        </w:rPr>
        <w:t xml:space="preserve"> мест для реализации образовательных программ в системе дополнительного образования детей.</w:t>
      </w:r>
    </w:p>
    <w:p w:rsidR="000A5E72" w:rsidRPr="00540545" w:rsidRDefault="000A5E72" w:rsidP="004B29BE">
      <w:pPr>
        <w:spacing w:line="341" w:lineRule="auto"/>
        <w:ind w:left="0" w:right="0"/>
        <w:rPr>
          <w:color w:val="000000" w:themeColor="text1"/>
          <w:sz w:val="24"/>
          <w:szCs w:val="24"/>
        </w:rPr>
      </w:pPr>
      <w:proofErr w:type="gramStart"/>
      <w:r w:rsidRPr="00540545">
        <w:rPr>
          <w:b/>
          <w:color w:val="000000" w:themeColor="text1"/>
          <w:sz w:val="24"/>
          <w:szCs w:val="24"/>
          <w:lang w:eastAsia="en-US"/>
        </w:rPr>
        <w:t>По направлению стратегического развития «Ипотека</w:t>
      </w:r>
      <w:r w:rsidRPr="00540545">
        <w:rPr>
          <w:b/>
          <w:color w:val="000000" w:themeColor="text1"/>
          <w:sz w:val="24"/>
          <w:szCs w:val="24"/>
        </w:rPr>
        <w:t xml:space="preserve"> и арендное жилье</w:t>
      </w:r>
      <w:r w:rsidRPr="00540545">
        <w:rPr>
          <w:b/>
          <w:color w:val="000000" w:themeColor="text1"/>
          <w:sz w:val="24"/>
          <w:szCs w:val="24"/>
          <w:lang w:eastAsia="en-US"/>
        </w:rPr>
        <w:t>»</w:t>
      </w:r>
      <w:r w:rsidRPr="00540545">
        <w:rPr>
          <w:color w:val="000000" w:themeColor="text1"/>
          <w:sz w:val="24"/>
          <w:szCs w:val="24"/>
          <w:lang w:eastAsia="en-US"/>
        </w:rPr>
        <w:t xml:space="preserve"> </w:t>
      </w:r>
      <w:r w:rsidRPr="00540545">
        <w:rPr>
          <w:color w:val="000000" w:themeColor="text1"/>
          <w:sz w:val="24"/>
          <w:szCs w:val="24"/>
        </w:rPr>
        <w:t xml:space="preserve">в рамках реализации </w:t>
      </w:r>
      <w:r w:rsidRPr="00540545">
        <w:rPr>
          <w:b/>
          <w:color w:val="000000" w:themeColor="text1"/>
          <w:sz w:val="24"/>
          <w:szCs w:val="24"/>
        </w:rPr>
        <w:t>приоритетного проекта «Ипотека и арендное жилье»</w:t>
      </w:r>
      <w:r w:rsidRPr="00540545">
        <w:rPr>
          <w:color w:val="000000" w:themeColor="text1"/>
          <w:sz w:val="24"/>
          <w:szCs w:val="24"/>
        </w:rPr>
        <w:t xml:space="preserve"> </w:t>
      </w:r>
      <w:r w:rsidRPr="00540545">
        <w:rPr>
          <w:b/>
          <w:color w:val="000000" w:themeColor="text1"/>
          <w:sz w:val="24"/>
          <w:szCs w:val="24"/>
        </w:rPr>
        <w:t xml:space="preserve">не выполнены контрольные точки </w:t>
      </w:r>
      <w:r w:rsidRPr="00540545">
        <w:rPr>
          <w:color w:val="000000" w:themeColor="text1"/>
          <w:sz w:val="24"/>
          <w:szCs w:val="24"/>
        </w:rPr>
        <w:t xml:space="preserve">со сроком реализации 1 апреля 2017 года «Принят федеральный закон, направленный на совершенствование порядка проведения единым институтом развития аукционов с земельными участками (в </w:t>
      </w:r>
      <w:proofErr w:type="spellStart"/>
      <w:r w:rsidRPr="00540545">
        <w:rPr>
          <w:color w:val="000000" w:themeColor="text1"/>
          <w:sz w:val="24"/>
          <w:szCs w:val="24"/>
        </w:rPr>
        <w:t>т.ч</w:t>
      </w:r>
      <w:proofErr w:type="spellEnd"/>
      <w:r w:rsidRPr="00540545">
        <w:rPr>
          <w:color w:val="000000" w:themeColor="text1"/>
          <w:sz w:val="24"/>
          <w:szCs w:val="24"/>
        </w:rPr>
        <w:t>. установление порядка проведения аукционов в электронной форме) и совершенствование правового регулирования деятельности жилищно-строительных кооперативов</w:t>
      </w:r>
      <w:proofErr w:type="gramEnd"/>
      <w:r w:rsidRPr="00540545">
        <w:rPr>
          <w:color w:val="000000" w:themeColor="text1"/>
          <w:sz w:val="24"/>
          <w:szCs w:val="24"/>
        </w:rPr>
        <w:t>» и «Принят федеральный закон, регулирующий залог паев жилищно-строительных кооперативов в целях создания условий для кредитования граждан-членов таких кооперативов». По информации Минстроя России 15 мая 2017 года указанные законопроекты одобрены Комиссий Правительства российской Федерации по законопроектной деятельности, 23 мая 2017 года указанные законопроекты внесены в Государственную Думу.</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lastRenderedPageBreak/>
        <w:t>По направлению стратегического развития «ЖКХ и городская среда»</w:t>
      </w:r>
      <w:r w:rsidRPr="00540545">
        <w:rPr>
          <w:color w:val="000000" w:themeColor="text1"/>
          <w:sz w:val="24"/>
          <w:szCs w:val="24"/>
          <w:lang w:eastAsia="en-US"/>
        </w:rPr>
        <w:t xml:space="preserve"> </w:t>
      </w:r>
      <w:r w:rsidRPr="00540545">
        <w:rPr>
          <w:rFonts w:eastAsia="Times New Roman"/>
          <w:color w:val="000000" w:themeColor="text1"/>
          <w:sz w:val="24"/>
          <w:szCs w:val="24"/>
        </w:rPr>
        <w:t>в рамках реализации приоритетного проекта</w:t>
      </w:r>
      <w:r w:rsidRPr="00540545">
        <w:rPr>
          <w:color w:val="000000" w:themeColor="text1"/>
          <w:sz w:val="24"/>
          <w:szCs w:val="24"/>
          <w:lang w:eastAsia="en-US"/>
        </w:rPr>
        <w:t xml:space="preserve"> «Формирование комфортной городской среды» </w:t>
      </w:r>
      <w:r w:rsidRPr="00540545">
        <w:rPr>
          <w:b/>
          <w:color w:val="000000" w:themeColor="text1"/>
          <w:sz w:val="24"/>
          <w:szCs w:val="24"/>
          <w:lang w:eastAsia="en-US"/>
        </w:rPr>
        <w:t>контрольная точка</w:t>
      </w:r>
      <w:r w:rsidRPr="00540545">
        <w:rPr>
          <w:color w:val="000000" w:themeColor="text1"/>
          <w:sz w:val="24"/>
          <w:szCs w:val="24"/>
          <w:lang w:eastAsia="en-US"/>
        </w:rPr>
        <w:t xml:space="preserve"> </w:t>
      </w:r>
      <w:r w:rsidRPr="00540545">
        <w:rPr>
          <w:rFonts w:eastAsia="Times New Roman"/>
          <w:color w:val="000000" w:themeColor="text1"/>
          <w:sz w:val="24"/>
        </w:rPr>
        <w:t xml:space="preserve">«Утверждены Методические рекомендации по подготовке муниципальных правил благоустройства» со сроком реализации 31 января 2017 года </w:t>
      </w:r>
      <w:r w:rsidRPr="00540545">
        <w:rPr>
          <w:b/>
          <w:color w:val="000000" w:themeColor="text1"/>
          <w:sz w:val="24"/>
          <w:szCs w:val="24"/>
          <w:lang w:eastAsia="en-US"/>
        </w:rPr>
        <w:t xml:space="preserve">выполнена с нарушением указанного срока. </w:t>
      </w:r>
      <w:r w:rsidRPr="00540545">
        <w:rPr>
          <w:color w:val="000000" w:themeColor="text1"/>
          <w:sz w:val="24"/>
          <w:szCs w:val="24"/>
          <w:lang w:eastAsia="en-US"/>
        </w:rPr>
        <w:t xml:space="preserve">Методические рекомендации по подготовке правил благоустройства территорий поселений, городских округов, внутригородских районов утверждены приказом Минстроя России от </w:t>
      </w:r>
      <w:r w:rsidRPr="00540545">
        <w:rPr>
          <w:b/>
          <w:color w:val="000000" w:themeColor="text1"/>
          <w:sz w:val="24"/>
          <w:szCs w:val="24"/>
          <w:lang w:eastAsia="en-US"/>
        </w:rPr>
        <w:t>13 апреля 2017 г.</w:t>
      </w:r>
      <w:r w:rsidRPr="00540545">
        <w:rPr>
          <w:color w:val="000000" w:themeColor="text1"/>
          <w:sz w:val="24"/>
          <w:szCs w:val="24"/>
          <w:lang w:eastAsia="en-US"/>
        </w:rPr>
        <w:t xml:space="preserve"> № 711/пр. </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rFonts w:eastAsia="Times New Roman"/>
          <w:color w:val="000000" w:themeColor="text1"/>
          <w:sz w:val="24"/>
        </w:rPr>
        <w:t xml:space="preserve">В рамках реализации приоритетного проекта «Обеспечение качества жилищно-коммунальных услуг» </w:t>
      </w:r>
      <w:r w:rsidRPr="00540545">
        <w:rPr>
          <w:rFonts w:eastAsia="Times New Roman"/>
          <w:b/>
          <w:color w:val="000000" w:themeColor="text1"/>
          <w:sz w:val="24"/>
        </w:rPr>
        <w:t>с нарушением срока</w:t>
      </w:r>
      <w:r w:rsidRPr="00540545">
        <w:rPr>
          <w:b/>
          <w:color w:val="000000" w:themeColor="text1"/>
          <w:sz w:val="24"/>
          <w:szCs w:val="24"/>
          <w:lang w:eastAsia="en-US"/>
        </w:rPr>
        <w:t xml:space="preserve"> выполнена контрольная точка</w:t>
      </w:r>
      <w:r w:rsidRPr="00540545">
        <w:rPr>
          <w:color w:val="000000" w:themeColor="text1"/>
          <w:sz w:val="24"/>
          <w:szCs w:val="24"/>
          <w:lang w:eastAsia="en-US"/>
        </w:rPr>
        <w:t xml:space="preserve"> «В государственную корпорацию - Фонд содействия реформированию жилищно-коммунального хозяйства перечислен имущественный взнос на 2017 год для оказания государственной поддержки инвестиционным проектам по модернизации объектов коммунальной инфраструктуры» со сроком реализации 31 января 2017 года. Указанный имущественный взнос в ГК «Фонд содействия ЖКХ» в полном объеме (5 006,9 млн. рублей) перечислен 24 марта 2017 года. </w:t>
      </w:r>
    </w:p>
    <w:p w:rsidR="000A5E72" w:rsidRPr="00540545" w:rsidRDefault="000A5E72" w:rsidP="004B29BE">
      <w:pPr>
        <w:overflowPunct/>
        <w:autoSpaceDE/>
        <w:autoSpaceDN/>
        <w:adjustRightInd/>
        <w:spacing w:line="341" w:lineRule="auto"/>
        <w:ind w:left="0" w:right="0"/>
        <w:textAlignment w:val="auto"/>
        <w:rPr>
          <w:color w:val="000000" w:themeColor="text1"/>
          <w:sz w:val="24"/>
          <w:szCs w:val="24"/>
          <w:lang w:eastAsia="en-US"/>
        </w:rPr>
      </w:pPr>
      <w:r w:rsidRPr="00540545">
        <w:rPr>
          <w:b/>
          <w:color w:val="000000" w:themeColor="text1"/>
          <w:sz w:val="24"/>
          <w:szCs w:val="24"/>
          <w:lang w:eastAsia="en-US"/>
        </w:rPr>
        <w:t>Не выполнена контрольная точка «</w:t>
      </w:r>
      <w:r w:rsidRPr="00540545">
        <w:rPr>
          <w:color w:val="000000" w:themeColor="text1"/>
          <w:sz w:val="24"/>
          <w:szCs w:val="24"/>
          <w:lang w:eastAsia="en-US"/>
        </w:rPr>
        <w:t xml:space="preserve">Приняты изменения в законодательство Российской Федерации в целях </w:t>
      </w:r>
      <w:proofErr w:type="gramStart"/>
      <w:r w:rsidRPr="00540545">
        <w:rPr>
          <w:color w:val="000000" w:themeColor="text1"/>
          <w:sz w:val="24"/>
          <w:szCs w:val="24"/>
          <w:lang w:eastAsia="en-US"/>
        </w:rPr>
        <w:t>совершенствования механизмов оказания государственной поддержки инвестиционных проектов</w:t>
      </w:r>
      <w:proofErr w:type="gramEnd"/>
      <w:r w:rsidRPr="00540545">
        <w:rPr>
          <w:color w:val="000000" w:themeColor="text1"/>
          <w:sz w:val="24"/>
          <w:szCs w:val="24"/>
          <w:lang w:eastAsia="en-US"/>
        </w:rPr>
        <w:t xml:space="preserve"> по модернизации объектов коммунальной инфраструктуры» со сроком реализации 30 апреля 2017 года. </w:t>
      </w:r>
      <w:proofErr w:type="gramStart"/>
      <w:r w:rsidRPr="00540545">
        <w:rPr>
          <w:color w:val="000000" w:themeColor="text1"/>
          <w:sz w:val="24"/>
          <w:szCs w:val="24"/>
          <w:lang w:eastAsia="en-US"/>
        </w:rPr>
        <w:t>По данным Минстроя России проект постановления Российской Федерации «О внесении изменений в некоторые акты Правительства Российской Федерации» в части дополнения постановления Правительства Российской Федерации от 26 декабря 2015 г. № 1451 «О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 правилами предоставления из федерального бюджета субсидий российским кредитным организациям на возмещение</w:t>
      </w:r>
      <w:proofErr w:type="gramEnd"/>
      <w:r w:rsidRPr="00540545">
        <w:rPr>
          <w:color w:val="000000" w:themeColor="text1"/>
          <w:sz w:val="24"/>
          <w:szCs w:val="24"/>
          <w:lang w:eastAsia="en-US"/>
        </w:rPr>
        <w:t xml:space="preserve"> </w:t>
      </w:r>
      <w:proofErr w:type="gramStart"/>
      <w:r w:rsidRPr="00540545">
        <w:rPr>
          <w:color w:val="000000" w:themeColor="text1"/>
          <w:sz w:val="24"/>
          <w:szCs w:val="24"/>
          <w:lang w:eastAsia="en-US"/>
        </w:rPr>
        <w:t xml:space="preserve">ими доходов по кредитам, выданным </w:t>
      </w:r>
      <w:proofErr w:type="spellStart"/>
      <w:r w:rsidRPr="00540545">
        <w:rPr>
          <w:color w:val="000000" w:themeColor="text1"/>
          <w:sz w:val="24"/>
          <w:szCs w:val="24"/>
          <w:lang w:eastAsia="en-US"/>
        </w:rPr>
        <w:t>ресурсоснабжающим</w:t>
      </w:r>
      <w:proofErr w:type="spellEnd"/>
      <w:r w:rsidRPr="00540545">
        <w:rPr>
          <w:color w:val="000000" w:themeColor="text1"/>
          <w:sz w:val="24"/>
          <w:szCs w:val="24"/>
          <w:lang w:eastAsia="en-US"/>
        </w:rPr>
        <w:t xml:space="preserve"> организациям на осуществление строительства, модернизации и реконструкции систем коммунальной инфраструктуры, а также внесения изменений в действующий порядок предоставления субсидий субъектам Российской Федерации направлен 23 мая 2017 года в Аппарат Правительства Российской Федерации для рассмотрения на Проектном комитете по основным направлениям стратегического развития Российской Федерации «ЖКХ и городская среда». </w:t>
      </w:r>
      <w:proofErr w:type="gramEnd"/>
    </w:p>
    <w:p w:rsidR="000A5E72" w:rsidRPr="00540545" w:rsidRDefault="000A5E72" w:rsidP="004B29BE">
      <w:pPr>
        <w:overflowPunct/>
        <w:autoSpaceDE/>
        <w:autoSpaceDN/>
        <w:adjustRightInd/>
        <w:spacing w:line="341" w:lineRule="auto"/>
        <w:ind w:left="0" w:right="0"/>
        <w:textAlignment w:val="auto"/>
        <w:rPr>
          <w:color w:val="000000" w:themeColor="text1"/>
          <w:sz w:val="24"/>
          <w:szCs w:val="24"/>
        </w:rPr>
      </w:pPr>
      <w:r w:rsidRPr="00540545">
        <w:rPr>
          <w:b/>
          <w:color w:val="000000" w:themeColor="text1"/>
          <w:sz w:val="24"/>
          <w:szCs w:val="24"/>
          <w:lang w:eastAsia="en-US"/>
        </w:rPr>
        <w:t>По направлению стратегического развития</w:t>
      </w:r>
      <w:r w:rsidRPr="00540545">
        <w:rPr>
          <w:color w:val="000000" w:themeColor="text1"/>
          <w:sz w:val="24"/>
          <w:szCs w:val="24"/>
        </w:rPr>
        <w:t xml:space="preserve"> </w:t>
      </w:r>
      <w:r w:rsidRPr="00540545">
        <w:rPr>
          <w:b/>
          <w:color w:val="000000" w:themeColor="text1"/>
          <w:sz w:val="24"/>
          <w:szCs w:val="24"/>
        </w:rPr>
        <w:t>«Безопасные и качественные дороги»</w:t>
      </w:r>
      <w:r w:rsidRPr="00540545">
        <w:rPr>
          <w:color w:val="000000" w:themeColor="text1"/>
          <w:sz w:val="24"/>
          <w:szCs w:val="24"/>
        </w:rPr>
        <w:t xml:space="preserve"> сводный план </w:t>
      </w:r>
      <w:r w:rsidRPr="00540545">
        <w:rPr>
          <w:b/>
          <w:color w:val="000000" w:themeColor="text1"/>
          <w:sz w:val="24"/>
          <w:szCs w:val="24"/>
        </w:rPr>
        <w:t>приоритетного проекта «Безопасные и качественные дороги»</w:t>
      </w:r>
      <w:r w:rsidRPr="00540545">
        <w:rPr>
          <w:color w:val="000000" w:themeColor="text1"/>
          <w:sz w:val="24"/>
          <w:szCs w:val="24"/>
        </w:rPr>
        <w:t xml:space="preserve"> утвержден 31 января 2017 года при установленном сроке 16 января 2017 года. </w:t>
      </w:r>
    </w:p>
    <w:p w:rsidR="000A5E72" w:rsidRPr="00540545" w:rsidRDefault="00982094" w:rsidP="004B29BE">
      <w:pPr>
        <w:spacing w:line="341" w:lineRule="auto"/>
        <w:ind w:left="0" w:right="0"/>
        <w:rPr>
          <w:color w:val="000000" w:themeColor="text1"/>
          <w:sz w:val="24"/>
          <w:szCs w:val="24"/>
        </w:rPr>
      </w:pPr>
      <w:proofErr w:type="gramStart"/>
      <w:r>
        <w:rPr>
          <w:b/>
          <w:color w:val="000000" w:themeColor="text1"/>
          <w:sz w:val="24"/>
          <w:szCs w:val="24"/>
          <w:lang w:eastAsia="en-US"/>
        </w:rPr>
        <w:t>Н</w:t>
      </w:r>
      <w:r w:rsidR="000A5E72" w:rsidRPr="00540545">
        <w:rPr>
          <w:b/>
          <w:color w:val="000000" w:themeColor="text1"/>
          <w:sz w:val="24"/>
          <w:szCs w:val="24"/>
          <w:lang w:eastAsia="en-US"/>
        </w:rPr>
        <w:t>е выполнена контрольная точка «</w:t>
      </w:r>
      <w:r w:rsidR="000A5E72" w:rsidRPr="00540545">
        <w:rPr>
          <w:color w:val="000000" w:themeColor="text1"/>
          <w:sz w:val="24"/>
          <w:szCs w:val="24"/>
        </w:rPr>
        <w:t xml:space="preserve">Правительством Российской Федерации утверждена дорожная карта по принятию нормативных правовых актов, необходимых для </w:t>
      </w:r>
      <w:r w:rsidR="000A5E72" w:rsidRPr="00540545">
        <w:rPr>
          <w:color w:val="000000" w:themeColor="text1"/>
          <w:sz w:val="24"/>
          <w:szCs w:val="24"/>
        </w:rPr>
        <w:lastRenderedPageBreak/>
        <w:t>реализации предусмотренных приоритетным проектом мероприятий, направленных на совершенствование системы организации дорожного движения и оптимизацию транспортных потоков, синхронизацию развития транспортной инфраструктуры и всех видов транспорта с планами по осуществлению развития территорий, градостроительной политики, переключение перевозок грузов на иные виды транспорта, перевозок пассажиров – на общественный</w:t>
      </w:r>
      <w:proofErr w:type="gramEnd"/>
      <w:r w:rsidR="000A5E72" w:rsidRPr="00540545">
        <w:rPr>
          <w:color w:val="000000" w:themeColor="text1"/>
          <w:sz w:val="24"/>
          <w:szCs w:val="24"/>
        </w:rPr>
        <w:t xml:space="preserve"> транспорт, включая пригородные пассажирские перевозки» со сроком реализации» со сроком реализации 31 марта 2017 года.</w:t>
      </w:r>
    </w:p>
    <w:p w:rsidR="000A5E72" w:rsidRPr="00540545" w:rsidRDefault="00982094" w:rsidP="004B29BE">
      <w:pPr>
        <w:overflowPunct/>
        <w:autoSpaceDE/>
        <w:autoSpaceDN/>
        <w:adjustRightInd/>
        <w:spacing w:line="341" w:lineRule="auto"/>
        <w:ind w:left="0" w:right="0"/>
        <w:textAlignment w:val="auto"/>
        <w:rPr>
          <w:color w:val="000000" w:themeColor="text1"/>
          <w:sz w:val="24"/>
          <w:szCs w:val="24"/>
        </w:rPr>
      </w:pPr>
      <w:r w:rsidRPr="00982094">
        <w:rPr>
          <w:color w:val="000000" w:themeColor="text1"/>
          <w:sz w:val="24"/>
          <w:szCs w:val="24"/>
          <w:lang w:eastAsia="en-US"/>
        </w:rPr>
        <w:t>По информации Минтранса России</w:t>
      </w:r>
      <w:proofErr w:type="gramStart"/>
      <w:r w:rsidRPr="00982094">
        <w:rPr>
          <w:color w:val="000000" w:themeColor="text1"/>
          <w:sz w:val="24"/>
          <w:szCs w:val="24"/>
          <w:lang w:eastAsia="en-US"/>
        </w:rPr>
        <w:t xml:space="preserve"> </w:t>
      </w:r>
      <w:r w:rsidR="000A5E72" w:rsidRPr="00540545">
        <w:rPr>
          <w:color w:val="000000" w:themeColor="text1"/>
          <w:sz w:val="24"/>
          <w:szCs w:val="24"/>
        </w:rPr>
        <w:t>В</w:t>
      </w:r>
      <w:proofErr w:type="gramEnd"/>
      <w:r w:rsidR="000A5E72" w:rsidRPr="00540545">
        <w:rPr>
          <w:color w:val="000000" w:themeColor="text1"/>
          <w:sz w:val="24"/>
          <w:szCs w:val="24"/>
        </w:rPr>
        <w:t xml:space="preserve"> настоящее время подготовлен проект указанной дорожной карты. С учетом пункта 37 Положения об организации проектной деятельности в Правительстве Российской Федерации, утвержденного постановлением Правительства Российской Федерации от 15 октября 2016 г. № 1050, данный проект оформлен в виде запроса на изменения паспорта и сводного плана приоритетного проекта, предусматривающего дополнение указанных документов соответствующими контрольными точками. Запрос на изменения внесен на рассмотрение проектного комитета письмом от 24</w:t>
      </w:r>
      <w:r>
        <w:rPr>
          <w:color w:val="000000" w:themeColor="text1"/>
          <w:sz w:val="24"/>
          <w:szCs w:val="24"/>
        </w:rPr>
        <w:t> </w:t>
      </w:r>
      <w:r w:rsidR="000A5E72" w:rsidRPr="00540545">
        <w:rPr>
          <w:color w:val="000000" w:themeColor="text1"/>
          <w:sz w:val="24"/>
          <w:szCs w:val="24"/>
        </w:rPr>
        <w:t>мая 2017 г.</w:t>
      </w:r>
      <w:r>
        <w:rPr>
          <w:color w:val="000000" w:themeColor="text1"/>
          <w:sz w:val="24"/>
          <w:szCs w:val="24"/>
        </w:rPr>
        <w:t xml:space="preserve"> </w:t>
      </w:r>
      <w:r w:rsidR="000A5E72" w:rsidRPr="00540545">
        <w:rPr>
          <w:color w:val="000000" w:themeColor="text1"/>
          <w:sz w:val="24"/>
          <w:szCs w:val="24"/>
        </w:rPr>
        <w:t>№ ЕД-10/7354.</w:t>
      </w:r>
    </w:p>
    <w:p w:rsidR="000A5E72" w:rsidRPr="00540545" w:rsidRDefault="000A5E72" w:rsidP="004B29BE">
      <w:pPr>
        <w:spacing w:line="341" w:lineRule="auto"/>
        <w:ind w:left="0" w:right="0"/>
        <w:rPr>
          <w:bCs/>
          <w:color w:val="000000" w:themeColor="text1"/>
          <w:sz w:val="24"/>
          <w:szCs w:val="24"/>
        </w:rPr>
      </w:pPr>
      <w:proofErr w:type="gramStart"/>
      <w:r w:rsidRPr="00540545">
        <w:rPr>
          <w:b/>
          <w:color w:val="000000" w:themeColor="text1"/>
          <w:sz w:val="24"/>
          <w:szCs w:val="24"/>
          <w:lang w:eastAsia="en-US"/>
        </w:rPr>
        <w:t>Не выполнена контрольная точка «</w:t>
      </w:r>
      <w:r w:rsidRPr="00540545">
        <w:rPr>
          <w:bCs/>
          <w:color w:val="000000" w:themeColor="text1"/>
          <w:sz w:val="24"/>
          <w:szCs w:val="24"/>
        </w:rPr>
        <w:t xml:space="preserve">Субъектами Российской Федерации, участвующими в приоритетном проекте, утверждены дорожные карты по актуализации и утверждению в отношении городских агломераций: - документов территориального планирования; - программ комплексного развития транспортной инфраструктуры; - комплексных схем организации транспортного обслуживания населения общественным транспортом, в том числе учитывающих пригородные перевозки; - комплексных схем организации дорожного движения» со сроком реализации 28 апреля 2017 года. </w:t>
      </w:r>
      <w:proofErr w:type="gramEnd"/>
    </w:p>
    <w:p w:rsidR="000A5E72" w:rsidRPr="00540545" w:rsidRDefault="000A5E72" w:rsidP="004B29BE">
      <w:pPr>
        <w:spacing w:line="341" w:lineRule="auto"/>
        <w:ind w:left="0" w:right="0"/>
        <w:rPr>
          <w:color w:val="000000" w:themeColor="text1"/>
          <w:sz w:val="24"/>
          <w:szCs w:val="24"/>
        </w:rPr>
      </w:pPr>
      <w:r w:rsidRPr="00540545">
        <w:rPr>
          <w:color w:val="000000" w:themeColor="text1"/>
          <w:sz w:val="24"/>
          <w:szCs w:val="24"/>
        </w:rPr>
        <w:t xml:space="preserve">По состоянию на 29 мая 2017 года утвержденные дорожные карты не представлены 5 субъектами Российской Федерации </w:t>
      </w:r>
      <w:r w:rsidR="00982094" w:rsidRPr="00540545">
        <w:rPr>
          <w:color w:val="000000" w:themeColor="text1"/>
          <w:sz w:val="24"/>
          <w:szCs w:val="24"/>
        </w:rPr>
        <w:t>(Республика Бурятия, Калининградская, Омская, Ростовская, Самарская области)</w:t>
      </w:r>
      <w:r w:rsidR="00982094">
        <w:rPr>
          <w:color w:val="000000" w:themeColor="text1"/>
          <w:sz w:val="24"/>
          <w:szCs w:val="24"/>
        </w:rPr>
        <w:t xml:space="preserve"> </w:t>
      </w:r>
      <w:r w:rsidRPr="00540545">
        <w:rPr>
          <w:color w:val="000000" w:themeColor="text1"/>
          <w:sz w:val="24"/>
          <w:szCs w:val="24"/>
        </w:rPr>
        <w:t>из 36.</w:t>
      </w:r>
    </w:p>
    <w:p w:rsidR="000A5E72" w:rsidRPr="00540545" w:rsidRDefault="000A5E72" w:rsidP="004B29BE">
      <w:pPr>
        <w:overflowPunct/>
        <w:autoSpaceDE/>
        <w:autoSpaceDN/>
        <w:adjustRightInd/>
        <w:spacing w:line="341" w:lineRule="auto"/>
        <w:ind w:left="0" w:right="0"/>
        <w:textAlignment w:val="auto"/>
        <w:rPr>
          <w:rFonts w:eastAsia="Times New Roman"/>
          <w:color w:val="000000" w:themeColor="text1"/>
          <w:sz w:val="24"/>
          <w:szCs w:val="27"/>
        </w:rPr>
      </w:pPr>
      <w:proofErr w:type="gramStart"/>
      <w:r w:rsidRPr="00540545">
        <w:rPr>
          <w:b/>
          <w:color w:val="000000" w:themeColor="text1"/>
          <w:sz w:val="24"/>
          <w:szCs w:val="24"/>
          <w:lang w:eastAsia="en-US"/>
        </w:rPr>
        <w:t>По направлению стратегического развития «Комплексное развитие моногородов»</w:t>
      </w:r>
      <w:r w:rsidRPr="00540545">
        <w:rPr>
          <w:color w:val="000000" w:themeColor="text1"/>
          <w:sz w:val="24"/>
          <w:szCs w:val="24"/>
          <w:lang w:eastAsia="en-US"/>
        </w:rPr>
        <w:t xml:space="preserve"> в</w:t>
      </w:r>
      <w:r w:rsidRPr="00540545">
        <w:rPr>
          <w:rFonts w:eastAsia="Times New Roman"/>
          <w:color w:val="000000" w:themeColor="text1"/>
          <w:sz w:val="24"/>
          <w:szCs w:val="27"/>
        </w:rPr>
        <w:t xml:space="preserve">о исполнение пунктов 8 и 9 сводного плана </w:t>
      </w:r>
      <w:r w:rsidRPr="00540545">
        <w:rPr>
          <w:rFonts w:eastAsia="Times New Roman"/>
          <w:b/>
          <w:color w:val="000000" w:themeColor="text1"/>
          <w:sz w:val="24"/>
          <w:szCs w:val="24"/>
        </w:rPr>
        <w:t>приоритетной программы «Комплексное развитие моногородов»</w:t>
      </w:r>
      <w:r w:rsidRPr="00540545">
        <w:rPr>
          <w:rFonts w:eastAsia="Times New Roman"/>
          <w:color w:val="000000" w:themeColor="text1"/>
          <w:sz w:val="24"/>
          <w:szCs w:val="24"/>
        </w:rPr>
        <w:t xml:space="preserve"> п</w:t>
      </w:r>
      <w:r w:rsidRPr="00540545">
        <w:rPr>
          <w:rFonts w:eastAsia="Times New Roman"/>
          <w:color w:val="000000" w:themeColor="text1"/>
          <w:sz w:val="24"/>
          <w:szCs w:val="27"/>
        </w:rPr>
        <w:t>остановлением Правительства Российской Федерации от 17 февраля 2017 г. № 207 утверждены изменения в постановление Правительства Российской Федерации от 11 ноября 2014 г. № 1186 «О предоставлении из федерального бюджета в 2014 - 2017 годах субсидии некоммерческой организации «Фонд развития моногородов».</w:t>
      </w:r>
      <w:proofErr w:type="gramEnd"/>
    </w:p>
    <w:p w:rsidR="000A5E72" w:rsidRPr="00540545" w:rsidRDefault="000A5E72" w:rsidP="004B29BE">
      <w:pPr>
        <w:spacing w:line="341" w:lineRule="auto"/>
        <w:ind w:left="0" w:right="0"/>
        <w:rPr>
          <w:rFonts w:eastAsia="Times New Roman"/>
          <w:color w:val="000000" w:themeColor="text1"/>
          <w:sz w:val="24"/>
          <w:szCs w:val="27"/>
        </w:rPr>
      </w:pPr>
      <w:r w:rsidRPr="00540545">
        <w:rPr>
          <w:rFonts w:eastAsia="Times New Roman"/>
          <w:color w:val="000000" w:themeColor="text1"/>
          <w:sz w:val="24"/>
          <w:szCs w:val="27"/>
        </w:rPr>
        <w:t>Следует отметить, что при проведении экспертизы проекта указанного постановления Счетной палатой отмечалась необходимость доработки проекта с учетом замечаний (письмо от 10 февраля 2017 г. № 01-329/08-02). Однако замечания Счетной палаты не учтены.</w:t>
      </w:r>
    </w:p>
    <w:p w:rsidR="000A5E72" w:rsidRPr="00540545" w:rsidRDefault="000A5E72" w:rsidP="004B29BE">
      <w:pPr>
        <w:spacing w:line="341" w:lineRule="auto"/>
        <w:ind w:left="0" w:right="0"/>
        <w:rPr>
          <w:rFonts w:eastAsia="Times New Roman"/>
          <w:color w:val="000000" w:themeColor="text1"/>
          <w:sz w:val="24"/>
          <w:szCs w:val="27"/>
        </w:rPr>
      </w:pPr>
      <w:proofErr w:type="gramStart"/>
      <w:r w:rsidRPr="00540545">
        <w:rPr>
          <w:rFonts w:eastAsia="Times New Roman"/>
          <w:color w:val="000000" w:themeColor="text1"/>
          <w:sz w:val="24"/>
          <w:szCs w:val="27"/>
        </w:rPr>
        <w:t xml:space="preserve">Во исполнение пункта 67 сводного плана указанной приоритетной программы </w:t>
      </w:r>
      <w:r w:rsidR="00F34F45" w:rsidRPr="00540545">
        <w:rPr>
          <w:rFonts w:eastAsia="Times New Roman"/>
          <w:color w:val="000000" w:themeColor="text1"/>
          <w:sz w:val="24"/>
          <w:szCs w:val="27"/>
        </w:rPr>
        <w:t>26 апреля 2017 г</w:t>
      </w:r>
      <w:r w:rsidR="00F34F45">
        <w:rPr>
          <w:rFonts w:eastAsia="Times New Roman"/>
          <w:color w:val="000000" w:themeColor="text1"/>
          <w:sz w:val="24"/>
          <w:szCs w:val="27"/>
        </w:rPr>
        <w:t>ода</w:t>
      </w:r>
      <w:r w:rsidR="00F34F45" w:rsidRPr="00540545">
        <w:rPr>
          <w:rFonts w:eastAsia="Times New Roman"/>
          <w:color w:val="000000" w:themeColor="text1"/>
          <w:sz w:val="24"/>
          <w:szCs w:val="27"/>
        </w:rPr>
        <w:t xml:space="preserve"> </w:t>
      </w:r>
      <w:r w:rsidRPr="00540545">
        <w:rPr>
          <w:rFonts w:eastAsia="Times New Roman"/>
          <w:color w:val="000000" w:themeColor="text1"/>
          <w:sz w:val="24"/>
          <w:szCs w:val="27"/>
        </w:rPr>
        <w:t xml:space="preserve">постановлением Правительства Российской Федерации от № 494 </w:t>
      </w:r>
      <w:r w:rsidRPr="00540545">
        <w:rPr>
          <w:rFonts w:eastAsia="Times New Roman"/>
          <w:color w:val="000000" w:themeColor="text1"/>
          <w:sz w:val="24"/>
          <w:szCs w:val="27"/>
        </w:rPr>
        <w:lastRenderedPageBreak/>
        <w:t xml:space="preserve">внесены изменения в постановление Правительства Российской Федерации от 22 июня 2015 г. № 614 «Об особенностях создания территорий опережающего социально-экономического развития на территориях </w:t>
      </w:r>
      <w:proofErr w:type="spellStart"/>
      <w:r w:rsidRPr="00540545">
        <w:rPr>
          <w:rFonts w:eastAsia="Times New Roman"/>
          <w:color w:val="000000" w:themeColor="text1"/>
          <w:sz w:val="24"/>
          <w:szCs w:val="27"/>
        </w:rPr>
        <w:t>монопрофильных</w:t>
      </w:r>
      <w:proofErr w:type="spellEnd"/>
      <w:r w:rsidRPr="00540545">
        <w:rPr>
          <w:rFonts w:eastAsia="Times New Roman"/>
          <w:color w:val="000000" w:themeColor="text1"/>
          <w:sz w:val="24"/>
          <w:szCs w:val="27"/>
        </w:rPr>
        <w:t xml:space="preserve"> муниципальных образований Российской Федерации (моногородов)», </w:t>
      </w:r>
      <w:r w:rsidR="00F34F45">
        <w:rPr>
          <w:rFonts w:eastAsia="Times New Roman"/>
          <w:color w:val="000000" w:themeColor="text1"/>
          <w:sz w:val="24"/>
          <w:szCs w:val="27"/>
        </w:rPr>
        <w:t>то есть</w:t>
      </w:r>
      <w:r w:rsidRPr="00540545">
        <w:rPr>
          <w:rFonts w:eastAsia="Times New Roman"/>
          <w:color w:val="000000" w:themeColor="text1"/>
          <w:sz w:val="24"/>
          <w:szCs w:val="27"/>
        </w:rPr>
        <w:t xml:space="preserve"> на 65 дней </w:t>
      </w:r>
      <w:r w:rsidR="00F34F45">
        <w:rPr>
          <w:rFonts w:eastAsia="Times New Roman"/>
          <w:b/>
          <w:color w:val="000000" w:themeColor="text1"/>
          <w:sz w:val="24"/>
          <w:szCs w:val="27"/>
        </w:rPr>
        <w:t>позже срока</w:t>
      </w:r>
      <w:r w:rsidRPr="00540545">
        <w:rPr>
          <w:rFonts w:eastAsia="Times New Roman"/>
          <w:color w:val="000000" w:themeColor="text1"/>
          <w:sz w:val="24"/>
          <w:szCs w:val="27"/>
        </w:rPr>
        <w:t>, установленн</w:t>
      </w:r>
      <w:r w:rsidR="00F34F45">
        <w:rPr>
          <w:rFonts w:eastAsia="Times New Roman"/>
          <w:color w:val="000000" w:themeColor="text1"/>
          <w:sz w:val="24"/>
          <w:szCs w:val="27"/>
        </w:rPr>
        <w:t>ого</w:t>
      </w:r>
      <w:r w:rsidRPr="00540545">
        <w:rPr>
          <w:rFonts w:eastAsia="Times New Roman"/>
          <w:color w:val="000000" w:themeColor="text1"/>
          <w:sz w:val="24"/>
          <w:szCs w:val="27"/>
        </w:rPr>
        <w:t xml:space="preserve"> сводным планом (до 20 февраля</w:t>
      </w:r>
      <w:proofErr w:type="gramEnd"/>
      <w:r w:rsidRPr="00540545">
        <w:rPr>
          <w:rFonts w:eastAsia="Times New Roman"/>
          <w:color w:val="000000" w:themeColor="text1"/>
          <w:sz w:val="24"/>
          <w:szCs w:val="27"/>
        </w:rPr>
        <w:t xml:space="preserve"> </w:t>
      </w:r>
      <w:proofErr w:type="gramStart"/>
      <w:r w:rsidRPr="00540545">
        <w:rPr>
          <w:rFonts w:eastAsia="Times New Roman"/>
          <w:color w:val="000000" w:themeColor="text1"/>
          <w:sz w:val="24"/>
          <w:szCs w:val="27"/>
        </w:rPr>
        <w:t>2017 года).</w:t>
      </w:r>
      <w:proofErr w:type="gramEnd"/>
    </w:p>
    <w:p w:rsidR="000A5E72" w:rsidRPr="00540545" w:rsidRDefault="000A5E72" w:rsidP="004B29BE">
      <w:pPr>
        <w:spacing w:line="341" w:lineRule="auto"/>
        <w:ind w:left="0" w:right="0"/>
        <w:rPr>
          <w:color w:val="000000" w:themeColor="text1"/>
          <w:sz w:val="24"/>
          <w:szCs w:val="24"/>
          <w:lang w:eastAsia="en-US"/>
        </w:rPr>
      </w:pPr>
      <w:proofErr w:type="gramStart"/>
      <w:r w:rsidRPr="00540545">
        <w:rPr>
          <w:b/>
          <w:color w:val="000000" w:themeColor="text1"/>
          <w:sz w:val="24"/>
          <w:szCs w:val="24"/>
          <w:lang w:eastAsia="en-US"/>
        </w:rPr>
        <w:t xml:space="preserve">По направлению стратегического развития «Экология» </w:t>
      </w:r>
      <w:r w:rsidRPr="00540545">
        <w:rPr>
          <w:rFonts w:eastAsia="Times New Roman"/>
          <w:color w:val="000000" w:themeColor="text1"/>
          <w:sz w:val="24"/>
          <w:szCs w:val="24"/>
        </w:rPr>
        <w:t xml:space="preserve">в рамках реализации приоритетного проекта </w:t>
      </w:r>
      <w:r w:rsidRPr="00540545">
        <w:rPr>
          <w:color w:val="000000" w:themeColor="text1"/>
          <w:sz w:val="24"/>
          <w:szCs w:val="24"/>
          <w:lang w:eastAsia="en-US"/>
        </w:rPr>
        <w:t xml:space="preserve">«Снижение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 («Чистая страна») </w:t>
      </w:r>
      <w:r w:rsidRPr="00540545">
        <w:rPr>
          <w:b/>
          <w:color w:val="000000" w:themeColor="text1"/>
          <w:sz w:val="24"/>
          <w:szCs w:val="24"/>
          <w:lang w:eastAsia="en-US"/>
        </w:rPr>
        <w:t>контрольная точка</w:t>
      </w:r>
      <w:r w:rsidRPr="00540545">
        <w:rPr>
          <w:color w:val="000000" w:themeColor="text1"/>
          <w:sz w:val="24"/>
          <w:szCs w:val="24"/>
          <w:lang w:eastAsia="en-US"/>
        </w:rPr>
        <w:t xml:space="preserve"> «Принято постановление Правительства Российской Федерации «Об утверждении Правил определения цены на мощность генерирующих объектов, функционирующих на основе использования отходов производства и потребления, и о внесении изменений</w:t>
      </w:r>
      <w:proofErr w:type="gramEnd"/>
      <w:r w:rsidRPr="00540545">
        <w:rPr>
          <w:color w:val="000000" w:themeColor="text1"/>
          <w:sz w:val="24"/>
          <w:szCs w:val="24"/>
          <w:lang w:eastAsia="en-US"/>
        </w:rPr>
        <w:t xml:space="preserve"> в некоторые акты Правительства Российской Федерации по вопросам использования возобновляемых источников энергии на оптовом рынке электроэнергии и мощности» со сроком реализации 30 декабря 2016 года </w:t>
      </w:r>
      <w:proofErr w:type="gramStart"/>
      <w:r w:rsidRPr="00540545">
        <w:rPr>
          <w:b/>
          <w:color w:val="000000" w:themeColor="text1"/>
          <w:sz w:val="24"/>
          <w:szCs w:val="24"/>
          <w:lang w:eastAsia="en-US"/>
        </w:rPr>
        <w:t>выполнена</w:t>
      </w:r>
      <w:proofErr w:type="gramEnd"/>
      <w:r w:rsidRPr="00540545">
        <w:rPr>
          <w:b/>
          <w:color w:val="000000" w:themeColor="text1"/>
          <w:sz w:val="24"/>
          <w:szCs w:val="24"/>
          <w:lang w:eastAsia="en-US"/>
        </w:rPr>
        <w:t xml:space="preserve"> с нарушением срока</w:t>
      </w:r>
      <w:r w:rsidRPr="00540545">
        <w:rPr>
          <w:color w:val="000000" w:themeColor="text1"/>
          <w:sz w:val="24"/>
          <w:szCs w:val="24"/>
          <w:lang w:eastAsia="en-US"/>
        </w:rPr>
        <w:t>. Постановление Правительства Российской Федерации № 240 «</w:t>
      </w:r>
      <w:r w:rsidRPr="00540545">
        <w:rPr>
          <w:rFonts w:eastAsiaTheme="minorHAnsi"/>
          <w:iCs/>
          <w:color w:val="000000" w:themeColor="text1"/>
          <w:sz w:val="24"/>
          <w:szCs w:val="24"/>
          <w:lang w:eastAsia="en-US"/>
        </w:rPr>
        <w:t>Об изменении и признании утратившими силу некоторых актов Правительства Российской Федерации по вопросам использования возобновляемых источников энергии на оптовом рынке электрической энергии и мощности</w:t>
      </w:r>
      <w:r w:rsidRPr="00540545">
        <w:rPr>
          <w:color w:val="000000" w:themeColor="text1"/>
          <w:sz w:val="24"/>
          <w:szCs w:val="24"/>
          <w:lang w:eastAsia="en-US"/>
        </w:rPr>
        <w:t>» принято 28 февраля 2017 года</w:t>
      </w:r>
      <w:r w:rsidRPr="00540545">
        <w:rPr>
          <w:color w:val="000000" w:themeColor="text1"/>
          <w:lang w:eastAsia="en-US"/>
        </w:rPr>
        <w:t>.</w:t>
      </w:r>
      <w:r w:rsidRPr="00540545">
        <w:rPr>
          <w:color w:val="000000" w:themeColor="text1"/>
          <w:sz w:val="24"/>
          <w:szCs w:val="24"/>
          <w:lang w:eastAsia="en-US"/>
        </w:rPr>
        <w:t xml:space="preserve"> Следует отметить, что подготовка указанного постановления Правительства Российской Федерации в 2017 году не предусмотрена графиком подготовки НПА. </w:t>
      </w:r>
    </w:p>
    <w:p w:rsidR="000A5E72" w:rsidRPr="00540545" w:rsidRDefault="000A5E72" w:rsidP="004B29BE">
      <w:pPr>
        <w:spacing w:line="341" w:lineRule="auto"/>
        <w:ind w:left="0" w:right="0"/>
        <w:rPr>
          <w:color w:val="000000" w:themeColor="text1"/>
          <w:sz w:val="24"/>
          <w:szCs w:val="24"/>
          <w:lang w:eastAsia="en-US"/>
        </w:rPr>
      </w:pPr>
      <w:r w:rsidRPr="00540545">
        <w:rPr>
          <w:color w:val="000000" w:themeColor="text1"/>
          <w:sz w:val="24"/>
          <w:szCs w:val="24"/>
          <w:lang w:eastAsia="en-US"/>
        </w:rPr>
        <w:t xml:space="preserve">В соответствии с разделом 3 паспорта приоритетного проекта «Чистая страна» предусмотрено утверждение сводного плана приоритетного проекта со сроком реализации 25 февраля 2017 года. </w:t>
      </w:r>
      <w:r w:rsidRPr="00540545">
        <w:rPr>
          <w:b/>
          <w:color w:val="000000" w:themeColor="text1"/>
          <w:sz w:val="24"/>
          <w:szCs w:val="24"/>
          <w:lang w:eastAsia="en-US"/>
        </w:rPr>
        <w:t xml:space="preserve">Сводный план </w:t>
      </w:r>
      <w:r w:rsidRPr="00540545">
        <w:rPr>
          <w:color w:val="000000" w:themeColor="text1"/>
          <w:sz w:val="24"/>
          <w:szCs w:val="24"/>
          <w:lang w:eastAsia="en-US"/>
        </w:rPr>
        <w:t>приоритетного проекта «Чистая страна»</w:t>
      </w:r>
      <w:r w:rsidRPr="00540545">
        <w:rPr>
          <w:b/>
          <w:color w:val="000000" w:themeColor="text1"/>
          <w:sz w:val="24"/>
          <w:szCs w:val="24"/>
          <w:lang w:eastAsia="en-US"/>
        </w:rPr>
        <w:t xml:space="preserve"> утвержден </w:t>
      </w:r>
      <w:r w:rsidR="00F34F45">
        <w:rPr>
          <w:b/>
          <w:color w:val="000000" w:themeColor="text1"/>
          <w:sz w:val="24"/>
          <w:szCs w:val="24"/>
          <w:lang w:eastAsia="en-US"/>
        </w:rPr>
        <w:t>только</w:t>
      </w:r>
      <w:r w:rsidRPr="00540545">
        <w:rPr>
          <w:b/>
          <w:color w:val="000000" w:themeColor="text1"/>
          <w:sz w:val="24"/>
          <w:szCs w:val="24"/>
          <w:lang w:eastAsia="en-US"/>
        </w:rPr>
        <w:t xml:space="preserve"> 4 апреля 2017 года.</w:t>
      </w:r>
    </w:p>
    <w:p w:rsidR="000A5E72" w:rsidRPr="00540545" w:rsidRDefault="000A5E72" w:rsidP="004B29BE">
      <w:pPr>
        <w:spacing w:line="341" w:lineRule="auto"/>
        <w:ind w:left="0" w:right="0"/>
        <w:rPr>
          <w:color w:val="000000" w:themeColor="text1"/>
          <w:sz w:val="24"/>
          <w:szCs w:val="24"/>
          <w:lang w:eastAsia="en-US"/>
        </w:rPr>
      </w:pPr>
      <w:proofErr w:type="gramStart"/>
      <w:r w:rsidRPr="00540545">
        <w:rPr>
          <w:b/>
          <w:color w:val="000000" w:themeColor="text1"/>
          <w:sz w:val="24"/>
          <w:szCs w:val="24"/>
          <w:lang w:eastAsia="en-US"/>
        </w:rPr>
        <w:t>По направлению стратегического развития</w:t>
      </w:r>
      <w:r w:rsidRPr="00540545">
        <w:rPr>
          <w:color w:val="000000" w:themeColor="text1"/>
        </w:rPr>
        <w:t xml:space="preserve"> </w:t>
      </w:r>
      <w:r w:rsidRPr="00540545">
        <w:rPr>
          <w:b/>
          <w:color w:val="000000" w:themeColor="text1"/>
          <w:sz w:val="24"/>
          <w:szCs w:val="24"/>
          <w:lang w:eastAsia="en-US"/>
        </w:rPr>
        <w:t xml:space="preserve">«Малый бизнес и поддержка индивидуальной предпринимательской инициативы» </w:t>
      </w:r>
      <w:r w:rsidRPr="00540545">
        <w:rPr>
          <w:color w:val="000000" w:themeColor="text1"/>
          <w:sz w:val="24"/>
          <w:szCs w:val="24"/>
          <w:lang w:eastAsia="en-US"/>
        </w:rPr>
        <w:t xml:space="preserve">в рамках реализации приоритетного проекта «Малый бизнес и поддержка индивидуальной предпринимательской инициативы» </w:t>
      </w:r>
      <w:r w:rsidRPr="00540545">
        <w:rPr>
          <w:b/>
          <w:color w:val="000000" w:themeColor="text1"/>
          <w:sz w:val="24"/>
          <w:szCs w:val="24"/>
          <w:lang w:eastAsia="en-US"/>
        </w:rPr>
        <w:t xml:space="preserve">не выполнена контрольная точка </w:t>
      </w:r>
      <w:r w:rsidRPr="00540545">
        <w:rPr>
          <w:color w:val="000000" w:themeColor="text1"/>
          <w:sz w:val="24"/>
          <w:szCs w:val="24"/>
          <w:lang w:eastAsia="en-US"/>
        </w:rPr>
        <w:t>«Утверждены перечень услуг, оказываемых в Центрах оказания услуг, и стандарты их предоставления, а также определены механизмы взаимодействия указанных Центров с органами государственной власти и местного самоуправления и иными поставщиками услуг» со сроком реализации</w:t>
      </w:r>
      <w:proofErr w:type="gramEnd"/>
      <w:r w:rsidRPr="00540545">
        <w:rPr>
          <w:color w:val="000000" w:themeColor="text1"/>
          <w:sz w:val="24"/>
          <w:szCs w:val="24"/>
          <w:lang w:eastAsia="en-US"/>
        </w:rPr>
        <w:t xml:space="preserve"> 15 мая 2017 года. </w:t>
      </w:r>
    </w:p>
    <w:p w:rsidR="000A5E72" w:rsidRPr="00540545" w:rsidRDefault="000A5E72" w:rsidP="004B29BE">
      <w:pPr>
        <w:overflowPunct/>
        <w:autoSpaceDE/>
        <w:spacing w:line="341" w:lineRule="auto"/>
        <w:ind w:left="0" w:right="0"/>
        <w:rPr>
          <w:color w:val="000000" w:themeColor="text1"/>
          <w:sz w:val="24"/>
          <w:szCs w:val="24"/>
          <w:lang w:eastAsia="en-US"/>
        </w:rPr>
      </w:pPr>
      <w:r w:rsidRPr="00540545">
        <w:rPr>
          <w:color w:val="000000" w:themeColor="text1"/>
          <w:sz w:val="24"/>
          <w:szCs w:val="24"/>
          <w:lang w:eastAsia="en-US"/>
        </w:rPr>
        <w:t xml:space="preserve">Перечень услуг, оказываемых в Центрах оказания услуг, и стандарты их предоставления, а также механизмы взаимодействия указанных Центров с органами государственной власти и местного самоуправления и иными поставщиками услуг </w:t>
      </w:r>
      <w:r w:rsidR="00F34F45" w:rsidRPr="00540545">
        <w:rPr>
          <w:color w:val="000000" w:themeColor="text1"/>
          <w:sz w:val="24"/>
          <w:szCs w:val="24"/>
          <w:lang w:eastAsia="en-US"/>
        </w:rPr>
        <w:t xml:space="preserve">15 мая </w:t>
      </w:r>
      <w:r w:rsidR="00F34F45" w:rsidRPr="00540545">
        <w:rPr>
          <w:color w:val="000000" w:themeColor="text1"/>
          <w:sz w:val="24"/>
          <w:szCs w:val="24"/>
          <w:lang w:eastAsia="en-US"/>
        </w:rPr>
        <w:lastRenderedPageBreak/>
        <w:t>2017 г</w:t>
      </w:r>
      <w:r w:rsidR="00F34F45">
        <w:rPr>
          <w:color w:val="000000" w:themeColor="text1"/>
          <w:sz w:val="24"/>
          <w:szCs w:val="24"/>
          <w:lang w:eastAsia="en-US"/>
        </w:rPr>
        <w:t>ода</w:t>
      </w:r>
      <w:r w:rsidR="00F34F45" w:rsidRPr="00540545">
        <w:rPr>
          <w:color w:val="000000" w:themeColor="text1"/>
          <w:sz w:val="24"/>
          <w:szCs w:val="24"/>
          <w:lang w:eastAsia="en-US"/>
        </w:rPr>
        <w:t xml:space="preserve"> </w:t>
      </w:r>
      <w:r w:rsidRPr="00540545">
        <w:rPr>
          <w:color w:val="000000" w:themeColor="text1"/>
          <w:sz w:val="24"/>
          <w:szCs w:val="24"/>
          <w:lang w:eastAsia="en-US"/>
        </w:rPr>
        <w:t>направлены Минэкономразвития России в Аппарат Правительства Российской Федерации (письмо от</w:t>
      </w:r>
      <w:r w:rsidR="00F34F45">
        <w:rPr>
          <w:color w:val="000000" w:themeColor="text1"/>
          <w:sz w:val="24"/>
          <w:szCs w:val="24"/>
          <w:lang w:eastAsia="en-US"/>
        </w:rPr>
        <w:t xml:space="preserve"> </w:t>
      </w:r>
      <w:r w:rsidR="00F34F45" w:rsidRPr="00540545">
        <w:rPr>
          <w:color w:val="000000" w:themeColor="text1"/>
          <w:sz w:val="24"/>
          <w:szCs w:val="24"/>
          <w:lang w:eastAsia="en-US"/>
        </w:rPr>
        <w:t>15 мая 2017 г</w:t>
      </w:r>
      <w:r w:rsidR="00F34F45">
        <w:rPr>
          <w:color w:val="000000" w:themeColor="text1"/>
          <w:sz w:val="24"/>
          <w:szCs w:val="24"/>
          <w:lang w:eastAsia="en-US"/>
        </w:rPr>
        <w:t>.</w:t>
      </w:r>
      <w:r w:rsidRPr="00540545">
        <w:rPr>
          <w:color w:val="000000" w:themeColor="text1"/>
          <w:sz w:val="24"/>
          <w:szCs w:val="24"/>
          <w:lang w:eastAsia="en-US"/>
        </w:rPr>
        <w:t xml:space="preserve"> №13140-ОФ/Д05и).</w:t>
      </w:r>
    </w:p>
    <w:p w:rsidR="000A5E72" w:rsidRPr="00540545" w:rsidRDefault="000A5E72" w:rsidP="004B29BE">
      <w:pPr>
        <w:overflowPunct/>
        <w:autoSpaceDE/>
        <w:spacing w:line="341" w:lineRule="auto"/>
        <w:ind w:left="0" w:right="0"/>
        <w:rPr>
          <w:color w:val="000000" w:themeColor="text1"/>
          <w:sz w:val="24"/>
          <w:szCs w:val="24"/>
          <w:lang w:eastAsia="en-US"/>
        </w:rPr>
      </w:pPr>
      <w:r w:rsidRPr="00540545">
        <w:rPr>
          <w:b/>
          <w:bCs/>
          <w:color w:val="000000" w:themeColor="text1"/>
          <w:sz w:val="24"/>
          <w:szCs w:val="24"/>
          <w:lang w:eastAsia="en-US"/>
        </w:rPr>
        <w:t xml:space="preserve">По направлению стратегического развития «Реформа контрольной и надзорной деятельности» </w:t>
      </w:r>
      <w:r w:rsidRPr="00540545">
        <w:rPr>
          <w:color w:val="000000" w:themeColor="text1"/>
          <w:sz w:val="24"/>
          <w:szCs w:val="24"/>
          <w:lang w:eastAsia="en-US"/>
        </w:rPr>
        <w:t xml:space="preserve">в рамках реализации приоритетной программы «Реформа контрольной и надзорной деятельности» </w:t>
      </w:r>
      <w:r w:rsidRPr="00540545">
        <w:rPr>
          <w:b/>
          <w:bCs/>
          <w:color w:val="000000" w:themeColor="text1"/>
          <w:sz w:val="24"/>
          <w:szCs w:val="24"/>
          <w:lang w:eastAsia="en-US"/>
        </w:rPr>
        <w:t>контрольная точка</w:t>
      </w:r>
      <w:r w:rsidRPr="00540545">
        <w:rPr>
          <w:color w:val="000000" w:themeColor="text1"/>
          <w:sz w:val="24"/>
          <w:szCs w:val="24"/>
          <w:lang w:eastAsia="en-US"/>
        </w:rPr>
        <w:t xml:space="preserve"> «Обеспечено принятие постановления Правительства Российской Федерации, определяющего общие требования к разработке и использованию проверочных листов» со сроком реализации 31 января 2017 года</w:t>
      </w:r>
      <w:r w:rsidRPr="00540545">
        <w:rPr>
          <w:b/>
          <w:bCs/>
          <w:color w:val="000000" w:themeColor="text1"/>
          <w:sz w:val="24"/>
          <w:szCs w:val="24"/>
          <w:lang w:eastAsia="en-US"/>
        </w:rPr>
        <w:t xml:space="preserve"> выполнена с нарушением срока</w:t>
      </w:r>
      <w:r w:rsidRPr="00540545">
        <w:rPr>
          <w:color w:val="000000" w:themeColor="text1"/>
          <w:sz w:val="24"/>
          <w:szCs w:val="24"/>
          <w:lang w:eastAsia="en-US"/>
        </w:rPr>
        <w:t>. Постановление Правительства Российской Федерации «Об утверждении общих требований к разработке и утверждению проверочных листов (списков контрольных вопросов)» № 177 принято 13 февраля 2017 года. Подготовка указанного постановления Правительства Российской Федерации в 2017 году также не предусмотрена графиком подготовки НПА.</w:t>
      </w:r>
    </w:p>
    <w:p w:rsidR="000A5E72" w:rsidRPr="00540545" w:rsidRDefault="000A5E72" w:rsidP="004B29BE">
      <w:pPr>
        <w:spacing w:line="341" w:lineRule="auto"/>
        <w:ind w:left="0" w:right="0"/>
        <w:rPr>
          <w:color w:val="000000" w:themeColor="text1"/>
          <w:sz w:val="24"/>
          <w:szCs w:val="24"/>
        </w:rPr>
      </w:pPr>
      <w:r w:rsidRPr="00540545">
        <w:rPr>
          <w:b/>
          <w:color w:val="000000" w:themeColor="text1"/>
          <w:sz w:val="24"/>
          <w:szCs w:val="24"/>
        </w:rPr>
        <w:t>6.10. Федеральным законом № 415-ФЗ</w:t>
      </w:r>
      <w:r w:rsidRPr="00540545">
        <w:rPr>
          <w:color w:val="000000" w:themeColor="text1"/>
          <w:sz w:val="24"/>
          <w:szCs w:val="24"/>
        </w:rPr>
        <w:t xml:space="preserve"> бюджетные ассигнования на осуществление непрограммных направлений деятельности на 2017 год предусмотрены по 14 направлениям (открытая часть). По состоянию на 1 июня 2017 года бюджетные ассигнования на их реализацию составляют 5 507 143,3 млн. рублей, или 40,1 % общего объема расходов (открытая часть).</w:t>
      </w:r>
    </w:p>
    <w:p w:rsidR="000A5E72" w:rsidRPr="00540545" w:rsidRDefault="000A5E72" w:rsidP="004B29BE">
      <w:pPr>
        <w:spacing w:line="341" w:lineRule="auto"/>
        <w:ind w:left="0" w:right="0"/>
        <w:rPr>
          <w:color w:val="000000" w:themeColor="text1"/>
          <w:sz w:val="24"/>
          <w:szCs w:val="24"/>
        </w:rPr>
      </w:pPr>
      <w:r w:rsidRPr="00540545">
        <w:rPr>
          <w:color w:val="000000" w:themeColor="text1"/>
          <w:sz w:val="24"/>
          <w:szCs w:val="24"/>
        </w:rPr>
        <w:t>Наибольший объем бюджетных ассигнований на непрограммную деятельность (открытая часть) предусматривается в 2017 году на развитие пенсионной системы (3 477 899,0 млн. рублей) и на реализацию функций иных федеральных органов государственной власти (1 589 534,5 млн. рублей).</w:t>
      </w:r>
    </w:p>
    <w:p w:rsidR="000A5E72" w:rsidRPr="00540545" w:rsidRDefault="000A5E72" w:rsidP="004B29BE">
      <w:pPr>
        <w:spacing w:line="341" w:lineRule="auto"/>
        <w:ind w:left="0" w:right="0"/>
        <w:rPr>
          <w:color w:val="000000" w:themeColor="text1"/>
          <w:sz w:val="24"/>
          <w:szCs w:val="24"/>
        </w:rPr>
      </w:pPr>
      <w:r w:rsidRPr="00540545">
        <w:rPr>
          <w:color w:val="000000" w:themeColor="text1"/>
          <w:sz w:val="24"/>
          <w:szCs w:val="24"/>
        </w:rPr>
        <w:t xml:space="preserve">По состоянию на 1 июня 2017 года </w:t>
      </w:r>
      <w:r w:rsidRPr="00540545">
        <w:rPr>
          <w:b/>
          <w:color w:val="000000" w:themeColor="text1"/>
          <w:sz w:val="24"/>
          <w:szCs w:val="24"/>
        </w:rPr>
        <w:t>расходы на реализацию непрограммных направлений деятельности исполнены</w:t>
      </w:r>
      <w:r w:rsidRPr="00540545">
        <w:rPr>
          <w:color w:val="000000" w:themeColor="text1"/>
          <w:sz w:val="24"/>
          <w:szCs w:val="24"/>
        </w:rPr>
        <w:t xml:space="preserve"> в сумме </w:t>
      </w:r>
      <w:r w:rsidRPr="00540545">
        <w:rPr>
          <w:b/>
          <w:color w:val="000000" w:themeColor="text1"/>
          <w:sz w:val="24"/>
          <w:szCs w:val="24"/>
        </w:rPr>
        <w:t>2 375 201,7 млн. рублей,</w:t>
      </w:r>
      <w:r w:rsidRPr="00540545">
        <w:rPr>
          <w:color w:val="000000" w:themeColor="text1"/>
          <w:sz w:val="24"/>
          <w:szCs w:val="24"/>
        </w:rPr>
        <w:t xml:space="preserve"> или </w:t>
      </w:r>
      <w:r w:rsidRPr="00540545">
        <w:rPr>
          <w:b/>
          <w:color w:val="000000" w:themeColor="text1"/>
          <w:sz w:val="24"/>
          <w:szCs w:val="24"/>
        </w:rPr>
        <w:t>43,1 %</w:t>
      </w:r>
      <w:r w:rsidRPr="00540545">
        <w:rPr>
          <w:color w:val="000000" w:themeColor="text1"/>
          <w:sz w:val="24"/>
          <w:szCs w:val="24"/>
        </w:rPr>
        <w:t xml:space="preserve"> показателя сводной росписи с изменениями (открытая часть), за аналогичный период 2016 года – 2 104 130,4 млн. рублей, или 40,9 % соответственно.</w:t>
      </w:r>
    </w:p>
    <w:p w:rsidR="000A5E72" w:rsidRPr="00540545" w:rsidRDefault="000A5E72" w:rsidP="004B29BE">
      <w:pPr>
        <w:spacing w:line="341" w:lineRule="auto"/>
        <w:ind w:left="0" w:right="0"/>
        <w:rPr>
          <w:color w:val="000000" w:themeColor="text1"/>
        </w:rPr>
      </w:pPr>
      <w:r w:rsidRPr="00540545">
        <w:rPr>
          <w:color w:val="000000" w:themeColor="text1"/>
          <w:sz w:val="24"/>
          <w:szCs w:val="24"/>
        </w:rPr>
        <w:t>В рамках непрограммного направления деятельности «Реализация функций иных федеральных органов государственной власти» на низком уровне 0,03 % показателя сводной росписи с изменениями исполнены расход</w:t>
      </w:r>
      <w:r w:rsidR="00F34F45">
        <w:rPr>
          <w:color w:val="000000" w:themeColor="text1"/>
          <w:sz w:val="24"/>
          <w:szCs w:val="24"/>
        </w:rPr>
        <w:t>ы</w:t>
      </w:r>
      <w:r w:rsidRPr="00540545">
        <w:rPr>
          <w:color w:val="000000" w:themeColor="text1"/>
          <w:sz w:val="24"/>
          <w:szCs w:val="24"/>
        </w:rPr>
        <w:t xml:space="preserve"> по ФЦП «Создание системы базирования Черноморского флота на территории Российской Федерации в 2005 - 2020 годах</w:t>
      </w:r>
      <w:r w:rsidR="00F34F45">
        <w:rPr>
          <w:color w:val="000000" w:themeColor="text1"/>
          <w:sz w:val="24"/>
          <w:szCs w:val="24"/>
        </w:rPr>
        <w:t>»</w:t>
      </w:r>
      <w:r w:rsidRPr="00540545">
        <w:rPr>
          <w:color w:val="000000" w:themeColor="text1"/>
          <w:sz w:val="24"/>
          <w:szCs w:val="24"/>
        </w:rPr>
        <w:t>.</w:t>
      </w:r>
    </w:p>
    <w:p w:rsidR="00207698" w:rsidRPr="00540545" w:rsidRDefault="008D4CE7" w:rsidP="004B29BE">
      <w:pPr>
        <w:pStyle w:val="22"/>
        <w:widowControl w:val="0"/>
        <w:spacing w:after="0" w:line="341" w:lineRule="auto"/>
        <w:ind w:left="0" w:right="0"/>
        <w:rPr>
          <w:bCs/>
          <w:color w:val="000000" w:themeColor="text1"/>
          <w:sz w:val="24"/>
          <w:szCs w:val="24"/>
        </w:rPr>
      </w:pPr>
      <w:r w:rsidRPr="00540545">
        <w:rPr>
          <w:b/>
          <w:color w:val="000000" w:themeColor="text1"/>
          <w:sz w:val="24"/>
        </w:rPr>
        <w:t>6.11. </w:t>
      </w:r>
      <w:proofErr w:type="gramStart"/>
      <w:r w:rsidR="00207698" w:rsidRPr="00540545">
        <w:rPr>
          <w:b/>
          <w:color w:val="000000" w:themeColor="text1"/>
          <w:sz w:val="24"/>
          <w:szCs w:val="24"/>
        </w:rPr>
        <w:t>Расходы по государственным контрактам на закупку товаров, работ и услуг для государственных нужд (контрактуемые расходы)</w:t>
      </w:r>
      <w:r w:rsidR="00207698" w:rsidRPr="00540545">
        <w:rPr>
          <w:color w:val="000000" w:themeColor="text1"/>
          <w:sz w:val="24"/>
          <w:szCs w:val="24"/>
        </w:rPr>
        <w:t xml:space="preserve"> </w:t>
      </w:r>
      <w:r w:rsidR="00207698" w:rsidRPr="00540545">
        <w:rPr>
          <w:bCs/>
          <w:color w:val="000000" w:themeColor="text1"/>
          <w:sz w:val="24"/>
          <w:szCs w:val="24"/>
        </w:rPr>
        <w:t xml:space="preserve">включают расходы на закупки товаров, работ, услуг для государственных нужд, бюджетные инвестиции, а также субсидии на осуществление капитальных вложений бюджетным и автономным учреждениям, иным юридическим лицам и субсидии на </w:t>
      </w:r>
      <w:proofErr w:type="spellStart"/>
      <w:r w:rsidR="00207698" w:rsidRPr="00540545">
        <w:rPr>
          <w:bCs/>
          <w:color w:val="000000" w:themeColor="text1"/>
          <w:sz w:val="24"/>
          <w:szCs w:val="24"/>
        </w:rPr>
        <w:t>софинансирование</w:t>
      </w:r>
      <w:proofErr w:type="spellEnd"/>
      <w:r w:rsidR="00207698" w:rsidRPr="00540545">
        <w:rPr>
          <w:bCs/>
          <w:color w:val="000000" w:themeColor="text1"/>
          <w:sz w:val="24"/>
          <w:szCs w:val="24"/>
        </w:rPr>
        <w:t xml:space="preserve"> капитальных вложений в объекты государственной (муниципальной) собственности.</w:t>
      </w:r>
      <w:proofErr w:type="gramEnd"/>
    </w:p>
    <w:p w:rsidR="00207698" w:rsidRPr="00540545" w:rsidRDefault="00207698" w:rsidP="004B29BE">
      <w:pPr>
        <w:widowControl w:val="0"/>
        <w:spacing w:line="341" w:lineRule="auto"/>
        <w:ind w:left="0" w:right="0"/>
        <w:rPr>
          <w:bCs/>
          <w:color w:val="000000" w:themeColor="text1"/>
          <w:sz w:val="24"/>
          <w:szCs w:val="24"/>
          <w:highlight w:val="yellow"/>
        </w:rPr>
      </w:pPr>
      <w:r w:rsidRPr="00540545">
        <w:rPr>
          <w:bCs/>
          <w:color w:val="000000" w:themeColor="text1"/>
          <w:sz w:val="24"/>
          <w:szCs w:val="24"/>
        </w:rPr>
        <w:t xml:space="preserve">По состоянию на 1 июня 2017 года лимиты бюджетных обязательств на 2017 год по контрактуемым расходам доведены до главных распорядителей средств федерального </w:t>
      </w:r>
      <w:r w:rsidRPr="00540545">
        <w:rPr>
          <w:bCs/>
          <w:color w:val="000000" w:themeColor="text1"/>
          <w:sz w:val="24"/>
          <w:szCs w:val="24"/>
        </w:rPr>
        <w:lastRenderedPageBreak/>
        <w:t xml:space="preserve">бюджета в объеме 2 169 391,1 млн. рублей (открытая часть). За январь – май 2017 года </w:t>
      </w:r>
      <w:r w:rsidRPr="00540545">
        <w:rPr>
          <w:b/>
          <w:bCs/>
          <w:color w:val="000000" w:themeColor="text1"/>
          <w:sz w:val="24"/>
          <w:szCs w:val="24"/>
        </w:rPr>
        <w:t xml:space="preserve">расходы </w:t>
      </w:r>
      <w:r w:rsidRPr="00540545">
        <w:rPr>
          <w:b/>
          <w:color w:val="000000" w:themeColor="text1"/>
          <w:sz w:val="24"/>
          <w:szCs w:val="24"/>
        </w:rPr>
        <w:t>по государственным контрактам</w:t>
      </w:r>
      <w:r w:rsidRPr="00540545">
        <w:rPr>
          <w:color w:val="000000" w:themeColor="text1"/>
          <w:sz w:val="24"/>
          <w:szCs w:val="24"/>
        </w:rPr>
        <w:t xml:space="preserve"> на закупку товаров, работ и услуг для государственных нужд (открытая часть)</w:t>
      </w:r>
      <w:r w:rsidRPr="00540545">
        <w:rPr>
          <w:bCs/>
          <w:color w:val="000000" w:themeColor="text1"/>
          <w:sz w:val="24"/>
          <w:szCs w:val="24"/>
        </w:rPr>
        <w:t xml:space="preserve"> составили </w:t>
      </w:r>
      <w:r w:rsidRPr="00540545">
        <w:rPr>
          <w:b/>
          <w:bCs/>
          <w:color w:val="000000" w:themeColor="text1"/>
          <w:sz w:val="24"/>
          <w:szCs w:val="24"/>
        </w:rPr>
        <w:t xml:space="preserve">570 388,2 млн. рублей, </w:t>
      </w:r>
      <w:r w:rsidRPr="00540545">
        <w:rPr>
          <w:bCs/>
          <w:color w:val="000000" w:themeColor="text1"/>
          <w:sz w:val="24"/>
          <w:szCs w:val="24"/>
        </w:rPr>
        <w:t>или 26,3 % доведенных лимитов бюджетных обязательств.</w:t>
      </w:r>
    </w:p>
    <w:p w:rsidR="00207698" w:rsidRPr="00540545" w:rsidRDefault="00207698" w:rsidP="00FD446E">
      <w:pPr>
        <w:spacing w:line="348" w:lineRule="auto"/>
        <w:ind w:left="0" w:right="0"/>
        <w:rPr>
          <w:bCs/>
          <w:color w:val="000000" w:themeColor="text1"/>
          <w:sz w:val="24"/>
          <w:szCs w:val="24"/>
          <w:highlight w:val="yellow"/>
        </w:rPr>
      </w:pPr>
      <w:r w:rsidRPr="00540545">
        <w:rPr>
          <w:bCs/>
          <w:color w:val="000000" w:themeColor="text1"/>
          <w:sz w:val="24"/>
          <w:szCs w:val="24"/>
        </w:rPr>
        <w:t xml:space="preserve">Анализ по видам расходов показал, что в общем объеме исполненных расходов </w:t>
      </w:r>
      <w:r w:rsidRPr="00540545">
        <w:rPr>
          <w:color w:val="000000" w:themeColor="text1"/>
          <w:sz w:val="24"/>
          <w:szCs w:val="24"/>
        </w:rPr>
        <w:t xml:space="preserve">по государственным контрактам наибольший удельный вес </w:t>
      </w:r>
      <w:r w:rsidRPr="00540545">
        <w:rPr>
          <w:bCs/>
          <w:color w:val="000000" w:themeColor="text1"/>
          <w:sz w:val="24"/>
          <w:szCs w:val="24"/>
        </w:rPr>
        <w:t xml:space="preserve">в 2017 году </w:t>
      </w:r>
      <w:r w:rsidRPr="00540545">
        <w:rPr>
          <w:color w:val="000000" w:themeColor="text1"/>
          <w:sz w:val="24"/>
          <w:szCs w:val="24"/>
        </w:rPr>
        <w:t xml:space="preserve">приходится на группу видов расходов «Закупка товаров, работ и услуг для государственных (муниципальных) нужд» </w:t>
      </w:r>
      <w:r w:rsidRPr="00540545">
        <w:rPr>
          <w:b/>
          <w:color w:val="000000" w:themeColor="text1"/>
          <w:sz w:val="24"/>
          <w:szCs w:val="24"/>
        </w:rPr>
        <w:t>(66 %)</w:t>
      </w:r>
      <w:r w:rsidRPr="00540545">
        <w:rPr>
          <w:color w:val="000000" w:themeColor="text1"/>
          <w:sz w:val="24"/>
          <w:szCs w:val="24"/>
        </w:rPr>
        <w:t xml:space="preserve">. Исполнение по указанной группе видов расходов составило </w:t>
      </w:r>
      <w:r w:rsidRPr="00540545">
        <w:rPr>
          <w:b/>
          <w:color w:val="000000" w:themeColor="text1"/>
          <w:sz w:val="24"/>
          <w:szCs w:val="24"/>
        </w:rPr>
        <w:t>28,7 %</w:t>
      </w:r>
      <w:r w:rsidRPr="00540545">
        <w:rPr>
          <w:color w:val="000000" w:themeColor="text1"/>
          <w:sz w:val="24"/>
          <w:szCs w:val="24"/>
        </w:rPr>
        <w:t xml:space="preserve"> доведенных лимитов бюджетных обязательств.</w:t>
      </w:r>
    </w:p>
    <w:p w:rsidR="00207698" w:rsidRPr="00540545" w:rsidRDefault="00207698" w:rsidP="00FD446E">
      <w:pPr>
        <w:spacing w:line="348" w:lineRule="auto"/>
        <w:ind w:left="0" w:right="0"/>
        <w:rPr>
          <w:bCs/>
          <w:color w:val="000000" w:themeColor="text1"/>
          <w:sz w:val="24"/>
          <w:szCs w:val="24"/>
        </w:rPr>
      </w:pPr>
      <w:r w:rsidRPr="00540545">
        <w:rPr>
          <w:bCs/>
          <w:color w:val="000000" w:themeColor="text1"/>
          <w:sz w:val="24"/>
          <w:szCs w:val="24"/>
        </w:rPr>
        <w:t>Кассовое исполнение в январе – </w:t>
      </w:r>
      <w:r w:rsidR="00A956A8" w:rsidRPr="00540545">
        <w:rPr>
          <w:bCs/>
          <w:color w:val="000000" w:themeColor="text1"/>
          <w:sz w:val="24"/>
          <w:szCs w:val="24"/>
        </w:rPr>
        <w:t>ма</w:t>
      </w:r>
      <w:r w:rsidRPr="00540545">
        <w:rPr>
          <w:bCs/>
          <w:color w:val="000000" w:themeColor="text1"/>
          <w:sz w:val="24"/>
          <w:szCs w:val="24"/>
        </w:rPr>
        <w:t xml:space="preserve">е 2017 года </w:t>
      </w:r>
      <w:r w:rsidRPr="00540545">
        <w:rPr>
          <w:b/>
          <w:bCs/>
          <w:color w:val="000000" w:themeColor="text1"/>
          <w:sz w:val="24"/>
          <w:szCs w:val="24"/>
        </w:rPr>
        <w:t xml:space="preserve">не осуществлялось </w:t>
      </w:r>
      <w:r w:rsidRPr="00540545">
        <w:rPr>
          <w:bCs/>
          <w:color w:val="000000" w:themeColor="text1"/>
          <w:sz w:val="24"/>
          <w:szCs w:val="24"/>
        </w:rPr>
        <w:t xml:space="preserve">по виду контрактуемых расходов </w:t>
      </w:r>
      <w:r w:rsidRPr="00540545">
        <w:rPr>
          <w:b/>
          <w:bCs/>
          <w:color w:val="000000" w:themeColor="text1"/>
          <w:sz w:val="24"/>
          <w:szCs w:val="24"/>
        </w:rPr>
        <w:t>«Закупка товаров, работ, услуг в целях формирования государственного материального резерва в рамках государственного оборонного заказа»</w:t>
      </w:r>
      <w:r w:rsidRPr="00540545">
        <w:rPr>
          <w:bCs/>
          <w:color w:val="000000" w:themeColor="text1"/>
          <w:sz w:val="24"/>
          <w:szCs w:val="24"/>
        </w:rPr>
        <w:t xml:space="preserve"> (открытая часть).</w:t>
      </w:r>
    </w:p>
    <w:p w:rsidR="00207698" w:rsidRPr="00540545" w:rsidRDefault="00207698" w:rsidP="00FD446E">
      <w:pPr>
        <w:pStyle w:val="22"/>
        <w:widowControl w:val="0"/>
        <w:spacing w:after="0" w:line="348" w:lineRule="auto"/>
        <w:ind w:left="0" w:right="0"/>
        <w:rPr>
          <w:bCs/>
          <w:color w:val="000000" w:themeColor="text1"/>
          <w:sz w:val="24"/>
          <w:szCs w:val="24"/>
        </w:rPr>
      </w:pPr>
      <w:r w:rsidRPr="00540545">
        <w:rPr>
          <w:b/>
          <w:bCs/>
          <w:color w:val="000000" w:themeColor="text1"/>
          <w:sz w:val="24"/>
          <w:szCs w:val="24"/>
        </w:rPr>
        <w:t>Исполнение</w:t>
      </w:r>
      <w:r w:rsidRPr="00540545">
        <w:rPr>
          <w:bCs/>
          <w:color w:val="000000" w:themeColor="text1"/>
          <w:sz w:val="24"/>
          <w:szCs w:val="24"/>
        </w:rPr>
        <w:t xml:space="preserve"> бюджетных ассигнований по контрактуемым расходам в январе – мае 2017 года из 88 главных распорядителей, которым </w:t>
      </w:r>
      <w:proofErr w:type="gramStart"/>
      <w:r w:rsidRPr="00540545">
        <w:rPr>
          <w:bCs/>
          <w:color w:val="000000" w:themeColor="text1"/>
          <w:sz w:val="24"/>
          <w:szCs w:val="24"/>
        </w:rPr>
        <w:t>доведены</w:t>
      </w:r>
      <w:proofErr w:type="gramEnd"/>
      <w:r w:rsidRPr="00540545">
        <w:rPr>
          <w:bCs/>
          <w:color w:val="000000" w:themeColor="text1"/>
          <w:sz w:val="24"/>
          <w:szCs w:val="24"/>
        </w:rPr>
        <w:t xml:space="preserve"> ЛБО по контрактуемым расходам, </w:t>
      </w:r>
      <w:r w:rsidRPr="00540545">
        <w:rPr>
          <w:b/>
          <w:bCs/>
          <w:color w:val="000000" w:themeColor="text1"/>
          <w:sz w:val="24"/>
          <w:szCs w:val="24"/>
        </w:rPr>
        <w:t xml:space="preserve">не осуществляли </w:t>
      </w:r>
      <w:r w:rsidRPr="00540545">
        <w:rPr>
          <w:bCs/>
          <w:color w:val="000000" w:themeColor="text1"/>
          <w:sz w:val="24"/>
          <w:szCs w:val="24"/>
        </w:rPr>
        <w:t xml:space="preserve">СПбГУ и ФСТЭК России. В январе – мае 2017 года </w:t>
      </w:r>
      <w:r w:rsidRPr="00540545">
        <w:rPr>
          <w:b/>
          <w:bCs/>
          <w:color w:val="000000" w:themeColor="text1"/>
          <w:sz w:val="24"/>
          <w:szCs w:val="24"/>
        </w:rPr>
        <w:t>наибольший уровень исполнения бюджетных ассигнований по контрактуемым расходам</w:t>
      </w:r>
      <w:r w:rsidRPr="00540545">
        <w:rPr>
          <w:bCs/>
          <w:color w:val="000000" w:themeColor="text1"/>
          <w:sz w:val="24"/>
          <w:szCs w:val="24"/>
        </w:rPr>
        <w:t xml:space="preserve"> (в открытой части) составил по </w:t>
      </w:r>
      <w:proofErr w:type="spellStart"/>
      <w:r w:rsidRPr="00540545">
        <w:rPr>
          <w:bCs/>
          <w:color w:val="000000" w:themeColor="text1"/>
          <w:sz w:val="24"/>
          <w:szCs w:val="24"/>
        </w:rPr>
        <w:t>Росжелдору</w:t>
      </w:r>
      <w:proofErr w:type="spellEnd"/>
      <w:r w:rsidRPr="00540545">
        <w:rPr>
          <w:bCs/>
          <w:color w:val="000000" w:themeColor="text1"/>
          <w:sz w:val="24"/>
          <w:szCs w:val="24"/>
        </w:rPr>
        <w:t xml:space="preserve"> </w:t>
      </w:r>
      <w:r w:rsidRPr="00540545">
        <w:rPr>
          <w:b/>
          <w:bCs/>
          <w:color w:val="000000" w:themeColor="text1"/>
          <w:sz w:val="24"/>
          <w:szCs w:val="24"/>
        </w:rPr>
        <w:t>63,1 %</w:t>
      </w:r>
      <w:r w:rsidR="0095726F">
        <w:rPr>
          <w:b/>
          <w:bCs/>
          <w:color w:val="000000" w:themeColor="text1"/>
          <w:sz w:val="24"/>
          <w:szCs w:val="24"/>
        </w:rPr>
        <w:t xml:space="preserve"> </w:t>
      </w:r>
      <w:r w:rsidR="0095726F" w:rsidRPr="0095726F">
        <w:rPr>
          <w:bCs/>
          <w:color w:val="000000" w:themeColor="text1"/>
          <w:sz w:val="24"/>
          <w:szCs w:val="24"/>
        </w:rPr>
        <w:t>доведенных ЛБО</w:t>
      </w:r>
      <w:r w:rsidRPr="0095726F">
        <w:rPr>
          <w:bCs/>
          <w:color w:val="000000" w:themeColor="text1"/>
          <w:sz w:val="24"/>
          <w:szCs w:val="24"/>
        </w:rPr>
        <w:t>,</w:t>
      </w:r>
      <w:r w:rsidRPr="00540545">
        <w:rPr>
          <w:b/>
          <w:bCs/>
          <w:color w:val="000000" w:themeColor="text1"/>
          <w:sz w:val="24"/>
          <w:szCs w:val="24"/>
        </w:rPr>
        <w:t xml:space="preserve"> по 3 главным распорядителям </w:t>
      </w:r>
      <w:r w:rsidRPr="00540545">
        <w:rPr>
          <w:bCs/>
          <w:color w:val="000000" w:themeColor="text1"/>
          <w:sz w:val="24"/>
          <w:szCs w:val="24"/>
        </w:rPr>
        <w:t>данный показатель составил</w:t>
      </w:r>
      <w:r w:rsidRPr="00540545">
        <w:rPr>
          <w:b/>
          <w:bCs/>
          <w:color w:val="000000" w:themeColor="text1"/>
          <w:sz w:val="24"/>
          <w:szCs w:val="24"/>
        </w:rPr>
        <w:t xml:space="preserve"> менее 5 %: </w:t>
      </w:r>
      <w:r w:rsidRPr="00540545">
        <w:rPr>
          <w:bCs/>
          <w:color w:val="000000" w:themeColor="text1"/>
          <w:sz w:val="24"/>
          <w:szCs w:val="24"/>
        </w:rPr>
        <w:t>ЦИК России</w:t>
      </w:r>
      <w:r w:rsidRPr="00540545">
        <w:rPr>
          <w:b/>
          <w:bCs/>
          <w:color w:val="000000" w:themeColor="text1"/>
          <w:sz w:val="24"/>
          <w:szCs w:val="24"/>
        </w:rPr>
        <w:t xml:space="preserve"> (1,3 % </w:t>
      </w:r>
      <w:proofErr w:type="gramStart"/>
      <w:r w:rsidRPr="00540545">
        <w:rPr>
          <w:b/>
          <w:bCs/>
          <w:color w:val="000000" w:themeColor="text1"/>
          <w:sz w:val="24"/>
          <w:szCs w:val="24"/>
        </w:rPr>
        <w:t>доведенных</w:t>
      </w:r>
      <w:proofErr w:type="gramEnd"/>
      <w:r w:rsidRPr="00540545">
        <w:rPr>
          <w:b/>
          <w:bCs/>
          <w:color w:val="000000" w:themeColor="text1"/>
          <w:sz w:val="24"/>
          <w:szCs w:val="24"/>
        </w:rPr>
        <w:t xml:space="preserve"> ЛБО), </w:t>
      </w:r>
      <w:proofErr w:type="spellStart"/>
      <w:r w:rsidRPr="00540545">
        <w:rPr>
          <w:bCs/>
          <w:color w:val="000000" w:themeColor="text1"/>
          <w:sz w:val="24"/>
          <w:szCs w:val="24"/>
        </w:rPr>
        <w:t>Росмолодежь</w:t>
      </w:r>
      <w:proofErr w:type="spellEnd"/>
      <w:r w:rsidRPr="00540545">
        <w:rPr>
          <w:bCs/>
          <w:color w:val="000000" w:themeColor="text1"/>
          <w:sz w:val="24"/>
          <w:szCs w:val="24"/>
        </w:rPr>
        <w:t xml:space="preserve"> </w:t>
      </w:r>
      <w:r w:rsidRPr="00540545">
        <w:rPr>
          <w:b/>
          <w:bCs/>
          <w:color w:val="000000" w:themeColor="text1"/>
          <w:sz w:val="24"/>
          <w:szCs w:val="24"/>
        </w:rPr>
        <w:t xml:space="preserve">(1,7 %) </w:t>
      </w:r>
      <w:r w:rsidRPr="00540545">
        <w:rPr>
          <w:bCs/>
          <w:color w:val="000000" w:themeColor="text1"/>
          <w:sz w:val="24"/>
          <w:szCs w:val="24"/>
        </w:rPr>
        <w:t>и Рослесхоз</w:t>
      </w:r>
      <w:r w:rsidRPr="00540545">
        <w:rPr>
          <w:b/>
          <w:bCs/>
          <w:color w:val="000000" w:themeColor="text1"/>
          <w:sz w:val="24"/>
          <w:szCs w:val="24"/>
        </w:rPr>
        <w:t xml:space="preserve"> (3,5 %)</w:t>
      </w:r>
      <w:r w:rsidRPr="00540545">
        <w:rPr>
          <w:bCs/>
          <w:color w:val="000000" w:themeColor="text1"/>
          <w:sz w:val="24"/>
          <w:szCs w:val="24"/>
        </w:rPr>
        <w:t>.</w:t>
      </w:r>
    </w:p>
    <w:p w:rsidR="00207698" w:rsidRPr="00540545" w:rsidRDefault="00207698" w:rsidP="00FD446E">
      <w:pPr>
        <w:spacing w:line="348" w:lineRule="auto"/>
        <w:ind w:left="0" w:right="0"/>
        <w:rPr>
          <w:b/>
          <w:bCs/>
          <w:color w:val="000000" w:themeColor="text1"/>
          <w:sz w:val="24"/>
          <w:szCs w:val="24"/>
          <w:highlight w:val="yellow"/>
        </w:rPr>
      </w:pPr>
      <w:r w:rsidRPr="00540545">
        <w:rPr>
          <w:bCs/>
          <w:color w:val="000000" w:themeColor="text1"/>
          <w:sz w:val="24"/>
          <w:szCs w:val="24"/>
        </w:rPr>
        <w:t xml:space="preserve">При этом необходимо отметить, что </w:t>
      </w:r>
      <w:r w:rsidRPr="00540545">
        <w:rPr>
          <w:b/>
          <w:bCs/>
          <w:color w:val="000000" w:themeColor="text1"/>
          <w:sz w:val="24"/>
          <w:szCs w:val="24"/>
        </w:rPr>
        <w:t>в целом</w:t>
      </w:r>
      <w:r w:rsidRPr="00540545">
        <w:rPr>
          <w:bCs/>
          <w:color w:val="000000" w:themeColor="text1"/>
          <w:sz w:val="24"/>
          <w:szCs w:val="24"/>
        </w:rPr>
        <w:t xml:space="preserve"> исполнение контрактуемых расходов </w:t>
      </w:r>
      <w:r w:rsidRPr="00540545">
        <w:rPr>
          <w:b/>
          <w:bCs/>
          <w:color w:val="000000" w:themeColor="text1"/>
          <w:sz w:val="24"/>
          <w:szCs w:val="24"/>
        </w:rPr>
        <w:t>за январь – май 2017 года</w:t>
      </w:r>
      <w:r w:rsidRPr="00540545">
        <w:rPr>
          <w:bCs/>
          <w:color w:val="000000" w:themeColor="text1"/>
          <w:sz w:val="24"/>
          <w:szCs w:val="24"/>
        </w:rPr>
        <w:t xml:space="preserve"> </w:t>
      </w:r>
      <w:r w:rsidRPr="00540545">
        <w:rPr>
          <w:b/>
          <w:bCs/>
          <w:color w:val="000000" w:themeColor="text1"/>
          <w:sz w:val="24"/>
          <w:szCs w:val="24"/>
        </w:rPr>
        <w:t>составило 34,5 %</w:t>
      </w:r>
      <w:r w:rsidRPr="00540545">
        <w:rPr>
          <w:bCs/>
          <w:color w:val="000000" w:themeColor="text1"/>
          <w:sz w:val="24"/>
          <w:szCs w:val="24"/>
        </w:rPr>
        <w:t xml:space="preserve"> лимитов бюджетных обязательств, </w:t>
      </w:r>
      <w:r w:rsidRPr="00540545">
        <w:rPr>
          <w:b/>
          <w:bCs/>
          <w:color w:val="000000" w:themeColor="text1"/>
          <w:sz w:val="24"/>
          <w:szCs w:val="24"/>
        </w:rPr>
        <w:t xml:space="preserve">что на 1,6 процентных пункта ниже </w:t>
      </w:r>
      <w:r w:rsidRPr="00540545">
        <w:rPr>
          <w:bCs/>
          <w:color w:val="000000" w:themeColor="text1"/>
          <w:sz w:val="24"/>
          <w:szCs w:val="24"/>
        </w:rPr>
        <w:t>уровня</w:t>
      </w:r>
      <w:r w:rsidRPr="00540545">
        <w:rPr>
          <w:b/>
          <w:bCs/>
          <w:color w:val="000000" w:themeColor="text1"/>
          <w:sz w:val="24"/>
          <w:szCs w:val="24"/>
        </w:rPr>
        <w:t xml:space="preserve"> </w:t>
      </w:r>
      <w:r w:rsidRPr="00540545">
        <w:rPr>
          <w:bCs/>
          <w:color w:val="000000" w:themeColor="text1"/>
          <w:sz w:val="24"/>
          <w:szCs w:val="24"/>
        </w:rPr>
        <w:t xml:space="preserve">исполнения указанных расходов за </w:t>
      </w:r>
      <w:r w:rsidRPr="00540545">
        <w:rPr>
          <w:b/>
          <w:bCs/>
          <w:color w:val="000000" w:themeColor="text1"/>
          <w:sz w:val="24"/>
          <w:szCs w:val="24"/>
        </w:rPr>
        <w:t>аналогичный период 2016 года.</w:t>
      </w:r>
    </w:p>
    <w:p w:rsidR="00207698" w:rsidRPr="00540545" w:rsidRDefault="00207698" w:rsidP="00FD446E">
      <w:pPr>
        <w:spacing w:line="348" w:lineRule="auto"/>
        <w:ind w:left="0" w:right="0"/>
        <w:rPr>
          <w:bCs/>
          <w:color w:val="000000" w:themeColor="text1"/>
          <w:sz w:val="24"/>
          <w:szCs w:val="24"/>
          <w:highlight w:val="yellow"/>
        </w:rPr>
      </w:pPr>
      <w:r w:rsidRPr="00540545">
        <w:rPr>
          <w:bCs/>
          <w:color w:val="000000" w:themeColor="text1"/>
          <w:sz w:val="24"/>
          <w:szCs w:val="24"/>
        </w:rPr>
        <w:t xml:space="preserve">За январь – май 2017 года </w:t>
      </w:r>
      <w:r w:rsidRPr="00540545">
        <w:rPr>
          <w:b/>
          <w:bCs/>
          <w:color w:val="000000" w:themeColor="text1"/>
          <w:sz w:val="24"/>
          <w:szCs w:val="24"/>
        </w:rPr>
        <w:t>заключено</w:t>
      </w:r>
      <w:r w:rsidRPr="00540545">
        <w:rPr>
          <w:bCs/>
          <w:color w:val="000000" w:themeColor="text1"/>
          <w:sz w:val="24"/>
          <w:szCs w:val="24"/>
        </w:rPr>
        <w:t xml:space="preserve"> 316 777 контрактов (федеральный уровень), что </w:t>
      </w:r>
      <w:r w:rsidRPr="00540545">
        <w:rPr>
          <w:b/>
          <w:bCs/>
          <w:color w:val="000000" w:themeColor="text1"/>
          <w:sz w:val="24"/>
          <w:szCs w:val="24"/>
        </w:rPr>
        <w:t>на 9,9 % меньше</w:t>
      </w:r>
      <w:r w:rsidRPr="00540545">
        <w:rPr>
          <w:bCs/>
          <w:color w:val="000000" w:themeColor="text1"/>
          <w:sz w:val="24"/>
          <w:szCs w:val="24"/>
        </w:rPr>
        <w:t xml:space="preserve">, чем за аналогичный период 2016 года. При этом </w:t>
      </w:r>
      <w:r w:rsidRPr="0095726F">
        <w:rPr>
          <w:b/>
          <w:bCs/>
          <w:color w:val="000000" w:themeColor="text1"/>
          <w:sz w:val="24"/>
          <w:szCs w:val="24"/>
        </w:rPr>
        <w:t>цена</w:t>
      </w:r>
      <w:r w:rsidRPr="00540545">
        <w:rPr>
          <w:bCs/>
          <w:color w:val="000000" w:themeColor="text1"/>
          <w:sz w:val="24"/>
          <w:szCs w:val="24"/>
        </w:rPr>
        <w:t xml:space="preserve"> заключенных контрактов за январь – май 2017 года </w:t>
      </w:r>
      <w:r w:rsidRPr="00540545">
        <w:rPr>
          <w:b/>
          <w:bCs/>
          <w:color w:val="000000" w:themeColor="text1"/>
          <w:sz w:val="24"/>
          <w:szCs w:val="24"/>
        </w:rPr>
        <w:t xml:space="preserve">увеличилась </w:t>
      </w:r>
      <w:r w:rsidRPr="00540545">
        <w:rPr>
          <w:bCs/>
          <w:color w:val="000000" w:themeColor="text1"/>
          <w:sz w:val="24"/>
          <w:szCs w:val="24"/>
        </w:rPr>
        <w:t xml:space="preserve">по сравнению с аналогичным показателем в 2016 году </w:t>
      </w:r>
      <w:r w:rsidRPr="00540545">
        <w:rPr>
          <w:b/>
          <w:bCs/>
          <w:color w:val="000000" w:themeColor="text1"/>
          <w:sz w:val="24"/>
          <w:szCs w:val="24"/>
        </w:rPr>
        <w:t>на 22,7 %</w:t>
      </w:r>
      <w:r w:rsidRPr="00540545">
        <w:rPr>
          <w:bCs/>
          <w:color w:val="000000" w:themeColor="text1"/>
          <w:sz w:val="24"/>
          <w:szCs w:val="24"/>
        </w:rPr>
        <w:t>.</w:t>
      </w:r>
    </w:p>
    <w:p w:rsidR="00207698" w:rsidRPr="00540545" w:rsidRDefault="00207698" w:rsidP="00FD446E">
      <w:pPr>
        <w:spacing w:line="348" w:lineRule="auto"/>
        <w:ind w:left="0" w:right="0"/>
        <w:rPr>
          <w:bCs/>
          <w:color w:val="000000" w:themeColor="text1"/>
          <w:sz w:val="24"/>
          <w:szCs w:val="24"/>
          <w:highlight w:val="yellow"/>
        </w:rPr>
      </w:pPr>
      <w:proofErr w:type="gramStart"/>
      <w:r w:rsidRPr="00540545">
        <w:rPr>
          <w:bCs/>
          <w:color w:val="000000" w:themeColor="text1"/>
          <w:sz w:val="24"/>
          <w:szCs w:val="24"/>
        </w:rPr>
        <w:t xml:space="preserve">В январе – мае 2017 года </w:t>
      </w:r>
      <w:r w:rsidRPr="00540545">
        <w:rPr>
          <w:b/>
          <w:bCs/>
          <w:color w:val="000000" w:themeColor="text1"/>
          <w:sz w:val="24"/>
          <w:szCs w:val="24"/>
        </w:rPr>
        <w:t>наибольший</w:t>
      </w:r>
      <w:r w:rsidRPr="00540545">
        <w:rPr>
          <w:bCs/>
          <w:color w:val="000000" w:themeColor="text1"/>
          <w:sz w:val="24"/>
          <w:szCs w:val="24"/>
        </w:rPr>
        <w:t xml:space="preserve"> </w:t>
      </w:r>
      <w:r w:rsidRPr="0095726F">
        <w:rPr>
          <w:b/>
          <w:bCs/>
          <w:color w:val="000000" w:themeColor="text1"/>
          <w:sz w:val="24"/>
          <w:szCs w:val="24"/>
        </w:rPr>
        <w:t>объем контрактов (по сумме)</w:t>
      </w:r>
      <w:r w:rsidRPr="00540545">
        <w:rPr>
          <w:bCs/>
          <w:color w:val="000000" w:themeColor="text1"/>
          <w:sz w:val="24"/>
          <w:szCs w:val="24"/>
        </w:rPr>
        <w:t xml:space="preserve"> заключен по результатам </w:t>
      </w:r>
      <w:r w:rsidRPr="0095726F">
        <w:rPr>
          <w:b/>
          <w:bCs/>
          <w:color w:val="000000" w:themeColor="text1"/>
          <w:sz w:val="24"/>
          <w:szCs w:val="24"/>
        </w:rPr>
        <w:t>проведения электронных аукционов</w:t>
      </w:r>
      <w:r w:rsidRPr="00540545">
        <w:rPr>
          <w:bCs/>
          <w:color w:val="000000" w:themeColor="text1"/>
          <w:sz w:val="24"/>
          <w:szCs w:val="24"/>
        </w:rPr>
        <w:t xml:space="preserve"> (52,</w:t>
      </w:r>
      <w:r w:rsidR="00262577">
        <w:rPr>
          <w:bCs/>
          <w:color w:val="000000" w:themeColor="text1"/>
          <w:sz w:val="24"/>
          <w:szCs w:val="24"/>
        </w:rPr>
        <w:t>2</w:t>
      </w:r>
      <w:r w:rsidRPr="00540545">
        <w:rPr>
          <w:bCs/>
          <w:color w:val="000000" w:themeColor="text1"/>
          <w:sz w:val="24"/>
          <w:szCs w:val="24"/>
        </w:rPr>
        <w:t> % объема заключенных контрактов по сумме), закупок у единственного поставщика (31,8 %) и открытых конкурсов (9,7 %), доля остальных способов определения поставщика, предусмотренных Федеральным законом № 44-ФЗ (закрытый аукцион, закрытый конкурс, закрытый конкурс с ограниченным участием, запрос котировок, запрос предложений, конкурс с ограниченным участием), составила 6,4 %.</w:t>
      </w:r>
      <w:proofErr w:type="gramEnd"/>
    </w:p>
    <w:p w:rsidR="00207698" w:rsidRPr="00540545" w:rsidRDefault="00207698" w:rsidP="00FD446E">
      <w:pPr>
        <w:spacing w:line="348" w:lineRule="auto"/>
        <w:ind w:left="0" w:right="0"/>
        <w:rPr>
          <w:bCs/>
          <w:color w:val="000000" w:themeColor="text1"/>
          <w:sz w:val="24"/>
          <w:szCs w:val="24"/>
          <w:highlight w:val="yellow"/>
        </w:rPr>
      </w:pPr>
      <w:r w:rsidRPr="00540545">
        <w:rPr>
          <w:bCs/>
          <w:color w:val="000000" w:themeColor="text1"/>
          <w:sz w:val="24"/>
          <w:szCs w:val="24"/>
        </w:rPr>
        <w:lastRenderedPageBreak/>
        <w:t xml:space="preserve">В январе - мае 2017 года </w:t>
      </w:r>
      <w:r w:rsidRPr="00540545">
        <w:rPr>
          <w:b/>
          <w:bCs/>
          <w:color w:val="000000" w:themeColor="text1"/>
          <w:sz w:val="24"/>
          <w:szCs w:val="24"/>
        </w:rPr>
        <w:t>66,7 %</w:t>
      </w:r>
      <w:r w:rsidRPr="00540545">
        <w:rPr>
          <w:bCs/>
          <w:color w:val="000000" w:themeColor="text1"/>
          <w:sz w:val="24"/>
          <w:szCs w:val="24"/>
        </w:rPr>
        <w:t xml:space="preserve"> </w:t>
      </w:r>
      <w:r w:rsidRPr="00540545">
        <w:rPr>
          <w:b/>
          <w:bCs/>
          <w:color w:val="000000" w:themeColor="text1"/>
          <w:sz w:val="24"/>
          <w:szCs w:val="24"/>
        </w:rPr>
        <w:t>объема контрактов</w:t>
      </w:r>
      <w:r w:rsidRPr="00540545">
        <w:rPr>
          <w:bCs/>
          <w:color w:val="000000" w:themeColor="text1"/>
          <w:sz w:val="24"/>
          <w:szCs w:val="24"/>
        </w:rPr>
        <w:t xml:space="preserve"> заключено </w:t>
      </w:r>
      <w:r w:rsidRPr="00540545">
        <w:rPr>
          <w:b/>
          <w:bCs/>
          <w:color w:val="000000" w:themeColor="text1"/>
          <w:sz w:val="24"/>
          <w:szCs w:val="24"/>
        </w:rPr>
        <w:t>по итогам конкурентных способов определения поставщиков</w:t>
      </w:r>
      <w:r w:rsidRPr="00540545">
        <w:rPr>
          <w:bCs/>
          <w:color w:val="000000" w:themeColor="text1"/>
          <w:sz w:val="24"/>
          <w:szCs w:val="24"/>
        </w:rPr>
        <w:t xml:space="preserve">, </w:t>
      </w:r>
      <w:r w:rsidR="007D6452">
        <w:rPr>
          <w:bCs/>
          <w:color w:val="000000" w:themeColor="text1"/>
          <w:sz w:val="24"/>
          <w:szCs w:val="24"/>
        </w:rPr>
        <w:t>из них по итогам</w:t>
      </w:r>
      <w:r w:rsidRPr="00540545">
        <w:rPr>
          <w:bCs/>
          <w:color w:val="000000" w:themeColor="text1"/>
          <w:sz w:val="24"/>
          <w:szCs w:val="24"/>
        </w:rPr>
        <w:t xml:space="preserve"> электронных аукционов (52,2 %), открытых конкурсов (9,7 %), за аналогичный период 2016 года по итогам указанных способов определения поставщика заключено 70,7 % объема контрактов.</w:t>
      </w:r>
    </w:p>
    <w:p w:rsidR="00207698" w:rsidRPr="00540545" w:rsidRDefault="00207698" w:rsidP="00FD446E">
      <w:pPr>
        <w:spacing w:line="348" w:lineRule="auto"/>
        <w:ind w:left="0" w:right="0"/>
        <w:rPr>
          <w:b/>
          <w:bCs/>
          <w:color w:val="000000" w:themeColor="text1"/>
          <w:sz w:val="24"/>
          <w:szCs w:val="24"/>
        </w:rPr>
      </w:pPr>
      <w:r w:rsidRPr="00540545">
        <w:rPr>
          <w:bCs/>
          <w:color w:val="000000" w:themeColor="text1"/>
          <w:sz w:val="24"/>
          <w:szCs w:val="24"/>
        </w:rPr>
        <w:t xml:space="preserve">За отчетный период 2017 года </w:t>
      </w:r>
      <w:r w:rsidRPr="00540545">
        <w:rPr>
          <w:b/>
          <w:bCs/>
          <w:color w:val="000000" w:themeColor="text1"/>
          <w:sz w:val="24"/>
          <w:szCs w:val="24"/>
        </w:rPr>
        <w:t>отмечается увеличение объема контрактов</w:t>
      </w:r>
      <w:r w:rsidRPr="00540545">
        <w:rPr>
          <w:bCs/>
          <w:color w:val="000000" w:themeColor="text1"/>
          <w:sz w:val="24"/>
          <w:szCs w:val="24"/>
        </w:rPr>
        <w:t xml:space="preserve"> (по сумме), заключенных по итогам закупки </w:t>
      </w:r>
      <w:r w:rsidRPr="00540545">
        <w:rPr>
          <w:b/>
          <w:bCs/>
          <w:color w:val="000000" w:themeColor="text1"/>
          <w:sz w:val="24"/>
          <w:szCs w:val="24"/>
        </w:rPr>
        <w:t>у единственного поставщика</w:t>
      </w:r>
      <w:r w:rsidRPr="00540545">
        <w:rPr>
          <w:bCs/>
          <w:color w:val="000000" w:themeColor="text1"/>
          <w:sz w:val="24"/>
          <w:szCs w:val="24"/>
        </w:rPr>
        <w:t>, по сравнению с аналогичным периодом 2016 года: с 179 396,0 млн. рублей (29,3 % объема контрактов) до 239 724,9 млн. рублей (</w:t>
      </w:r>
      <w:r w:rsidRPr="00540545">
        <w:rPr>
          <w:b/>
          <w:bCs/>
          <w:color w:val="000000" w:themeColor="text1"/>
          <w:sz w:val="24"/>
          <w:szCs w:val="24"/>
        </w:rPr>
        <w:t>31,8 %).</w:t>
      </w:r>
    </w:p>
    <w:p w:rsidR="00207698" w:rsidRPr="00540545" w:rsidRDefault="00207698" w:rsidP="00FD446E">
      <w:pPr>
        <w:pStyle w:val="22"/>
        <w:widowControl w:val="0"/>
        <w:spacing w:after="0" w:line="348" w:lineRule="auto"/>
        <w:ind w:left="0" w:right="0"/>
        <w:rPr>
          <w:bCs/>
          <w:color w:val="000000" w:themeColor="text1"/>
          <w:sz w:val="24"/>
          <w:szCs w:val="24"/>
          <w:highlight w:val="yellow"/>
        </w:rPr>
      </w:pPr>
      <w:r w:rsidRPr="00197F78">
        <w:rPr>
          <w:b/>
          <w:bCs/>
          <w:color w:val="000000" w:themeColor="text1"/>
          <w:sz w:val="24"/>
          <w:szCs w:val="24"/>
        </w:rPr>
        <w:t>Экономия средств</w:t>
      </w:r>
      <w:r w:rsidRPr="00540545">
        <w:rPr>
          <w:bCs/>
          <w:color w:val="000000" w:themeColor="text1"/>
          <w:sz w:val="24"/>
          <w:szCs w:val="24"/>
        </w:rPr>
        <w:t xml:space="preserve"> по результатам осуществления процедур закупок за январь – май 2017 года на федеральном уровне составила </w:t>
      </w:r>
      <w:r w:rsidRPr="00540545">
        <w:rPr>
          <w:b/>
          <w:bCs/>
          <w:color w:val="000000" w:themeColor="text1"/>
          <w:sz w:val="24"/>
          <w:szCs w:val="24"/>
        </w:rPr>
        <w:t>4,1 %</w:t>
      </w:r>
      <w:r w:rsidRPr="00540545">
        <w:rPr>
          <w:bCs/>
          <w:color w:val="000000" w:themeColor="text1"/>
          <w:sz w:val="24"/>
          <w:szCs w:val="24"/>
        </w:rPr>
        <w:t xml:space="preserve"> (</w:t>
      </w:r>
      <w:r w:rsidRPr="00197F78">
        <w:rPr>
          <w:b/>
          <w:bCs/>
          <w:color w:val="000000" w:themeColor="text1"/>
          <w:sz w:val="24"/>
          <w:szCs w:val="24"/>
        </w:rPr>
        <w:t>29 785,1 млн. рублей</w:t>
      </w:r>
      <w:r w:rsidRPr="00540545">
        <w:rPr>
          <w:bCs/>
          <w:color w:val="000000" w:themeColor="text1"/>
          <w:sz w:val="24"/>
          <w:szCs w:val="24"/>
        </w:rPr>
        <w:t xml:space="preserve">), в аналогичном периоде 2016 года данный показатель составил 10,4 % (58 462,6 млн. рублей). При этом в январе – мае 2017 года </w:t>
      </w:r>
      <w:r w:rsidRPr="00540545">
        <w:rPr>
          <w:b/>
          <w:bCs/>
          <w:color w:val="000000" w:themeColor="text1"/>
          <w:sz w:val="24"/>
          <w:szCs w:val="24"/>
        </w:rPr>
        <w:t>максимальная экономия</w:t>
      </w:r>
      <w:r w:rsidRPr="00540545">
        <w:rPr>
          <w:bCs/>
          <w:color w:val="000000" w:themeColor="text1"/>
          <w:sz w:val="24"/>
          <w:szCs w:val="24"/>
        </w:rPr>
        <w:t xml:space="preserve"> достигнута по результатам </w:t>
      </w:r>
      <w:r w:rsidRPr="00197F78">
        <w:rPr>
          <w:b/>
          <w:bCs/>
          <w:color w:val="000000" w:themeColor="text1"/>
          <w:sz w:val="24"/>
          <w:szCs w:val="24"/>
        </w:rPr>
        <w:t>запроса котировок (14 %)</w:t>
      </w:r>
      <w:r w:rsidRPr="00540545">
        <w:rPr>
          <w:bCs/>
          <w:color w:val="000000" w:themeColor="text1"/>
          <w:sz w:val="24"/>
          <w:szCs w:val="24"/>
        </w:rPr>
        <w:t xml:space="preserve"> и конкурса с ограниченным участием (7,1 %).</w:t>
      </w:r>
    </w:p>
    <w:p w:rsidR="00995E7F" w:rsidRPr="00540545" w:rsidRDefault="009E3A25" w:rsidP="00FD446E">
      <w:pPr>
        <w:widowControl w:val="0"/>
        <w:spacing w:line="348" w:lineRule="auto"/>
        <w:ind w:left="0" w:right="0"/>
        <w:rPr>
          <w:color w:val="000000" w:themeColor="text1"/>
          <w:sz w:val="24"/>
          <w:szCs w:val="24"/>
        </w:rPr>
      </w:pPr>
      <w:r w:rsidRPr="00540545">
        <w:rPr>
          <w:b/>
          <w:color w:val="000000" w:themeColor="text1"/>
          <w:sz w:val="24"/>
          <w:szCs w:val="24"/>
        </w:rPr>
        <w:t>6.1</w:t>
      </w:r>
      <w:r w:rsidR="006E79C7" w:rsidRPr="00540545">
        <w:rPr>
          <w:b/>
          <w:color w:val="000000" w:themeColor="text1"/>
          <w:sz w:val="24"/>
          <w:szCs w:val="24"/>
        </w:rPr>
        <w:t>2</w:t>
      </w:r>
      <w:r w:rsidRPr="00540545">
        <w:rPr>
          <w:b/>
          <w:color w:val="000000" w:themeColor="text1"/>
          <w:sz w:val="24"/>
          <w:szCs w:val="24"/>
        </w:rPr>
        <w:t>. </w:t>
      </w:r>
      <w:r w:rsidR="00995E7F" w:rsidRPr="00540545">
        <w:rPr>
          <w:bCs/>
          <w:snapToGrid w:val="0"/>
          <w:color w:val="000000" w:themeColor="text1"/>
          <w:sz w:val="24"/>
          <w:szCs w:val="24"/>
        </w:rPr>
        <w:t xml:space="preserve">Приложением 33 к </w:t>
      </w:r>
      <w:r w:rsidR="00995E7F" w:rsidRPr="00540545">
        <w:rPr>
          <w:color w:val="000000" w:themeColor="text1"/>
          <w:sz w:val="24"/>
          <w:szCs w:val="24"/>
        </w:rPr>
        <w:t>Федеральному закону № 415-ФЗ предусмотрены бюджетные ассигнования на 2017 год в сумме 87,8 млрд. рублей (открытая часть) на предоставление 39</w:t>
      </w:r>
      <w:r w:rsidR="00793F3A" w:rsidRPr="00540545">
        <w:rPr>
          <w:color w:val="000000" w:themeColor="text1"/>
          <w:sz w:val="24"/>
          <w:szCs w:val="24"/>
        </w:rPr>
        <w:t> </w:t>
      </w:r>
      <w:r w:rsidR="00995E7F" w:rsidRPr="00540545">
        <w:rPr>
          <w:b/>
          <w:color w:val="000000" w:themeColor="text1"/>
          <w:sz w:val="24"/>
          <w:szCs w:val="24"/>
        </w:rPr>
        <w:t>взносов в уставные капиталы</w:t>
      </w:r>
      <w:r w:rsidR="00995E7F" w:rsidRPr="00540545">
        <w:rPr>
          <w:color w:val="000000" w:themeColor="text1"/>
          <w:sz w:val="24"/>
          <w:szCs w:val="24"/>
        </w:rPr>
        <w:t xml:space="preserve"> 28 акционерных обществ (далее – АО).</w:t>
      </w:r>
    </w:p>
    <w:p w:rsidR="00995E7F" w:rsidRPr="00540545" w:rsidRDefault="00995E7F" w:rsidP="00FD446E">
      <w:pPr>
        <w:widowControl w:val="0"/>
        <w:spacing w:line="348" w:lineRule="auto"/>
        <w:ind w:left="0" w:right="0"/>
        <w:rPr>
          <w:color w:val="000000" w:themeColor="text1"/>
          <w:sz w:val="24"/>
          <w:szCs w:val="24"/>
        </w:rPr>
      </w:pPr>
      <w:r w:rsidRPr="00540545">
        <w:rPr>
          <w:color w:val="000000" w:themeColor="text1"/>
          <w:sz w:val="24"/>
          <w:szCs w:val="24"/>
        </w:rPr>
        <w:t xml:space="preserve">Бюджетные ассигнования на инвестиции </w:t>
      </w:r>
      <w:r w:rsidRPr="00540545">
        <w:rPr>
          <w:b/>
          <w:color w:val="000000" w:themeColor="text1"/>
          <w:sz w:val="24"/>
          <w:szCs w:val="24"/>
        </w:rPr>
        <w:t>в объекты</w:t>
      </w:r>
      <w:r w:rsidRPr="00540545">
        <w:rPr>
          <w:color w:val="000000" w:themeColor="text1"/>
          <w:sz w:val="24"/>
          <w:szCs w:val="24"/>
        </w:rPr>
        <w:t xml:space="preserve"> </w:t>
      </w:r>
      <w:r w:rsidRPr="00540545">
        <w:rPr>
          <w:b/>
          <w:color w:val="000000" w:themeColor="text1"/>
          <w:sz w:val="24"/>
          <w:szCs w:val="24"/>
        </w:rPr>
        <w:t>капитального строительства</w:t>
      </w:r>
      <w:r w:rsidRPr="00540545">
        <w:rPr>
          <w:color w:val="000000" w:themeColor="text1"/>
          <w:sz w:val="24"/>
          <w:szCs w:val="24"/>
        </w:rPr>
        <w:t xml:space="preserve"> предусмотрены в объеме 7,9 млрд. рублей (или 9 %), бюджетные инвестиции юридическим лицам, </w:t>
      </w:r>
      <w:r w:rsidRPr="00540545">
        <w:rPr>
          <w:b/>
          <w:color w:val="000000" w:themeColor="text1"/>
          <w:sz w:val="24"/>
          <w:szCs w:val="24"/>
        </w:rPr>
        <w:t>за исключением</w:t>
      </w:r>
      <w:r w:rsidRPr="00540545">
        <w:rPr>
          <w:color w:val="000000" w:themeColor="text1"/>
          <w:sz w:val="24"/>
          <w:szCs w:val="24"/>
        </w:rPr>
        <w:t xml:space="preserve"> бюджетных инвестиций в объекты </w:t>
      </w:r>
      <w:r w:rsidRPr="00540545">
        <w:rPr>
          <w:b/>
          <w:color w:val="000000" w:themeColor="text1"/>
          <w:sz w:val="24"/>
          <w:szCs w:val="24"/>
        </w:rPr>
        <w:t>капитального строительства</w:t>
      </w:r>
      <w:r w:rsidRPr="00540545">
        <w:rPr>
          <w:color w:val="000000" w:themeColor="text1"/>
          <w:sz w:val="24"/>
          <w:szCs w:val="24"/>
        </w:rPr>
        <w:t xml:space="preserve"> – 74,5 млрд. рублей (или 84,8 %), бюджетные инвестиции юридическим лицам в объекты капитального строительства </w:t>
      </w:r>
      <w:r w:rsidRPr="00540545">
        <w:rPr>
          <w:b/>
          <w:color w:val="000000" w:themeColor="text1"/>
          <w:sz w:val="24"/>
          <w:szCs w:val="24"/>
        </w:rPr>
        <w:t>дочерних обществ</w:t>
      </w:r>
      <w:r w:rsidRPr="00540545">
        <w:rPr>
          <w:color w:val="000000" w:themeColor="text1"/>
          <w:sz w:val="24"/>
          <w:szCs w:val="24"/>
        </w:rPr>
        <w:t xml:space="preserve"> – 5,4 млрд. рублей (6,2 %). </w:t>
      </w:r>
    </w:p>
    <w:p w:rsidR="00995E7F" w:rsidRPr="00540545" w:rsidRDefault="0096664A" w:rsidP="00FD446E">
      <w:pPr>
        <w:widowControl w:val="0"/>
        <w:spacing w:line="348" w:lineRule="auto"/>
        <w:ind w:left="0" w:right="0"/>
        <w:rPr>
          <w:color w:val="000000" w:themeColor="text1"/>
          <w:sz w:val="24"/>
          <w:szCs w:val="24"/>
        </w:rPr>
      </w:pPr>
      <w:r w:rsidRPr="00540545">
        <w:rPr>
          <w:b/>
          <w:color w:val="000000" w:themeColor="text1"/>
          <w:sz w:val="24"/>
          <w:szCs w:val="24"/>
        </w:rPr>
        <w:t>6.12.1.</w:t>
      </w:r>
      <w:r w:rsidR="00995E7F" w:rsidRPr="00540545">
        <w:rPr>
          <w:color w:val="000000" w:themeColor="text1"/>
          <w:sz w:val="24"/>
          <w:szCs w:val="24"/>
        </w:rPr>
        <w:t> </w:t>
      </w:r>
      <w:proofErr w:type="gramStart"/>
      <w:r w:rsidR="00995E7F" w:rsidRPr="00540545">
        <w:rPr>
          <w:color w:val="000000" w:themeColor="text1"/>
          <w:sz w:val="24"/>
          <w:szCs w:val="24"/>
        </w:rPr>
        <w:t xml:space="preserve">Федеральным законом № 415-ФЗ предусмотрены бюджетные ассигнования на 2017 год на предоставление 8 </w:t>
      </w:r>
      <w:r w:rsidR="00995E7F" w:rsidRPr="00540545">
        <w:rPr>
          <w:b/>
          <w:color w:val="000000" w:themeColor="text1"/>
          <w:sz w:val="24"/>
          <w:szCs w:val="24"/>
        </w:rPr>
        <w:t xml:space="preserve">имущественных взносов </w:t>
      </w:r>
      <w:r w:rsidR="00995E7F" w:rsidRPr="00540545">
        <w:rPr>
          <w:color w:val="000000" w:themeColor="text1"/>
          <w:sz w:val="24"/>
          <w:szCs w:val="24"/>
        </w:rPr>
        <w:t>Российской Федерации в три государственные корпорации («Внешэкономбанк», «</w:t>
      </w:r>
      <w:proofErr w:type="spellStart"/>
      <w:r w:rsidR="00995E7F" w:rsidRPr="00540545">
        <w:rPr>
          <w:color w:val="000000" w:themeColor="text1"/>
          <w:sz w:val="24"/>
          <w:szCs w:val="24"/>
        </w:rPr>
        <w:t>Росатом</w:t>
      </w:r>
      <w:proofErr w:type="spellEnd"/>
      <w:r w:rsidR="00995E7F" w:rsidRPr="00540545">
        <w:rPr>
          <w:color w:val="000000" w:themeColor="text1"/>
          <w:sz w:val="24"/>
          <w:szCs w:val="24"/>
        </w:rPr>
        <w:t xml:space="preserve">», «Фонд содействия реформированию жилищно-коммунального хозяйства») и государственную компанию «Российские автомобильные дороги» (далее – ГК) на сумму 198,3 млрд. рублей и 4 </w:t>
      </w:r>
      <w:r w:rsidR="00995E7F" w:rsidRPr="00540545">
        <w:rPr>
          <w:b/>
          <w:color w:val="000000" w:themeColor="text1"/>
          <w:sz w:val="24"/>
          <w:szCs w:val="24"/>
        </w:rPr>
        <w:t>субсидий</w:t>
      </w:r>
      <w:r w:rsidR="00995E7F" w:rsidRPr="00540545">
        <w:rPr>
          <w:color w:val="000000" w:themeColor="text1"/>
          <w:sz w:val="24"/>
          <w:szCs w:val="24"/>
        </w:rPr>
        <w:t xml:space="preserve"> на выполнение возложенных полномочий и осуществление деятельности трех ГК в объеме 104,2 млрд. рублей.</w:t>
      </w:r>
      <w:proofErr w:type="gramEnd"/>
    </w:p>
    <w:p w:rsidR="00995E7F" w:rsidRPr="00540545" w:rsidRDefault="00995E7F" w:rsidP="00FD446E">
      <w:pPr>
        <w:widowControl w:val="0"/>
        <w:spacing w:line="348" w:lineRule="auto"/>
        <w:ind w:left="0" w:right="0"/>
        <w:rPr>
          <w:color w:val="000000" w:themeColor="text1"/>
          <w:sz w:val="24"/>
          <w:szCs w:val="24"/>
        </w:rPr>
      </w:pPr>
      <w:r w:rsidRPr="00540545">
        <w:rPr>
          <w:color w:val="000000" w:themeColor="text1"/>
          <w:sz w:val="24"/>
          <w:szCs w:val="24"/>
        </w:rPr>
        <w:t>Таким образом, Федеральным законом № 415-ФЗ бюджетные ассигнования на осуществление взносов в уставные капиталы АО, имущественные взносы и субсидии ГК утверждены на 2017 год на общую сумму 390,3 млрд. рублей (открытая часть).</w:t>
      </w:r>
    </w:p>
    <w:p w:rsidR="00995E7F" w:rsidRPr="00540545" w:rsidRDefault="0096664A" w:rsidP="00FD446E">
      <w:pPr>
        <w:widowControl w:val="0"/>
        <w:spacing w:line="348" w:lineRule="auto"/>
        <w:ind w:left="0" w:right="0"/>
        <w:rPr>
          <w:color w:val="000000" w:themeColor="text1"/>
          <w:sz w:val="24"/>
          <w:szCs w:val="24"/>
        </w:rPr>
      </w:pPr>
      <w:r w:rsidRPr="00540545">
        <w:rPr>
          <w:b/>
          <w:color w:val="000000" w:themeColor="text1"/>
          <w:sz w:val="24"/>
          <w:szCs w:val="24"/>
        </w:rPr>
        <w:t>6.12.2.</w:t>
      </w:r>
      <w:r w:rsidR="00995E7F" w:rsidRPr="00540545">
        <w:rPr>
          <w:color w:val="000000" w:themeColor="text1"/>
          <w:sz w:val="24"/>
          <w:szCs w:val="24"/>
        </w:rPr>
        <w:t xml:space="preserve"> Сводной бюджетной росписью по состоянию на 1 июня 2017 года бюджетные ассигнования на осуществление </w:t>
      </w:r>
      <w:r w:rsidR="00995E7F" w:rsidRPr="00197F78">
        <w:rPr>
          <w:b/>
          <w:color w:val="000000" w:themeColor="text1"/>
          <w:sz w:val="24"/>
          <w:szCs w:val="24"/>
        </w:rPr>
        <w:t>40</w:t>
      </w:r>
      <w:r w:rsidR="00995E7F" w:rsidRPr="00540545">
        <w:rPr>
          <w:color w:val="000000" w:themeColor="text1"/>
          <w:sz w:val="24"/>
          <w:szCs w:val="24"/>
        </w:rPr>
        <w:t xml:space="preserve"> </w:t>
      </w:r>
      <w:r w:rsidR="00995E7F" w:rsidRPr="00540545">
        <w:rPr>
          <w:b/>
          <w:color w:val="000000" w:themeColor="text1"/>
          <w:sz w:val="24"/>
          <w:szCs w:val="24"/>
        </w:rPr>
        <w:t>взносов в уставный капитал</w:t>
      </w:r>
      <w:r w:rsidR="00995E7F" w:rsidRPr="00540545">
        <w:rPr>
          <w:color w:val="000000" w:themeColor="text1"/>
          <w:sz w:val="24"/>
          <w:szCs w:val="24"/>
        </w:rPr>
        <w:t xml:space="preserve"> </w:t>
      </w:r>
      <w:r w:rsidR="00995E7F" w:rsidRPr="00197F78">
        <w:rPr>
          <w:b/>
          <w:color w:val="000000" w:themeColor="text1"/>
          <w:sz w:val="24"/>
          <w:szCs w:val="24"/>
        </w:rPr>
        <w:t>29 АО</w:t>
      </w:r>
      <w:r w:rsidR="00995E7F" w:rsidRPr="00540545">
        <w:rPr>
          <w:color w:val="000000" w:themeColor="text1"/>
          <w:sz w:val="24"/>
          <w:szCs w:val="24"/>
        </w:rPr>
        <w:t xml:space="preserve"> утверждены в объеме </w:t>
      </w:r>
      <w:r w:rsidR="00995E7F" w:rsidRPr="00197F78">
        <w:rPr>
          <w:b/>
          <w:color w:val="000000" w:themeColor="text1"/>
          <w:sz w:val="24"/>
          <w:szCs w:val="24"/>
        </w:rPr>
        <w:t>102,8 млрд. рублей</w:t>
      </w:r>
      <w:r w:rsidR="00995E7F" w:rsidRPr="00540545">
        <w:rPr>
          <w:color w:val="000000" w:themeColor="text1"/>
          <w:sz w:val="24"/>
          <w:szCs w:val="24"/>
        </w:rPr>
        <w:t>, что на 15 млрд. рублей, или на 17,1</w:t>
      </w:r>
      <w:r w:rsidR="00D45447" w:rsidRPr="00540545">
        <w:rPr>
          <w:color w:val="000000" w:themeColor="text1"/>
          <w:sz w:val="24"/>
          <w:szCs w:val="24"/>
        </w:rPr>
        <w:t> </w:t>
      </w:r>
      <w:r w:rsidR="00995E7F" w:rsidRPr="00540545">
        <w:rPr>
          <w:color w:val="000000" w:themeColor="text1"/>
          <w:sz w:val="24"/>
          <w:szCs w:val="24"/>
        </w:rPr>
        <w:t>%, больше объема бюджетных ассигнований, утвержденного Федеральным законом № 415-ФЗ.</w:t>
      </w:r>
    </w:p>
    <w:p w:rsidR="00995E7F" w:rsidRPr="00540545" w:rsidRDefault="00995E7F" w:rsidP="00FD446E">
      <w:pPr>
        <w:widowControl w:val="0"/>
        <w:spacing w:line="348" w:lineRule="auto"/>
        <w:ind w:left="0" w:right="0"/>
        <w:rPr>
          <w:color w:val="000000" w:themeColor="text1"/>
          <w:sz w:val="24"/>
          <w:szCs w:val="24"/>
        </w:rPr>
      </w:pPr>
      <w:proofErr w:type="gramStart"/>
      <w:r w:rsidRPr="00540545">
        <w:rPr>
          <w:color w:val="000000" w:themeColor="text1"/>
          <w:sz w:val="24"/>
          <w:szCs w:val="24"/>
        </w:rPr>
        <w:t>Распоряжением Правительства Российской Федерации от 12</w:t>
      </w:r>
      <w:r w:rsidR="003C3978" w:rsidRPr="00540545">
        <w:rPr>
          <w:color w:val="000000" w:themeColor="text1"/>
          <w:sz w:val="24"/>
          <w:szCs w:val="24"/>
        </w:rPr>
        <w:t> </w:t>
      </w:r>
      <w:r w:rsidRPr="00540545">
        <w:rPr>
          <w:color w:val="000000" w:themeColor="text1"/>
          <w:sz w:val="24"/>
          <w:szCs w:val="24"/>
        </w:rPr>
        <w:t>апреля 2017</w:t>
      </w:r>
      <w:r w:rsidR="003C3978" w:rsidRPr="00540545">
        <w:rPr>
          <w:color w:val="000000" w:themeColor="text1"/>
          <w:sz w:val="24"/>
          <w:szCs w:val="24"/>
        </w:rPr>
        <w:t> </w:t>
      </w:r>
      <w:r w:rsidRPr="00540545">
        <w:rPr>
          <w:color w:val="000000" w:themeColor="text1"/>
          <w:sz w:val="24"/>
          <w:szCs w:val="24"/>
        </w:rPr>
        <w:t xml:space="preserve">года </w:t>
      </w:r>
      <w:r w:rsidRPr="00540545">
        <w:rPr>
          <w:color w:val="000000" w:themeColor="text1"/>
          <w:sz w:val="24"/>
          <w:szCs w:val="24"/>
        </w:rPr>
        <w:br/>
      </w:r>
      <w:r w:rsidRPr="00540545">
        <w:rPr>
          <w:color w:val="000000" w:themeColor="text1"/>
          <w:sz w:val="24"/>
          <w:szCs w:val="24"/>
        </w:rPr>
        <w:lastRenderedPageBreak/>
        <w:t>№</w:t>
      </w:r>
      <w:r w:rsidR="003C3978" w:rsidRPr="00540545">
        <w:rPr>
          <w:color w:val="000000" w:themeColor="text1"/>
          <w:sz w:val="24"/>
          <w:szCs w:val="24"/>
        </w:rPr>
        <w:t> </w:t>
      </w:r>
      <w:r w:rsidRPr="00540545">
        <w:rPr>
          <w:color w:val="000000" w:themeColor="text1"/>
          <w:sz w:val="24"/>
          <w:szCs w:val="24"/>
        </w:rPr>
        <w:t xml:space="preserve">670-р принято решение о </w:t>
      </w:r>
      <w:proofErr w:type="spellStart"/>
      <w:r w:rsidRPr="00540545">
        <w:rPr>
          <w:color w:val="000000" w:themeColor="text1"/>
          <w:sz w:val="24"/>
          <w:szCs w:val="24"/>
        </w:rPr>
        <w:t>докапитализации</w:t>
      </w:r>
      <w:proofErr w:type="spellEnd"/>
      <w:r w:rsidRPr="00540545">
        <w:rPr>
          <w:color w:val="000000" w:themeColor="text1"/>
          <w:sz w:val="24"/>
          <w:szCs w:val="24"/>
        </w:rPr>
        <w:t xml:space="preserve"> РОССИЙСКИЙ НАЦИОНАЛЬНЫЙ КОММЕРЧЕСКИЙ БАНК (ПАО) (далее – РНКБ (ПАО) на 15 млрд. рублей.  </w:t>
      </w:r>
      <w:proofErr w:type="gramEnd"/>
    </w:p>
    <w:p w:rsidR="00995E7F" w:rsidRPr="00540545" w:rsidRDefault="00995E7F" w:rsidP="00FD446E">
      <w:pPr>
        <w:widowControl w:val="0"/>
        <w:spacing w:line="348" w:lineRule="auto"/>
        <w:ind w:left="0" w:right="0"/>
        <w:rPr>
          <w:color w:val="000000" w:themeColor="text1"/>
          <w:sz w:val="24"/>
          <w:szCs w:val="24"/>
        </w:rPr>
      </w:pPr>
      <w:r w:rsidRPr="00540545">
        <w:rPr>
          <w:b/>
          <w:color w:val="000000" w:themeColor="text1"/>
          <w:sz w:val="24"/>
          <w:szCs w:val="24"/>
        </w:rPr>
        <w:t>6.12.3.</w:t>
      </w:r>
      <w:r w:rsidRPr="00540545">
        <w:rPr>
          <w:color w:val="000000" w:themeColor="text1"/>
          <w:sz w:val="24"/>
          <w:szCs w:val="24"/>
        </w:rPr>
        <w:t> По состоянию на 1 июня 2017 года в распределение бюджетных ассигнований на имущественные взносы и субсидии ГК сводной бюджетной росписью изменения не вносилось.</w:t>
      </w:r>
    </w:p>
    <w:p w:rsidR="00995E7F" w:rsidRPr="00540545" w:rsidRDefault="00995E7F" w:rsidP="00FD446E">
      <w:pPr>
        <w:widowControl w:val="0"/>
        <w:spacing w:line="348" w:lineRule="auto"/>
        <w:ind w:left="0" w:right="0"/>
        <w:rPr>
          <w:color w:val="000000" w:themeColor="text1"/>
          <w:sz w:val="24"/>
          <w:szCs w:val="24"/>
        </w:rPr>
      </w:pPr>
      <w:r w:rsidRPr="00540545">
        <w:rPr>
          <w:b/>
          <w:color w:val="000000" w:themeColor="text1"/>
          <w:sz w:val="24"/>
          <w:szCs w:val="24"/>
        </w:rPr>
        <w:t>6.12.4.</w:t>
      </w:r>
      <w:r w:rsidRPr="00540545">
        <w:rPr>
          <w:color w:val="000000" w:themeColor="text1"/>
          <w:sz w:val="24"/>
          <w:szCs w:val="24"/>
        </w:rPr>
        <w:t xml:space="preserve"> Распределение бюджетных ассигнований на 2017 год по направлениям расходов приведено в следующей таблице.</w:t>
      </w:r>
    </w:p>
    <w:p w:rsidR="00995E7F" w:rsidRPr="00540545" w:rsidRDefault="00995E7F" w:rsidP="00995E7F">
      <w:pPr>
        <w:widowControl w:val="0"/>
        <w:ind w:left="0" w:right="0"/>
        <w:jc w:val="right"/>
        <w:rPr>
          <w:color w:val="000000" w:themeColor="text1"/>
          <w:sz w:val="16"/>
          <w:szCs w:val="16"/>
        </w:rPr>
      </w:pPr>
      <w:r w:rsidRPr="00540545">
        <w:rPr>
          <w:color w:val="000000" w:themeColor="text1"/>
          <w:sz w:val="16"/>
          <w:szCs w:val="16"/>
        </w:rPr>
        <w:t xml:space="preserve">                                                                                                                                                 (млн. рублей)</w:t>
      </w:r>
    </w:p>
    <w:tbl>
      <w:tblPr>
        <w:tblStyle w:val="afff8"/>
        <w:tblW w:w="0" w:type="auto"/>
        <w:jc w:val="center"/>
        <w:tblLayout w:type="fixed"/>
        <w:tblLook w:val="04A0" w:firstRow="1" w:lastRow="0" w:firstColumn="1" w:lastColumn="0" w:noHBand="0" w:noVBand="1"/>
      </w:tblPr>
      <w:tblGrid>
        <w:gridCol w:w="2509"/>
        <w:gridCol w:w="1418"/>
        <w:gridCol w:w="1275"/>
        <w:gridCol w:w="1276"/>
        <w:gridCol w:w="1559"/>
        <w:gridCol w:w="1516"/>
      </w:tblGrid>
      <w:tr w:rsidR="00FE4918" w:rsidRPr="00540545" w:rsidTr="005236A2">
        <w:trPr>
          <w:trHeight w:val="320"/>
          <w:tblHeader/>
          <w:jc w:val="center"/>
        </w:trPr>
        <w:tc>
          <w:tcPr>
            <w:tcW w:w="2509" w:type="dxa"/>
            <w:vMerge w:val="restart"/>
            <w:vAlign w:val="center"/>
          </w:tcPr>
          <w:p w:rsidR="00995E7F" w:rsidRPr="00540545" w:rsidRDefault="00995E7F" w:rsidP="005236A2">
            <w:pPr>
              <w:widowControl w:val="0"/>
              <w:spacing w:line="240" w:lineRule="auto"/>
              <w:ind w:left="0" w:right="0" w:firstLine="0"/>
              <w:jc w:val="center"/>
              <w:rPr>
                <w:b/>
                <w:color w:val="000000" w:themeColor="text1"/>
                <w:sz w:val="16"/>
              </w:rPr>
            </w:pPr>
            <w:r w:rsidRPr="00540545">
              <w:rPr>
                <w:b/>
                <w:color w:val="000000" w:themeColor="text1"/>
                <w:sz w:val="16"/>
              </w:rPr>
              <w:t>Наименование расходов</w:t>
            </w:r>
          </w:p>
        </w:tc>
        <w:tc>
          <w:tcPr>
            <w:tcW w:w="1418" w:type="dxa"/>
            <w:vMerge w:val="restart"/>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 xml:space="preserve">Утверждено Федеральным законом </w:t>
            </w:r>
          </w:p>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 xml:space="preserve">№ 415-ФЗ </w:t>
            </w:r>
          </w:p>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на 2017 год</w:t>
            </w:r>
          </w:p>
        </w:tc>
        <w:tc>
          <w:tcPr>
            <w:tcW w:w="1275" w:type="dxa"/>
            <w:vMerge w:val="restart"/>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Утверждено сводной бюджетной росписью на 01.06.2017</w:t>
            </w:r>
          </w:p>
        </w:tc>
        <w:tc>
          <w:tcPr>
            <w:tcW w:w="4351" w:type="dxa"/>
            <w:gridSpan w:val="3"/>
            <w:vAlign w:val="center"/>
          </w:tcPr>
          <w:p w:rsidR="00995E7F" w:rsidRPr="00540545" w:rsidRDefault="00995E7F" w:rsidP="005236A2">
            <w:pPr>
              <w:widowControl w:val="0"/>
              <w:spacing w:line="240" w:lineRule="auto"/>
              <w:ind w:left="0" w:right="0" w:firstLine="0"/>
              <w:jc w:val="center"/>
              <w:rPr>
                <w:b/>
                <w:color w:val="000000" w:themeColor="text1"/>
                <w:sz w:val="16"/>
              </w:rPr>
            </w:pPr>
            <w:r w:rsidRPr="00540545">
              <w:rPr>
                <w:b/>
                <w:color w:val="000000" w:themeColor="text1"/>
                <w:sz w:val="16"/>
              </w:rPr>
              <w:t>Исполнено за январь – май 2017 года</w:t>
            </w:r>
          </w:p>
        </w:tc>
      </w:tr>
      <w:tr w:rsidR="00FE4918" w:rsidRPr="00540545" w:rsidTr="005236A2">
        <w:trPr>
          <w:trHeight w:val="20"/>
          <w:tblHeader/>
          <w:jc w:val="center"/>
        </w:trPr>
        <w:tc>
          <w:tcPr>
            <w:tcW w:w="2509" w:type="dxa"/>
            <w:vMerge/>
            <w:vAlign w:val="center"/>
          </w:tcPr>
          <w:p w:rsidR="00995E7F" w:rsidRPr="00540545" w:rsidRDefault="00995E7F" w:rsidP="005236A2">
            <w:pPr>
              <w:widowControl w:val="0"/>
              <w:spacing w:line="240" w:lineRule="auto"/>
              <w:ind w:left="0" w:right="0" w:firstLine="0"/>
              <w:jc w:val="center"/>
              <w:rPr>
                <w:b/>
                <w:color w:val="000000" w:themeColor="text1"/>
                <w:sz w:val="16"/>
              </w:rPr>
            </w:pPr>
          </w:p>
        </w:tc>
        <w:tc>
          <w:tcPr>
            <w:tcW w:w="1418" w:type="dxa"/>
            <w:vMerge/>
            <w:vAlign w:val="center"/>
          </w:tcPr>
          <w:p w:rsidR="00995E7F" w:rsidRPr="00540545" w:rsidRDefault="00995E7F" w:rsidP="005236A2">
            <w:pPr>
              <w:widowControl w:val="0"/>
              <w:spacing w:line="240" w:lineRule="auto"/>
              <w:ind w:left="0" w:right="0" w:firstLine="0"/>
              <w:jc w:val="center"/>
              <w:rPr>
                <w:b/>
                <w:color w:val="000000" w:themeColor="text1"/>
                <w:sz w:val="16"/>
              </w:rPr>
            </w:pPr>
          </w:p>
        </w:tc>
        <w:tc>
          <w:tcPr>
            <w:tcW w:w="1275" w:type="dxa"/>
            <w:vMerge/>
            <w:vAlign w:val="center"/>
          </w:tcPr>
          <w:p w:rsidR="00995E7F" w:rsidRPr="00540545" w:rsidRDefault="00995E7F" w:rsidP="005236A2">
            <w:pPr>
              <w:widowControl w:val="0"/>
              <w:spacing w:line="240" w:lineRule="auto"/>
              <w:ind w:left="0" w:right="0" w:firstLine="0"/>
              <w:jc w:val="center"/>
              <w:rPr>
                <w:b/>
                <w:color w:val="000000" w:themeColor="text1"/>
                <w:sz w:val="16"/>
              </w:rPr>
            </w:pPr>
          </w:p>
        </w:tc>
        <w:tc>
          <w:tcPr>
            <w:tcW w:w="1276" w:type="dxa"/>
            <w:vAlign w:val="center"/>
          </w:tcPr>
          <w:p w:rsidR="00995E7F" w:rsidRPr="00540545" w:rsidRDefault="00995E7F" w:rsidP="005236A2">
            <w:pPr>
              <w:widowControl w:val="0"/>
              <w:spacing w:line="240" w:lineRule="auto"/>
              <w:ind w:left="0" w:right="0" w:firstLine="0"/>
              <w:jc w:val="center"/>
              <w:rPr>
                <w:b/>
                <w:color w:val="000000" w:themeColor="text1"/>
                <w:sz w:val="16"/>
              </w:rPr>
            </w:pPr>
            <w:r w:rsidRPr="00540545">
              <w:rPr>
                <w:b/>
                <w:color w:val="000000" w:themeColor="text1"/>
                <w:sz w:val="16"/>
              </w:rPr>
              <w:t>сумма</w:t>
            </w:r>
          </w:p>
        </w:tc>
        <w:tc>
          <w:tcPr>
            <w:tcW w:w="1559" w:type="dxa"/>
            <w:vAlign w:val="center"/>
          </w:tcPr>
          <w:p w:rsidR="00995E7F" w:rsidRPr="00540545" w:rsidRDefault="00995E7F" w:rsidP="005236A2">
            <w:pPr>
              <w:widowControl w:val="0"/>
              <w:spacing w:line="240" w:lineRule="auto"/>
              <w:ind w:left="0" w:right="0" w:firstLine="0"/>
              <w:jc w:val="center"/>
              <w:rPr>
                <w:b/>
                <w:color w:val="000000" w:themeColor="text1"/>
                <w:sz w:val="16"/>
              </w:rPr>
            </w:pPr>
            <w:proofErr w:type="gramStart"/>
            <w:r w:rsidRPr="00540545">
              <w:rPr>
                <w:b/>
                <w:color w:val="000000" w:themeColor="text1"/>
                <w:sz w:val="16"/>
              </w:rPr>
              <w:t>в</w:t>
            </w:r>
            <w:proofErr w:type="gramEnd"/>
            <w:r w:rsidRPr="00540545">
              <w:rPr>
                <w:b/>
                <w:color w:val="000000" w:themeColor="text1"/>
                <w:sz w:val="16"/>
              </w:rPr>
              <w:t xml:space="preserve"> % к показателю, утвержденному Федеральным законом</w:t>
            </w:r>
          </w:p>
          <w:p w:rsidR="00995E7F" w:rsidRPr="00540545" w:rsidRDefault="00995E7F" w:rsidP="005236A2">
            <w:pPr>
              <w:widowControl w:val="0"/>
              <w:spacing w:line="240" w:lineRule="auto"/>
              <w:ind w:left="0" w:right="0" w:firstLine="0"/>
              <w:jc w:val="center"/>
              <w:rPr>
                <w:b/>
                <w:color w:val="000000" w:themeColor="text1"/>
                <w:sz w:val="16"/>
              </w:rPr>
            </w:pPr>
            <w:r w:rsidRPr="00540545">
              <w:rPr>
                <w:b/>
                <w:color w:val="000000" w:themeColor="text1"/>
                <w:sz w:val="16"/>
              </w:rPr>
              <w:t>№ 415-ФЗ</w:t>
            </w:r>
          </w:p>
        </w:tc>
        <w:tc>
          <w:tcPr>
            <w:tcW w:w="1516" w:type="dxa"/>
            <w:vAlign w:val="center"/>
          </w:tcPr>
          <w:p w:rsidR="00995E7F" w:rsidRPr="00540545" w:rsidRDefault="00995E7F" w:rsidP="005236A2">
            <w:pPr>
              <w:widowControl w:val="0"/>
              <w:spacing w:line="240" w:lineRule="auto"/>
              <w:ind w:left="0" w:right="0" w:firstLine="0"/>
              <w:jc w:val="center"/>
              <w:rPr>
                <w:b/>
                <w:color w:val="000000" w:themeColor="text1"/>
                <w:sz w:val="16"/>
              </w:rPr>
            </w:pPr>
            <w:proofErr w:type="gramStart"/>
            <w:r w:rsidRPr="00540545">
              <w:rPr>
                <w:b/>
                <w:color w:val="000000" w:themeColor="text1"/>
                <w:sz w:val="16"/>
              </w:rPr>
              <w:t>в</w:t>
            </w:r>
            <w:proofErr w:type="gramEnd"/>
            <w:r w:rsidRPr="00540545">
              <w:rPr>
                <w:b/>
                <w:color w:val="000000" w:themeColor="text1"/>
                <w:sz w:val="16"/>
              </w:rPr>
              <w:t xml:space="preserve"> % </w:t>
            </w:r>
            <w:proofErr w:type="gramStart"/>
            <w:r w:rsidRPr="00540545">
              <w:rPr>
                <w:b/>
                <w:color w:val="000000" w:themeColor="text1"/>
                <w:sz w:val="16"/>
              </w:rPr>
              <w:t>к</w:t>
            </w:r>
            <w:proofErr w:type="gramEnd"/>
            <w:r w:rsidRPr="00540545">
              <w:rPr>
                <w:b/>
                <w:color w:val="000000" w:themeColor="text1"/>
                <w:sz w:val="16"/>
              </w:rPr>
              <w:t xml:space="preserve"> показателю сводной бюджетной росписи</w:t>
            </w:r>
          </w:p>
        </w:tc>
      </w:tr>
      <w:tr w:rsidR="00FE4918" w:rsidRPr="00540545" w:rsidTr="005236A2">
        <w:trPr>
          <w:trHeight w:val="20"/>
          <w:jc w:val="center"/>
        </w:trPr>
        <w:tc>
          <w:tcPr>
            <w:tcW w:w="2509" w:type="dxa"/>
            <w:vAlign w:val="center"/>
          </w:tcPr>
          <w:p w:rsidR="00995E7F" w:rsidRPr="00540545" w:rsidRDefault="00995E7F" w:rsidP="005236A2">
            <w:pPr>
              <w:widowControl w:val="0"/>
              <w:spacing w:line="240" w:lineRule="auto"/>
              <w:ind w:left="0" w:right="0" w:firstLine="0"/>
              <w:jc w:val="center"/>
              <w:rPr>
                <w:color w:val="000000" w:themeColor="text1"/>
                <w:sz w:val="16"/>
              </w:rPr>
            </w:pPr>
            <w:r w:rsidRPr="00540545">
              <w:rPr>
                <w:color w:val="000000" w:themeColor="text1"/>
                <w:sz w:val="16"/>
              </w:rPr>
              <w:t>1</w:t>
            </w:r>
          </w:p>
        </w:tc>
        <w:tc>
          <w:tcPr>
            <w:tcW w:w="1418" w:type="dxa"/>
            <w:vAlign w:val="center"/>
          </w:tcPr>
          <w:p w:rsidR="00995E7F" w:rsidRPr="00540545" w:rsidRDefault="00995E7F" w:rsidP="005236A2">
            <w:pPr>
              <w:widowControl w:val="0"/>
              <w:spacing w:line="240" w:lineRule="auto"/>
              <w:ind w:left="0" w:right="0" w:firstLine="0"/>
              <w:jc w:val="center"/>
              <w:rPr>
                <w:color w:val="000000" w:themeColor="text1"/>
                <w:sz w:val="16"/>
              </w:rPr>
            </w:pPr>
            <w:r w:rsidRPr="00540545">
              <w:rPr>
                <w:color w:val="000000" w:themeColor="text1"/>
                <w:sz w:val="16"/>
              </w:rPr>
              <w:t>2</w:t>
            </w:r>
          </w:p>
        </w:tc>
        <w:tc>
          <w:tcPr>
            <w:tcW w:w="1275" w:type="dxa"/>
            <w:vAlign w:val="center"/>
          </w:tcPr>
          <w:p w:rsidR="00995E7F" w:rsidRPr="00540545" w:rsidRDefault="00995E7F" w:rsidP="005236A2">
            <w:pPr>
              <w:widowControl w:val="0"/>
              <w:spacing w:line="240" w:lineRule="auto"/>
              <w:ind w:left="0" w:right="0" w:firstLine="0"/>
              <w:jc w:val="center"/>
              <w:rPr>
                <w:color w:val="000000" w:themeColor="text1"/>
                <w:sz w:val="16"/>
              </w:rPr>
            </w:pPr>
            <w:r w:rsidRPr="00540545">
              <w:rPr>
                <w:color w:val="000000" w:themeColor="text1"/>
                <w:sz w:val="16"/>
              </w:rPr>
              <w:t>3</w:t>
            </w:r>
          </w:p>
        </w:tc>
        <w:tc>
          <w:tcPr>
            <w:tcW w:w="1276" w:type="dxa"/>
            <w:vAlign w:val="center"/>
          </w:tcPr>
          <w:p w:rsidR="00995E7F" w:rsidRPr="00540545" w:rsidRDefault="00995E7F" w:rsidP="005236A2">
            <w:pPr>
              <w:widowControl w:val="0"/>
              <w:spacing w:line="240" w:lineRule="auto"/>
              <w:ind w:left="0" w:right="0" w:firstLine="0"/>
              <w:jc w:val="center"/>
              <w:rPr>
                <w:color w:val="000000" w:themeColor="text1"/>
                <w:sz w:val="16"/>
              </w:rPr>
            </w:pPr>
            <w:r w:rsidRPr="00540545">
              <w:rPr>
                <w:color w:val="000000" w:themeColor="text1"/>
                <w:sz w:val="16"/>
              </w:rPr>
              <w:t>4</w:t>
            </w:r>
          </w:p>
        </w:tc>
        <w:tc>
          <w:tcPr>
            <w:tcW w:w="1559" w:type="dxa"/>
            <w:vAlign w:val="center"/>
          </w:tcPr>
          <w:p w:rsidR="00995E7F" w:rsidRPr="00540545" w:rsidRDefault="00995E7F" w:rsidP="005236A2">
            <w:pPr>
              <w:widowControl w:val="0"/>
              <w:spacing w:line="240" w:lineRule="auto"/>
              <w:ind w:left="0" w:right="0" w:firstLine="0"/>
              <w:jc w:val="center"/>
              <w:rPr>
                <w:color w:val="000000" w:themeColor="text1"/>
                <w:sz w:val="16"/>
              </w:rPr>
            </w:pPr>
            <w:r w:rsidRPr="00540545">
              <w:rPr>
                <w:color w:val="000000" w:themeColor="text1"/>
                <w:sz w:val="16"/>
              </w:rPr>
              <w:t>5</w:t>
            </w:r>
          </w:p>
        </w:tc>
        <w:tc>
          <w:tcPr>
            <w:tcW w:w="1516" w:type="dxa"/>
            <w:vAlign w:val="center"/>
          </w:tcPr>
          <w:p w:rsidR="00995E7F" w:rsidRPr="00540545" w:rsidRDefault="00995E7F" w:rsidP="005236A2">
            <w:pPr>
              <w:widowControl w:val="0"/>
              <w:spacing w:line="240" w:lineRule="auto"/>
              <w:ind w:left="0" w:right="0" w:firstLine="0"/>
              <w:jc w:val="center"/>
              <w:rPr>
                <w:color w:val="000000" w:themeColor="text1"/>
                <w:sz w:val="16"/>
              </w:rPr>
            </w:pPr>
            <w:r w:rsidRPr="00540545">
              <w:rPr>
                <w:color w:val="000000" w:themeColor="text1"/>
                <w:sz w:val="16"/>
              </w:rPr>
              <w:t>6</w:t>
            </w:r>
          </w:p>
        </w:tc>
      </w:tr>
      <w:tr w:rsidR="00FE4918" w:rsidRPr="00540545" w:rsidTr="005236A2">
        <w:trPr>
          <w:trHeight w:val="410"/>
          <w:jc w:val="center"/>
        </w:trPr>
        <w:tc>
          <w:tcPr>
            <w:tcW w:w="2509" w:type="dxa"/>
            <w:vAlign w:val="center"/>
          </w:tcPr>
          <w:p w:rsidR="00995E7F" w:rsidRPr="00540545" w:rsidRDefault="00995E7F" w:rsidP="005236A2">
            <w:pPr>
              <w:widowControl w:val="0"/>
              <w:spacing w:line="240" w:lineRule="auto"/>
              <w:ind w:left="0" w:right="0" w:firstLine="0"/>
              <w:rPr>
                <w:color w:val="000000" w:themeColor="text1"/>
                <w:sz w:val="16"/>
              </w:rPr>
            </w:pPr>
            <w:r w:rsidRPr="00540545">
              <w:rPr>
                <w:color w:val="000000" w:themeColor="text1"/>
                <w:sz w:val="16"/>
              </w:rPr>
              <w:t>Взносы в уставные капиталы АО</w:t>
            </w:r>
          </w:p>
        </w:tc>
        <w:tc>
          <w:tcPr>
            <w:tcW w:w="1418"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87 841,2</w:t>
            </w:r>
          </w:p>
        </w:tc>
        <w:tc>
          <w:tcPr>
            <w:tcW w:w="1275"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102 841,2</w:t>
            </w:r>
          </w:p>
        </w:tc>
        <w:tc>
          <w:tcPr>
            <w:tcW w:w="127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45 049,9</w:t>
            </w:r>
          </w:p>
        </w:tc>
        <w:tc>
          <w:tcPr>
            <w:tcW w:w="1559"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51,3</w:t>
            </w:r>
          </w:p>
        </w:tc>
        <w:tc>
          <w:tcPr>
            <w:tcW w:w="151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43,8</w:t>
            </w:r>
          </w:p>
        </w:tc>
      </w:tr>
      <w:tr w:rsidR="00FE4918" w:rsidRPr="00540545" w:rsidTr="005236A2">
        <w:trPr>
          <w:trHeight w:val="329"/>
          <w:jc w:val="center"/>
        </w:trPr>
        <w:tc>
          <w:tcPr>
            <w:tcW w:w="2509" w:type="dxa"/>
            <w:vAlign w:val="center"/>
          </w:tcPr>
          <w:p w:rsidR="00995E7F" w:rsidRPr="00540545" w:rsidRDefault="00995E7F" w:rsidP="005236A2">
            <w:pPr>
              <w:widowControl w:val="0"/>
              <w:spacing w:line="240" w:lineRule="auto"/>
              <w:ind w:left="0" w:right="0" w:firstLine="0"/>
              <w:rPr>
                <w:color w:val="000000" w:themeColor="text1"/>
                <w:sz w:val="16"/>
              </w:rPr>
            </w:pPr>
            <w:r w:rsidRPr="00540545">
              <w:rPr>
                <w:color w:val="000000" w:themeColor="text1"/>
                <w:sz w:val="16"/>
              </w:rPr>
              <w:t>Имущественные взносы</w:t>
            </w:r>
          </w:p>
        </w:tc>
        <w:tc>
          <w:tcPr>
            <w:tcW w:w="1418"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198 262,6</w:t>
            </w:r>
          </w:p>
        </w:tc>
        <w:tc>
          <w:tcPr>
            <w:tcW w:w="1275"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198 262,6</w:t>
            </w:r>
          </w:p>
        </w:tc>
        <w:tc>
          <w:tcPr>
            <w:tcW w:w="127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95 741,0</w:t>
            </w:r>
          </w:p>
        </w:tc>
        <w:tc>
          <w:tcPr>
            <w:tcW w:w="1559"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48,3</w:t>
            </w:r>
          </w:p>
        </w:tc>
        <w:tc>
          <w:tcPr>
            <w:tcW w:w="151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48,3</w:t>
            </w:r>
          </w:p>
        </w:tc>
      </w:tr>
      <w:tr w:rsidR="00FE4918" w:rsidRPr="00540545" w:rsidTr="005236A2">
        <w:trPr>
          <w:trHeight w:val="20"/>
          <w:jc w:val="center"/>
        </w:trPr>
        <w:tc>
          <w:tcPr>
            <w:tcW w:w="2509" w:type="dxa"/>
            <w:vAlign w:val="center"/>
          </w:tcPr>
          <w:p w:rsidR="00995E7F" w:rsidRPr="00540545" w:rsidRDefault="00995E7F" w:rsidP="005236A2">
            <w:pPr>
              <w:widowControl w:val="0"/>
              <w:spacing w:line="240" w:lineRule="auto"/>
              <w:ind w:left="0" w:right="0" w:firstLine="0"/>
              <w:rPr>
                <w:color w:val="000000" w:themeColor="text1"/>
                <w:sz w:val="16"/>
              </w:rPr>
            </w:pPr>
            <w:r w:rsidRPr="00540545">
              <w:rPr>
                <w:color w:val="000000" w:themeColor="text1"/>
                <w:sz w:val="16"/>
              </w:rPr>
              <w:t>Субсидии на выполнение возложенных полномочий и осуществление деятельности</w:t>
            </w:r>
          </w:p>
        </w:tc>
        <w:tc>
          <w:tcPr>
            <w:tcW w:w="1418"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104 184,0</w:t>
            </w:r>
          </w:p>
        </w:tc>
        <w:tc>
          <w:tcPr>
            <w:tcW w:w="1275"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104 184,0</w:t>
            </w:r>
          </w:p>
        </w:tc>
        <w:tc>
          <w:tcPr>
            <w:tcW w:w="127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10 691,5</w:t>
            </w:r>
          </w:p>
        </w:tc>
        <w:tc>
          <w:tcPr>
            <w:tcW w:w="1559"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10,3</w:t>
            </w:r>
          </w:p>
        </w:tc>
        <w:tc>
          <w:tcPr>
            <w:tcW w:w="151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color w:val="000000" w:themeColor="text1"/>
                <w:sz w:val="18"/>
                <w:szCs w:val="18"/>
              </w:rPr>
            </w:pPr>
            <w:r w:rsidRPr="00540545">
              <w:rPr>
                <w:color w:val="000000" w:themeColor="text1"/>
                <w:sz w:val="18"/>
                <w:szCs w:val="18"/>
              </w:rPr>
              <w:t>10,3</w:t>
            </w:r>
          </w:p>
        </w:tc>
      </w:tr>
      <w:tr w:rsidR="00FE4918" w:rsidRPr="00540545" w:rsidTr="008112C0">
        <w:trPr>
          <w:trHeight w:val="171"/>
          <w:jc w:val="center"/>
        </w:trPr>
        <w:tc>
          <w:tcPr>
            <w:tcW w:w="2509" w:type="dxa"/>
            <w:vAlign w:val="center"/>
          </w:tcPr>
          <w:p w:rsidR="00995E7F" w:rsidRPr="00540545" w:rsidRDefault="00995E7F" w:rsidP="005236A2">
            <w:pPr>
              <w:widowControl w:val="0"/>
              <w:spacing w:line="240" w:lineRule="auto"/>
              <w:ind w:left="0" w:right="0" w:firstLine="0"/>
              <w:rPr>
                <w:b/>
                <w:color w:val="000000" w:themeColor="text1"/>
                <w:sz w:val="16"/>
              </w:rPr>
            </w:pPr>
            <w:r w:rsidRPr="00540545">
              <w:rPr>
                <w:b/>
                <w:color w:val="000000" w:themeColor="text1"/>
                <w:sz w:val="16"/>
              </w:rPr>
              <w:t>Всего</w:t>
            </w:r>
          </w:p>
        </w:tc>
        <w:tc>
          <w:tcPr>
            <w:tcW w:w="1418"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390 287,8</w:t>
            </w:r>
          </w:p>
        </w:tc>
        <w:tc>
          <w:tcPr>
            <w:tcW w:w="1275"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405 287,8</w:t>
            </w:r>
          </w:p>
        </w:tc>
        <w:tc>
          <w:tcPr>
            <w:tcW w:w="127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151 482,4</w:t>
            </w:r>
          </w:p>
        </w:tc>
        <w:tc>
          <w:tcPr>
            <w:tcW w:w="1559"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38,8</w:t>
            </w:r>
          </w:p>
        </w:tc>
        <w:tc>
          <w:tcPr>
            <w:tcW w:w="1516" w:type="dxa"/>
            <w:vAlign w:val="center"/>
          </w:tcPr>
          <w:p w:rsidR="00995E7F" w:rsidRPr="00540545" w:rsidRDefault="00995E7F" w:rsidP="005236A2">
            <w:pPr>
              <w:widowControl w:val="0"/>
              <w:overflowPunct/>
              <w:autoSpaceDE/>
              <w:autoSpaceDN/>
              <w:adjustRightInd/>
              <w:spacing w:line="240" w:lineRule="auto"/>
              <w:ind w:left="0" w:right="0" w:firstLine="0"/>
              <w:jc w:val="center"/>
              <w:textAlignment w:val="auto"/>
              <w:rPr>
                <w:b/>
                <w:color w:val="000000" w:themeColor="text1"/>
                <w:sz w:val="18"/>
                <w:szCs w:val="18"/>
              </w:rPr>
            </w:pPr>
            <w:r w:rsidRPr="00540545">
              <w:rPr>
                <w:b/>
                <w:color w:val="000000" w:themeColor="text1"/>
                <w:sz w:val="18"/>
                <w:szCs w:val="18"/>
              </w:rPr>
              <w:t>37,4</w:t>
            </w:r>
          </w:p>
        </w:tc>
      </w:tr>
    </w:tbl>
    <w:p w:rsidR="00995E7F" w:rsidRPr="00540545" w:rsidRDefault="00995E7F" w:rsidP="000820A5">
      <w:pPr>
        <w:widowControl w:val="0"/>
        <w:spacing w:before="120" w:line="348" w:lineRule="auto"/>
        <w:ind w:left="0" w:right="0"/>
        <w:rPr>
          <w:color w:val="000000" w:themeColor="text1"/>
          <w:sz w:val="24"/>
          <w:szCs w:val="24"/>
        </w:rPr>
      </w:pPr>
      <w:r w:rsidRPr="00540545">
        <w:rPr>
          <w:color w:val="000000" w:themeColor="text1"/>
          <w:sz w:val="24"/>
          <w:szCs w:val="24"/>
        </w:rPr>
        <w:t>По состоянию на 1 июня 2017 года сводной бюджетной росписью наибольший объем бюджетных ассигнований предусмотрен следующим организациям:</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ГК «Внешэкономбанк» на предоставление трех имущественных взносов –162,4 млрд. рублей (40,1 %);</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ГК «Российские автомобильные дороги» на предоставление имущественного взноса и двух субсидий – 105,5 млрд. рублей (26 %) (на содержание и осуществление деятельности компании);</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ОАО «Российские железные дороги» - 31,6 млрд. рублей (7,8 %) на предоставление взносов в уставный капитал (для реализации инвестиционных проектов);</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ГК «</w:t>
      </w:r>
      <w:proofErr w:type="spellStart"/>
      <w:r w:rsidRPr="00540545">
        <w:rPr>
          <w:color w:val="000000" w:themeColor="text1"/>
          <w:sz w:val="24"/>
          <w:szCs w:val="24"/>
        </w:rPr>
        <w:t>Росатом</w:t>
      </w:r>
      <w:proofErr w:type="spellEnd"/>
      <w:r w:rsidRPr="00540545">
        <w:rPr>
          <w:color w:val="000000" w:themeColor="text1"/>
          <w:sz w:val="24"/>
          <w:szCs w:val="24"/>
        </w:rPr>
        <w:t>» на предоставление двух имущественных взносов и субсидии – 22,9 млрд. рублей (5,65 %) (на развитие атомного энергопромышленного комплекса и выполнение возложенных государственных полномочий) и 4,5 млрд. рублей (1,1 %) на осуществление взносов в уставные капиталы АО в рамках реализации госпрограммы «Развитие атомного энергопромышленного комплекса»;</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РНКБ (ПАО) на предоставление взноса в уставный капитал в целях кредитования реального сектора экономики и финансирования инфраструктурных проектов в Республике Крым и г. Севастополе - 15 млрд. рублей (3,7 %);</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ПАО «Объединенная авиастроительная корпорация» на предоставление четырех взносов в уставный капитал – 14,97 млрд. рублей (3,7 %);</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 xml:space="preserve">АО «Федеральная корпорация по развитию малого и среднего предпринимательства» </w:t>
      </w:r>
      <w:r w:rsidRPr="00540545">
        <w:rPr>
          <w:color w:val="000000" w:themeColor="text1"/>
          <w:sz w:val="24"/>
          <w:szCs w:val="24"/>
        </w:rPr>
        <w:lastRenderedPageBreak/>
        <w:t>на предоставление двух взносов в уставный капитал – 12,8 млрд. рублей (3,2 %)</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ГК «Фонд содействия реформированию жилищно-коммунального хозяйства» на предоставление двух имущественных взносов – 11,4 млрд. рублей (2,8 %)  (для увеличения лимитов предоставления финансовой поддержки субъектам Российской Федерации);</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ПАО «Государственная транспортная лизинговая компания» на предоставление двух взносов в уставный капитал – 6,0 млрд. рублей (1,5 %).</w:t>
      </w:r>
    </w:p>
    <w:p w:rsidR="00995E7F" w:rsidRPr="00540545" w:rsidRDefault="00995E7F" w:rsidP="000820A5">
      <w:pPr>
        <w:widowControl w:val="0"/>
        <w:spacing w:line="348" w:lineRule="auto"/>
        <w:ind w:left="0" w:right="0"/>
        <w:rPr>
          <w:color w:val="000000" w:themeColor="text1"/>
          <w:sz w:val="24"/>
          <w:szCs w:val="24"/>
        </w:rPr>
      </w:pPr>
      <w:proofErr w:type="gramStart"/>
      <w:r w:rsidRPr="00540545">
        <w:rPr>
          <w:color w:val="000000" w:themeColor="text1"/>
          <w:sz w:val="24"/>
          <w:szCs w:val="24"/>
        </w:rPr>
        <w:t xml:space="preserve">Сводной бюджетной росписью бюджетные ассигнования на взносы в уставный капитал АО предусмотрены Минэкономразвития России (32,0 млрд. рублей), </w:t>
      </w:r>
      <w:proofErr w:type="spellStart"/>
      <w:r w:rsidRPr="00540545">
        <w:rPr>
          <w:color w:val="000000" w:themeColor="text1"/>
          <w:sz w:val="24"/>
          <w:szCs w:val="24"/>
        </w:rPr>
        <w:t>Росжелдору</w:t>
      </w:r>
      <w:proofErr w:type="spellEnd"/>
      <w:r w:rsidRPr="00540545">
        <w:rPr>
          <w:color w:val="000000" w:themeColor="text1"/>
          <w:sz w:val="24"/>
          <w:szCs w:val="24"/>
        </w:rPr>
        <w:t xml:space="preserve"> (31,6 млрд. рублей), </w:t>
      </w:r>
      <w:proofErr w:type="spellStart"/>
      <w:r w:rsidRPr="00540545">
        <w:rPr>
          <w:color w:val="000000" w:themeColor="text1"/>
          <w:sz w:val="24"/>
          <w:szCs w:val="24"/>
        </w:rPr>
        <w:t>Минпромторгу</w:t>
      </w:r>
      <w:proofErr w:type="spellEnd"/>
      <w:r w:rsidRPr="00540545">
        <w:rPr>
          <w:color w:val="000000" w:themeColor="text1"/>
          <w:sz w:val="24"/>
          <w:szCs w:val="24"/>
        </w:rPr>
        <w:t xml:space="preserve"> России (19,4 млрд. рублей), Минтрансу России (6,0 млрд. рублей), Минсельхозу России (5,0 млрд. рублей), ГК «</w:t>
      </w:r>
      <w:proofErr w:type="spellStart"/>
      <w:r w:rsidRPr="00540545">
        <w:rPr>
          <w:color w:val="000000" w:themeColor="text1"/>
          <w:sz w:val="24"/>
          <w:szCs w:val="24"/>
        </w:rPr>
        <w:t>Росатом</w:t>
      </w:r>
      <w:proofErr w:type="spellEnd"/>
      <w:r w:rsidRPr="00540545">
        <w:rPr>
          <w:color w:val="000000" w:themeColor="text1"/>
          <w:sz w:val="24"/>
          <w:szCs w:val="24"/>
        </w:rPr>
        <w:t>» (4,5 млрд. рублей),                       ГК «</w:t>
      </w:r>
      <w:proofErr w:type="spellStart"/>
      <w:r w:rsidRPr="00540545">
        <w:rPr>
          <w:color w:val="000000" w:themeColor="text1"/>
          <w:sz w:val="24"/>
          <w:szCs w:val="24"/>
        </w:rPr>
        <w:t>Роскосмос</w:t>
      </w:r>
      <w:proofErr w:type="spellEnd"/>
      <w:r w:rsidRPr="00540545">
        <w:rPr>
          <w:color w:val="000000" w:themeColor="text1"/>
          <w:sz w:val="24"/>
          <w:szCs w:val="24"/>
        </w:rPr>
        <w:t>» (3,1 млрд. рублей) и Минэнерго России (1,2 млрд. рублей).</w:t>
      </w:r>
      <w:proofErr w:type="gramEnd"/>
    </w:p>
    <w:p w:rsidR="00995E7F" w:rsidRPr="00540545" w:rsidRDefault="0096664A" w:rsidP="000820A5">
      <w:pPr>
        <w:widowControl w:val="0"/>
        <w:spacing w:line="348" w:lineRule="auto"/>
        <w:ind w:left="0" w:right="0"/>
        <w:rPr>
          <w:color w:val="000000" w:themeColor="text1"/>
          <w:sz w:val="24"/>
          <w:szCs w:val="24"/>
        </w:rPr>
      </w:pPr>
      <w:r w:rsidRPr="00540545">
        <w:rPr>
          <w:b/>
          <w:color w:val="000000" w:themeColor="text1"/>
          <w:sz w:val="24"/>
          <w:szCs w:val="24"/>
        </w:rPr>
        <w:t>6.12.</w:t>
      </w:r>
      <w:r w:rsidR="00995E7F" w:rsidRPr="00540545">
        <w:rPr>
          <w:b/>
          <w:color w:val="000000" w:themeColor="text1"/>
          <w:sz w:val="24"/>
          <w:szCs w:val="24"/>
        </w:rPr>
        <w:t>5</w:t>
      </w:r>
      <w:r w:rsidRPr="00540545">
        <w:rPr>
          <w:b/>
          <w:color w:val="000000" w:themeColor="text1"/>
          <w:sz w:val="24"/>
          <w:szCs w:val="24"/>
        </w:rPr>
        <w:t>.</w:t>
      </w:r>
      <w:r w:rsidRPr="00540545">
        <w:rPr>
          <w:color w:val="000000" w:themeColor="text1"/>
          <w:sz w:val="24"/>
          <w:szCs w:val="24"/>
        </w:rPr>
        <w:t xml:space="preserve"> </w:t>
      </w:r>
      <w:r w:rsidR="00995E7F" w:rsidRPr="00540545">
        <w:rPr>
          <w:color w:val="000000" w:themeColor="text1"/>
          <w:sz w:val="24"/>
          <w:szCs w:val="24"/>
        </w:rPr>
        <w:t xml:space="preserve">По состоянию </w:t>
      </w:r>
      <w:r w:rsidR="00995E7F" w:rsidRPr="00540545">
        <w:rPr>
          <w:b/>
          <w:color w:val="000000" w:themeColor="text1"/>
          <w:sz w:val="24"/>
          <w:szCs w:val="24"/>
        </w:rPr>
        <w:t>на 1 июня 2017 года</w:t>
      </w:r>
      <w:r w:rsidR="00995E7F" w:rsidRPr="00540545">
        <w:rPr>
          <w:color w:val="000000" w:themeColor="text1"/>
          <w:sz w:val="24"/>
          <w:szCs w:val="24"/>
        </w:rPr>
        <w:t xml:space="preserve"> </w:t>
      </w:r>
      <w:r w:rsidR="00995E7F" w:rsidRPr="00540545">
        <w:rPr>
          <w:b/>
          <w:color w:val="000000" w:themeColor="text1"/>
          <w:sz w:val="24"/>
          <w:szCs w:val="24"/>
        </w:rPr>
        <w:t>кассовое исполнение расходов на взносы в уставный капитал АО, имущественные взносы и субсидии ГК в целом составило 151,5 млрд. рублей, или 37,4 % показателя сводной бюджетной росписи.</w:t>
      </w:r>
    </w:p>
    <w:p w:rsidR="00995E7F" w:rsidRPr="00540545" w:rsidRDefault="00995E7F" w:rsidP="000820A5">
      <w:pPr>
        <w:widowControl w:val="0"/>
        <w:spacing w:line="348" w:lineRule="auto"/>
        <w:ind w:left="0" w:right="0"/>
        <w:rPr>
          <w:color w:val="000000" w:themeColor="text1"/>
          <w:sz w:val="24"/>
          <w:szCs w:val="24"/>
        </w:rPr>
      </w:pPr>
      <w:proofErr w:type="gramStart"/>
      <w:r w:rsidRPr="00540545">
        <w:rPr>
          <w:color w:val="000000" w:themeColor="text1"/>
          <w:sz w:val="24"/>
          <w:szCs w:val="24"/>
        </w:rPr>
        <w:t xml:space="preserve">Так, </w:t>
      </w:r>
      <w:proofErr w:type="spellStart"/>
      <w:r w:rsidRPr="00540545">
        <w:rPr>
          <w:color w:val="000000" w:themeColor="text1"/>
          <w:sz w:val="24"/>
          <w:szCs w:val="24"/>
        </w:rPr>
        <w:t>Росжелдором</w:t>
      </w:r>
      <w:proofErr w:type="spellEnd"/>
      <w:r w:rsidRPr="00540545">
        <w:rPr>
          <w:color w:val="000000" w:themeColor="text1"/>
          <w:sz w:val="24"/>
          <w:szCs w:val="24"/>
        </w:rPr>
        <w:t xml:space="preserve"> осуществлены два взноса в уставный капитал ОАО «Российские железные дороги» в сумме 29,8 млрд. рублей, что составляет 94,3 % показателя сводной бюджетной росписи, Минсельхозом России осуществлен взнос в уставный капитал АО «</w:t>
      </w:r>
      <w:proofErr w:type="spellStart"/>
      <w:r w:rsidRPr="00540545">
        <w:rPr>
          <w:color w:val="000000" w:themeColor="text1"/>
          <w:sz w:val="24"/>
          <w:szCs w:val="24"/>
        </w:rPr>
        <w:t>Россельхозбанк</w:t>
      </w:r>
      <w:proofErr w:type="spellEnd"/>
      <w:r w:rsidRPr="00540545">
        <w:rPr>
          <w:color w:val="000000" w:themeColor="text1"/>
          <w:sz w:val="24"/>
          <w:szCs w:val="24"/>
        </w:rPr>
        <w:t>» в сумме 5,0 млрд. рублей, или 100 % показателя сводной бюджетной росписи, Минэкономразвития России в полном объеме осуществлен взнос в уставный капитал АО «Особые экономические зоны» в сумме</w:t>
      </w:r>
      <w:proofErr w:type="gramEnd"/>
      <w:r w:rsidRPr="00540545">
        <w:rPr>
          <w:color w:val="000000" w:themeColor="text1"/>
          <w:sz w:val="24"/>
          <w:szCs w:val="24"/>
        </w:rPr>
        <w:t xml:space="preserve"> </w:t>
      </w:r>
      <w:proofErr w:type="gramStart"/>
      <w:r w:rsidRPr="00540545">
        <w:rPr>
          <w:color w:val="000000" w:themeColor="text1"/>
          <w:sz w:val="24"/>
          <w:szCs w:val="24"/>
        </w:rPr>
        <w:t>4,2 млрд. рублей (13,2 % бюджетных ассигнований, предусмотренных Минэкономразвития России на взносы в уставной капитал АО), Минтрансом России осуществлен один из двух взносов в уставный капитал ПАО «Государственная транспортная лизинговая компания» в объеме 2 млрд. рублей, или 33,1 % показателя сводной бюджетной росписи, ГК «</w:t>
      </w:r>
      <w:proofErr w:type="spellStart"/>
      <w:r w:rsidRPr="00540545">
        <w:rPr>
          <w:color w:val="000000" w:themeColor="text1"/>
          <w:sz w:val="24"/>
          <w:szCs w:val="24"/>
        </w:rPr>
        <w:t>Роскосмос</w:t>
      </w:r>
      <w:proofErr w:type="spellEnd"/>
      <w:r w:rsidRPr="00540545">
        <w:rPr>
          <w:color w:val="000000" w:themeColor="text1"/>
          <w:sz w:val="24"/>
          <w:szCs w:val="24"/>
        </w:rPr>
        <w:t>» осуществлены три из 12 взносов в уставный капитал АО в сумме 1,37 млрд. рублей, или 43,6 % показателя</w:t>
      </w:r>
      <w:proofErr w:type="gramEnd"/>
      <w:r w:rsidRPr="00540545">
        <w:rPr>
          <w:color w:val="000000" w:themeColor="text1"/>
          <w:sz w:val="24"/>
          <w:szCs w:val="24"/>
        </w:rPr>
        <w:t xml:space="preserve"> </w:t>
      </w:r>
      <w:proofErr w:type="gramStart"/>
      <w:r w:rsidRPr="00540545">
        <w:rPr>
          <w:color w:val="000000" w:themeColor="text1"/>
          <w:sz w:val="24"/>
          <w:szCs w:val="24"/>
        </w:rPr>
        <w:t xml:space="preserve">сводной бюджетной росписи, Минэнерго России осуществлен взнос в уставный капитал ПАО «Российские сети» на сумму 1,2 млрд. рублей, или 100 % показателя сводной бюджетной росписи, </w:t>
      </w:r>
      <w:proofErr w:type="spellStart"/>
      <w:r w:rsidRPr="00540545">
        <w:rPr>
          <w:color w:val="000000" w:themeColor="text1"/>
          <w:sz w:val="24"/>
          <w:szCs w:val="24"/>
        </w:rPr>
        <w:t>Минпромторгом</w:t>
      </w:r>
      <w:proofErr w:type="spellEnd"/>
      <w:r w:rsidRPr="00540545">
        <w:rPr>
          <w:color w:val="000000" w:themeColor="text1"/>
          <w:sz w:val="24"/>
          <w:szCs w:val="24"/>
        </w:rPr>
        <w:t xml:space="preserve"> России осуществлены два из девяти взносов в уставный капитал АО в сумме 0,98 млрд. рублей, или 5 % показателя сводной бюджетной росписи, ГК «</w:t>
      </w:r>
      <w:proofErr w:type="spellStart"/>
      <w:r w:rsidRPr="00540545">
        <w:rPr>
          <w:color w:val="000000" w:themeColor="text1"/>
          <w:sz w:val="24"/>
          <w:szCs w:val="24"/>
        </w:rPr>
        <w:t>Росатом</w:t>
      </w:r>
      <w:proofErr w:type="spellEnd"/>
      <w:r w:rsidRPr="00540545">
        <w:rPr>
          <w:color w:val="000000" w:themeColor="text1"/>
          <w:sz w:val="24"/>
          <w:szCs w:val="24"/>
        </w:rPr>
        <w:t>» осуществлены семь из девяти взносов в уставный капитал АО в сумме 0,49</w:t>
      </w:r>
      <w:proofErr w:type="gramEnd"/>
      <w:r w:rsidRPr="00540545">
        <w:rPr>
          <w:color w:val="000000" w:themeColor="text1"/>
          <w:sz w:val="24"/>
          <w:szCs w:val="24"/>
        </w:rPr>
        <w:t> млрд. рублей, или 11 % показателя сводной бюджетной росписи.</w:t>
      </w:r>
    </w:p>
    <w:p w:rsidR="00995E7F" w:rsidRPr="00540545" w:rsidRDefault="00024FAA" w:rsidP="000820A5">
      <w:pPr>
        <w:widowControl w:val="0"/>
        <w:spacing w:line="348" w:lineRule="auto"/>
        <w:ind w:left="0" w:right="0"/>
        <w:rPr>
          <w:color w:val="000000" w:themeColor="text1"/>
          <w:sz w:val="24"/>
          <w:szCs w:val="24"/>
        </w:rPr>
      </w:pPr>
      <w:proofErr w:type="gramStart"/>
      <w:r>
        <w:rPr>
          <w:sz w:val="24"/>
          <w:szCs w:val="24"/>
        </w:rPr>
        <w:t>Законопроектом № 185935-7</w:t>
      </w:r>
      <w:r w:rsidR="00995E7F" w:rsidRPr="00540545">
        <w:rPr>
          <w:color w:val="000000" w:themeColor="text1"/>
          <w:sz w:val="24"/>
          <w:szCs w:val="24"/>
        </w:rPr>
        <w:t xml:space="preserve"> предусматривается уменьшение бюджетных ассигнований на предоставление взноса в уставный капитал АО «Государственный научный центр - Научно-исследовательский институт атомных реакторов» на 3 506,5 млн. рублей (77,9 % от суммы, предусмотренной сводной бюджетной росписью ГК «</w:t>
      </w:r>
      <w:proofErr w:type="spellStart"/>
      <w:r w:rsidR="00995E7F" w:rsidRPr="00540545">
        <w:rPr>
          <w:color w:val="000000" w:themeColor="text1"/>
          <w:sz w:val="24"/>
          <w:szCs w:val="24"/>
        </w:rPr>
        <w:t>Росатом</w:t>
      </w:r>
      <w:proofErr w:type="spellEnd"/>
      <w:r w:rsidR="00995E7F" w:rsidRPr="00540545">
        <w:rPr>
          <w:color w:val="000000" w:themeColor="text1"/>
          <w:sz w:val="24"/>
          <w:szCs w:val="24"/>
        </w:rPr>
        <w:t xml:space="preserve">») до 53,4 млн. рублей при уровне кассового исполнения по состоянию на 1 июня 2017 года 53,4 млн. </w:t>
      </w:r>
      <w:r w:rsidR="00995E7F" w:rsidRPr="00540545">
        <w:rPr>
          <w:color w:val="000000" w:themeColor="text1"/>
          <w:sz w:val="24"/>
          <w:szCs w:val="24"/>
        </w:rPr>
        <w:lastRenderedPageBreak/>
        <w:t>рублей (1,5 % бюджетных ассигнований, предусмотренных Федеральным законом № 415-ФЗ) в</w:t>
      </w:r>
      <w:proofErr w:type="gramEnd"/>
      <w:r w:rsidR="00995E7F" w:rsidRPr="00540545">
        <w:rPr>
          <w:color w:val="000000" w:themeColor="text1"/>
          <w:sz w:val="24"/>
          <w:szCs w:val="24"/>
        </w:rPr>
        <w:t xml:space="preserve"> связи с переносом срока реализации проекта «Строительство многоцелевого исследовательского реактора на быстрых нейтронах МБИР» на более поздний период (2020 год), а также отсутствием на 31 марта 2017 года утвержденной в установленном порядке проектной документации на строительство полифункционального радиохимического исследовательского комплекса (г. Димитровград, Ульяновская область).</w:t>
      </w:r>
    </w:p>
    <w:p w:rsidR="00995E7F" w:rsidRPr="00540545" w:rsidRDefault="00995E7F" w:rsidP="000820A5">
      <w:pPr>
        <w:widowControl w:val="0"/>
        <w:spacing w:line="348" w:lineRule="auto"/>
        <w:ind w:left="0" w:right="0"/>
        <w:rPr>
          <w:color w:val="000000" w:themeColor="text1"/>
          <w:sz w:val="24"/>
          <w:szCs w:val="24"/>
        </w:rPr>
      </w:pPr>
      <w:proofErr w:type="gramStart"/>
      <w:r w:rsidRPr="00540545">
        <w:rPr>
          <w:color w:val="000000" w:themeColor="text1"/>
          <w:sz w:val="24"/>
          <w:szCs w:val="24"/>
        </w:rPr>
        <w:t xml:space="preserve">По состоянию </w:t>
      </w:r>
      <w:r w:rsidRPr="00527BCD">
        <w:rPr>
          <w:b/>
          <w:color w:val="000000" w:themeColor="text1"/>
          <w:sz w:val="24"/>
          <w:szCs w:val="24"/>
        </w:rPr>
        <w:t>на 1 июня 2017 года перечислено шесть имущественных взносов</w:t>
      </w:r>
      <w:r w:rsidRPr="00540545">
        <w:rPr>
          <w:color w:val="000000" w:themeColor="text1"/>
          <w:sz w:val="24"/>
          <w:szCs w:val="24"/>
        </w:rPr>
        <w:t xml:space="preserve"> Российской Федерации из восьми, утвержденных сводной росписью, на общую сумму </w:t>
      </w:r>
      <w:r w:rsidRPr="00527BCD">
        <w:rPr>
          <w:b/>
          <w:color w:val="000000" w:themeColor="text1"/>
          <w:sz w:val="24"/>
          <w:szCs w:val="24"/>
        </w:rPr>
        <w:t>95,7 млрд. рублей</w:t>
      </w:r>
      <w:r w:rsidRPr="00540545">
        <w:rPr>
          <w:color w:val="000000" w:themeColor="text1"/>
          <w:sz w:val="24"/>
          <w:szCs w:val="24"/>
        </w:rPr>
        <w:t>: в ГК «Внешэкономбанк» – в сумме 76,7 млрд. рублей (47,3 % показателя сводной бюджетной росписи), в ГК «Фонд ЖКХ» – в сумме 11,4 млрд. рублей (100 %), в ГК «</w:t>
      </w:r>
      <w:proofErr w:type="spellStart"/>
      <w:r w:rsidRPr="00540545">
        <w:rPr>
          <w:color w:val="000000" w:themeColor="text1"/>
          <w:sz w:val="24"/>
          <w:szCs w:val="24"/>
        </w:rPr>
        <w:t>Росатом</w:t>
      </w:r>
      <w:proofErr w:type="spellEnd"/>
      <w:r w:rsidRPr="00540545">
        <w:rPr>
          <w:color w:val="000000" w:themeColor="text1"/>
          <w:sz w:val="24"/>
          <w:szCs w:val="24"/>
        </w:rPr>
        <w:t>» – в сумме 7,0 млрд. рублей (30,8 %) и в ГК «</w:t>
      </w:r>
      <w:proofErr w:type="spellStart"/>
      <w:r w:rsidRPr="00540545">
        <w:rPr>
          <w:color w:val="000000" w:themeColor="text1"/>
          <w:sz w:val="24"/>
          <w:szCs w:val="24"/>
        </w:rPr>
        <w:t>Автодор</w:t>
      </w:r>
      <w:proofErr w:type="spellEnd"/>
      <w:proofErr w:type="gramEnd"/>
      <w:r w:rsidRPr="00540545">
        <w:rPr>
          <w:color w:val="000000" w:themeColor="text1"/>
          <w:sz w:val="24"/>
          <w:szCs w:val="24"/>
        </w:rPr>
        <w:t>» – в сумме 0,6 млрд. рублей (35 %).</w:t>
      </w:r>
    </w:p>
    <w:p w:rsidR="00995E7F" w:rsidRPr="00540545" w:rsidRDefault="00995E7F" w:rsidP="000820A5">
      <w:pPr>
        <w:widowControl w:val="0"/>
        <w:tabs>
          <w:tab w:val="left" w:pos="993"/>
        </w:tabs>
        <w:spacing w:line="348" w:lineRule="auto"/>
        <w:ind w:left="0" w:right="0"/>
        <w:rPr>
          <w:color w:val="000000" w:themeColor="text1"/>
          <w:sz w:val="24"/>
          <w:szCs w:val="24"/>
        </w:rPr>
      </w:pPr>
      <w:r w:rsidRPr="00540545">
        <w:rPr>
          <w:color w:val="000000" w:themeColor="text1"/>
          <w:sz w:val="24"/>
          <w:szCs w:val="24"/>
        </w:rPr>
        <w:t>ГК «</w:t>
      </w:r>
      <w:proofErr w:type="spellStart"/>
      <w:r w:rsidRPr="00540545">
        <w:rPr>
          <w:color w:val="000000" w:themeColor="text1"/>
          <w:sz w:val="24"/>
          <w:szCs w:val="24"/>
        </w:rPr>
        <w:t>Автодор</w:t>
      </w:r>
      <w:proofErr w:type="spellEnd"/>
      <w:r w:rsidRPr="00540545">
        <w:rPr>
          <w:color w:val="000000" w:themeColor="text1"/>
          <w:sz w:val="24"/>
          <w:szCs w:val="24"/>
        </w:rPr>
        <w:t xml:space="preserve">» были предоставлены субсидии на общую сумму 10,7 млрд. рублей, или 10,3 % показателя сводной бюджетной росписи, в том числе: </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на осуществление деятельности по доверительному управлению автомобильными дорогами – 4,2 млрд. рублей (21,3 % показателя сводной бюджетной росписи);</w:t>
      </w:r>
    </w:p>
    <w:p w:rsidR="00995E7F" w:rsidRPr="00540545" w:rsidRDefault="00995E7F" w:rsidP="000820A5">
      <w:pPr>
        <w:widowControl w:val="0"/>
        <w:spacing w:line="348" w:lineRule="auto"/>
        <w:ind w:left="0" w:right="0"/>
        <w:rPr>
          <w:color w:val="000000" w:themeColor="text1"/>
          <w:sz w:val="24"/>
          <w:szCs w:val="24"/>
        </w:rPr>
      </w:pPr>
      <w:r w:rsidRPr="00540545">
        <w:rPr>
          <w:color w:val="000000" w:themeColor="text1"/>
          <w:sz w:val="24"/>
          <w:szCs w:val="24"/>
        </w:rPr>
        <w:t xml:space="preserve">на осуществление деятельности по организации строительства и </w:t>
      </w:r>
      <w:proofErr w:type="gramStart"/>
      <w:r w:rsidRPr="00540545">
        <w:rPr>
          <w:color w:val="000000" w:themeColor="text1"/>
          <w:sz w:val="24"/>
          <w:szCs w:val="24"/>
        </w:rPr>
        <w:t>реконструкции</w:t>
      </w:r>
      <w:proofErr w:type="gramEnd"/>
      <w:r w:rsidRPr="00540545">
        <w:rPr>
          <w:color w:val="000000" w:themeColor="text1"/>
          <w:sz w:val="24"/>
          <w:szCs w:val="24"/>
        </w:rPr>
        <w:t xml:space="preserve"> автомобильных дорог – 6,48 млрд. рублей (7,7 % показателя сводной бюджетной росписи).</w:t>
      </w:r>
    </w:p>
    <w:p w:rsidR="00995E7F" w:rsidRPr="00540545" w:rsidRDefault="00995E7F" w:rsidP="000820A5">
      <w:pPr>
        <w:spacing w:line="348" w:lineRule="auto"/>
        <w:ind w:left="0" w:right="0"/>
        <w:rPr>
          <w:color w:val="000000" w:themeColor="text1"/>
          <w:sz w:val="24"/>
          <w:szCs w:val="24"/>
        </w:rPr>
      </w:pPr>
      <w:r w:rsidRPr="00540545">
        <w:rPr>
          <w:color w:val="000000" w:themeColor="text1"/>
          <w:sz w:val="24"/>
          <w:szCs w:val="24"/>
        </w:rPr>
        <w:t>Субсидии ГК «</w:t>
      </w:r>
      <w:proofErr w:type="spellStart"/>
      <w:r w:rsidRPr="00540545">
        <w:rPr>
          <w:color w:val="000000" w:themeColor="text1"/>
          <w:sz w:val="24"/>
          <w:szCs w:val="24"/>
        </w:rPr>
        <w:t>Роскосмос</w:t>
      </w:r>
      <w:proofErr w:type="spellEnd"/>
      <w:r w:rsidRPr="00540545">
        <w:rPr>
          <w:color w:val="000000" w:themeColor="text1"/>
          <w:sz w:val="24"/>
          <w:szCs w:val="24"/>
        </w:rPr>
        <w:t>» и ГК «</w:t>
      </w:r>
      <w:proofErr w:type="spellStart"/>
      <w:r w:rsidRPr="00540545">
        <w:rPr>
          <w:color w:val="000000" w:themeColor="text1"/>
          <w:sz w:val="24"/>
          <w:szCs w:val="24"/>
        </w:rPr>
        <w:t>Росатом</w:t>
      </w:r>
      <w:proofErr w:type="spellEnd"/>
      <w:r w:rsidRPr="00540545">
        <w:rPr>
          <w:color w:val="000000" w:themeColor="text1"/>
          <w:sz w:val="24"/>
          <w:szCs w:val="24"/>
        </w:rPr>
        <w:t xml:space="preserve">» на </w:t>
      </w:r>
      <w:proofErr w:type="gramStart"/>
      <w:r w:rsidRPr="00540545">
        <w:rPr>
          <w:color w:val="000000" w:themeColor="text1"/>
          <w:sz w:val="24"/>
          <w:szCs w:val="24"/>
        </w:rPr>
        <w:t>выполнение возложенных на</w:t>
      </w:r>
      <w:proofErr w:type="gramEnd"/>
      <w:r w:rsidRPr="00540545">
        <w:rPr>
          <w:color w:val="000000" w:themeColor="text1"/>
          <w:sz w:val="24"/>
          <w:szCs w:val="24"/>
        </w:rPr>
        <w:t xml:space="preserve"> них государственных полномочий (314,9 млн. рублей и 202,6 млн. рублей соответственно) не перечислялись.</w:t>
      </w:r>
    </w:p>
    <w:p w:rsidR="00995E7F" w:rsidRPr="00540545" w:rsidRDefault="00995E7F" w:rsidP="000820A5">
      <w:pPr>
        <w:spacing w:line="348" w:lineRule="auto"/>
        <w:ind w:left="0" w:right="0"/>
        <w:rPr>
          <w:color w:val="000000" w:themeColor="text1"/>
          <w:sz w:val="24"/>
          <w:szCs w:val="24"/>
        </w:rPr>
      </w:pPr>
      <w:r w:rsidRPr="00527BCD">
        <w:rPr>
          <w:b/>
          <w:color w:val="000000" w:themeColor="text1"/>
          <w:sz w:val="24"/>
          <w:szCs w:val="24"/>
        </w:rPr>
        <w:t>Общий объем временно свободных средств</w:t>
      </w:r>
      <w:r w:rsidRPr="00540545">
        <w:rPr>
          <w:color w:val="000000" w:themeColor="text1"/>
          <w:sz w:val="24"/>
          <w:szCs w:val="24"/>
        </w:rPr>
        <w:t xml:space="preserve"> государственных корпораций и государственной компании по состоянию </w:t>
      </w:r>
      <w:r w:rsidRPr="00527BCD">
        <w:rPr>
          <w:b/>
          <w:color w:val="000000" w:themeColor="text1"/>
          <w:sz w:val="24"/>
          <w:szCs w:val="24"/>
        </w:rPr>
        <w:t>на 1 мая 2017 года</w:t>
      </w:r>
      <w:r w:rsidRPr="00540545">
        <w:rPr>
          <w:color w:val="000000" w:themeColor="text1"/>
          <w:sz w:val="24"/>
          <w:szCs w:val="24"/>
        </w:rPr>
        <w:t xml:space="preserve"> составил </w:t>
      </w:r>
      <w:r w:rsidRPr="00527BCD">
        <w:rPr>
          <w:b/>
          <w:color w:val="000000" w:themeColor="text1"/>
          <w:sz w:val="24"/>
          <w:szCs w:val="24"/>
        </w:rPr>
        <w:t>порядка 150 млрд. рублей</w:t>
      </w:r>
      <w:r w:rsidRPr="00540545">
        <w:rPr>
          <w:color w:val="000000" w:themeColor="text1"/>
          <w:sz w:val="24"/>
          <w:szCs w:val="24"/>
        </w:rPr>
        <w:t xml:space="preserve"> (на 1 мая 2016 года - порядка 130 млрд. рублей). При этом </w:t>
      </w:r>
      <w:r w:rsidRPr="00527BCD">
        <w:rPr>
          <w:b/>
          <w:color w:val="000000" w:themeColor="text1"/>
          <w:sz w:val="24"/>
          <w:szCs w:val="24"/>
        </w:rPr>
        <w:t>доходы</w:t>
      </w:r>
      <w:r w:rsidRPr="00540545">
        <w:rPr>
          <w:color w:val="000000" w:themeColor="text1"/>
          <w:sz w:val="24"/>
          <w:szCs w:val="24"/>
        </w:rPr>
        <w:t xml:space="preserve"> государственных корпораций и государственной компании от инвестирования временно свободных средств по состоянию на 1 мая 2017 года нарастающим итогом за 2017 год составили </w:t>
      </w:r>
      <w:r w:rsidRPr="00527BCD">
        <w:rPr>
          <w:b/>
          <w:color w:val="000000" w:themeColor="text1"/>
          <w:sz w:val="24"/>
          <w:szCs w:val="24"/>
        </w:rPr>
        <w:t>около 2,3 млрд. рублей</w:t>
      </w:r>
      <w:r w:rsidRPr="00540545">
        <w:rPr>
          <w:color w:val="000000" w:themeColor="text1"/>
          <w:sz w:val="24"/>
          <w:szCs w:val="24"/>
        </w:rPr>
        <w:t xml:space="preserve"> (на 1 мая 2016 года - порядка 3,4 млрд. рублей).</w:t>
      </w:r>
    </w:p>
    <w:p w:rsidR="008A7C40" w:rsidRPr="00540545" w:rsidRDefault="0079784D" w:rsidP="000820A5">
      <w:pPr>
        <w:pStyle w:val="22"/>
        <w:spacing w:after="0" w:line="348" w:lineRule="auto"/>
        <w:ind w:left="0" w:right="0"/>
        <w:rPr>
          <w:bCs/>
          <w:color w:val="000000" w:themeColor="text1"/>
          <w:sz w:val="24"/>
          <w:szCs w:val="24"/>
        </w:rPr>
      </w:pPr>
      <w:r w:rsidRPr="00540545">
        <w:rPr>
          <w:b/>
          <w:bCs/>
          <w:color w:val="000000" w:themeColor="text1"/>
          <w:sz w:val="24"/>
          <w:szCs w:val="24"/>
        </w:rPr>
        <w:t>6.13.</w:t>
      </w:r>
      <w:r w:rsidR="008A7C40" w:rsidRPr="00540545">
        <w:rPr>
          <w:bCs/>
          <w:color w:val="000000" w:themeColor="text1"/>
          <w:sz w:val="24"/>
          <w:szCs w:val="24"/>
        </w:rPr>
        <w:t> </w:t>
      </w:r>
      <w:proofErr w:type="gramStart"/>
      <w:r w:rsidR="008A7C40" w:rsidRPr="00540545">
        <w:rPr>
          <w:bCs/>
          <w:color w:val="000000" w:themeColor="text1"/>
          <w:sz w:val="24"/>
          <w:szCs w:val="24"/>
        </w:rPr>
        <w:t xml:space="preserve">Частью 2 статьи 5 Федерального закона № 415-ФЗ установлено, что </w:t>
      </w:r>
      <w:r w:rsidR="008A7C40" w:rsidRPr="00540545">
        <w:rPr>
          <w:b/>
          <w:bCs/>
          <w:color w:val="000000" w:themeColor="text1"/>
          <w:sz w:val="24"/>
          <w:szCs w:val="24"/>
        </w:rPr>
        <w:t>казначейскому сопровождению</w:t>
      </w:r>
      <w:r w:rsidR="008A7C40" w:rsidRPr="00540545">
        <w:rPr>
          <w:bCs/>
          <w:color w:val="000000" w:themeColor="text1"/>
          <w:sz w:val="24"/>
          <w:szCs w:val="24"/>
        </w:rPr>
        <w:t xml:space="preserve"> подлежат субсидии юридическим лицам (за исключением федеральных бюджетных и автономных учреждений), бюджетные инвестиции юридическим лицам, авансовые платежи по государственным контрактам о поставке товаров, выполнении работ, оказании услуг, по контрактам (договорам) о поставке товаров, выполнении работ, оказании услуг, заключаемым на сумму более 100 000,0 тыс. рублей федеральными бюджетными или автономными</w:t>
      </w:r>
      <w:proofErr w:type="gramEnd"/>
      <w:r w:rsidR="008A7C40" w:rsidRPr="00540545">
        <w:rPr>
          <w:bCs/>
          <w:color w:val="000000" w:themeColor="text1"/>
          <w:sz w:val="24"/>
          <w:szCs w:val="24"/>
        </w:rPr>
        <w:t xml:space="preserve"> учреждениями, а также средства, предоставляемые по контрактам, договорам и соглашениям, источником финансового обеспечения которых являются указанные субсидии, бюджетные инвестиции и авансовые платежи. Казначейское </w:t>
      </w:r>
      <w:r w:rsidR="008A7C40" w:rsidRPr="00540545">
        <w:rPr>
          <w:bCs/>
          <w:color w:val="000000" w:themeColor="text1"/>
          <w:sz w:val="24"/>
          <w:szCs w:val="24"/>
        </w:rPr>
        <w:lastRenderedPageBreak/>
        <w:t>сопровождение указанных средств осуществляется в случае их предоставления с последующим подтверждением использования в соответствии с условиями и (или) целями предоставления указанных средств.</w:t>
      </w:r>
    </w:p>
    <w:p w:rsidR="008A7C40" w:rsidRPr="00540545" w:rsidRDefault="008A7C40" w:rsidP="000820A5">
      <w:pPr>
        <w:pStyle w:val="22"/>
        <w:spacing w:after="0" w:line="348" w:lineRule="auto"/>
        <w:ind w:left="0" w:right="0"/>
        <w:rPr>
          <w:bCs/>
          <w:color w:val="000000" w:themeColor="text1"/>
          <w:sz w:val="24"/>
          <w:szCs w:val="24"/>
        </w:rPr>
      </w:pPr>
      <w:proofErr w:type="gramStart"/>
      <w:r w:rsidRPr="00540545">
        <w:rPr>
          <w:bCs/>
          <w:color w:val="000000" w:themeColor="text1"/>
          <w:sz w:val="24"/>
          <w:szCs w:val="24"/>
        </w:rPr>
        <w:t>Кроме того, положения Федерального закона № 415-ФЗ о казначейском сопровождении не распространяются на средства федерального бюджета, перечень которых установлен частью 3 статьи 5 указанного Федерального закона, включая средства, предоставляемые банкам и Внешэкономбанку, если условиями предоставления данных средств не установлено требование о последующем подтверждении их использования в соответствии с условиями и (или) целями предоставления, а также юридическим лицам в порядке возмещения недополученных</w:t>
      </w:r>
      <w:proofErr w:type="gramEnd"/>
      <w:r w:rsidRPr="00540545">
        <w:rPr>
          <w:bCs/>
          <w:color w:val="000000" w:themeColor="text1"/>
          <w:sz w:val="24"/>
          <w:szCs w:val="24"/>
        </w:rPr>
        <w:t xml:space="preserve"> доходов или возмещения фактически понесенных затрат в связи с производством (реализацией) товаров, выполнением работ, оказанием услуг.</w:t>
      </w:r>
    </w:p>
    <w:p w:rsidR="008A7C40" w:rsidRPr="00540545" w:rsidRDefault="008A7C40" w:rsidP="000820A5">
      <w:pPr>
        <w:pStyle w:val="22"/>
        <w:spacing w:after="0" w:line="348" w:lineRule="auto"/>
        <w:ind w:left="0" w:right="0"/>
        <w:rPr>
          <w:bCs/>
          <w:color w:val="000000" w:themeColor="text1"/>
          <w:sz w:val="24"/>
          <w:szCs w:val="24"/>
        </w:rPr>
      </w:pPr>
      <w:proofErr w:type="gramStart"/>
      <w:r w:rsidRPr="00540545">
        <w:rPr>
          <w:bCs/>
          <w:color w:val="000000" w:themeColor="text1"/>
          <w:sz w:val="24"/>
          <w:szCs w:val="24"/>
        </w:rPr>
        <w:t xml:space="preserve">По информации Минфина России при исполнении федерального бюджета в 2017 году не подлежат казначейскому сопровождению субсидии, </w:t>
      </w:r>
      <w:r w:rsidRPr="00540545">
        <w:rPr>
          <w:b/>
          <w:bCs/>
          <w:color w:val="000000" w:themeColor="text1"/>
          <w:sz w:val="24"/>
          <w:szCs w:val="24"/>
        </w:rPr>
        <w:t>не требующие последующего подтверждения их использования</w:t>
      </w:r>
      <w:r w:rsidRPr="00540545">
        <w:rPr>
          <w:bCs/>
          <w:color w:val="000000" w:themeColor="text1"/>
          <w:sz w:val="24"/>
          <w:szCs w:val="24"/>
        </w:rPr>
        <w:t xml:space="preserve"> в соответствии с условиями и (или) целями предоставления, отражаемые по кодам видов расходов 631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633 «Субсидии (гранты</w:t>
      </w:r>
      <w:proofErr w:type="gramEnd"/>
      <w:r w:rsidRPr="00540545">
        <w:rPr>
          <w:bCs/>
          <w:color w:val="000000" w:themeColor="text1"/>
          <w:sz w:val="24"/>
          <w:szCs w:val="24"/>
        </w:rPr>
        <w:t xml:space="preserve"> </w:t>
      </w:r>
      <w:proofErr w:type="gramStart"/>
      <w:r w:rsidRPr="00540545">
        <w:rPr>
          <w:bCs/>
          <w:color w:val="000000" w:themeColor="text1"/>
          <w:sz w:val="24"/>
          <w:szCs w:val="24"/>
        </w:rPr>
        <w:t>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813</w:t>
      </w:r>
      <w:proofErr w:type="gramEnd"/>
      <w:r w:rsidRPr="00540545">
        <w:rPr>
          <w:bCs/>
          <w:color w:val="000000" w:themeColor="text1"/>
          <w:sz w:val="24"/>
          <w:szCs w:val="24"/>
        </w:rPr>
        <w:t> «</w:t>
      </w:r>
      <w:proofErr w:type="gramStart"/>
      <w:r w:rsidRPr="00540545">
        <w:rPr>
          <w:bCs/>
          <w:color w:val="000000" w:themeColor="text1"/>
          <w:sz w:val="24"/>
          <w:szCs w:val="24"/>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roofErr w:type="gramEnd"/>
    </w:p>
    <w:p w:rsidR="008A7C40" w:rsidRPr="00540545" w:rsidRDefault="008A7C40" w:rsidP="000820A5">
      <w:pPr>
        <w:pStyle w:val="22"/>
        <w:spacing w:after="0" w:line="348" w:lineRule="auto"/>
        <w:ind w:left="0" w:right="0"/>
        <w:rPr>
          <w:bCs/>
          <w:color w:val="000000" w:themeColor="text1"/>
          <w:sz w:val="24"/>
          <w:szCs w:val="24"/>
        </w:rPr>
      </w:pPr>
      <w:proofErr w:type="gramStart"/>
      <w:r w:rsidRPr="00540545">
        <w:rPr>
          <w:bCs/>
          <w:color w:val="000000" w:themeColor="text1"/>
          <w:sz w:val="24"/>
          <w:szCs w:val="24"/>
        </w:rPr>
        <w:t xml:space="preserve">Сводной росписью на 1 июня 2017 года на предоставление субсидий юридическим лицам, не являющимся федеральными государственными учреждениями (в том числе в виде имущественных взносов), и взносов в уставные капиталы акционерных обществ предусмотрены бюджетные ассигнования в сумме 915,4 млрд. рублей, из них </w:t>
      </w:r>
      <w:r w:rsidRPr="00540545">
        <w:rPr>
          <w:b/>
          <w:bCs/>
          <w:color w:val="000000" w:themeColor="text1"/>
          <w:sz w:val="24"/>
          <w:szCs w:val="24"/>
        </w:rPr>
        <w:t xml:space="preserve">287,3 млрд. рублей </w:t>
      </w:r>
      <w:r w:rsidRPr="00540545">
        <w:rPr>
          <w:bCs/>
          <w:color w:val="000000" w:themeColor="text1"/>
          <w:sz w:val="24"/>
          <w:szCs w:val="24"/>
        </w:rPr>
        <w:t>на предоставление 109 субсидий на возмещение недополученных доходов и (или) возмещение фактически понесенных затрат в связи</w:t>
      </w:r>
      <w:proofErr w:type="gramEnd"/>
      <w:r w:rsidRPr="00540545">
        <w:rPr>
          <w:bCs/>
          <w:color w:val="000000" w:themeColor="text1"/>
          <w:sz w:val="24"/>
          <w:szCs w:val="24"/>
        </w:rPr>
        <w:t xml:space="preserve"> </w:t>
      </w:r>
      <w:proofErr w:type="gramStart"/>
      <w:r w:rsidRPr="00540545">
        <w:rPr>
          <w:bCs/>
          <w:color w:val="000000" w:themeColor="text1"/>
          <w:sz w:val="24"/>
          <w:szCs w:val="24"/>
        </w:rPr>
        <w:t xml:space="preserve">с производством (реализацией) товаров, выполнением работ, оказанием услуг, иных субсидий (грантов в виде субсидий) на финансовое обеспечение затрат в связи с производством (реализацией) товаров, </w:t>
      </w:r>
      <w:r w:rsidRPr="00540545">
        <w:rPr>
          <w:bCs/>
          <w:color w:val="000000" w:themeColor="text1"/>
          <w:sz w:val="24"/>
          <w:szCs w:val="24"/>
        </w:rPr>
        <w:lastRenderedPageBreak/>
        <w:t xml:space="preserve">выполнением работ, оказанием услуг, порядком (правилами) предоставления которых не установлены требования о последующем подтверждении их использования, а также </w:t>
      </w:r>
      <w:r w:rsidRPr="00540545">
        <w:rPr>
          <w:b/>
          <w:bCs/>
          <w:color w:val="000000" w:themeColor="text1"/>
          <w:sz w:val="24"/>
          <w:szCs w:val="24"/>
        </w:rPr>
        <w:t>150,0 млрд. рублей</w:t>
      </w:r>
      <w:r w:rsidRPr="00540545">
        <w:rPr>
          <w:bCs/>
          <w:color w:val="000000" w:themeColor="text1"/>
          <w:sz w:val="24"/>
          <w:szCs w:val="24"/>
        </w:rPr>
        <w:t xml:space="preserve"> на предоставление имущественного взноса Внешэкономбанку на компенсацию части затрат по исполнению обязательств по внешним заимствованиям</w:t>
      </w:r>
      <w:proofErr w:type="gramEnd"/>
      <w:r w:rsidRPr="00540545">
        <w:rPr>
          <w:bCs/>
          <w:color w:val="000000" w:themeColor="text1"/>
          <w:sz w:val="24"/>
          <w:szCs w:val="24"/>
        </w:rPr>
        <w:t xml:space="preserve"> на рынках капитала и компенсацию убытков, возникающих в результате безвозмездной передачи активов в казну Российской Федерации.</w:t>
      </w:r>
    </w:p>
    <w:p w:rsidR="008A7C40" w:rsidRPr="00540545" w:rsidRDefault="008A7C40" w:rsidP="000820A5">
      <w:pPr>
        <w:spacing w:line="348" w:lineRule="auto"/>
        <w:ind w:left="0" w:right="0"/>
        <w:rPr>
          <w:color w:val="000000" w:themeColor="text1"/>
          <w:sz w:val="24"/>
          <w:szCs w:val="24"/>
          <w:highlight w:val="yellow"/>
        </w:rPr>
      </w:pPr>
      <w:proofErr w:type="gramStart"/>
      <w:r w:rsidRPr="00540545">
        <w:rPr>
          <w:color w:val="000000" w:themeColor="text1"/>
          <w:sz w:val="24"/>
          <w:szCs w:val="24"/>
        </w:rPr>
        <w:t xml:space="preserve">Таким образом, </w:t>
      </w:r>
      <w:r w:rsidRPr="00540545">
        <w:rPr>
          <w:b/>
          <w:color w:val="000000" w:themeColor="text1"/>
          <w:sz w:val="24"/>
          <w:szCs w:val="24"/>
        </w:rPr>
        <w:t>почти половина объема субсидий</w:t>
      </w:r>
      <w:r w:rsidRPr="00540545">
        <w:rPr>
          <w:color w:val="000000" w:themeColor="text1"/>
          <w:sz w:val="24"/>
          <w:szCs w:val="24"/>
        </w:rPr>
        <w:t xml:space="preserve"> и взносов, предоставляемых в 2017 году юридическим лицам (110 субсидий, в том числе в виде имущественного взноса), предусмотренных 25 главным распорядителям в сумме </w:t>
      </w:r>
      <w:r w:rsidRPr="00540545">
        <w:rPr>
          <w:b/>
          <w:color w:val="000000" w:themeColor="text1"/>
          <w:sz w:val="24"/>
          <w:szCs w:val="24"/>
        </w:rPr>
        <w:t>437,3 млрд. рублей, или 47,8 % объема субсидий и взносов</w:t>
      </w:r>
      <w:r w:rsidRPr="00540545">
        <w:rPr>
          <w:color w:val="000000" w:themeColor="text1"/>
          <w:sz w:val="24"/>
          <w:szCs w:val="24"/>
        </w:rPr>
        <w:t xml:space="preserve">, </w:t>
      </w:r>
      <w:r w:rsidRPr="00540545">
        <w:rPr>
          <w:b/>
          <w:color w:val="000000" w:themeColor="text1"/>
          <w:sz w:val="24"/>
          <w:szCs w:val="24"/>
        </w:rPr>
        <w:t>не учитывается</w:t>
      </w:r>
      <w:r w:rsidRPr="00540545">
        <w:rPr>
          <w:color w:val="000000" w:themeColor="text1"/>
          <w:sz w:val="24"/>
          <w:szCs w:val="24"/>
        </w:rPr>
        <w:t xml:space="preserve"> на лицевых счетах для учета операций </w:t>
      </w:r>
      <w:proofErr w:type="spellStart"/>
      <w:r w:rsidRPr="00540545">
        <w:rPr>
          <w:color w:val="000000" w:themeColor="text1"/>
          <w:sz w:val="24"/>
          <w:szCs w:val="24"/>
        </w:rPr>
        <w:t>неучастника</w:t>
      </w:r>
      <w:proofErr w:type="spellEnd"/>
      <w:r w:rsidRPr="00540545">
        <w:rPr>
          <w:color w:val="000000" w:themeColor="text1"/>
          <w:sz w:val="24"/>
          <w:szCs w:val="24"/>
        </w:rPr>
        <w:t xml:space="preserve"> бюджетного процесса в органах Федерального казначейства.</w:t>
      </w:r>
      <w:proofErr w:type="gramEnd"/>
    </w:p>
    <w:p w:rsidR="008A7C40" w:rsidRPr="00540545" w:rsidRDefault="008A7C40" w:rsidP="000820A5">
      <w:pPr>
        <w:pStyle w:val="a3"/>
        <w:widowControl w:val="0"/>
        <w:spacing w:line="348" w:lineRule="auto"/>
        <w:rPr>
          <w:color w:val="000000" w:themeColor="text1"/>
          <w:sz w:val="24"/>
          <w:szCs w:val="24"/>
        </w:rPr>
      </w:pPr>
      <w:r w:rsidRPr="00540545">
        <w:rPr>
          <w:color w:val="000000" w:themeColor="text1"/>
          <w:sz w:val="24"/>
          <w:szCs w:val="24"/>
        </w:rPr>
        <w:t>Кроме того, в соответствии с частью 3 статьи 5 Федерального закона № 415-ФЗ положения о казначейском сопровождении не распространяются на средства, по решению Правительства Российской Федерации, получаемые юридическими лицами в рамках исполнения договоров (соглашений) о предоставлении субсидий (бюджетных инвестиций).</w:t>
      </w:r>
    </w:p>
    <w:p w:rsidR="008A7C40" w:rsidRPr="00540545" w:rsidRDefault="008A7C40" w:rsidP="000820A5">
      <w:pPr>
        <w:widowControl w:val="0"/>
        <w:spacing w:line="348" w:lineRule="auto"/>
        <w:ind w:left="0" w:right="0"/>
        <w:rPr>
          <w:color w:val="000000" w:themeColor="text1"/>
          <w:sz w:val="24"/>
          <w:szCs w:val="24"/>
        </w:rPr>
      </w:pPr>
      <w:proofErr w:type="gramStart"/>
      <w:r w:rsidRPr="00540545">
        <w:rPr>
          <w:color w:val="000000" w:themeColor="text1"/>
          <w:sz w:val="24"/>
          <w:szCs w:val="24"/>
        </w:rPr>
        <w:t xml:space="preserve">Так, распоряжением Правительства Российской Федерации от 8 февраля 2017 года № 218-р установлено, что положения о казначейском сопровождении </w:t>
      </w:r>
      <w:r w:rsidRPr="00540545">
        <w:rPr>
          <w:b/>
          <w:color w:val="000000" w:themeColor="text1"/>
          <w:sz w:val="24"/>
          <w:szCs w:val="24"/>
        </w:rPr>
        <w:t>не распространяются</w:t>
      </w:r>
      <w:r w:rsidRPr="00540545">
        <w:rPr>
          <w:color w:val="000000" w:themeColor="text1"/>
          <w:sz w:val="24"/>
          <w:szCs w:val="24"/>
        </w:rPr>
        <w:t xml:space="preserve"> в течение 2017</w:t>
      </w:r>
      <w:r w:rsidR="005F72EC" w:rsidRPr="00540545">
        <w:rPr>
          <w:color w:val="000000" w:themeColor="text1"/>
          <w:sz w:val="24"/>
          <w:szCs w:val="24"/>
        </w:rPr>
        <w:t> – </w:t>
      </w:r>
      <w:r w:rsidRPr="00540545">
        <w:rPr>
          <w:color w:val="000000" w:themeColor="text1"/>
          <w:sz w:val="24"/>
          <w:szCs w:val="24"/>
        </w:rPr>
        <w:t>2019</w:t>
      </w:r>
      <w:r w:rsidR="005F72EC" w:rsidRPr="00540545">
        <w:rPr>
          <w:color w:val="000000" w:themeColor="text1"/>
          <w:sz w:val="24"/>
          <w:szCs w:val="24"/>
        </w:rPr>
        <w:t> </w:t>
      </w:r>
      <w:r w:rsidRPr="00540545">
        <w:rPr>
          <w:color w:val="000000" w:themeColor="text1"/>
          <w:sz w:val="24"/>
          <w:szCs w:val="24"/>
        </w:rPr>
        <w:t xml:space="preserve">годов на средства, получаемые юридическими лицами в рамках исполнения договоров (соглашений) о предоставлении субсидий </w:t>
      </w:r>
      <w:r w:rsidRPr="00540545">
        <w:rPr>
          <w:b/>
          <w:color w:val="000000" w:themeColor="text1"/>
          <w:sz w:val="24"/>
          <w:szCs w:val="24"/>
        </w:rPr>
        <w:t>организациям кинематографии и некоммерческой организации, учредителем которой выступает Правительство Российской Федерации,</w:t>
      </w:r>
      <w:r w:rsidRPr="00540545">
        <w:rPr>
          <w:color w:val="000000" w:themeColor="text1"/>
          <w:sz w:val="24"/>
          <w:szCs w:val="24"/>
        </w:rPr>
        <w:t xml:space="preserve"> основными целями деятельности которой являются поддержка отечественной кинематографии, повышение ее конкурентоспособности, обеспечение</w:t>
      </w:r>
      <w:proofErr w:type="gramEnd"/>
      <w:r w:rsidRPr="00540545">
        <w:rPr>
          <w:color w:val="000000" w:themeColor="text1"/>
          <w:sz w:val="24"/>
          <w:szCs w:val="24"/>
        </w:rPr>
        <w:t xml:space="preserve"> условий для создания качественных фильмов, соответствующих национальным интересам, и популяризация национальных кинофильмов в Российской Федерации.</w:t>
      </w:r>
    </w:p>
    <w:p w:rsidR="00255548" w:rsidRDefault="00255548" w:rsidP="000820A5">
      <w:pPr>
        <w:widowControl w:val="0"/>
        <w:spacing w:line="348" w:lineRule="auto"/>
        <w:ind w:left="0" w:right="0"/>
        <w:rPr>
          <w:color w:val="000000" w:themeColor="text1"/>
          <w:sz w:val="24"/>
        </w:rPr>
      </w:pPr>
      <w:r>
        <w:rPr>
          <w:b/>
          <w:bCs/>
          <w:color w:val="000000" w:themeColor="text1"/>
          <w:sz w:val="24"/>
          <w:szCs w:val="24"/>
        </w:rPr>
        <w:t>7. </w:t>
      </w:r>
      <w:r>
        <w:rPr>
          <w:color w:val="000000" w:themeColor="text1"/>
          <w:sz w:val="24"/>
          <w:szCs w:val="24"/>
        </w:rPr>
        <w:t xml:space="preserve">За январь – май 2017 года федеральный бюджет исполнен с </w:t>
      </w:r>
      <w:r>
        <w:rPr>
          <w:b/>
          <w:color w:val="000000" w:themeColor="text1"/>
          <w:sz w:val="24"/>
          <w:szCs w:val="24"/>
        </w:rPr>
        <w:t>дефицитом</w:t>
      </w:r>
      <w:r>
        <w:rPr>
          <w:color w:val="000000" w:themeColor="text1"/>
          <w:sz w:val="24"/>
          <w:szCs w:val="24"/>
        </w:rPr>
        <w:t xml:space="preserve"> в</w:t>
      </w:r>
      <w:r>
        <w:rPr>
          <w:b/>
          <w:color w:val="000000" w:themeColor="text1"/>
          <w:sz w:val="24"/>
          <w:szCs w:val="24"/>
        </w:rPr>
        <w:t xml:space="preserve"> </w:t>
      </w:r>
      <w:r>
        <w:rPr>
          <w:color w:val="000000" w:themeColor="text1"/>
          <w:sz w:val="24"/>
          <w:szCs w:val="24"/>
        </w:rPr>
        <w:t>размере</w:t>
      </w:r>
      <w:r>
        <w:rPr>
          <w:b/>
          <w:color w:val="000000" w:themeColor="text1"/>
          <w:sz w:val="24"/>
          <w:szCs w:val="24"/>
        </w:rPr>
        <w:t xml:space="preserve"> 563 715,8</w:t>
      </w:r>
      <w:r>
        <w:rPr>
          <w:color w:val="000000" w:themeColor="text1"/>
          <w:sz w:val="24"/>
          <w:szCs w:val="24"/>
        </w:rPr>
        <w:t> млн. рублей (0,6 % утвержденного объема ВВП)</w:t>
      </w:r>
      <w:r>
        <w:rPr>
          <w:b/>
          <w:color w:val="000000" w:themeColor="text1"/>
          <w:sz w:val="24"/>
          <w:szCs w:val="24"/>
        </w:rPr>
        <w:t xml:space="preserve"> </w:t>
      </w:r>
      <w:r>
        <w:rPr>
          <w:color w:val="000000" w:themeColor="text1"/>
          <w:sz w:val="24"/>
          <w:szCs w:val="24"/>
        </w:rPr>
        <w:t xml:space="preserve">при утвержденном Федеральным законом № 415-ФЗ годовом дефиците </w:t>
      </w:r>
      <w:r>
        <w:rPr>
          <w:color w:val="000000" w:themeColor="text1"/>
          <w:sz w:val="24"/>
        </w:rPr>
        <w:t>в размере 2 753 242,4 млн. рублей (3,2 % ВВП).</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Исполнение за январь – май 2016 года сложилось с дефицитом федерального бюджета в объеме 1 393 571,5 млн. рублей (1,8 % утвержденного ВВП) при утвержденном на указанную дату годовом дефиците в размере 2 360 190,0 млн. рублей (3 %).</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Финансирование дефицита федерального бюджета в основном обеспечено за счет </w:t>
      </w:r>
      <w:r>
        <w:rPr>
          <w:b/>
          <w:color w:val="000000" w:themeColor="text1"/>
          <w:sz w:val="24"/>
          <w:szCs w:val="24"/>
        </w:rPr>
        <w:t>размещения государственных ценных бумаг</w:t>
      </w:r>
      <w:r>
        <w:rPr>
          <w:color w:val="000000" w:themeColor="text1"/>
          <w:sz w:val="24"/>
          <w:szCs w:val="24"/>
        </w:rPr>
        <w:t xml:space="preserve"> Российской Федерации, номинальная стоимость которых указана в валюте Российской Федерации, в объеме 715 918,0 млн. рублей.</w:t>
      </w:r>
    </w:p>
    <w:p w:rsidR="00255548" w:rsidRDefault="00255548" w:rsidP="000820A5">
      <w:pPr>
        <w:widowControl w:val="0"/>
        <w:spacing w:line="348" w:lineRule="auto"/>
        <w:ind w:left="0" w:right="0"/>
        <w:rPr>
          <w:color w:val="000000" w:themeColor="text1"/>
          <w:sz w:val="24"/>
          <w:szCs w:val="24"/>
        </w:rPr>
      </w:pPr>
      <w:proofErr w:type="gramStart"/>
      <w:r>
        <w:rPr>
          <w:color w:val="000000" w:themeColor="text1"/>
          <w:sz w:val="24"/>
          <w:szCs w:val="24"/>
        </w:rPr>
        <w:t xml:space="preserve">При этом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w:t>
      </w:r>
      <w:r>
        <w:rPr>
          <w:color w:val="000000" w:themeColor="text1"/>
          <w:sz w:val="24"/>
          <w:szCs w:val="24"/>
        </w:rPr>
        <w:lastRenderedPageBreak/>
        <w:t xml:space="preserve">составило 1 458 912,4 млн. рублей, из них за счет </w:t>
      </w:r>
      <w:r>
        <w:rPr>
          <w:b/>
          <w:color w:val="000000" w:themeColor="text1"/>
          <w:sz w:val="24"/>
          <w:szCs w:val="24"/>
        </w:rPr>
        <w:t xml:space="preserve">средств во временном </w:t>
      </w:r>
      <w:r>
        <w:rPr>
          <w:b/>
          <w:color w:val="000000" w:themeColor="text1"/>
          <w:sz w:val="24"/>
          <w:szCs w:val="24"/>
        </w:rPr>
        <w:br/>
        <w:t xml:space="preserve">распоряжении – </w:t>
      </w:r>
      <w:r>
        <w:rPr>
          <w:color w:val="000000" w:themeColor="text1"/>
          <w:sz w:val="24"/>
          <w:szCs w:val="24"/>
        </w:rPr>
        <w:t xml:space="preserve">83 264,4 млн. рублей, </w:t>
      </w:r>
      <w:r>
        <w:rPr>
          <w:b/>
          <w:color w:val="000000" w:themeColor="text1"/>
          <w:sz w:val="24"/>
          <w:szCs w:val="24"/>
        </w:rPr>
        <w:t xml:space="preserve">средств бюджетных и автономных </w:t>
      </w:r>
      <w:r>
        <w:rPr>
          <w:b/>
          <w:color w:val="000000" w:themeColor="text1"/>
          <w:sz w:val="24"/>
          <w:szCs w:val="24"/>
        </w:rPr>
        <w:br/>
        <w:t>учреждений</w:t>
      </w:r>
      <w:r>
        <w:rPr>
          <w:color w:val="000000" w:themeColor="text1"/>
          <w:sz w:val="24"/>
          <w:szCs w:val="24"/>
        </w:rPr>
        <w:t xml:space="preserve"> </w:t>
      </w:r>
      <w:r>
        <w:rPr>
          <w:b/>
          <w:color w:val="000000" w:themeColor="text1"/>
          <w:sz w:val="24"/>
          <w:szCs w:val="24"/>
        </w:rPr>
        <w:t xml:space="preserve">– </w:t>
      </w:r>
      <w:r>
        <w:rPr>
          <w:color w:val="000000" w:themeColor="text1"/>
          <w:sz w:val="24"/>
          <w:szCs w:val="24"/>
        </w:rPr>
        <w:t>925 536,0 млн. рублей, средств бюджетов государственных</w:t>
      </w:r>
      <w:r>
        <w:rPr>
          <w:b/>
          <w:color w:val="000000" w:themeColor="text1"/>
          <w:sz w:val="24"/>
          <w:szCs w:val="24"/>
        </w:rPr>
        <w:t xml:space="preserve"> внебюджетных</w:t>
      </w:r>
      <w:r>
        <w:rPr>
          <w:color w:val="000000" w:themeColor="text1"/>
          <w:sz w:val="24"/>
          <w:szCs w:val="24"/>
        </w:rPr>
        <w:t xml:space="preserve"> </w:t>
      </w:r>
      <w:r>
        <w:rPr>
          <w:b/>
          <w:color w:val="000000" w:themeColor="text1"/>
          <w:sz w:val="24"/>
          <w:szCs w:val="24"/>
        </w:rPr>
        <w:t>фондов</w:t>
      </w:r>
      <w:r>
        <w:rPr>
          <w:color w:val="000000" w:themeColor="text1"/>
          <w:sz w:val="24"/>
          <w:szCs w:val="24"/>
        </w:rPr>
        <w:t xml:space="preserve"> Российской</w:t>
      </w:r>
      <w:proofErr w:type="gramEnd"/>
      <w:r>
        <w:rPr>
          <w:color w:val="000000" w:themeColor="text1"/>
          <w:sz w:val="24"/>
          <w:szCs w:val="24"/>
        </w:rPr>
        <w:t xml:space="preserve"> Федерации </w:t>
      </w:r>
      <w:r>
        <w:rPr>
          <w:b/>
          <w:color w:val="000000" w:themeColor="text1"/>
          <w:sz w:val="24"/>
          <w:szCs w:val="24"/>
        </w:rPr>
        <w:t xml:space="preserve">– </w:t>
      </w:r>
      <w:r>
        <w:rPr>
          <w:color w:val="000000" w:themeColor="text1"/>
          <w:sz w:val="24"/>
          <w:szCs w:val="24"/>
        </w:rPr>
        <w:t>450 112,0 млн. рублей.</w:t>
      </w:r>
    </w:p>
    <w:p w:rsidR="00255548" w:rsidRDefault="00255548" w:rsidP="000820A5">
      <w:pPr>
        <w:widowControl w:val="0"/>
        <w:spacing w:line="348" w:lineRule="auto"/>
        <w:ind w:left="0" w:right="0"/>
        <w:rPr>
          <w:bCs/>
          <w:color w:val="000000" w:themeColor="text1"/>
          <w:sz w:val="24"/>
          <w:szCs w:val="24"/>
        </w:rPr>
      </w:pPr>
      <w:r>
        <w:rPr>
          <w:bCs/>
          <w:color w:val="000000" w:themeColor="text1"/>
          <w:sz w:val="24"/>
          <w:szCs w:val="24"/>
        </w:rPr>
        <w:t xml:space="preserve">По состоянию на 1 июня 2017 года </w:t>
      </w:r>
      <w:r>
        <w:rPr>
          <w:b/>
          <w:bCs/>
          <w:color w:val="000000" w:themeColor="text1"/>
          <w:sz w:val="24"/>
          <w:szCs w:val="24"/>
        </w:rPr>
        <w:t xml:space="preserve">исполнение по источникам финансирования дефицита федерального бюджета составило </w:t>
      </w:r>
      <w:r>
        <w:rPr>
          <w:b/>
          <w:color w:val="000000" w:themeColor="text1"/>
          <w:sz w:val="24"/>
          <w:szCs w:val="24"/>
        </w:rPr>
        <w:t>563 715,8 </w:t>
      </w:r>
      <w:r>
        <w:rPr>
          <w:b/>
          <w:bCs/>
          <w:color w:val="000000" w:themeColor="text1"/>
          <w:sz w:val="24"/>
          <w:szCs w:val="24"/>
        </w:rPr>
        <w:t xml:space="preserve">млн. рублей </w:t>
      </w:r>
      <w:r>
        <w:rPr>
          <w:bCs/>
          <w:color w:val="000000" w:themeColor="text1"/>
          <w:sz w:val="24"/>
          <w:szCs w:val="24"/>
        </w:rPr>
        <w:t>и представлено в следующей таблице.</w:t>
      </w:r>
    </w:p>
    <w:p w:rsidR="00255548" w:rsidRDefault="00255548" w:rsidP="00255548">
      <w:pPr>
        <w:widowControl w:val="0"/>
        <w:spacing w:line="240" w:lineRule="auto"/>
        <w:ind w:left="0" w:right="0" w:firstLine="0"/>
        <w:jc w:val="right"/>
        <w:rPr>
          <w:rFonts w:eastAsia="Times New Roman"/>
          <w:iCs/>
          <w:color w:val="000000" w:themeColor="text1"/>
          <w:sz w:val="16"/>
          <w:szCs w:val="16"/>
        </w:rPr>
      </w:pPr>
      <w:r>
        <w:rPr>
          <w:rFonts w:eastAsia="Times New Roman"/>
          <w:iCs/>
          <w:color w:val="000000" w:themeColor="text1"/>
          <w:sz w:val="16"/>
          <w:szCs w:val="16"/>
        </w:rPr>
        <w:t>(млн. рублей)</w:t>
      </w:r>
    </w:p>
    <w:tbl>
      <w:tblPr>
        <w:tblW w:w="10141" w:type="dxa"/>
        <w:tblInd w:w="-318" w:type="dxa"/>
        <w:tblLook w:val="04A0" w:firstRow="1" w:lastRow="0" w:firstColumn="1" w:lastColumn="0" w:noHBand="0" w:noVBand="1"/>
      </w:tblPr>
      <w:tblGrid>
        <w:gridCol w:w="4541"/>
        <w:gridCol w:w="1900"/>
        <w:gridCol w:w="1900"/>
        <w:gridCol w:w="1800"/>
      </w:tblGrid>
      <w:tr w:rsidR="00255548" w:rsidTr="00255548">
        <w:trPr>
          <w:trHeight w:val="255"/>
          <w:tblHeader/>
        </w:trPr>
        <w:tc>
          <w:tcPr>
            <w:tcW w:w="4541"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Наименование</w:t>
            </w:r>
          </w:p>
        </w:tc>
        <w:tc>
          <w:tcPr>
            <w:tcW w:w="1900"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Плановые показатели, предусмотренные федеральным законом о федеральном бюджете  на 2017 год и в расчетах к нему</w:t>
            </w:r>
          </w:p>
        </w:tc>
        <w:tc>
          <w:tcPr>
            <w:tcW w:w="1900"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 xml:space="preserve">Плановые показатели, предусмотренные СБР  на 2017 год </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 xml:space="preserve">Исполнение </w:t>
            </w:r>
          </w:p>
        </w:tc>
      </w:tr>
      <w:tr w:rsidR="00255548" w:rsidTr="00255548">
        <w:trPr>
          <w:trHeight w:val="2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r>
      <w:tr w:rsidR="00255548" w:rsidTr="00255548">
        <w:trPr>
          <w:trHeight w:val="1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r>
      <w:tr w:rsidR="00255548" w:rsidTr="00255548">
        <w:trPr>
          <w:trHeight w:val="60"/>
          <w:tblHeader/>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1</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2</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3</w:t>
            </w:r>
          </w:p>
        </w:tc>
        <w:tc>
          <w:tcPr>
            <w:tcW w:w="1800" w:type="dxa"/>
            <w:tcBorders>
              <w:top w:val="nil"/>
              <w:left w:val="nil"/>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4</w:t>
            </w:r>
          </w:p>
        </w:tc>
      </w:tr>
      <w:tr w:rsidR="00255548" w:rsidTr="00255548">
        <w:trPr>
          <w:trHeight w:val="165"/>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Всего источников финансирования дефицита федерального бюджета</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2 753 242,4</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-1 989 614,0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563 715,8</w:t>
            </w:r>
          </w:p>
        </w:tc>
      </w:tr>
      <w:tr w:rsidR="00255548" w:rsidTr="00255548">
        <w:trPr>
          <w:trHeight w:val="60"/>
        </w:trPr>
        <w:tc>
          <w:tcPr>
            <w:tcW w:w="454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Chars="200" w:firstLine="320"/>
              <w:jc w:val="left"/>
              <w:rPr>
                <w:rFonts w:eastAsia="Times New Roman"/>
                <w:color w:val="000000" w:themeColor="text1"/>
                <w:sz w:val="16"/>
                <w:szCs w:val="16"/>
              </w:rPr>
            </w:pPr>
            <w:r>
              <w:rPr>
                <w:rFonts w:eastAsia="Times New Roman"/>
                <w:color w:val="000000" w:themeColor="text1"/>
                <w:sz w:val="16"/>
                <w:szCs w:val="16"/>
              </w:rPr>
              <w:t>в том числе:</w:t>
            </w:r>
          </w:p>
        </w:tc>
        <w:tc>
          <w:tcPr>
            <w:tcW w:w="1900" w:type="dxa"/>
            <w:tcBorders>
              <w:top w:val="single" w:sz="4" w:space="0" w:color="auto"/>
              <w:left w:val="nil"/>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c>
          <w:tcPr>
            <w:tcW w:w="1900" w:type="dxa"/>
            <w:tcBorders>
              <w:top w:val="single" w:sz="4" w:space="0" w:color="auto"/>
              <w:left w:val="nil"/>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c>
          <w:tcPr>
            <w:tcW w:w="1800" w:type="dxa"/>
            <w:tcBorders>
              <w:top w:val="single" w:sz="4" w:space="0" w:color="auto"/>
              <w:left w:val="nil"/>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r>
      <w:tr w:rsidR="00255548" w:rsidTr="00255548">
        <w:trPr>
          <w:trHeight w:val="60"/>
        </w:trPr>
        <w:tc>
          <w:tcPr>
            <w:tcW w:w="4541" w:type="dxa"/>
            <w:tcBorders>
              <w:top w:val="nil"/>
              <w:left w:val="single" w:sz="4" w:space="0" w:color="auto"/>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Источники внутреннего финансирования дефицита федерального бюджета (без учета изменения остатков)</w:t>
            </w:r>
          </w:p>
        </w:tc>
        <w:tc>
          <w:tcPr>
            <w:tcW w:w="1900" w:type="dxa"/>
            <w:tcBorders>
              <w:top w:val="nil"/>
              <w:left w:val="nil"/>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1 135 992,7</w:t>
            </w:r>
          </w:p>
        </w:tc>
        <w:tc>
          <w:tcPr>
            <w:tcW w:w="1900" w:type="dxa"/>
            <w:tcBorders>
              <w:top w:val="nil"/>
              <w:left w:val="nil"/>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-1 120 816,0</w:t>
            </w:r>
          </w:p>
        </w:tc>
        <w:tc>
          <w:tcPr>
            <w:tcW w:w="1800" w:type="dxa"/>
            <w:tcBorders>
              <w:top w:val="nil"/>
              <w:left w:val="nil"/>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1 609 584,8</w:t>
            </w:r>
          </w:p>
        </w:tc>
      </w:tr>
      <w:tr w:rsidR="00255548" w:rsidTr="00255548">
        <w:trPr>
          <w:trHeight w:val="349"/>
        </w:trPr>
        <w:tc>
          <w:tcPr>
            <w:tcW w:w="4541" w:type="dxa"/>
            <w:tcBorders>
              <w:top w:val="nil"/>
              <w:left w:val="single" w:sz="4" w:space="0" w:color="auto"/>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Источники внутреннего финансирования дефицита федерального бюджета (с учетом изменения остатков на счетах):</w:t>
            </w:r>
          </w:p>
        </w:tc>
        <w:tc>
          <w:tcPr>
            <w:tcW w:w="1900" w:type="dxa"/>
            <w:tcBorders>
              <w:top w:val="nil"/>
              <w:left w:val="nil"/>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2 956 115,7</w:t>
            </w:r>
          </w:p>
        </w:tc>
        <w:tc>
          <w:tcPr>
            <w:tcW w:w="1900" w:type="dxa"/>
            <w:tcBorders>
              <w:top w:val="nil"/>
              <w:left w:val="nil"/>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-1 197 936,0</w:t>
            </w:r>
          </w:p>
        </w:tc>
        <w:tc>
          <w:tcPr>
            <w:tcW w:w="1800" w:type="dxa"/>
            <w:tcBorders>
              <w:top w:val="nil"/>
              <w:left w:val="nil"/>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726 788,7</w:t>
            </w:r>
          </w:p>
        </w:tc>
      </w:tr>
      <w:tr w:rsidR="00255548" w:rsidTr="00255548">
        <w:trPr>
          <w:trHeight w:val="74"/>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 xml:space="preserve">Государственные ценные бумаги, номинальная стоимость которых указана в валюте Российской Федерации  </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1 050 000,0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-828 722,4</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532 289,6</w:t>
            </w:r>
          </w:p>
        </w:tc>
      </w:tr>
      <w:tr w:rsidR="00255548" w:rsidTr="00255548">
        <w:trPr>
          <w:trHeight w:val="122"/>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размещение ценных бумаг</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1 878 722,4</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715 918,0</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погашение ценных бумаг</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-828 722,4</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-828 722,4</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-183 628,4</w:t>
            </w:r>
          </w:p>
        </w:tc>
      </w:tr>
      <w:tr w:rsidR="00255548" w:rsidTr="00255548">
        <w:trPr>
          <w:trHeight w:val="155"/>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Иные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85 992,7</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-292 093,6</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1 077 295,2</w:t>
            </w:r>
          </w:p>
        </w:tc>
      </w:tr>
      <w:tr w:rsidR="00255548" w:rsidTr="00255548">
        <w:trPr>
          <w:trHeight w:val="129"/>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Акции и иные формы участия в капитале, находящиеся в государственной собственности</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138 211,9</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4 639,6</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Государственные запасы драгоценных металлов и драгоценных камней</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4 411,0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-6 000,0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3 466,2</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 xml:space="preserve">выплаты  на приобретение </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-6 000,0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-6 000,0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-67,6</w:t>
            </w:r>
          </w:p>
        </w:tc>
      </w:tr>
      <w:tr w:rsidR="00255548" w:rsidTr="00255548">
        <w:trPr>
          <w:trHeight w:val="201"/>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поступления от реализации</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10 411,0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3 533,8</w:t>
            </w:r>
          </w:p>
        </w:tc>
      </w:tr>
      <w:tr w:rsidR="00255548" w:rsidTr="00255548">
        <w:trPr>
          <w:trHeight w:val="191"/>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Исполнение государственных гарантий в валюте Российской Федерации</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-80 573,4</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-80 573,4</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0,0</w:t>
            </w:r>
          </w:p>
        </w:tc>
      </w:tr>
      <w:tr w:rsidR="00255548" w:rsidTr="00255548">
        <w:trPr>
          <w:trHeight w:val="98"/>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Бюджетные кредиты, предоставленные внутри страны в валюте Российской Федерации</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26 228,6</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-200 000,0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-38 123,8</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-200 000,0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-200 000,0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-77 973,4</w:t>
            </w:r>
          </w:p>
        </w:tc>
      </w:tr>
      <w:tr w:rsidR="00255548" w:rsidTr="00255548">
        <w:trPr>
          <w:trHeight w:val="92"/>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 xml:space="preserve">возврат кредитов </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226 228,6</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39 849,6</w:t>
            </w:r>
          </w:p>
        </w:tc>
      </w:tr>
      <w:tr w:rsidR="00255548" w:rsidTr="00255548">
        <w:trPr>
          <w:trHeight w:val="179"/>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1 276,7</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-20,3</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193,6</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-19,0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-20,3</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 xml:space="preserve">возврат кредитов </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1 296,9</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193,6</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Прочие бюджетные кредиты (ссуды), предоставленные  федеральным бюджетом внутри страны</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1 938,0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962,7</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предоставление прочих кредитов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 xml:space="preserve">возврат прочих кредитов </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1 938,0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962,7</w:t>
            </w:r>
          </w:p>
        </w:tc>
      </w:tr>
      <w:tr w:rsidR="00255548" w:rsidTr="00255548">
        <w:trPr>
          <w:trHeight w:val="107"/>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Прочие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-5 500,0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-5 500,0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1 290 965,1</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компенсационные выплаты по сбережениям гражданам</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-5 500,0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-5 500,0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-2 134,7</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увеличение финансовых активов в федеральной собственности</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1 458 912,4</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предоставление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-409 588,8</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возврат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293 206,2</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 xml:space="preserve">сальдо изменения финансовых активов в федеральной собственности за счет продажи ценных бумаг (кроме акций) по договорам </w:t>
            </w:r>
            <w:proofErr w:type="spellStart"/>
            <w:r>
              <w:rPr>
                <w:rFonts w:eastAsia="Times New Roman"/>
                <w:color w:val="000000" w:themeColor="text1"/>
                <w:sz w:val="16"/>
                <w:szCs w:val="16"/>
              </w:rPr>
              <w:t>репо</w:t>
            </w:r>
            <w:proofErr w:type="spellEnd"/>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-49 430,0</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 xml:space="preserve">увеличение </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-15 074 788,0</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 xml:space="preserve">уменьшение </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15 025 358,0</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Изменение остатков средств бюджетов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1 820 123,0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-77 120,0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-882 796,1</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 xml:space="preserve">сальдо </w:t>
            </w:r>
            <w:proofErr w:type="gramStart"/>
            <w:r>
              <w:rPr>
                <w:rFonts w:eastAsia="Times New Roman"/>
                <w:color w:val="000000" w:themeColor="text1"/>
                <w:sz w:val="16"/>
                <w:szCs w:val="16"/>
              </w:rPr>
              <w:t>увеличения/уменьшения остатков средств бюджетов</w:t>
            </w:r>
            <w:proofErr w:type="gramEnd"/>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1 820 123,0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-662 507,9</w:t>
            </w:r>
          </w:p>
        </w:tc>
      </w:tr>
      <w:tr w:rsidR="00255548" w:rsidTr="00255548">
        <w:trPr>
          <w:trHeight w:val="335"/>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увеличение/уменьшение финансовых активов в федеральной собственности, размещенных на банковских депозитах</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-245 347,6</w:t>
            </w:r>
          </w:p>
        </w:tc>
      </w:tr>
      <w:tr w:rsidR="00255548" w:rsidTr="00255548">
        <w:trPr>
          <w:trHeight w:val="99"/>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lastRenderedPageBreak/>
              <w:t>увеличение иных финансовых активов за счет средств Фонда национального благосостояния (акции, долговые обязательства)</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-77 120,0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25 059,4</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Курсовая разница</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-184 808,2</w:t>
            </w:r>
          </w:p>
        </w:tc>
      </w:tr>
      <w:tr w:rsidR="00255548" w:rsidTr="00255548">
        <w:trPr>
          <w:trHeight w:val="60"/>
        </w:trPr>
        <w:tc>
          <w:tcPr>
            <w:tcW w:w="4541" w:type="dxa"/>
            <w:tcBorders>
              <w:top w:val="nil"/>
              <w:left w:val="single" w:sz="4" w:space="0" w:color="auto"/>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Источники внешнего финансирования дефицита федерального бюджета,  всего</w:t>
            </w:r>
          </w:p>
        </w:tc>
        <w:tc>
          <w:tcPr>
            <w:tcW w:w="1900" w:type="dxa"/>
            <w:tcBorders>
              <w:top w:val="nil"/>
              <w:left w:val="nil"/>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-202 873,4</w:t>
            </w:r>
          </w:p>
        </w:tc>
        <w:tc>
          <w:tcPr>
            <w:tcW w:w="1900" w:type="dxa"/>
            <w:tcBorders>
              <w:top w:val="nil"/>
              <w:left w:val="nil"/>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-791 678,0</w:t>
            </w:r>
          </w:p>
        </w:tc>
        <w:tc>
          <w:tcPr>
            <w:tcW w:w="1800" w:type="dxa"/>
            <w:tcBorders>
              <w:top w:val="nil"/>
              <w:left w:val="nil"/>
              <w:bottom w:val="single" w:sz="4" w:space="0" w:color="auto"/>
              <w:right w:val="single" w:sz="4" w:space="0" w:color="auto"/>
            </w:tcBorders>
            <w:shd w:val="clear" w:color="auto" w:fill="F2F2F2"/>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-163 072,9</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привлечение</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588 804,6</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18 088,3</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 xml:space="preserve">погашение </w:t>
            </w:r>
          </w:p>
        </w:tc>
        <w:tc>
          <w:tcPr>
            <w:tcW w:w="1900" w:type="dxa"/>
            <w:tcBorders>
              <w:top w:val="nil"/>
              <w:left w:val="nil"/>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-791 678,0</w:t>
            </w:r>
          </w:p>
        </w:tc>
        <w:tc>
          <w:tcPr>
            <w:tcW w:w="1900" w:type="dxa"/>
            <w:tcBorders>
              <w:top w:val="nil"/>
              <w:left w:val="nil"/>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-791 678,0</w:t>
            </w:r>
          </w:p>
        </w:tc>
        <w:tc>
          <w:tcPr>
            <w:tcW w:w="1800" w:type="dxa"/>
            <w:tcBorders>
              <w:top w:val="nil"/>
              <w:left w:val="nil"/>
              <w:bottom w:val="single" w:sz="4" w:space="0" w:color="auto"/>
              <w:right w:val="single" w:sz="4" w:space="0" w:color="auto"/>
            </w:tcBorders>
            <w:shd w:val="clear" w:color="auto" w:fill="FFFFFF"/>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-181 161,2</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Chars="300" w:firstLine="480"/>
              <w:jc w:val="left"/>
              <w:rPr>
                <w:rFonts w:eastAsia="Times New Roman"/>
                <w:color w:val="000000" w:themeColor="text1"/>
                <w:sz w:val="16"/>
                <w:szCs w:val="16"/>
              </w:rPr>
            </w:pPr>
            <w:r>
              <w:rPr>
                <w:rFonts w:eastAsia="Times New Roman"/>
                <w:color w:val="000000" w:themeColor="text1"/>
                <w:sz w:val="16"/>
                <w:szCs w:val="16"/>
              </w:rPr>
              <w:t>в том числе:</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r>
      <w:tr w:rsidR="00255548" w:rsidTr="00255548">
        <w:trPr>
          <w:trHeight w:val="223"/>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Государственные ценные бумаги, номинальная стоимость которых указана в иностранной валюте</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-21 199,2</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-493 699,2</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-148 200,4</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привлечение долговых обязательств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472 500,0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r>
      <w:tr w:rsidR="00255548" w:rsidTr="00255548">
        <w:trPr>
          <w:trHeight w:val="75"/>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погашение государственных ценных бумаг</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-493 699,2</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-493 699,2</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-148 200,4</w:t>
            </w:r>
          </w:p>
        </w:tc>
      </w:tr>
      <w:tr w:rsidR="00255548" w:rsidTr="00255548">
        <w:trPr>
          <w:trHeight w:val="588"/>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-11 028,0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-18 972,1</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-3 451,8</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привлечение кредитов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7 944,1</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1 031,0</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погашение кредитов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-18 972,1</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-18 972,1</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-4 482,8</w:t>
            </w:r>
          </w:p>
        </w:tc>
      </w:tr>
      <w:tr w:rsidR="00255548" w:rsidTr="00255548">
        <w:trPr>
          <w:trHeight w:val="125"/>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Иные источники внешнего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-170 646,1</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-279 006,6</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-11 420,7</w:t>
            </w:r>
          </w:p>
        </w:tc>
      </w:tr>
      <w:tr w:rsidR="00255548" w:rsidTr="00255548">
        <w:trPr>
          <w:trHeight w:val="173"/>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Государственные  гарантии в иностранной валюте</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-2 256,6</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-2 256,6</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0,0</w:t>
            </w:r>
          </w:p>
        </w:tc>
      </w:tr>
      <w:tr w:rsidR="00255548" w:rsidTr="00255548">
        <w:trPr>
          <w:trHeight w:val="12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Государственные финансовые и государственные экспортные кредиты</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-168 389,4</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-276 750,0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-11 420,7</w:t>
            </w:r>
          </w:p>
        </w:tc>
      </w:tr>
      <w:tr w:rsidR="00255548"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-276 750,0</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-276 750,0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-28 478,0</w:t>
            </w:r>
          </w:p>
        </w:tc>
      </w:tr>
      <w:tr w:rsidR="00255548" w:rsidTr="00255548">
        <w:trPr>
          <w:trHeight w:val="255"/>
        </w:trPr>
        <w:tc>
          <w:tcPr>
            <w:tcW w:w="4541" w:type="dxa"/>
            <w:tcBorders>
              <w:top w:val="nil"/>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i/>
                <w:iCs/>
                <w:color w:val="000000" w:themeColor="text1"/>
                <w:sz w:val="16"/>
                <w:szCs w:val="16"/>
              </w:rPr>
            </w:pPr>
            <w:r>
              <w:rPr>
                <w:rFonts w:eastAsia="Times New Roman"/>
                <w:i/>
                <w:iCs/>
                <w:color w:val="000000" w:themeColor="text1"/>
                <w:sz w:val="16"/>
                <w:szCs w:val="16"/>
              </w:rPr>
              <w:t>возврат кредитов</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108 360,6</w:t>
            </w:r>
          </w:p>
        </w:tc>
        <w:tc>
          <w:tcPr>
            <w:tcW w:w="19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i/>
                <w:iCs/>
                <w:color w:val="000000" w:themeColor="text1"/>
                <w:sz w:val="16"/>
                <w:szCs w:val="16"/>
              </w:rPr>
            </w:pPr>
            <w:r>
              <w:rPr>
                <w:rFonts w:eastAsia="Times New Roman"/>
                <w:i/>
                <w:iCs/>
                <w:color w:val="000000" w:themeColor="text1"/>
                <w:sz w:val="16"/>
                <w:szCs w:val="16"/>
              </w:rPr>
              <w:t>17 057,3</w:t>
            </w:r>
          </w:p>
        </w:tc>
      </w:tr>
    </w:tbl>
    <w:p w:rsidR="00255548" w:rsidRDefault="00255548" w:rsidP="00255548">
      <w:pPr>
        <w:widowControl w:val="0"/>
        <w:spacing w:line="240" w:lineRule="auto"/>
        <w:ind w:left="0" w:right="0"/>
        <w:rPr>
          <w:color w:val="000000" w:themeColor="text1"/>
          <w:sz w:val="16"/>
          <w:szCs w:val="24"/>
          <w:lang w:eastAsia="en-US"/>
        </w:rPr>
      </w:pPr>
      <w:r>
        <w:rPr>
          <w:color w:val="000000" w:themeColor="text1"/>
          <w:sz w:val="16"/>
          <w:szCs w:val="24"/>
          <w:lang w:eastAsia="en-US"/>
        </w:rPr>
        <w:t>*- без учета размещения на банковских депозитах и увеличения иных финансовых активов за счет средств Фонда национального благосостояния (акции, долговые обязательства)</w:t>
      </w:r>
    </w:p>
    <w:p w:rsidR="00255548" w:rsidRDefault="00255548" w:rsidP="00255548">
      <w:pPr>
        <w:widowControl w:val="0"/>
        <w:spacing w:line="240" w:lineRule="auto"/>
        <w:ind w:left="0" w:right="0"/>
        <w:rPr>
          <w:color w:val="000000" w:themeColor="text1"/>
          <w:sz w:val="16"/>
          <w:szCs w:val="24"/>
          <w:lang w:eastAsia="en-US"/>
        </w:rPr>
      </w:pPr>
    </w:p>
    <w:p w:rsidR="00255548" w:rsidRDefault="00255548" w:rsidP="000820A5">
      <w:pPr>
        <w:widowControl w:val="0"/>
        <w:spacing w:line="348" w:lineRule="auto"/>
        <w:ind w:left="0" w:right="0"/>
        <w:rPr>
          <w:color w:val="000000" w:themeColor="text1"/>
          <w:sz w:val="24"/>
          <w:szCs w:val="24"/>
        </w:rPr>
      </w:pPr>
      <w:r>
        <w:rPr>
          <w:b/>
          <w:bCs/>
          <w:color w:val="000000" w:themeColor="text1"/>
          <w:sz w:val="24"/>
          <w:szCs w:val="24"/>
        </w:rPr>
        <w:t>8. </w:t>
      </w:r>
      <w:r>
        <w:rPr>
          <w:b/>
          <w:color w:val="000000" w:themeColor="text1"/>
          <w:sz w:val="24"/>
          <w:szCs w:val="24"/>
        </w:rPr>
        <w:t>Источники внутреннего финансирования</w:t>
      </w:r>
      <w:r>
        <w:rPr>
          <w:color w:val="000000" w:themeColor="text1"/>
          <w:sz w:val="24"/>
          <w:szCs w:val="24"/>
        </w:rPr>
        <w:t xml:space="preserve"> дефицита федерального бюджета составили </w:t>
      </w:r>
      <w:r>
        <w:rPr>
          <w:b/>
          <w:color w:val="000000" w:themeColor="text1"/>
          <w:sz w:val="24"/>
          <w:szCs w:val="24"/>
        </w:rPr>
        <w:t>726 788,7</w:t>
      </w:r>
      <w:r>
        <w:rPr>
          <w:color w:val="000000" w:themeColor="text1"/>
          <w:sz w:val="24"/>
          <w:szCs w:val="24"/>
        </w:rPr>
        <w:t> </w:t>
      </w:r>
      <w:r>
        <w:rPr>
          <w:b/>
          <w:color w:val="000000" w:themeColor="text1"/>
          <w:sz w:val="24"/>
          <w:szCs w:val="24"/>
        </w:rPr>
        <w:t>млн. рублей</w:t>
      </w:r>
      <w:r>
        <w:rPr>
          <w:color w:val="000000" w:themeColor="text1"/>
          <w:sz w:val="24"/>
          <w:szCs w:val="24"/>
        </w:rPr>
        <w:t>.</w:t>
      </w:r>
    </w:p>
    <w:p w:rsidR="00255548" w:rsidRDefault="00255548" w:rsidP="000820A5">
      <w:pPr>
        <w:widowControl w:val="0"/>
        <w:spacing w:line="348" w:lineRule="auto"/>
        <w:ind w:left="0" w:right="0"/>
        <w:rPr>
          <w:color w:val="000000" w:themeColor="text1"/>
          <w:sz w:val="24"/>
          <w:szCs w:val="24"/>
        </w:rPr>
      </w:pPr>
      <w:r>
        <w:rPr>
          <w:b/>
          <w:color w:val="000000" w:themeColor="text1"/>
          <w:sz w:val="24"/>
          <w:szCs w:val="24"/>
        </w:rPr>
        <w:t xml:space="preserve">Программа государственных внутренних заимствований Российской Федерации </w:t>
      </w:r>
      <w:r>
        <w:rPr>
          <w:color w:val="000000" w:themeColor="text1"/>
          <w:sz w:val="24"/>
          <w:szCs w:val="24"/>
        </w:rPr>
        <w:t>на 2017 год и на плановый период 2018 и 2019 годов (далее – Программа) в части 2017 года выполнена на 50,7 %.</w:t>
      </w:r>
    </w:p>
    <w:p w:rsidR="00255548" w:rsidRDefault="00255548" w:rsidP="000820A5">
      <w:pPr>
        <w:widowControl w:val="0"/>
        <w:spacing w:line="348" w:lineRule="auto"/>
        <w:ind w:left="0" w:right="0"/>
        <w:rPr>
          <w:color w:val="000000" w:themeColor="text1"/>
          <w:sz w:val="24"/>
          <w:szCs w:val="24"/>
        </w:rPr>
      </w:pPr>
      <w:r>
        <w:rPr>
          <w:b/>
          <w:color w:val="000000" w:themeColor="text1"/>
          <w:sz w:val="24"/>
          <w:szCs w:val="24"/>
        </w:rPr>
        <w:t>Размещение государственных ценных бумаг Российской Федерации</w:t>
      </w:r>
      <w:r>
        <w:rPr>
          <w:color w:val="000000" w:themeColor="text1"/>
          <w:sz w:val="24"/>
          <w:szCs w:val="24"/>
        </w:rPr>
        <w:t>,</w:t>
      </w:r>
      <w:r>
        <w:rPr>
          <w:b/>
          <w:color w:val="000000" w:themeColor="text1"/>
          <w:sz w:val="24"/>
          <w:szCs w:val="24"/>
        </w:rPr>
        <w:t xml:space="preserve"> </w:t>
      </w:r>
      <w:r>
        <w:rPr>
          <w:color w:val="000000" w:themeColor="text1"/>
          <w:sz w:val="24"/>
          <w:szCs w:val="24"/>
        </w:rPr>
        <w:t>номинальная стоимость которых указана в валюте Российской Федерации (с учетом положений статьи 113 Бюджетного кодекса Российской Федерации), по состоянию на 1 июня 2017 года составило 715 918,0 млн. рублей, погашение – (-) 183 628,4 млн. рублей. Таким образом, по привлечению средств за счет размещения государственных ценных бумаг Программа на 2017 год выполнена на 38,1 %, по погашению – на 22,2 %.</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За соответствующий период 2016 года выполнение Программы </w:t>
      </w:r>
      <w:r>
        <w:rPr>
          <w:bCs/>
          <w:color w:val="000000" w:themeColor="text1"/>
          <w:sz w:val="24"/>
          <w:szCs w:val="24"/>
        </w:rPr>
        <w:t>составило 146 922,6 </w:t>
      </w:r>
      <w:r>
        <w:rPr>
          <w:color w:val="000000" w:themeColor="text1"/>
          <w:sz w:val="24"/>
          <w:szCs w:val="24"/>
        </w:rPr>
        <w:t>млн. рублей, или 49,0 %, при этом по привлечению средств за счет размещения государственных ценных бумаг - на 40,0 %, по погашению – на 36,2 %.</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Объем фактической </w:t>
      </w:r>
      <w:r>
        <w:rPr>
          <w:b/>
          <w:color w:val="000000" w:themeColor="text1"/>
          <w:sz w:val="24"/>
          <w:szCs w:val="24"/>
        </w:rPr>
        <w:t>эмиссии государственных облигаций по номинальной стоимости</w:t>
      </w:r>
      <w:r>
        <w:rPr>
          <w:color w:val="000000" w:themeColor="text1"/>
          <w:sz w:val="24"/>
          <w:szCs w:val="24"/>
        </w:rPr>
        <w:t xml:space="preserve"> на проведенных аукционах по состоянию на 1 июня 2017 года составил </w:t>
      </w:r>
      <w:r>
        <w:rPr>
          <w:b/>
          <w:color w:val="000000" w:themeColor="text1"/>
          <w:sz w:val="24"/>
          <w:szCs w:val="24"/>
        </w:rPr>
        <w:t>725 872,1 млн. рублей</w:t>
      </w:r>
      <w:r>
        <w:rPr>
          <w:color w:val="000000" w:themeColor="text1"/>
          <w:sz w:val="24"/>
          <w:szCs w:val="24"/>
        </w:rPr>
        <w:t xml:space="preserve">. </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Объем </w:t>
      </w:r>
      <w:r>
        <w:rPr>
          <w:b/>
          <w:color w:val="000000" w:themeColor="text1"/>
          <w:sz w:val="24"/>
          <w:szCs w:val="24"/>
        </w:rPr>
        <w:t xml:space="preserve">привлечения по государственным ценным бумагам в валюте Российской </w:t>
      </w:r>
      <w:r>
        <w:rPr>
          <w:b/>
          <w:color w:val="000000" w:themeColor="text1"/>
          <w:sz w:val="24"/>
          <w:szCs w:val="24"/>
        </w:rPr>
        <w:lastRenderedPageBreak/>
        <w:t xml:space="preserve">Федерации </w:t>
      </w:r>
      <w:r>
        <w:rPr>
          <w:color w:val="000000" w:themeColor="text1"/>
          <w:sz w:val="24"/>
          <w:szCs w:val="24"/>
        </w:rPr>
        <w:t xml:space="preserve">на 1 июня 2017 года составил </w:t>
      </w:r>
      <w:r>
        <w:rPr>
          <w:b/>
          <w:color w:val="000000" w:themeColor="text1"/>
          <w:sz w:val="24"/>
          <w:szCs w:val="24"/>
        </w:rPr>
        <w:t>715 918,0 млн. рублей</w:t>
      </w:r>
      <w:r>
        <w:rPr>
          <w:color w:val="000000" w:themeColor="text1"/>
          <w:sz w:val="24"/>
          <w:szCs w:val="24"/>
        </w:rPr>
        <w:t>, из них:</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716 839,4 млн. рублей </w:t>
      </w:r>
      <w:r>
        <w:rPr>
          <w:rFonts w:eastAsia="Times New Roman"/>
          <w:color w:val="000000" w:themeColor="text1"/>
          <w:sz w:val="24"/>
          <w:szCs w:val="24"/>
        </w:rPr>
        <w:t xml:space="preserve">– </w:t>
      </w:r>
      <w:r>
        <w:rPr>
          <w:color w:val="000000" w:themeColor="text1"/>
          <w:sz w:val="24"/>
          <w:szCs w:val="24"/>
        </w:rPr>
        <w:t>на проведенных аукционах;</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14 839,0 млн. рублей </w:t>
      </w:r>
      <w:r>
        <w:rPr>
          <w:rFonts w:eastAsia="Times New Roman"/>
          <w:color w:val="000000" w:themeColor="text1"/>
          <w:sz w:val="24"/>
          <w:szCs w:val="24"/>
        </w:rPr>
        <w:t>– операции по размещению облигаций федерального займа для физических лиц через организации, осуществляющие агентские функции;</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0,004 млн. рублей </w:t>
      </w:r>
      <w:r>
        <w:rPr>
          <w:rFonts w:eastAsia="Times New Roman"/>
          <w:color w:val="000000" w:themeColor="text1"/>
          <w:sz w:val="24"/>
          <w:szCs w:val="24"/>
        </w:rPr>
        <w:t>–</w:t>
      </w:r>
      <w:r>
        <w:rPr>
          <w:color w:val="000000" w:themeColor="text1"/>
          <w:sz w:val="24"/>
          <w:szCs w:val="24"/>
        </w:rPr>
        <w:t xml:space="preserve"> операции по доразмещению государственных ценных бумаг без проведения аукциона;</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 (-) 15 760,3 млн. рублей </w:t>
      </w:r>
      <w:r>
        <w:rPr>
          <w:rFonts w:eastAsia="Times New Roman"/>
          <w:color w:val="000000" w:themeColor="text1"/>
          <w:sz w:val="24"/>
          <w:szCs w:val="24"/>
        </w:rPr>
        <w:t xml:space="preserve">– </w:t>
      </w:r>
      <w:r>
        <w:rPr>
          <w:color w:val="000000" w:themeColor="text1"/>
          <w:sz w:val="24"/>
          <w:szCs w:val="24"/>
        </w:rPr>
        <w:t>изменения в соответствии со статьей 113 Бюджетного кодекса Российской Федерации (суммы накопленного купонного дохода, поступлений в сумме, превышающей номинальную стоимость, а также разницы, возникшей при выкупе ценных бумаг по цене ниже цены размещения).</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Доходность по ОФЗ-ПД составила от 7,67 % до 8,59 % </w:t>
      </w:r>
      <w:proofErr w:type="gramStart"/>
      <w:r>
        <w:rPr>
          <w:color w:val="000000" w:themeColor="text1"/>
          <w:sz w:val="24"/>
          <w:szCs w:val="24"/>
        </w:rPr>
        <w:t>годовых</w:t>
      </w:r>
      <w:proofErr w:type="gramEnd"/>
      <w:r>
        <w:rPr>
          <w:color w:val="000000" w:themeColor="text1"/>
          <w:sz w:val="24"/>
          <w:szCs w:val="24"/>
        </w:rPr>
        <w:t>, что ниже доходности за соответствующий период 2015 года (от 10,56 % до 15,27 % годовых) и 2016 года (от 8,54 % до 10,74 % годовых).</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 xml:space="preserve">Доходность по ОФЗ-ПК составила от 9,43 % до 10,48 % годовых, что ниже соответствующей доходности 2015 года (от 11,30 % до 16,28 % годовых) и 2016 года (от 10,14 % </w:t>
      </w:r>
      <w:proofErr w:type="gramStart"/>
      <w:r>
        <w:rPr>
          <w:color w:val="000000" w:themeColor="text1"/>
          <w:sz w:val="24"/>
          <w:szCs w:val="24"/>
        </w:rPr>
        <w:t>до</w:t>
      </w:r>
      <w:proofErr w:type="gramEnd"/>
      <w:r>
        <w:rPr>
          <w:color w:val="000000" w:themeColor="text1"/>
          <w:sz w:val="24"/>
          <w:szCs w:val="24"/>
        </w:rPr>
        <w:t xml:space="preserve"> 14,44 % годовых).</w:t>
      </w:r>
    </w:p>
    <w:p w:rsidR="00255548" w:rsidRDefault="00255548" w:rsidP="000820A5">
      <w:pPr>
        <w:widowControl w:val="0"/>
        <w:spacing w:line="348" w:lineRule="auto"/>
        <w:ind w:left="0" w:right="0"/>
        <w:rPr>
          <w:color w:val="000000" w:themeColor="text1"/>
          <w:sz w:val="24"/>
          <w:szCs w:val="24"/>
        </w:rPr>
      </w:pPr>
      <w:r>
        <w:rPr>
          <w:color w:val="000000" w:themeColor="text1"/>
          <w:sz w:val="24"/>
          <w:szCs w:val="24"/>
        </w:rPr>
        <w:t>Размещение ОФЗ-ИН в январе – мае 2017 года не осуществлялось.</w:t>
      </w:r>
    </w:p>
    <w:p w:rsidR="00255548" w:rsidRDefault="00255548" w:rsidP="000820A5">
      <w:pPr>
        <w:widowControl w:val="0"/>
        <w:spacing w:line="348" w:lineRule="auto"/>
        <w:ind w:left="0" w:right="0"/>
        <w:rPr>
          <w:color w:val="000000" w:themeColor="text1"/>
          <w:sz w:val="24"/>
        </w:rPr>
      </w:pPr>
      <w:r>
        <w:rPr>
          <w:color w:val="000000" w:themeColor="text1"/>
          <w:sz w:val="24"/>
        </w:rPr>
        <w:t>Информация о проведении Минфином России в январе – мае 2017 года аукционов по размещению выпусков ОФЗ представлена в следующей таблице.</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1520"/>
        <w:gridCol w:w="1235"/>
        <w:gridCol w:w="1057"/>
        <w:gridCol w:w="997"/>
        <w:gridCol w:w="1392"/>
        <w:gridCol w:w="1285"/>
        <w:gridCol w:w="993"/>
      </w:tblGrid>
      <w:tr w:rsidR="00255548" w:rsidTr="00255548">
        <w:trPr>
          <w:trHeight w:val="690"/>
          <w:tblHeader/>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Количество аукционов по размещению гос. ценных бумаг в январе - мае 2017 года</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Код  выпуска бумаги</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Тип бумаги</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Дата погашения</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 xml:space="preserve">Объем </w:t>
            </w:r>
            <w:proofErr w:type="spellStart"/>
            <w:proofErr w:type="gramStart"/>
            <w:r>
              <w:rPr>
                <w:b/>
                <w:bCs/>
                <w:color w:val="000000" w:themeColor="text1"/>
                <w:sz w:val="16"/>
                <w:szCs w:val="16"/>
              </w:rPr>
              <w:t>предложе-ния</w:t>
            </w:r>
            <w:proofErr w:type="spellEnd"/>
            <w:proofErr w:type="gramEnd"/>
            <w:r>
              <w:rPr>
                <w:b/>
                <w:bCs/>
                <w:color w:val="000000" w:themeColor="text1"/>
                <w:sz w:val="16"/>
                <w:szCs w:val="16"/>
              </w:rPr>
              <w:t>, млрд. рублей</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 xml:space="preserve">Доходность по </w:t>
            </w:r>
            <w:proofErr w:type="spellStart"/>
            <w:r>
              <w:rPr>
                <w:b/>
                <w:bCs/>
                <w:color w:val="000000" w:themeColor="text1"/>
                <w:sz w:val="16"/>
                <w:szCs w:val="16"/>
              </w:rPr>
              <w:t>средневзв</w:t>
            </w:r>
            <w:proofErr w:type="gramStart"/>
            <w:r>
              <w:rPr>
                <w:b/>
                <w:bCs/>
                <w:color w:val="000000" w:themeColor="text1"/>
                <w:sz w:val="16"/>
                <w:szCs w:val="16"/>
              </w:rPr>
              <w:t>е</w:t>
            </w:r>
            <w:proofErr w:type="spellEnd"/>
            <w:r>
              <w:rPr>
                <w:b/>
                <w:bCs/>
                <w:color w:val="000000" w:themeColor="text1"/>
                <w:sz w:val="16"/>
                <w:szCs w:val="16"/>
              </w:rPr>
              <w:t>-</w:t>
            </w:r>
            <w:proofErr w:type="gramEnd"/>
            <w:r>
              <w:rPr>
                <w:b/>
                <w:bCs/>
                <w:color w:val="000000" w:themeColor="text1"/>
                <w:sz w:val="16"/>
                <w:szCs w:val="16"/>
              </w:rPr>
              <w:t xml:space="preserve"> </w:t>
            </w:r>
            <w:proofErr w:type="spellStart"/>
            <w:r>
              <w:rPr>
                <w:b/>
                <w:bCs/>
                <w:color w:val="000000" w:themeColor="text1"/>
                <w:sz w:val="16"/>
                <w:szCs w:val="16"/>
              </w:rPr>
              <w:t>шенной</w:t>
            </w:r>
            <w:proofErr w:type="spellEnd"/>
            <w:r>
              <w:rPr>
                <w:b/>
                <w:bCs/>
                <w:color w:val="000000" w:themeColor="text1"/>
                <w:sz w:val="16"/>
                <w:szCs w:val="16"/>
              </w:rPr>
              <w:t xml:space="preserve"> цене, % годовых</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Объем размещения по номиналу, млрд. рублей</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Объем выручки, млрд. рублей</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4</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24019RMFS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ОФЗ-ПК</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16.10.2019</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70,0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от 9,43 до 10,37</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57,5</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59,6</w:t>
            </w:r>
          </w:p>
        </w:tc>
      </w:tr>
      <w:tr w:rsidR="00255548" w:rsidTr="00255548">
        <w:trPr>
          <w:cantSplit/>
          <w:trHeight w:val="74"/>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3</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26216RMFS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15.05.2019</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47,5</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от 8,46 до 8,59</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38,6</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38,3</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26217RMFS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18.08.2021</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23,4</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7,90</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23,4</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23,9</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4</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26218RMFS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17.09.2031</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57,9</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от 8,07 до 8,42</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57,9</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60,8</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7</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26219RMFS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16.09.2026</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162,0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от 7,67 до 8,44</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154,3</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156,0</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9</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26220RMFS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07.12.2022</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205,0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от 7,73 до 8,47</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181,2</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179,5</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5</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26221RMFS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23.03.2033</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110,0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от 7,98 до 8,30</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108,4</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26222RMFS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16.10.2024</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25,0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7,73</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25,0</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24,3</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4</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29012RMFS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ОФЗ-ПК</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16.11.2022</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75,0</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от 9,83 до 10,48</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63,1</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65,9</w:t>
            </w:r>
          </w:p>
        </w:tc>
      </w:tr>
      <w:tr w:rsidR="00255548" w:rsidTr="00255548">
        <w:trPr>
          <w:cantSplit/>
          <w:trHeight w:val="6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38</w:t>
            </w:r>
          </w:p>
        </w:tc>
        <w:tc>
          <w:tcPr>
            <w:tcW w:w="152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color w:val="000000" w:themeColor="text1"/>
                <w:sz w:val="20"/>
                <w:szCs w:val="20"/>
              </w:rPr>
            </w:pPr>
            <w:r>
              <w:rPr>
                <w:color w:val="000000" w:themeColor="text1"/>
                <w:sz w:val="20"/>
                <w:szCs w:val="20"/>
              </w:rPr>
              <w:t> </w:t>
            </w:r>
          </w:p>
        </w:tc>
        <w:tc>
          <w:tcPr>
            <w:tcW w:w="123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color w:val="000000" w:themeColor="text1"/>
                <w:sz w:val="20"/>
                <w:szCs w:val="20"/>
              </w:rPr>
            </w:pPr>
            <w:r>
              <w:rPr>
                <w:color w:val="000000" w:themeColor="text1"/>
                <w:sz w:val="20"/>
                <w:szCs w:val="20"/>
              </w:rPr>
              <w:t> </w:t>
            </w:r>
          </w:p>
        </w:tc>
        <w:tc>
          <w:tcPr>
            <w:tcW w:w="105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Всего</w:t>
            </w:r>
          </w:p>
        </w:tc>
        <w:tc>
          <w:tcPr>
            <w:tcW w:w="997"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775,8</w:t>
            </w:r>
          </w:p>
        </w:tc>
        <w:tc>
          <w:tcPr>
            <w:tcW w:w="1392"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 </w:t>
            </w:r>
          </w:p>
        </w:tc>
        <w:tc>
          <w:tcPr>
            <w:tcW w:w="128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711,1</w:t>
            </w:r>
          </w:p>
        </w:tc>
        <w:tc>
          <w:tcPr>
            <w:tcW w:w="993"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716,8</w:t>
            </w:r>
          </w:p>
        </w:tc>
      </w:tr>
    </w:tbl>
    <w:p w:rsidR="00255548" w:rsidRDefault="00255548" w:rsidP="00FD446E">
      <w:pPr>
        <w:spacing w:before="120"/>
        <w:ind w:left="0" w:right="0"/>
        <w:rPr>
          <w:color w:val="000000" w:themeColor="text1"/>
          <w:sz w:val="24"/>
          <w:szCs w:val="24"/>
        </w:rPr>
      </w:pPr>
      <w:r>
        <w:rPr>
          <w:color w:val="000000" w:themeColor="text1"/>
          <w:sz w:val="24"/>
          <w:szCs w:val="24"/>
        </w:rPr>
        <w:t xml:space="preserve">Совокупный объем спроса в январе – мае 2017 года со стороны инвесторов на их условиях составил 1 608 229,3 млн. рублей, что в 1,5 раза превышает соответствующий показатель 2016 года, объем предложения Минфина России – 775 821,3 млн. рублей, что в 1,7 раза превышает соответствующий показатель 2016 года. </w:t>
      </w:r>
    </w:p>
    <w:p w:rsidR="00255548" w:rsidRDefault="00255548" w:rsidP="00FD446E">
      <w:pPr>
        <w:ind w:left="0" w:right="0"/>
        <w:rPr>
          <w:color w:val="000000" w:themeColor="text1"/>
          <w:sz w:val="24"/>
          <w:szCs w:val="24"/>
        </w:rPr>
      </w:pPr>
      <w:r>
        <w:rPr>
          <w:color w:val="000000" w:themeColor="text1"/>
          <w:sz w:val="24"/>
          <w:szCs w:val="24"/>
        </w:rPr>
        <w:t>Таким образом, совокупный объем спроса в январе – мае 2017 года со стороны инвесторов на их условиях в 2,1 раза превысил предложение Минфина России, при этом в 2016 году указанное превышение составляло 2,4 раза.</w:t>
      </w:r>
    </w:p>
    <w:p w:rsidR="00255548" w:rsidRDefault="00255548" w:rsidP="00FD446E">
      <w:pPr>
        <w:ind w:left="0" w:right="0"/>
        <w:rPr>
          <w:iCs/>
          <w:color w:val="000000" w:themeColor="text1"/>
          <w:sz w:val="24"/>
          <w:szCs w:val="24"/>
        </w:rPr>
      </w:pPr>
      <w:r>
        <w:rPr>
          <w:iCs/>
          <w:color w:val="000000" w:themeColor="text1"/>
          <w:sz w:val="24"/>
          <w:szCs w:val="24"/>
        </w:rPr>
        <w:lastRenderedPageBreak/>
        <w:t xml:space="preserve">Объем размещения по номиналу на аукционах за январь – май 2017 года составил 711 057,3 млн. рублей, что </w:t>
      </w:r>
      <w:r>
        <w:rPr>
          <w:b/>
          <w:iCs/>
          <w:color w:val="000000" w:themeColor="text1"/>
          <w:sz w:val="24"/>
          <w:szCs w:val="24"/>
        </w:rPr>
        <w:t>в 2,4 раза больше</w:t>
      </w:r>
      <w:r>
        <w:rPr>
          <w:iCs/>
          <w:color w:val="000000" w:themeColor="text1"/>
          <w:sz w:val="24"/>
          <w:szCs w:val="24"/>
        </w:rPr>
        <w:t xml:space="preserve"> объема размещения за январь – май 2015 года и </w:t>
      </w:r>
      <w:r>
        <w:rPr>
          <w:b/>
          <w:iCs/>
          <w:color w:val="000000" w:themeColor="text1"/>
          <w:sz w:val="24"/>
          <w:szCs w:val="24"/>
        </w:rPr>
        <w:t>в 1,7 раза больше</w:t>
      </w:r>
      <w:r>
        <w:rPr>
          <w:iCs/>
          <w:color w:val="000000" w:themeColor="text1"/>
          <w:sz w:val="24"/>
          <w:szCs w:val="24"/>
        </w:rPr>
        <w:t xml:space="preserve"> объема размещения за январь – май 2016 года.</w:t>
      </w:r>
    </w:p>
    <w:p w:rsidR="00255548" w:rsidRDefault="00255548" w:rsidP="00FD446E">
      <w:pPr>
        <w:ind w:left="0" w:right="0"/>
        <w:rPr>
          <w:color w:val="000000" w:themeColor="text1"/>
          <w:sz w:val="24"/>
          <w:szCs w:val="24"/>
        </w:rPr>
      </w:pPr>
      <w:r>
        <w:rPr>
          <w:color w:val="000000" w:themeColor="text1"/>
          <w:sz w:val="24"/>
          <w:szCs w:val="24"/>
        </w:rPr>
        <w:t xml:space="preserve">Анализ исполнения графиков аукционов по размещению облигаций федерального займа на </w:t>
      </w:r>
      <w:r>
        <w:rPr>
          <w:color w:val="000000" w:themeColor="text1"/>
          <w:sz w:val="24"/>
          <w:szCs w:val="24"/>
          <w:lang w:val="en-US"/>
        </w:rPr>
        <w:t>I</w:t>
      </w:r>
      <w:r>
        <w:rPr>
          <w:color w:val="000000" w:themeColor="text1"/>
          <w:sz w:val="24"/>
          <w:szCs w:val="24"/>
        </w:rPr>
        <w:t xml:space="preserve"> и </w:t>
      </w:r>
      <w:r>
        <w:rPr>
          <w:color w:val="000000" w:themeColor="text1"/>
          <w:sz w:val="24"/>
          <w:szCs w:val="24"/>
          <w:lang w:val="en-US"/>
        </w:rPr>
        <w:t>II</w:t>
      </w:r>
      <w:r>
        <w:rPr>
          <w:color w:val="000000" w:themeColor="text1"/>
          <w:sz w:val="24"/>
          <w:szCs w:val="24"/>
        </w:rPr>
        <w:t xml:space="preserve"> квартал 2017 года представлен в следующей таблице.</w:t>
      </w:r>
    </w:p>
    <w:p w:rsidR="00FD446E" w:rsidRDefault="00FD446E" w:rsidP="000820A5">
      <w:pPr>
        <w:spacing w:line="348" w:lineRule="auto"/>
        <w:ind w:left="0" w:right="0"/>
        <w:rPr>
          <w:color w:val="000000" w:themeColor="text1"/>
          <w:sz w:val="24"/>
          <w:szCs w:val="24"/>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206"/>
        <w:gridCol w:w="1036"/>
        <w:gridCol w:w="708"/>
        <w:gridCol w:w="851"/>
        <w:gridCol w:w="1288"/>
        <w:gridCol w:w="696"/>
        <w:gridCol w:w="880"/>
        <w:gridCol w:w="821"/>
        <w:gridCol w:w="880"/>
        <w:gridCol w:w="679"/>
      </w:tblGrid>
      <w:tr w:rsidR="00255548" w:rsidTr="00255548">
        <w:trPr>
          <w:trHeight w:val="247"/>
          <w:tblHeader/>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Срок до погашения ОФЗ</w:t>
            </w:r>
          </w:p>
        </w:tc>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I квартал</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Исполнение</w:t>
            </w:r>
          </w:p>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xml:space="preserve">за </w:t>
            </w:r>
            <w:r>
              <w:rPr>
                <w:rFonts w:eastAsia="Times New Roman"/>
                <w:b/>
                <w:bCs/>
                <w:color w:val="000000" w:themeColor="text1"/>
                <w:sz w:val="16"/>
                <w:szCs w:val="16"/>
                <w:lang w:val="en-US"/>
              </w:rPr>
              <w:t xml:space="preserve">I </w:t>
            </w:r>
            <w:r>
              <w:rPr>
                <w:rFonts w:eastAsia="Times New Roman"/>
                <w:b/>
                <w:bCs/>
                <w:color w:val="000000" w:themeColor="text1"/>
                <w:sz w:val="16"/>
                <w:szCs w:val="16"/>
              </w:rPr>
              <w:t>квартал</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II квартал</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Исполнение</w:t>
            </w:r>
          </w:p>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за апрель - май 2017 года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Изменение запланированных графиками объемов</w:t>
            </w:r>
          </w:p>
        </w:tc>
      </w:tr>
      <w:tr w:rsidR="00255548" w:rsidTr="00255548">
        <w:trPr>
          <w:trHeight w:val="691"/>
          <w:tblHeader/>
        </w:trPr>
        <w:tc>
          <w:tcPr>
            <w:tcW w:w="130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20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xml:space="preserve">объем предложения ОФЗ, </w:t>
            </w:r>
          </w:p>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млрд. руб.</w:t>
            </w:r>
          </w:p>
        </w:tc>
        <w:tc>
          <w:tcPr>
            <w:tcW w:w="103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структура, %</w:t>
            </w:r>
          </w:p>
        </w:tc>
        <w:tc>
          <w:tcPr>
            <w:tcW w:w="70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млрд. руб.</w:t>
            </w:r>
          </w:p>
        </w:tc>
        <w:tc>
          <w:tcPr>
            <w:tcW w:w="85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структура, %</w:t>
            </w:r>
          </w:p>
        </w:tc>
        <w:tc>
          <w:tcPr>
            <w:tcW w:w="128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xml:space="preserve">объем предложения ОФЗ, </w:t>
            </w:r>
          </w:p>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млрд. руб.</w:t>
            </w:r>
          </w:p>
        </w:tc>
        <w:tc>
          <w:tcPr>
            <w:tcW w:w="69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структура, %</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млрд. руб.</w:t>
            </w:r>
          </w:p>
        </w:tc>
        <w:tc>
          <w:tcPr>
            <w:tcW w:w="82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структура, %</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сумма, млрд. рублей</w:t>
            </w:r>
          </w:p>
        </w:tc>
        <w:tc>
          <w:tcPr>
            <w:tcW w:w="67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xml:space="preserve">процентные </w:t>
            </w:r>
            <w:proofErr w:type="spellStart"/>
            <w:proofErr w:type="gramStart"/>
            <w:r>
              <w:rPr>
                <w:rFonts w:eastAsia="Times New Roman"/>
                <w:b/>
                <w:bCs/>
                <w:color w:val="000000" w:themeColor="text1"/>
                <w:sz w:val="16"/>
                <w:szCs w:val="16"/>
              </w:rPr>
              <w:t>пунк</w:t>
            </w:r>
            <w:proofErr w:type="spellEnd"/>
            <w:r>
              <w:rPr>
                <w:rFonts w:eastAsia="Times New Roman"/>
                <w:b/>
                <w:bCs/>
                <w:color w:val="000000" w:themeColor="text1"/>
                <w:sz w:val="16"/>
                <w:szCs w:val="16"/>
                <w:lang w:val="en-US"/>
              </w:rPr>
              <w:t>-</w:t>
            </w:r>
            <w:r>
              <w:rPr>
                <w:rFonts w:eastAsia="Times New Roman"/>
                <w:b/>
                <w:bCs/>
                <w:color w:val="000000" w:themeColor="text1"/>
                <w:sz w:val="16"/>
                <w:szCs w:val="16"/>
              </w:rPr>
              <w:t>ты</w:t>
            </w:r>
            <w:proofErr w:type="gramEnd"/>
          </w:p>
        </w:tc>
      </w:tr>
      <w:tr w:rsidR="00255548" w:rsidTr="00255548">
        <w:trPr>
          <w:trHeight w:val="572"/>
        </w:trPr>
        <w:tc>
          <w:tcPr>
            <w:tcW w:w="130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до 5 лет включительно</w:t>
            </w:r>
          </w:p>
        </w:tc>
        <w:tc>
          <w:tcPr>
            <w:tcW w:w="120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100,0</w:t>
            </w:r>
          </w:p>
        </w:tc>
        <w:tc>
          <w:tcPr>
            <w:tcW w:w="103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25</w:t>
            </w:r>
          </w:p>
        </w:tc>
        <w:tc>
          <w:tcPr>
            <w:tcW w:w="70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221,4</w:t>
            </w:r>
          </w:p>
        </w:tc>
        <w:tc>
          <w:tcPr>
            <w:tcW w:w="85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51,7</w:t>
            </w:r>
          </w:p>
        </w:tc>
        <w:tc>
          <w:tcPr>
            <w:tcW w:w="128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75,0</w:t>
            </w:r>
          </w:p>
        </w:tc>
        <w:tc>
          <w:tcPr>
            <w:tcW w:w="69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15</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199,5</w:t>
            </w:r>
          </w:p>
        </w:tc>
        <w:tc>
          <w:tcPr>
            <w:tcW w:w="82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57,5</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-25,0</w:t>
            </w:r>
          </w:p>
        </w:tc>
        <w:tc>
          <w:tcPr>
            <w:tcW w:w="67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-10</w:t>
            </w:r>
          </w:p>
        </w:tc>
      </w:tr>
      <w:tr w:rsidR="00255548" w:rsidTr="00255548">
        <w:trPr>
          <w:trHeight w:val="572"/>
        </w:trPr>
        <w:tc>
          <w:tcPr>
            <w:tcW w:w="130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от 5 до 10 лет включительно</w:t>
            </w:r>
          </w:p>
        </w:tc>
        <w:tc>
          <w:tcPr>
            <w:tcW w:w="120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Cs/>
                <w:color w:val="000000" w:themeColor="text1"/>
                <w:sz w:val="20"/>
                <w:szCs w:val="20"/>
              </w:rPr>
            </w:pPr>
            <w:r>
              <w:rPr>
                <w:rFonts w:eastAsia="Times New Roman"/>
                <w:bCs/>
                <w:color w:val="000000" w:themeColor="text1"/>
                <w:sz w:val="20"/>
                <w:szCs w:val="20"/>
              </w:rPr>
              <w:t>210,0</w:t>
            </w:r>
          </w:p>
        </w:tc>
        <w:tc>
          <w:tcPr>
            <w:tcW w:w="103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Cs/>
                <w:color w:val="000000" w:themeColor="text1"/>
                <w:sz w:val="20"/>
                <w:szCs w:val="20"/>
              </w:rPr>
            </w:pPr>
            <w:r>
              <w:rPr>
                <w:rFonts w:eastAsia="Times New Roman"/>
                <w:bCs/>
                <w:color w:val="000000" w:themeColor="text1"/>
                <w:sz w:val="20"/>
                <w:szCs w:val="20"/>
              </w:rPr>
              <w:t>52,5</w:t>
            </w:r>
          </w:p>
        </w:tc>
        <w:tc>
          <w:tcPr>
            <w:tcW w:w="70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117,0</w:t>
            </w:r>
          </w:p>
        </w:tc>
        <w:tc>
          <w:tcPr>
            <w:tcW w:w="85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27,3</w:t>
            </w:r>
          </w:p>
        </w:tc>
        <w:tc>
          <w:tcPr>
            <w:tcW w:w="128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275,0</w:t>
            </w:r>
          </w:p>
        </w:tc>
        <w:tc>
          <w:tcPr>
            <w:tcW w:w="69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55</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70,0</w:t>
            </w:r>
          </w:p>
        </w:tc>
        <w:tc>
          <w:tcPr>
            <w:tcW w:w="82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20,1</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65,0</w:t>
            </w:r>
          </w:p>
        </w:tc>
        <w:tc>
          <w:tcPr>
            <w:tcW w:w="67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2,5</w:t>
            </w:r>
          </w:p>
        </w:tc>
      </w:tr>
      <w:tr w:rsidR="00255548" w:rsidTr="00255548">
        <w:trPr>
          <w:trHeight w:val="378"/>
        </w:trPr>
        <w:tc>
          <w:tcPr>
            <w:tcW w:w="130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от 10 лет</w:t>
            </w:r>
          </w:p>
        </w:tc>
        <w:tc>
          <w:tcPr>
            <w:tcW w:w="120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90,0</w:t>
            </w:r>
          </w:p>
        </w:tc>
        <w:tc>
          <w:tcPr>
            <w:tcW w:w="103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22,5</w:t>
            </w:r>
          </w:p>
        </w:tc>
        <w:tc>
          <w:tcPr>
            <w:tcW w:w="70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90,0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21</w:t>
            </w:r>
          </w:p>
        </w:tc>
        <w:tc>
          <w:tcPr>
            <w:tcW w:w="128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150,0</w:t>
            </w:r>
          </w:p>
        </w:tc>
        <w:tc>
          <w:tcPr>
            <w:tcW w:w="69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30</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77,9</w:t>
            </w:r>
          </w:p>
        </w:tc>
        <w:tc>
          <w:tcPr>
            <w:tcW w:w="82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22,4</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60,0</w:t>
            </w:r>
          </w:p>
        </w:tc>
        <w:tc>
          <w:tcPr>
            <w:tcW w:w="67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color w:val="000000" w:themeColor="text1"/>
                <w:sz w:val="20"/>
                <w:szCs w:val="20"/>
              </w:rPr>
            </w:pPr>
            <w:r>
              <w:rPr>
                <w:rFonts w:eastAsia="Times New Roman"/>
                <w:color w:val="000000" w:themeColor="text1"/>
                <w:sz w:val="20"/>
                <w:szCs w:val="20"/>
              </w:rPr>
              <w:t>7,5</w:t>
            </w:r>
          </w:p>
        </w:tc>
      </w:tr>
      <w:tr w:rsidR="00255548" w:rsidTr="00255548">
        <w:trPr>
          <w:trHeight w:val="570"/>
        </w:trPr>
        <w:tc>
          <w:tcPr>
            <w:tcW w:w="1304" w:type="dxa"/>
            <w:tcBorders>
              <w:top w:val="single" w:sz="4" w:space="0" w:color="auto"/>
              <w:left w:val="single" w:sz="4" w:space="0" w:color="auto"/>
              <w:bottom w:val="single" w:sz="4" w:space="0" w:color="auto"/>
              <w:right w:val="single" w:sz="4" w:space="0" w:color="auto"/>
            </w:tcBorders>
            <w:vAlign w:val="bottom"/>
            <w:hideMark/>
          </w:tcPr>
          <w:p w:rsidR="00255548" w:rsidRDefault="00255548">
            <w:pPr>
              <w:overflowPunct/>
              <w:autoSpaceDE/>
              <w:adjustRightInd/>
              <w:spacing w:line="240" w:lineRule="auto"/>
              <w:ind w:left="0" w:right="0" w:firstLine="0"/>
              <w:jc w:val="left"/>
              <w:rPr>
                <w:rFonts w:eastAsia="Times New Roman"/>
                <w:b/>
                <w:bCs/>
                <w:color w:val="000000" w:themeColor="text1"/>
                <w:sz w:val="16"/>
                <w:szCs w:val="16"/>
              </w:rPr>
            </w:pPr>
            <w:r>
              <w:rPr>
                <w:rFonts w:eastAsia="Times New Roman"/>
                <w:b/>
                <w:bCs/>
                <w:color w:val="000000" w:themeColor="text1"/>
                <w:sz w:val="16"/>
                <w:szCs w:val="16"/>
              </w:rPr>
              <w:t>Совокупный объем предложения</w:t>
            </w:r>
          </w:p>
        </w:tc>
        <w:tc>
          <w:tcPr>
            <w:tcW w:w="1205"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20"/>
                <w:szCs w:val="20"/>
              </w:rPr>
            </w:pPr>
            <w:r>
              <w:rPr>
                <w:rFonts w:eastAsia="Times New Roman"/>
                <w:b/>
                <w:color w:val="000000" w:themeColor="text1"/>
                <w:sz w:val="20"/>
                <w:szCs w:val="20"/>
              </w:rPr>
              <w:t>400,0</w:t>
            </w:r>
          </w:p>
        </w:tc>
        <w:tc>
          <w:tcPr>
            <w:tcW w:w="103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20"/>
                <w:szCs w:val="20"/>
              </w:rPr>
            </w:pPr>
            <w:r>
              <w:rPr>
                <w:rFonts w:eastAsia="Times New Roman"/>
                <w:b/>
                <w:color w:val="000000" w:themeColor="text1"/>
                <w:sz w:val="20"/>
                <w:szCs w:val="20"/>
              </w:rPr>
              <w:t>100</w:t>
            </w:r>
          </w:p>
        </w:tc>
        <w:tc>
          <w:tcPr>
            <w:tcW w:w="70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428,4</w:t>
            </w:r>
          </w:p>
        </w:tc>
        <w:tc>
          <w:tcPr>
            <w:tcW w:w="85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100</w:t>
            </w:r>
          </w:p>
        </w:tc>
        <w:tc>
          <w:tcPr>
            <w:tcW w:w="128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500,0</w:t>
            </w:r>
          </w:p>
        </w:tc>
        <w:tc>
          <w:tcPr>
            <w:tcW w:w="696"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100</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347,4</w:t>
            </w:r>
          </w:p>
        </w:tc>
        <w:tc>
          <w:tcPr>
            <w:tcW w:w="821"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100</w:t>
            </w:r>
          </w:p>
        </w:tc>
        <w:tc>
          <w:tcPr>
            <w:tcW w:w="88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100,0</w:t>
            </w:r>
          </w:p>
        </w:tc>
        <w:tc>
          <w:tcPr>
            <w:tcW w:w="679"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20"/>
                <w:szCs w:val="20"/>
              </w:rPr>
            </w:pPr>
            <w:r>
              <w:rPr>
                <w:rFonts w:eastAsia="Times New Roman"/>
                <w:b/>
                <w:bCs/>
                <w:color w:val="000000" w:themeColor="text1"/>
                <w:sz w:val="20"/>
                <w:szCs w:val="20"/>
              </w:rPr>
              <w:t> </w:t>
            </w:r>
          </w:p>
        </w:tc>
      </w:tr>
    </w:tbl>
    <w:p w:rsidR="00255548" w:rsidRDefault="00255548" w:rsidP="000820A5">
      <w:pPr>
        <w:spacing w:before="120" w:line="348" w:lineRule="auto"/>
        <w:ind w:left="0" w:right="0"/>
        <w:rPr>
          <w:color w:val="000000" w:themeColor="text1"/>
          <w:sz w:val="24"/>
          <w:szCs w:val="24"/>
        </w:rPr>
      </w:pPr>
      <w:proofErr w:type="gramStart"/>
      <w:r>
        <w:rPr>
          <w:color w:val="000000" w:themeColor="text1"/>
          <w:sz w:val="24"/>
          <w:szCs w:val="24"/>
        </w:rPr>
        <w:t xml:space="preserve">Таким образом, во втором квартале 2017 года предполагается </w:t>
      </w:r>
      <w:r>
        <w:rPr>
          <w:b/>
          <w:color w:val="000000" w:themeColor="text1"/>
          <w:sz w:val="24"/>
          <w:szCs w:val="24"/>
        </w:rPr>
        <w:t>сокращение</w:t>
      </w:r>
      <w:r>
        <w:rPr>
          <w:color w:val="000000" w:themeColor="text1"/>
          <w:sz w:val="24"/>
          <w:szCs w:val="24"/>
        </w:rPr>
        <w:t xml:space="preserve"> на 10 процентных пункта размещения </w:t>
      </w:r>
      <w:r>
        <w:rPr>
          <w:b/>
          <w:color w:val="000000" w:themeColor="text1"/>
          <w:sz w:val="24"/>
          <w:szCs w:val="24"/>
        </w:rPr>
        <w:t>ОФЗ со сроком погашения до 5 лет</w:t>
      </w:r>
      <w:r>
        <w:rPr>
          <w:color w:val="000000" w:themeColor="text1"/>
          <w:sz w:val="24"/>
          <w:szCs w:val="24"/>
        </w:rPr>
        <w:t xml:space="preserve"> и </w:t>
      </w:r>
      <w:r>
        <w:rPr>
          <w:b/>
          <w:color w:val="000000" w:themeColor="text1"/>
          <w:sz w:val="24"/>
          <w:szCs w:val="24"/>
        </w:rPr>
        <w:t>увеличение</w:t>
      </w:r>
      <w:r>
        <w:rPr>
          <w:color w:val="000000" w:themeColor="text1"/>
          <w:sz w:val="24"/>
          <w:szCs w:val="24"/>
        </w:rPr>
        <w:t xml:space="preserve"> на 2,5 процентных пункта ОФЗ </w:t>
      </w:r>
      <w:r>
        <w:rPr>
          <w:b/>
          <w:color w:val="000000" w:themeColor="text1"/>
          <w:sz w:val="24"/>
          <w:szCs w:val="24"/>
        </w:rPr>
        <w:t>со сроком погашения от 5 до 10 лет</w:t>
      </w:r>
      <w:r>
        <w:rPr>
          <w:color w:val="000000" w:themeColor="text1"/>
          <w:sz w:val="24"/>
          <w:szCs w:val="24"/>
        </w:rPr>
        <w:t xml:space="preserve"> включительно и на 7,5 процентных пункта </w:t>
      </w:r>
      <w:r>
        <w:rPr>
          <w:b/>
          <w:color w:val="000000" w:themeColor="text1"/>
          <w:sz w:val="24"/>
          <w:szCs w:val="24"/>
        </w:rPr>
        <w:t>со сроком погашения от 10 лет</w:t>
      </w:r>
      <w:r>
        <w:rPr>
          <w:color w:val="000000" w:themeColor="text1"/>
          <w:sz w:val="24"/>
          <w:szCs w:val="24"/>
        </w:rPr>
        <w:t>.</w:t>
      </w:r>
      <w:proofErr w:type="gramEnd"/>
    </w:p>
    <w:p w:rsidR="00255548" w:rsidRDefault="00255548" w:rsidP="000820A5">
      <w:pPr>
        <w:spacing w:line="348" w:lineRule="auto"/>
        <w:ind w:left="0" w:right="0"/>
        <w:rPr>
          <w:b/>
          <w:color w:val="000000" w:themeColor="text1"/>
          <w:sz w:val="24"/>
          <w:szCs w:val="24"/>
        </w:rPr>
      </w:pPr>
      <w:r>
        <w:rPr>
          <w:color w:val="000000" w:themeColor="text1"/>
          <w:sz w:val="24"/>
          <w:szCs w:val="24"/>
        </w:rPr>
        <w:t xml:space="preserve">Так, согласно информационным сообщениям Минфина России от 28 апреля 2017 года на аукционах Минфина России </w:t>
      </w:r>
      <w:r>
        <w:rPr>
          <w:b/>
          <w:color w:val="000000" w:themeColor="text1"/>
          <w:sz w:val="24"/>
          <w:szCs w:val="24"/>
        </w:rPr>
        <w:t>доступен новый выпуск ОФЗ-ПД № 26222</w:t>
      </w:r>
      <w:r>
        <w:rPr>
          <w:b/>
          <w:color w:val="000000" w:themeColor="text1"/>
          <w:sz w:val="24"/>
          <w:szCs w:val="24"/>
          <w:lang w:val="en-US"/>
        </w:rPr>
        <w:t>RMFS</w:t>
      </w:r>
      <w:r w:rsidRPr="00255548">
        <w:rPr>
          <w:b/>
          <w:color w:val="000000" w:themeColor="text1"/>
          <w:sz w:val="24"/>
          <w:szCs w:val="24"/>
        </w:rPr>
        <w:t xml:space="preserve"> </w:t>
      </w:r>
      <w:r>
        <w:rPr>
          <w:color w:val="000000" w:themeColor="text1"/>
          <w:sz w:val="24"/>
          <w:szCs w:val="24"/>
        </w:rPr>
        <w:t xml:space="preserve">со сроком </w:t>
      </w:r>
      <w:r>
        <w:rPr>
          <w:b/>
          <w:color w:val="000000" w:themeColor="text1"/>
          <w:sz w:val="24"/>
          <w:szCs w:val="24"/>
        </w:rPr>
        <w:t>погашения 7 лет и дополнительный выпуск ОФЗ-ПД № 26219</w:t>
      </w:r>
      <w:r>
        <w:rPr>
          <w:b/>
          <w:color w:val="000000" w:themeColor="text1"/>
          <w:sz w:val="24"/>
          <w:szCs w:val="24"/>
          <w:lang w:val="en-US"/>
        </w:rPr>
        <w:t>RMFS</w:t>
      </w:r>
      <w:r w:rsidRPr="00255548">
        <w:rPr>
          <w:b/>
          <w:color w:val="000000" w:themeColor="text1"/>
          <w:sz w:val="24"/>
          <w:szCs w:val="24"/>
        </w:rPr>
        <w:t xml:space="preserve"> </w:t>
      </w:r>
      <w:r>
        <w:rPr>
          <w:color w:val="000000" w:themeColor="text1"/>
          <w:sz w:val="24"/>
          <w:szCs w:val="24"/>
        </w:rPr>
        <w:t xml:space="preserve">со сроком </w:t>
      </w:r>
      <w:r>
        <w:rPr>
          <w:b/>
          <w:color w:val="000000" w:themeColor="text1"/>
          <w:sz w:val="24"/>
          <w:szCs w:val="24"/>
        </w:rPr>
        <w:t>погашения 9 лет.</w:t>
      </w:r>
    </w:p>
    <w:p w:rsidR="00255548" w:rsidRDefault="00255548" w:rsidP="000820A5">
      <w:pPr>
        <w:spacing w:line="348" w:lineRule="auto"/>
        <w:ind w:left="0" w:right="0"/>
        <w:rPr>
          <w:color w:val="000000" w:themeColor="text1"/>
          <w:sz w:val="24"/>
          <w:szCs w:val="24"/>
        </w:rPr>
      </w:pPr>
      <w:r>
        <w:rPr>
          <w:color w:val="000000" w:themeColor="text1"/>
          <w:sz w:val="24"/>
          <w:szCs w:val="24"/>
        </w:rPr>
        <w:t>При этом</w:t>
      </w:r>
      <w:r>
        <w:rPr>
          <w:b/>
          <w:color w:val="000000" w:themeColor="text1"/>
          <w:sz w:val="24"/>
          <w:szCs w:val="24"/>
        </w:rPr>
        <w:t xml:space="preserve"> </w:t>
      </w:r>
      <w:r>
        <w:rPr>
          <w:color w:val="000000" w:themeColor="text1"/>
          <w:sz w:val="24"/>
          <w:szCs w:val="24"/>
        </w:rPr>
        <w:t>размещение ОФЗ в январе – марте 2017 года в основном осуществлялось со сроком погашения до 5 лет включительно, общее размещение за январь – март 2017 года соответствует 51,7 % общего объема предложения ОФЗ на I квартал 2017 года согласно графику. Указанная тенденция наблюдается и в апреле – мае 2017 года.</w:t>
      </w:r>
    </w:p>
    <w:p w:rsidR="00255548" w:rsidRDefault="00255548" w:rsidP="000820A5">
      <w:pPr>
        <w:spacing w:line="348" w:lineRule="auto"/>
        <w:ind w:left="0" w:right="0"/>
        <w:rPr>
          <w:color w:val="000000" w:themeColor="text1"/>
          <w:sz w:val="24"/>
          <w:szCs w:val="24"/>
        </w:rPr>
      </w:pPr>
      <w:r>
        <w:rPr>
          <w:color w:val="000000" w:themeColor="text1"/>
          <w:sz w:val="24"/>
          <w:szCs w:val="24"/>
        </w:rPr>
        <w:t xml:space="preserve">Так, несмотря на запланированное привлечение во </w:t>
      </w:r>
      <w:r>
        <w:rPr>
          <w:color w:val="000000" w:themeColor="text1"/>
          <w:sz w:val="24"/>
          <w:szCs w:val="24"/>
          <w:lang w:val="en-US"/>
        </w:rPr>
        <w:t>II</w:t>
      </w:r>
      <w:r>
        <w:rPr>
          <w:color w:val="000000" w:themeColor="text1"/>
          <w:sz w:val="24"/>
          <w:szCs w:val="24"/>
        </w:rPr>
        <w:t xml:space="preserve"> квартале 2017 года ОФЗ со сроком погашения до 5 лет включительно в объеме 75 млрд. рублей, фактически предложено 199,5 млрд. рублей, что в 2,7 раза превышает плановое значение. При этом предложение ОФЗ со сроками погашения от 5 до 10 лет включительно составило всего 70 млрд. рублей, что составляет 25,5 % планового значения.</w:t>
      </w:r>
    </w:p>
    <w:p w:rsidR="00255548" w:rsidRDefault="00255548" w:rsidP="000820A5">
      <w:pPr>
        <w:widowControl w:val="0"/>
        <w:numPr>
          <w:ilvl w:val="12"/>
          <w:numId w:val="0"/>
        </w:numPr>
        <w:tabs>
          <w:tab w:val="left" w:pos="1134"/>
        </w:tabs>
        <w:spacing w:line="348" w:lineRule="auto"/>
        <w:ind w:right="0" w:firstLine="709"/>
        <w:rPr>
          <w:color w:val="000000" w:themeColor="text1"/>
          <w:sz w:val="24"/>
          <w:szCs w:val="24"/>
        </w:rPr>
      </w:pPr>
      <w:r>
        <w:rPr>
          <w:color w:val="000000" w:themeColor="text1"/>
          <w:sz w:val="24"/>
          <w:szCs w:val="24"/>
        </w:rPr>
        <w:t xml:space="preserve">Кроме того, в </w:t>
      </w:r>
      <w:r>
        <w:rPr>
          <w:b/>
          <w:color w:val="000000" w:themeColor="text1"/>
          <w:sz w:val="24"/>
          <w:szCs w:val="24"/>
        </w:rPr>
        <w:t>апреле</w:t>
      </w:r>
      <w:r>
        <w:rPr>
          <w:color w:val="000000" w:themeColor="text1"/>
          <w:sz w:val="24"/>
          <w:szCs w:val="24"/>
        </w:rPr>
        <w:t xml:space="preserve"> 2017 года Минфин России осуществил </w:t>
      </w:r>
      <w:r>
        <w:rPr>
          <w:b/>
          <w:color w:val="000000" w:themeColor="text1"/>
          <w:sz w:val="24"/>
          <w:szCs w:val="24"/>
        </w:rPr>
        <w:t xml:space="preserve">доразмещение на вторичном рынке </w:t>
      </w:r>
      <w:r>
        <w:rPr>
          <w:color w:val="000000" w:themeColor="text1"/>
          <w:sz w:val="24"/>
          <w:szCs w:val="24"/>
        </w:rPr>
        <w:t>выпусков ОФЗ-ПД на общую сумму 0,004 млн. рублей по номиналу, объем выручки составил 0,004 млн. рублей.</w:t>
      </w:r>
    </w:p>
    <w:p w:rsidR="00255548" w:rsidRDefault="00255548" w:rsidP="003D6F84">
      <w:pPr>
        <w:spacing w:line="336" w:lineRule="auto"/>
        <w:ind w:left="0" w:right="0"/>
        <w:rPr>
          <w:iCs/>
          <w:color w:val="000000" w:themeColor="text1"/>
          <w:sz w:val="24"/>
          <w:szCs w:val="24"/>
        </w:rPr>
      </w:pPr>
      <w:r>
        <w:rPr>
          <w:iCs/>
          <w:color w:val="000000" w:themeColor="text1"/>
          <w:sz w:val="24"/>
          <w:szCs w:val="24"/>
        </w:rPr>
        <w:lastRenderedPageBreak/>
        <w:t xml:space="preserve">По информации Минфина России, </w:t>
      </w:r>
      <w:r>
        <w:rPr>
          <w:b/>
          <w:iCs/>
          <w:color w:val="000000" w:themeColor="text1"/>
          <w:sz w:val="24"/>
          <w:szCs w:val="24"/>
        </w:rPr>
        <w:t>в связи с неисполнением</w:t>
      </w:r>
      <w:r>
        <w:rPr>
          <w:iCs/>
          <w:color w:val="000000" w:themeColor="text1"/>
          <w:sz w:val="24"/>
          <w:szCs w:val="24"/>
        </w:rPr>
        <w:t xml:space="preserve"> </w:t>
      </w:r>
      <w:r>
        <w:rPr>
          <w:b/>
          <w:iCs/>
          <w:color w:val="000000" w:themeColor="text1"/>
          <w:sz w:val="24"/>
          <w:szCs w:val="24"/>
        </w:rPr>
        <w:t>25 января 2017 года</w:t>
      </w:r>
      <w:r>
        <w:rPr>
          <w:iCs/>
          <w:color w:val="000000" w:themeColor="text1"/>
          <w:sz w:val="24"/>
          <w:szCs w:val="24"/>
        </w:rPr>
        <w:t xml:space="preserve"> ЗАО «</w:t>
      </w:r>
      <w:proofErr w:type="spellStart"/>
      <w:r>
        <w:rPr>
          <w:iCs/>
          <w:color w:val="000000" w:themeColor="text1"/>
          <w:sz w:val="24"/>
          <w:szCs w:val="24"/>
        </w:rPr>
        <w:t>Тринфико</w:t>
      </w:r>
      <w:proofErr w:type="spellEnd"/>
      <w:r>
        <w:rPr>
          <w:iCs/>
          <w:color w:val="000000" w:themeColor="text1"/>
          <w:sz w:val="24"/>
          <w:szCs w:val="24"/>
        </w:rPr>
        <w:t xml:space="preserve">» </w:t>
      </w:r>
      <w:r>
        <w:rPr>
          <w:b/>
          <w:iCs/>
          <w:color w:val="000000" w:themeColor="text1"/>
          <w:sz w:val="24"/>
          <w:szCs w:val="24"/>
        </w:rPr>
        <w:t>заявок, поданных на аукционах</w:t>
      </w:r>
      <w:r>
        <w:rPr>
          <w:iCs/>
          <w:color w:val="000000" w:themeColor="text1"/>
          <w:sz w:val="24"/>
          <w:szCs w:val="24"/>
        </w:rPr>
        <w:t xml:space="preserve"> по размещению ОФЗ-ПД выпуска № 29012RMFS, </w:t>
      </w:r>
      <w:r>
        <w:rPr>
          <w:b/>
          <w:iCs/>
          <w:color w:val="000000" w:themeColor="text1"/>
          <w:sz w:val="24"/>
          <w:szCs w:val="24"/>
        </w:rPr>
        <w:t>уточнены результаты аукционов</w:t>
      </w:r>
      <w:r>
        <w:rPr>
          <w:iCs/>
          <w:color w:val="000000" w:themeColor="text1"/>
          <w:sz w:val="24"/>
          <w:szCs w:val="24"/>
        </w:rPr>
        <w:t>.</w:t>
      </w:r>
    </w:p>
    <w:p w:rsidR="00255548" w:rsidRDefault="00255548" w:rsidP="003D6F84">
      <w:pPr>
        <w:widowControl w:val="0"/>
        <w:spacing w:line="336" w:lineRule="auto"/>
        <w:ind w:left="0" w:right="0"/>
        <w:rPr>
          <w:b/>
          <w:color w:val="000000" w:themeColor="text1"/>
          <w:sz w:val="24"/>
          <w:szCs w:val="24"/>
        </w:rPr>
      </w:pPr>
      <w:r>
        <w:rPr>
          <w:color w:val="000000" w:themeColor="text1"/>
          <w:sz w:val="24"/>
          <w:szCs w:val="24"/>
        </w:rPr>
        <w:t>Право Правительства Российской Федерации об</w:t>
      </w:r>
      <w:r>
        <w:rPr>
          <w:b/>
          <w:color w:val="000000" w:themeColor="text1"/>
          <w:sz w:val="24"/>
          <w:szCs w:val="24"/>
        </w:rPr>
        <w:t xml:space="preserve"> обмене государственных ценных бумаг</w:t>
      </w:r>
      <w:r>
        <w:rPr>
          <w:color w:val="000000" w:themeColor="text1"/>
          <w:sz w:val="24"/>
          <w:szCs w:val="24"/>
        </w:rPr>
        <w:t xml:space="preserve"> Российской Федерации в валюте Российской Федерации номинальной стоимостью до 200,0 млрд. рублей, предусмотренное на 2017 год частью 6 статьи 13 Федерального закона № 415-ФЗ, в январе – мае 2017 года </w:t>
      </w:r>
      <w:r>
        <w:rPr>
          <w:b/>
          <w:color w:val="000000" w:themeColor="text1"/>
          <w:sz w:val="24"/>
          <w:szCs w:val="24"/>
        </w:rPr>
        <w:t>не использовалось.</w:t>
      </w:r>
    </w:p>
    <w:p w:rsidR="00255548" w:rsidRDefault="00255548" w:rsidP="003D6F84">
      <w:pPr>
        <w:widowControl w:val="0"/>
        <w:spacing w:line="336" w:lineRule="auto"/>
        <w:ind w:left="0" w:right="0"/>
        <w:rPr>
          <w:color w:val="000000" w:themeColor="text1"/>
          <w:sz w:val="24"/>
          <w:szCs w:val="24"/>
        </w:rPr>
      </w:pPr>
      <w:r>
        <w:rPr>
          <w:color w:val="000000" w:themeColor="text1"/>
          <w:sz w:val="24"/>
          <w:szCs w:val="24"/>
        </w:rPr>
        <w:t xml:space="preserve">В соответствии с указанной нормой принято распоряжение Правительства Российской Федерации от 7 мая 2017 г. № 891-р «О проведении в 2017 году обмена государственных ценных бумаг Российской Федерации», согласно которому номинальная стоимость облигаций федеральных займов, размещаемых в рамках операции обмена государственных ценных бумаг Российской Федерации, не превышает 200,0 млрд. рублей. </w:t>
      </w:r>
    </w:p>
    <w:p w:rsidR="00255548" w:rsidRDefault="00255548" w:rsidP="003D6F84">
      <w:pPr>
        <w:widowControl w:val="0"/>
        <w:spacing w:line="336" w:lineRule="auto"/>
        <w:ind w:left="0" w:right="0"/>
        <w:rPr>
          <w:color w:val="000000" w:themeColor="text1"/>
          <w:sz w:val="24"/>
          <w:szCs w:val="24"/>
        </w:rPr>
      </w:pPr>
      <w:proofErr w:type="gramStart"/>
      <w:r>
        <w:rPr>
          <w:color w:val="000000" w:themeColor="text1"/>
          <w:sz w:val="24"/>
          <w:szCs w:val="24"/>
        </w:rPr>
        <w:t xml:space="preserve">При этом по сравнению с порядком, предусмотренным на 2016 год распоряжением Правительства Российской Федерации от 25 мая 2016 г. № 996-р «О предложении в 2016 году владельцам государственных ценных бумаг Российской Федерации, включая Центральный банк Российской Федерации, обменять принадлежащие им выпуски государственных ценных бумаг Российской Федерации», </w:t>
      </w:r>
      <w:r>
        <w:rPr>
          <w:b/>
          <w:color w:val="000000" w:themeColor="text1"/>
          <w:sz w:val="24"/>
          <w:szCs w:val="24"/>
        </w:rPr>
        <w:t>расширен перечень ценных бумаг, допущенных к обмену.</w:t>
      </w:r>
      <w:proofErr w:type="gramEnd"/>
      <w:r>
        <w:rPr>
          <w:color w:val="000000" w:themeColor="text1"/>
          <w:sz w:val="24"/>
          <w:szCs w:val="24"/>
        </w:rPr>
        <w:t xml:space="preserve"> Так, кроме ОФЗ-АД обмену подлежат отдельные выпуски ОФЗ-ПД (5 выпусков) и ОФЗ-ПК (1 выпуск).</w:t>
      </w:r>
    </w:p>
    <w:p w:rsidR="00255548" w:rsidRDefault="00255548" w:rsidP="003D6F84">
      <w:pPr>
        <w:spacing w:line="336" w:lineRule="auto"/>
        <w:ind w:left="0" w:right="0"/>
        <w:rPr>
          <w:color w:val="000000" w:themeColor="text1"/>
          <w:sz w:val="24"/>
          <w:szCs w:val="24"/>
        </w:rPr>
      </w:pPr>
      <w:r>
        <w:rPr>
          <w:color w:val="000000" w:themeColor="text1"/>
          <w:sz w:val="24"/>
          <w:szCs w:val="24"/>
        </w:rPr>
        <w:t>В соответствии с распоряжением Правительства Российской Федерации от 22 декабря 2016 г. № 2777-р Минфин России вправе осуществлять в 2017 году выпуски государственных ценных бумаг, номинальная стоимость которых указана в валюте Российской Федерации, в объемах, не превышающих 1 863,2 млрд. рублей.</w:t>
      </w:r>
    </w:p>
    <w:p w:rsidR="00255548" w:rsidRDefault="00255548" w:rsidP="00FD446E">
      <w:pPr>
        <w:spacing w:line="336" w:lineRule="auto"/>
        <w:ind w:left="0" w:right="0"/>
        <w:rPr>
          <w:color w:val="000000" w:themeColor="text1"/>
          <w:sz w:val="24"/>
          <w:szCs w:val="24"/>
        </w:rPr>
      </w:pPr>
      <w:r>
        <w:rPr>
          <w:color w:val="000000" w:themeColor="text1"/>
          <w:sz w:val="24"/>
          <w:szCs w:val="24"/>
        </w:rPr>
        <w:t>Параметры Программы государственных внутренних заимствований Российской Федерации и предельные объемы эмиссии государственных ценных бумаг в 2017 году (с учетом операции обмена ОФЗ, а также показателей кассового плана Минфина России) приведены в следующей таблице.</w:t>
      </w:r>
    </w:p>
    <w:p w:rsidR="00255548" w:rsidRDefault="00255548" w:rsidP="00FD446E">
      <w:pPr>
        <w:ind w:left="0" w:right="0"/>
        <w:jc w:val="right"/>
        <w:rPr>
          <w:color w:val="000000" w:themeColor="text1"/>
          <w:sz w:val="22"/>
          <w:szCs w:val="22"/>
        </w:rPr>
      </w:pPr>
      <w:r>
        <w:rPr>
          <w:color w:val="000000" w:themeColor="text1"/>
          <w:sz w:val="22"/>
          <w:szCs w:val="22"/>
        </w:rPr>
        <w:t xml:space="preserve">             (млрд. рублей) </w:t>
      </w:r>
    </w:p>
    <w:tbl>
      <w:tblPr>
        <w:tblW w:w="5000" w:type="pct"/>
        <w:tblLook w:val="04A0" w:firstRow="1" w:lastRow="0" w:firstColumn="1" w:lastColumn="0" w:noHBand="0" w:noVBand="1"/>
      </w:tblPr>
      <w:tblGrid>
        <w:gridCol w:w="1541"/>
        <w:gridCol w:w="1682"/>
        <w:gridCol w:w="991"/>
        <w:gridCol w:w="1402"/>
        <w:gridCol w:w="2102"/>
        <w:gridCol w:w="991"/>
        <w:gridCol w:w="1144"/>
      </w:tblGrid>
      <w:tr w:rsidR="00255548" w:rsidTr="00255548">
        <w:trPr>
          <w:trHeight w:val="120"/>
          <w:tblHeader/>
        </w:trPr>
        <w:tc>
          <w:tcPr>
            <w:tcW w:w="784" w:type="pct"/>
            <w:vMerge w:val="restart"/>
            <w:tcBorders>
              <w:top w:val="single" w:sz="4" w:space="0" w:color="auto"/>
              <w:left w:val="single" w:sz="4" w:space="0" w:color="auto"/>
              <w:bottom w:val="single" w:sz="4" w:space="0" w:color="000000"/>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 </w:t>
            </w:r>
          </w:p>
        </w:tc>
        <w:tc>
          <w:tcPr>
            <w:tcW w:w="855" w:type="pct"/>
            <w:vMerge w:val="restart"/>
            <w:tcBorders>
              <w:top w:val="single" w:sz="4" w:space="0" w:color="auto"/>
              <w:left w:val="single" w:sz="4" w:space="0" w:color="auto"/>
              <w:bottom w:val="single" w:sz="4" w:space="0" w:color="000000"/>
              <w:right w:val="single" w:sz="4" w:space="0" w:color="auto"/>
            </w:tcBorders>
            <w:vAlign w:val="center"/>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Программа государственных внутренних заимствований (Федеральный закон №415-ФЗ)</w:t>
            </w:r>
          </w:p>
        </w:tc>
        <w:tc>
          <w:tcPr>
            <w:tcW w:w="1211" w:type="pct"/>
            <w:gridSpan w:val="2"/>
            <w:tcBorders>
              <w:top w:val="single" w:sz="4" w:space="0" w:color="auto"/>
              <w:left w:val="nil"/>
              <w:bottom w:val="single" w:sz="4" w:space="0" w:color="auto"/>
              <w:right w:val="single" w:sz="4" w:space="0" w:color="000000"/>
            </w:tcBorders>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в том числе:</w:t>
            </w:r>
          </w:p>
        </w:tc>
        <w:tc>
          <w:tcPr>
            <w:tcW w:w="1068" w:type="pct"/>
            <w:vMerge w:val="restart"/>
            <w:tcBorders>
              <w:top w:val="single" w:sz="4" w:space="0" w:color="auto"/>
              <w:left w:val="single" w:sz="4" w:space="0" w:color="auto"/>
              <w:bottom w:val="single" w:sz="4" w:space="0" w:color="000000"/>
              <w:right w:val="single" w:sz="4" w:space="0" w:color="auto"/>
            </w:tcBorders>
            <w:vAlign w:val="center"/>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Предельный объем эмиссии госбумаг в 2017 году</w:t>
            </w:r>
          </w:p>
          <w:p w:rsidR="00255548" w:rsidRDefault="00255548">
            <w:pPr>
              <w:spacing w:line="240" w:lineRule="auto"/>
              <w:ind w:left="0" w:right="0" w:firstLine="0"/>
              <w:jc w:val="center"/>
              <w:rPr>
                <w:b/>
                <w:color w:val="000000" w:themeColor="text1"/>
                <w:sz w:val="18"/>
                <w:szCs w:val="18"/>
              </w:rPr>
            </w:pPr>
            <w:r>
              <w:rPr>
                <w:b/>
                <w:color w:val="000000" w:themeColor="text1"/>
                <w:sz w:val="18"/>
                <w:szCs w:val="18"/>
              </w:rPr>
              <w:t>(распоряжение Правительства Российской Федерации от 22 декабря 2016 г. № 2777-р)</w:t>
            </w:r>
          </w:p>
        </w:tc>
        <w:tc>
          <w:tcPr>
            <w:tcW w:w="1083" w:type="pct"/>
            <w:gridSpan w:val="2"/>
            <w:tcBorders>
              <w:top w:val="single" w:sz="4" w:space="0" w:color="auto"/>
              <w:left w:val="nil"/>
              <w:bottom w:val="single" w:sz="4" w:space="0" w:color="auto"/>
              <w:right w:val="single" w:sz="4" w:space="0" w:color="000000"/>
            </w:tcBorders>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в том числе:</w:t>
            </w:r>
          </w:p>
        </w:tc>
      </w:tr>
      <w:tr w:rsidR="00255548" w:rsidTr="00255548">
        <w:trPr>
          <w:trHeight w:val="1329"/>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5548" w:rsidRDefault="00255548">
            <w:pPr>
              <w:overflowPunct/>
              <w:autoSpaceDE/>
              <w:autoSpaceDN/>
              <w:adjustRightInd/>
              <w:spacing w:line="240" w:lineRule="auto"/>
              <w:ind w:left="0" w:right="0" w:firstLine="0"/>
              <w:jc w:val="left"/>
              <w:rPr>
                <w:color w:val="000000" w:themeColor="text1"/>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548" w:rsidRDefault="00255548">
            <w:pPr>
              <w:overflowPunct/>
              <w:autoSpaceDE/>
              <w:autoSpaceDN/>
              <w:adjustRightInd/>
              <w:spacing w:line="240" w:lineRule="auto"/>
              <w:ind w:left="0" w:right="0" w:firstLine="0"/>
              <w:jc w:val="left"/>
              <w:rPr>
                <w:b/>
                <w:color w:val="000000" w:themeColor="text1"/>
                <w:sz w:val="18"/>
                <w:szCs w:val="18"/>
              </w:rPr>
            </w:pPr>
          </w:p>
        </w:tc>
        <w:tc>
          <w:tcPr>
            <w:tcW w:w="498" w:type="pct"/>
            <w:tcBorders>
              <w:top w:val="nil"/>
              <w:left w:val="nil"/>
              <w:bottom w:val="single" w:sz="4" w:space="0" w:color="auto"/>
              <w:right w:val="single" w:sz="4" w:space="0" w:color="auto"/>
            </w:tcBorders>
            <w:vAlign w:val="center"/>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без учета операции обмена</w:t>
            </w:r>
          </w:p>
        </w:tc>
        <w:tc>
          <w:tcPr>
            <w:tcW w:w="712" w:type="pct"/>
            <w:tcBorders>
              <w:top w:val="nil"/>
              <w:left w:val="nil"/>
              <w:bottom w:val="single" w:sz="4" w:space="0" w:color="auto"/>
              <w:right w:val="single" w:sz="4" w:space="0" w:color="auto"/>
            </w:tcBorders>
            <w:vAlign w:val="center"/>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в рамках операции обмена</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548" w:rsidRDefault="00255548">
            <w:pPr>
              <w:overflowPunct/>
              <w:autoSpaceDE/>
              <w:autoSpaceDN/>
              <w:adjustRightInd/>
              <w:spacing w:line="240" w:lineRule="auto"/>
              <w:ind w:left="0" w:right="0" w:firstLine="0"/>
              <w:jc w:val="left"/>
              <w:rPr>
                <w:b/>
                <w:color w:val="000000" w:themeColor="text1"/>
                <w:sz w:val="18"/>
                <w:szCs w:val="18"/>
              </w:rPr>
            </w:pPr>
          </w:p>
        </w:tc>
        <w:tc>
          <w:tcPr>
            <w:tcW w:w="500" w:type="pct"/>
            <w:tcBorders>
              <w:top w:val="nil"/>
              <w:left w:val="nil"/>
              <w:bottom w:val="single" w:sz="4" w:space="0" w:color="auto"/>
              <w:right w:val="single" w:sz="4" w:space="0" w:color="auto"/>
            </w:tcBorders>
            <w:vAlign w:val="center"/>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без учета операции обмена</w:t>
            </w:r>
          </w:p>
        </w:tc>
        <w:tc>
          <w:tcPr>
            <w:tcW w:w="583" w:type="pct"/>
            <w:tcBorders>
              <w:top w:val="nil"/>
              <w:left w:val="nil"/>
              <w:bottom w:val="single" w:sz="4" w:space="0" w:color="auto"/>
              <w:right w:val="single" w:sz="4" w:space="0" w:color="auto"/>
            </w:tcBorders>
            <w:vAlign w:val="center"/>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в рамках операции обмена</w:t>
            </w:r>
          </w:p>
        </w:tc>
      </w:tr>
      <w:tr w:rsidR="00255548" w:rsidTr="00255548">
        <w:trPr>
          <w:trHeight w:val="411"/>
        </w:trPr>
        <w:tc>
          <w:tcPr>
            <w:tcW w:w="784" w:type="pct"/>
            <w:tcBorders>
              <w:top w:val="nil"/>
              <w:left w:val="single" w:sz="4" w:space="0" w:color="auto"/>
              <w:bottom w:val="single" w:sz="4" w:space="0" w:color="auto"/>
              <w:right w:val="single" w:sz="4" w:space="0" w:color="auto"/>
            </w:tcBorders>
            <w:vAlign w:val="bottom"/>
            <w:hideMark/>
          </w:tcPr>
          <w:p w:rsidR="00255548" w:rsidRDefault="00255548">
            <w:pPr>
              <w:spacing w:line="240" w:lineRule="auto"/>
              <w:ind w:left="0" w:right="0" w:firstLine="0"/>
              <w:rPr>
                <w:color w:val="000000" w:themeColor="text1"/>
                <w:sz w:val="18"/>
                <w:szCs w:val="18"/>
              </w:rPr>
            </w:pPr>
            <w:r>
              <w:rPr>
                <w:color w:val="000000" w:themeColor="text1"/>
                <w:sz w:val="18"/>
                <w:szCs w:val="18"/>
              </w:rPr>
              <w:t>государственные ценные бумаги</w:t>
            </w:r>
          </w:p>
        </w:tc>
        <w:tc>
          <w:tcPr>
            <w:tcW w:w="855"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1 050,0</w:t>
            </w:r>
          </w:p>
        </w:tc>
        <w:tc>
          <w:tcPr>
            <w:tcW w:w="498"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1 050,0</w:t>
            </w:r>
          </w:p>
        </w:tc>
        <w:tc>
          <w:tcPr>
            <w:tcW w:w="712"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0,0</w:t>
            </w:r>
          </w:p>
        </w:tc>
        <w:tc>
          <w:tcPr>
            <w:tcW w:w="1068"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 </w:t>
            </w:r>
          </w:p>
        </w:tc>
        <w:tc>
          <w:tcPr>
            <w:tcW w:w="500"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 </w:t>
            </w:r>
          </w:p>
        </w:tc>
        <w:tc>
          <w:tcPr>
            <w:tcW w:w="583"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 </w:t>
            </w:r>
          </w:p>
        </w:tc>
      </w:tr>
      <w:tr w:rsidR="00255548" w:rsidTr="00255548">
        <w:trPr>
          <w:trHeight w:val="315"/>
        </w:trPr>
        <w:tc>
          <w:tcPr>
            <w:tcW w:w="784" w:type="pct"/>
            <w:tcBorders>
              <w:top w:val="nil"/>
              <w:left w:val="single" w:sz="4" w:space="0" w:color="auto"/>
              <w:bottom w:val="single" w:sz="4" w:space="0" w:color="auto"/>
              <w:right w:val="single" w:sz="4" w:space="0" w:color="auto"/>
            </w:tcBorders>
            <w:noWrap/>
            <w:vAlign w:val="bottom"/>
            <w:hideMark/>
          </w:tcPr>
          <w:p w:rsidR="00255548" w:rsidRDefault="00255548">
            <w:pPr>
              <w:spacing w:line="240" w:lineRule="auto"/>
              <w:ind w:left="0" w:right="0" w:firstLine="0"/>
              <w:rPr>
                <w:i/>
                <w:iCs/>
                <w:color w:val="000000" w:themeColor="text1"/>
                <w:sz w:val="18"/>
                <w:szCs w:val="18"/>
              </w:rPr>
            </w:pPr>
            <w:r>
              <w:rPr>
                <w:i/>
                <w:iCs/>
                <w:color w:val="000000" w:themeColor="text1"/>
                <w:sz w:val="18"/>
                <w:szCs w:val="18"/>
              </w:rPr>
              <w:t>привлечение</w:t>
            </w:r>
          </w:p>
        </w:tc>
        <w:tc>
          <w:tcPr>
            <w:tcW w:w="855"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1 878,7</w:t>
            </w:r>
          </w:p>
        </w:tc>
        <w:tc>
          <w:tcPr>
            <w:tcW w:w="498"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1 628,7</w:t>
            </w:r>
          </w:p>
        </w:tc>
        <w:tc>
          <w:tcPr>
            <w:tcW w:w="712"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250,0</w:t>
            </w:r>
          </w:p>
        </w:tc>
        <w:tc>
          <w:tcPr>
            <w:tcW w:w="1068"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1 863,2</w:t>
            </w:r>
          </w:p>
        </w:tc>
        <w:tc>
          <w:tcPr>
            <w:tcW w:w="500"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1 663,2</w:t>
            </w:r>
          </w:p>
        </w:tc>
        <w:tc>
          <w:tcPr>
            <w:tcW w:w="583"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200,0</w:t>
            </w:r>
          </w:p>
        </w:tc>
      </w:tr>
      <w:tr w:rsidR="00255548" w:rsidTr="00255548">
        <w:trPr>
          <w:trHeight w:val="315"/>
        </w:trPr>
        <w:tc>
          <w:tcPr>
            <w:tcW w:w="784" w:type="pct"/>
            <w:tcBorders>
              <w:top w:val="nil"/>
              <w:left w:val="single" w:sz="4" w:space="0" w:color="auto"/>
              <w:bottom w:val="single" w:sz="4" w:space="0" w:color="auto"/>
              <w:right w:val="single" w:sz="4" w:space="0" w:color="auto"/>
            </w:tcBorders>
            <w:noWrap/>
            <w:vAlign w:val="bottom"/>
            <w:hideMark/>
          </w:tcPr>
          <w:p w:rsidR="00255548" w:rsidRDefault="00255548">
            <w:pPr>
              <w:spacing w:line="240" w:lineRule="auto"/>
              <w:ind w:left="0" w:right="0" w:firstLine="0"/>
              <w:rPr>
                <w:i/>
                <w:iCs/>
                <w:color w:val="000000" w:themeColor="text1"/>
                <w:sz w:val="18"/>
                <w:szCs w:val="18"/>
              </w:rPr>
            </w:pPr>
            <w:r>
              <w:rPr>
                <w:i/>
                <w:iCs/>
                <w:color w:val="000000" w:themeColor="text1"/>
                <w:sz w:val="18"/>
                <w:szCs w:val="18"/>
              </w:rPr>
              <w:t>погашение</w:t>
            </w:r>
          </w:p>
        </w:tc>
        <w:tc>
          <w:tcPr>
            <w:tcW w:w="855"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828,7</w:t>
            </w:r>
          </w:p>
        </w:tc>
        <w:tc>
          <w:tcPr>
            <w:tcW w:w="498"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578,7</w:t>
            </w:r>
          </w:p>
        </w:tc>
        <w:tc>
          <w:tcPr>
            <w:tcW w:w="712"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250,0</w:t>
            </w:r>
          </w:p>
        </w:tc>
        <w:tc>
          <w:tcPr>
            <w:tcW w:w="1068"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color w:val="000000" w:themeColor="text1"/>
                <w:sz w:val="18"/>
                <w:szCs w:val="18"/>
              </w:rPr>
            </w:pPr>
            <w:r>
              <w:rPr>
                <w:color w:val="000000" w:themeColor="text1"/>
                <w:sz w:val="18"/>
                <w:szCs w:val="18"/>
              </w:rPr>
              <w:t> </w:t>
            </w:r>
          </w:p>
        </w:tc>
        <w:tc>
          <w:tcPr>
            <w:tcW w:w="500"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 </w:t>
            </w:r>
          </w:p>
        </w:tc>
        <w:tc>
          <w:tcPr>
            <w:tcW w:w="583" w:type="pct"/>
            <w:tcBorders>
              <w:top w:val="nil"/>
              <w:left w:val="nil"/>
              <w:bottom w:val="single" w:sz="4" w:space="0" w:color="auto"/>
              <w:right w:val="single" w:sz="4" w:space="0" w:color="auto"/>
            </w:tcBorders>
            <w:noWrap/>
            <w:vAlign w:val="bottom"/>
            <w:hideMark/>
          </w:tcPr>
          <w:p w:rsidR="00255548" w:rsidRDefault="00255548">
            <w:pPr>
              <w:spacing w:line="240" w:lineRule="auto"/>
              <w:ind w:left="0" w:right="0" w:firstLine="0"/>
              <w:jc w:val="center"/>
              <w:rPr>
                <w:b/>
                <w:color w:val="000000" w:themeColor="text1"/>
                <w:sz w:val="18"/>
                <w:szCs w:val="18"/>
              </w:rPr>
            </w:pPr>
            <w:r>
              <w:rPr>
                <w:b/>
                <w:color w:val="000000" w:themeColor="text1"/>
                <w:sz w:val="18"/>
                <w:szCs w:val="18"/>
              </w:rPr>
              <w:t> </w:t>
            </w:r>
          </w:p>
        </w:tc>
      </w:tr>
    </w:tbl>
    <w:p w:rsidR="00255548" w:rsidRDefault="00255548" w:rsidP="00415D75">
      <w:pPr>
        <w:widowControl w:val="0"/>
        <w:spacing w:before="120" w:line="336" w:lineRule="auto"/>
        <w:ind w:left="0" w:right="0"/>
        <w:rPr>
          <w:color w:val="000000" w:themeColor="text1"/>
          <w:sz w:val="24"/>
          <w:szCs w:val="24"/>
        </w:rPr>
      </w:pPr>
      <w:r>
        <w:rPr>
          <w:color w:val="000000" w:themeColor="text1"/>
          <w:sz w:val="24"/>
          <w:szCs w:val="24"/>
        </w:rPr>
        <w:t xml:space="preserve">Согласно Отчету об исполнении федерального бюджета за </w:t>
      </w:r>
      <w:r>
        <w:rPr>
          <w:color w:val="000000" w:themeColor="text1"/>
          <w:sz w:val="24"/>
          <w:szCs w:val="24"/>
          <w:lang w:val="en-US"/>
        </w:rPr>
        <w:t>I</w:t>
      </w:r>
      <w:r>
        <w:rPr>
          <w:color w:val="000000" w:themeColor="text1"/>
          <w:sz w:val="24"/>
          <w:szCs w:val="24"/>
        </w:rPr>
        <w:t xml:space="preserve"> квартал 2017 года, </w:t>
      </w:r>
      <w:r>
        <w:rPr>
          <w:color w:val="000000" w:themeColor="text1"/>
          <w:sz w:val="24"/>
          <w:szCs w:val="24"/>
        </w:rPr>
        <w:lastRenderedPageBreak/>
        <w:t>Программой государственных внутренних заимствований Российской Федерации на 2017 год предусмотрено привлечение заемных средств в объеме 1 628,7 млрд. рублей,</w:t>
      </w:r>
      <w:r>
        <w:rPr>
          <w:b/>
          <w:color w:val="000000" w:themeColor="text1"/>
          <w:sz w:val="24"/>
          <w:szCs w:val="24"/>
        </w:rPr>
        <w:t xml:space="preserve"> что на 250,0 млрд. рублей меньше соответствующего показателя Программы</w:t>
      </w:r>
      <w:r>
        <w:rPr>
          <w:color w:val="000000" w:themeColor="text1"/>
          <w:sz w:val="24"/>
          <w:szCs w:val="24"/>
        </w:rPr>
        <w:t xml:space="preserve">, утвержденной Федеральным законом № 415-ФЗ. При этом в Отчете указано, что на проведение «некассовой операции» по обмену нестандартных выпусков ОФЗ на стандартные выпуски данных облигаций  зарезервировано только </w:t>
      </w:r>
      <w:r>
        <w:rPr>
          <w:b/>
          <w:color w:val="000000" w:themeColor="text1"/>
          <w:sz w:val="24"/>
          <w:szCs w:val="24"/>
        </w:rPr>
        <w:t>200,0 млрд. рублей</w:t>
      </w:r>
      <w:r>
        <w:rPr>
          <w:color w:val="000000" w:themeColor="text1"/>
          <w:sz w:val="24"/>
          <w:szCs w:val="24"/>
        </w:rPr>
        <w:t>.</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Согласно информационному сообщению Минфина России</w:t>
      </w:r>
      <w:r>
        <w:rPr>
          <w:rStyle w:val="aff3"/>
          <w:color w:val="000000" w:themeColor="text1"/>
          <w:sz w:val="24"/>
          <w:szCs w:val="24"/>
        </w:rPr>
        <w:footnoteReference w:id="6"/>
      </w:r>
      <w:r>
        <w:rPr>
          <w:color w:val="000000" w:themeColor="text1"/>
          <w:sz w:val="24"/>
          <w:szCs w:val="24"/>
        </w:rPr>
        <w:t xml:space="preserve"> от 25 апреля 2017 года </w:t>
      </w:r>
      <w:r>
        <w:rPr>
          <w:b/>
          <w:color w:val="000000" w:themeColor="text1"/>
          <w:sz w:val="24"/>
          <w:szCs w:val="24"/>
        </w:rPr>
        <w:t xml:space="preserve">с 26 апреля 2017 года началось размещение </w:t>
      </w:r>
      <w:r>
        <w:rPr>
          <w:color w:val="000000" w:themeColor="text1"/>
          <w:sz w:val="24"/>
          <w:szCs w:val="24"/>
        </w:rPr>
        <w:t xml:space="preserve">нового долгового инструмента – </w:t>
      </w:r>
      <w:r>
        <w:rPr>
          <w:b/>
          <w:color w:val="000000" w:themeColor="text1"/>
          <w:sz w:val="24"/>
          <w:szCs w:val="24"/>
        </w:rPr>
        <w:t xml:space="preserve">облигации федерального займа для населения </w:t>
      </w:r>
      <w:r>
        <w:rPr>
          <w:color w:val="000000" w:themeColor="text1"/>
          <w:sz w:val="24"/>
          <w:szCs w:val="24"/>
        </w:rPr>
        <w:t>(далее – ОФЗ-н) с доходностью ОФЗ для населения первого выпуска, которая будет возрастать в зависимости от срока владения с 7,5 % до 10,4 %.</w:t>
      </w:r>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В целях создания правовых оснований для эмиссии нового вида ОФЗ, предназначенных для российских граждан, не являющихся профессиональными участниками финансовых рынков, утвержден приказ Минфина России от 15 марта 2017 г. № 38н «Об утверждении Условий эмиссии и обращения облигаций федерального займа для физических лиц», который определяет порядок приобретения, предъявления к выкупу, обслуживания и погашения ОФЗ-н, устанавливает параметры нового долгового инструмента, определяет функции</w:t>
      </w:r>
      <w:proofErr w:type="gramEnd"/>
      <w:r>
        <w:rPr>
          <w:color w:val="000000" w:themeColor="text1"/>
          <w:sz w:val="24"/>
          <w:szCs w:val="24"/>
        </w:rPr>
        <w:t xml:space="preserve"> и порядок взаимодействия участников его эмиссии.</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Параметры ОФЗ-н № 53001</w:t>
      </w:r>
      <w:r>
        <w:rPr>
          <w:color w:val="000000" w:themeColor="text1"/>
          <w:sz w:val="24"/>
          <w:szCs w:val="24"/>
          <w:lang w:val="en-US"/>
        </w:rPr>
        <w:t>RMFS</w:t>
      </w:r>
      <w:r>
        <w:rPr>
          <w:color w:val="000000" w:themeColor="text1"/>
          <w:sz w:val="24"/>
          <w:szCs w:val="24"/>
        </w:rPr>
        <w:t xml:space="preserve"> утверждены приказом Минфина России от 24 апреля 2017 г. № 323 «Об эмиссии облигаций федерального займа для физических лиц выпуска № 53001</w:t>
      </w:r>
      <w:r>
        <w:rPr>
          <w:color w:val="000000" w:themeColor="text1"/>
          <w:sz w:val="24"/>
          <w:szCs w:val="24"/>
          <w:lang w:val="en-US"/>
        </w:rPr>
        <w:t>RMFS</w:t>
      </w:r>
      <w:r>
        <w:rPr>
          <w:color w:val="000000" w:themeColor="text1"/>
          <w:sz w:val="24"/>
          <w:szCs w:val="24"/>
        </w:rPr>
        <w:t>»: объем выпуска 15,0 млрд. рублей, номинальная стоимость одной облигации одна тысяча рублей и дата погашения облигаций – 29 апреля 2020 года.</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По состоянию на 1 июня 2017 года объем фактической эмиссии государственных облигаций по номинальной стоимости ОФЗ-н составил 14 814,8 млн. рублей, объем привлечения 14 821,0 млн. рублей.</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2 июня 2017 года Минфин России проинформировал о завершении размещения первого выпуска ОФЗ-н № 53001RMFS в объеме 15 млрд. руб. по номинальной стоимости.</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Минфином России принято решение о размещении </w:t>
      </w:r>
      <w:r>
        <w:rPr>
          <w:b/>
          <w:color w:val="000000" w:themeColor="text1"/>
          <w:sz w:val="24"/>
          <w:szCs w:val="24"/>
        </w:rPr>
        <w:t xml:space="preserve">дополнительного выпуска </w:t>
      </w:r>
      <w:r>
        <w:rPr>
          <w:b/>
          <w:color w:val="000000" w:themeColor="text1"/>
          <w:sz w:val="24"/>
          <w:szCs w:val="24"/>
        </w:rPr>
        <w:br/>
        <w:t>ОФЗ-н № 53001RMFS объемом 15 млрд. рублей по номинальной стоимости</w:t>
      </w:r>
      <w:r>
        <w:rPr>
          <w:color w:val="000000" w:themeColor="text1"/>
          <w:sz w:val="24"/>
          <w:szCs w:val="24"/>
        </w:rPr>
        <w:t xml:space="preserve"> с параметрами, аналогичными установленным для основного выпуска, за исключением даты начала размещения облигаций. Параметры дополнительного выпуска ОФЗ-н утверждены приказом Минфина России от 2 июня 2017 г. № 420 «Об эмиссии облигаций федерального займа для физических лиц дополнительного выпуска № 53001</w:t>
      </w:r>
      <w:r>
        <w:rPr>
          <w:color w:val="000000" w:themeColor="text1"/>
          <w:sz w:val="24"/>
          <w:szCs w:val="24"/>
          <w:lang w:val="en-US"/>
        </w:rPr>
        <w:t>RMFS</w:t>
      </w:r>
      <w:r>
        <w:rPr>
          <w:color w:val="000000" w:themeColor="text1"/>
          <w:sz w:val="24"/>
          <w:szCs w:val="24"/>
        </w:rPr>
        <w:t>».</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Решением Банка России от 16 июня 2017 года ключевая ставка </w:t>
      </w:r>
      <w:r>
        <w:rPr>
          <w:b/>
          <w:color w:val="000000" w:themeColor="text1"/>
          <w:sz w:val="24"/>
          <w:szCs w:val="24"/>
        </w:rPr>
        <w:t>с 19 июня 2017 года</w:t>
      </w:r>
      <w:r>
        <w:rPr>
          <w:color w:val="000000" w:themeColor="text1"/>
          <w:sz w:val="24"/>
          <w:szCs w:val="24"/>
        </w:rPr>
        <w:t xml:space="preserve"> </w:t>
      </w:r>
      <w:r>
        <w:rPr>
          <w:b/>
          <w:color w:val="000000" w:themeColor="text1"/>
          <w:sz w:val="24"/>
          <w:szCs w:val="24"/>
        </w:rPr>
        <w:t>снижена с 9,25 % до 9,00 %</w:t>
      </w:r>
      <w:r>
        <w:rPr>
          <w:color w:val="000000" w:themeColor="text1"/>
          <w:sz w:val="24"/>
          <w:szCs w:val="24"/>
        </w:rPr>
        <w:t xml:space="preserve"> (с 28 апреля 2017 года снижена с 9,75 % до 9,25 %, с 27 марта 2017 года снижена с 10 % до 9,75 %, с 19 сентября 2016 года снижена </w:t>
      </w:r>
      <w:proofErr w:type="gramStart"/>
      <w:r>
        <w:rPr>
          <w:color w:val="000000" w:themeColor="text1"/>
          <w:sz w:val="24"/>
          <w:szCs w:val="24"/>
        </w:rPr>
        <w:t>с</w:t>
      </w:r>
      <w:proofErr w:type="gramEnd"/>
      <w:r>
        <w:rPr>
          <w:color w:val="000000" w:themeColor="text1"/>
          <w:sz w:val="24"/>
          <w:szCs w:val="24"/>
        </w:rPr>
        <w:t xml:space="preserve"> 10,5 % до 10 %). </w:t>
      </w:r>
    </w:p>
    <w:p w:rsidR="00255548" w:rsidRDefault="00255548" w:rsidP="00415D75">
      <w:pPr>
        <w:spacing w:line="336" w:lineRule="auto"/>
        <w:ind w:left="0" w:right="0"/>
        <w:rPr>
          <w:i/>
          <w:color w:val="000000" w:themeColor="text1"/>
          <w:sz w:val="24"/>
          <w:szCs w:val="24"/>
        </w:rPr>
      </w:pPr>
      <w:r>
        <w:rPr>
          <w:color w:val="000000" w:themeColor="text1"/>
          <w:sz w:val="24"/>
        </w:rPr>
        <w:lastRenderedPageBreak/>
        <w:t>В мае 2017 года среднее значение ставок краткосрочного межбанковского кредитования (MIACR – 1 день) составило 9,13</w:t>
      </w:r>
      <w:r>
        <w:rPr>
          <w:color w:val="000000" w:themeColor="text1"/>
          <w:sz w:val="24"/>
          <w:szCs w:val="24"/>
        </w:rPr>
        <w:t xml:space="preserve"> % </w:t>
      </w:r>
      <w:r>
        <w:rPr>
          <w:color w:val="000000" w:themeColor="text1"/>
          <w:sz w:val="24"/>
        </w:rPr>
        <w:t>(</w:t>
      </w:r>
      <w:r w:rsidR="002844FB">
        <w:rPr>
          <w:color w:val="000000" w:themeColor="text1"/>
          <w:sz w:val="24"/>
        </w:rPr>
        <w:t>в апреле – 9,58 %, марте – 9,90 </w:t>
      </w:r>
      <w:r>
        <w:rPr>
          <w:color w:val="000000" w:themeColor="text1"/>
          <w:sz w:val="24"/>
        </w:rPr>
        <w:t>%, феврале</w:t>
      </w:r>
      <w:r w:rsidR="002844FB">
        <w:rPr>
          <w:color w:val="000000" w:themeColor="text1"/>
          <w:sz w:val="24"/>
        </w:rPr>
        <w:t> – 10,14 </w:t>
      </w:r>
      <w:r>
        <w:rPr>
          <w:color w:val="000000" w:themeColor="text1"/>
          <w:sz w:val="24"/>
        </w:rPr>
        <w:t>%, январе – 10,11 %)</w:t>
      </w:r>
      <w:r>
        <w:rPr>
          <w:color w:val="000000" w:themeColor="text1"/>
          <w:sz w:val="24"/>
          <w:szCs w:val="24"/>
        </w:rPr>
        <w:t xml:space="preserve"> </w:t>
      </w:r>
      <w:r>
        <w:rPr>
          <w:i/>
          <w:color w:val="000000" w:themeColor="text1"/>
          <w:sz w:val="24"/>
          <w:szCs w:val="24"/>
        </w:rPr>
        <w:t>(источник http://www.cbr.ru).</w:t>
      </w:r>
    </w:p>
    <w:p w:rsidR="00255548" w:rsidRDefault="00255548" w:rsidP="00415D75">
      <w:pPr>
        <w:spacing w:line="336" w:lineRule="auto"/>
        <w:ind w:left="0" w:right="0"/>
        <w:rPr>
          <w:color w:val="000000" w:themeColor="text1"/>
          <w:sz w:val="24"/>
          <w:szCs w:val="24"/>
        </w:rPr>
      </w:pPr>
      <w:proofErr w:type="gramStart"/>
      <w:r>
        <w:rPr>
          <w:color w:val="000000" w:themeColor="text1"/>
          <w:sz w:val="24"/>
          <w:szCs w:val="24"/>
        </w:rPr>
        <w:t xml:space="preserve">Согласно постановлению Правительства Российской Федерации от 11 апреля 2017 г. № 435 «О внесении изменений в общие требования к методике прогнозирования поступлений по источникам финансирования дефицита бюджета» (далее – постановление № 435), вступившему в силу 21 апреля 2017 года, федеральным органам исполнительной власти, осуществляющим бюджетные полномочия главного администратора источников финансирования дефицита федерального бюджета, необходимо привести </w:t>
      </w:r>
      <w:r>
        <w:rPr>
          <w:b/>
          <w:color w:val="000000" w:themeColor="text1"/>
          <w:sz w:val="24"/>
          <w:szCs w:val="24"/>
        </w:rPr>
        <w:t>в месячный срок со дня вступления в силу</w:t>
      </w:r>
      <w:proofErr w:type="gramEnd"/>
      <w:r>
        <w:rPr>
          <w:b/>
          <w:color w:val="000000" w:themeColor="text1"/>
          <w:sz w:val="24"/>
          <w:szCs w:val="24"/>
        </w:rPr>
        <w:t xml:space="preserve"> указанного постановления</w:t>
      </w:r>
      <w:r>
        <w:rPr>
          <w:color w:val="000000" w:themeColor="text1"/>
          <w:sz w:val="24"/>
          <w:szCs w:val="24"/>
        </w:rPr>
        <w:t xml:space="preserve"> (21 мая 2017 года) свои методики прогнозирования поступлений по источникам финансирования дефицита бюджета в соответствие с новыми требованиями.</w:t>
      </w:r>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 xml:space="preserve">Так, постановлением № 435 из общих требований, утвержденных постановлением Правительства Российской Федерации от 26 мая 2016 г. № 469 «Об общих требованиях к методике прогнозирования поступлений по источникам финансирования дефицита бюджета», </w:t>
      </w:r>
      <w:r>
        <w:rPr>
          <w:b/>
          <w:color w:val="000000" w:themeColor="text1"/>
          <w:sz w:val="24"/>
          <w:szCs w:val="24"/>
        </w:rPr>
        <w:t>исключены нормы об обязательном указании в методике прогнозирования формулы расчета прогнозного объема</w:t>
      </w:r>
      <w:r>
        <w:rPr>
          <w:color w:val="000000" w:themeColor="text1"/>
          <w:sz w:val="24"/>
          <w:szCs w:val="24"/>
        </w:rPr>
        <w:t xml:space="preserve"> </w:t>
      </w:r>
      <w:r>
        <w:rPr>
          <w:b/>
          <w:color w:val="000000" w:themeColor="text1"/>
          <w:sz w:val="24"/>
          <w:szCs w:val="24"/>
        </w:rPr>
        <w:t>поступлений</w:t>
      </w:r>
      <w:r>
        <w:rPr>
          <w:color w:val="000000" w:themeColor="text1"/>
          <w:sz w:val="24"/>
          <w:szCs w:val="24"/>
        </w:rPr>
        <w:t xml:space="preserve"> с описанием коэффициентов, отражающих влияние внешних и внутренних факторов на динамику поступлений, проверенного на фактических данных прошлых периодов</w:t>
      </w:r>
      <w:proofErr w:type="gramEnd"/>
      <w:r>
        <w:rPr>
          <w:color w:val="000000" w:themeColor="text1"/>
          <w:sz w:val="24"/>
          <w:szCs w:val="24"/>
        </w:rPr>
        <w:t xml:space="preserve"> алгоритма (формулы) расчета прогнозного объема поступлений, об учете вероятности погашения бюджетных кредитов при прогнозировании поступлений от их возвратов. </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При этом в соответствии с предписанием Счетной палаты Российской Федерации от 27 марта 2017 г. № ПП 01-41/16-09 Минфину России, как главному администратору источников финансирования дефицита федерального бюджета, </w:t>
      </w:r>
      <w:r>
        <w:rPr>
          <w:b/>
          <w:color w:val="000000" w:themeColor="text1"/>
          <w:sz w:val="24"/>
          <w:szCs w:val="24"/>
        </w:rPr>
        <w:t>необходимо было привести методику</w:t>
      </w:r>
      <w:r>
        <w:rPr>
          <w:color w:val="000000" w:themeColor="text1"/>
          <w:sz w:val="24"/>
          <w:szCs w:val="24"/>
        </w:rPr>
        <w:t xml:space="preserve"> поступлений по источникам финансирования дефицита </w:t>
      </w:r>
      <w:r>
        <w:rPr>
          <w:b/>
          <w:color w:val="000000" w:themeColor="text1"/>
          <w:sz w:val="24"/>
          <w:szCs w:val="24"/>
        </w:rPr>
        <w:t>в соответствие с указанным требованием</w:t>
      </w:r>
      <w:r>
        <w:rPr>
          <w:color w:val="000000" w:themeColor="text1"/>
          <w:sz w:val="24"/>
          <w:szCs w:val="24"/>
        </w:rPr>
        <w:t>.</w:t>
      </w:r>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 xml:space="preserve">Согласно информации Минфина России (письмо от 11 мая 2017 г. № 11-18-24/28861) </w:t>
      </w:r>
      <w:r>
        <w:rPr>
          <w:b/>
          <w:color w:val="000000" w:themeColor="text1"/>
          <w:sz w:val="24"/>
          <w:szCs w:val="24"/>
        </w:rPr>
        <w:t>в связи с исключением указанного требования Методика</w:t>
      </w:r>
      <w:r>
        <w:rPr>
          <w:color w:val="000000" w:themeColor="text1"/>
          <w:sz w:val="24"/>
          <w:szCs w:val="24"/>
        </w:rPr>
        <w:t xml:space="preserve"> прогнозирования поступлений по источникам финансирования дефицита федерального бюджета по главе 092 «Министерство финансов Российской Федерации», утвержденная приказом Министерства финансов Российской Федерации от 25 июля 2016 г. № 266 (далее - Методика), </w:t>
      </w:r>
      <w:r>
        <w:rPr>
          <w:b/>
          <w:color w:val="000000" w:themeColor="text1"/>
          <w:sz w:val="24"/>
          <w:szCs w:val="24"/>
        </w:rPr>
        <w:t>соответствует общим требованиям</w:t>
      </w:r>
      <w:r>
        <w:rPr>
          <w:color w:val="000000" w:themeColor="text1"/>
          <w:sz w:val="24"/>
          <w:szCs w:val="24"/>
        </w:rPr>
        <w:t>, установленными постановлением № 469.</w:t>
      </w:r>
      <w:proofErr w:type="gramEnd"/>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 xml:space="preserve">Федеральное казначейство, согласно информации, представленной письмом от 11 мая 2017 г. № 07-10-04/4, </w:t>
      </w:r>
      <w:r>
        <w:rPr>
          <w:b/>
          <w:color w:val="000000" w:themeColor="text1"/>
          <w:sz w:val="24"/>
          <w:szCs w:val="24"/>
        </w:rPr>
        <w:t>направило на согласование в Минфин России</w:t>
      </w:r>
      <w:r>
        <w:rPr>
          <w:color w:val="000000" w:themeColor="text1"/>
          <w:sz w:val="24"/>
          <w:szCs w:val="24"/>
        </w:rPr>
        <w:t xml:space="preserve"> проект приказа Федерального казначейства «О внесении изменения в приложение к приказу Федерального казначейства от 23 декабря 2016 г. № 493 «Об утверждении Методики прогнозирования поступлений по источникам финансирования дефицита федерального бюджета по главе 100 </w:t>
      </w:r>
      <w:r>
        <w:rPr>
          <w:color w:val="000000" w:themeColor="text1"/>
          <w:sz w:val="24"/>
          <w:szCs w:val="24"/>
        </w:rPr>
        <w:lastRenderedPageBreak/>
        <w:t>«Федеральное казначейство» (письмо Федерального казначейства от 10 мая</w:t>
      </w:r>
      <w:proofErr w:type="gramEnd"/>
      <w:r>
        <w:rPr>
          <w:color w:val="000000" w:themeColor="text1"/>
          <w:sz w:val="24"/>
          <w:szCs w:val="24"/>
        </w:rPr>
        <w:t xml:space="preserve"> 2017 г. </w:t>
      </w:r>
      <w:r w:rsidR="002844FB">
        <w:rPr>
          <w:color w:val="000000" w:themeColor="text1"/>
          <w:sz w:val="24"/>
          <w:szCs w:val="24"/>
        </w:rPr>
        <w:br/>
      </w:r>
      <w:r>
        <w:rPr>
          <w:color w:val="000000" w:themeColor="text1"/>
          <w:sz w:val="24"/>
          <w:szCs w:val="24"/>
        </w:rPr>
        <w:t xml:space="preserve">№ 07-10-04/3). Однако, постановлением Правительства Российской Федерации от 26 мая 2016 г. № 469 «Об общих требованиях к методике прогнозирования </w:t>
      </w:r>
      <w:r>
        <w:rPr>
          <w:b/>
          <w:color w:val="000000" w:themeColor="text1"/>
          <w:sz w:val="24"/>
          <w:szCs w:val="24"/>
        </w:rPr>
        <w:t>поступлений по источникам</w:t>
      </w:r>
      <w:r>
        <w:rPr>
          <w:color w:val="000000" w:themeColor="text1"/>
          <w:sz w:val="24"/>
          <w:szCs w:val="24"/>
        </w:rPr>
        <w:t xml:space="preserve"> финансирования дефицита бюджета» </w:t>
      </w:r>
      <w:r>
        <w:rPr>
          <w:b/>
          <w:color w:val="000000" w:themeColor="text1"/>
          <w:sz w:val="24"/>
          <w:szCs w:val="24"/>
        </w:rPr>
        <w:t>обязательное условие согласования методик с Минфином России не предусмотрено.</w:t>
      </w:r>
    </w:p>
    <w:p w:rsidR="00255548" w:rsidRDefault="00255548" w:rsidP="00415D75">
      <w:pPr>
        <w:widowControl w:val="0"/>
        <w:overflowPunct/>
        <w:autoSpaceDE/>
        <w:adjustRightInd/>
        <w:spacing w:line="336" w:lineRule="auto"/>
        <w:ind w:left="0" w:right="0"/>
        <w:rPr>
          <w:color w:val="000000" w:themeColor="text1"/>
          <w:sz w:val="24"/>
          <w:szCs w:val="24"/>
          <w:lang w:eastAsia="en-US"/>
        </w:rPr>
      </w:pPr>
      <w:proofErr w:type="gramStart"/>
      <w:r>
        <w:rPr>
          <w:b/>
          <w:color w:val="000000" w:themeColor="text1"/>
          <w:sz w:val="24"/>
          <w:szCs w:val="24"/>
        </w:rPr>
        <w:t xml:space="preserve">На изменение (увеличение) остатков средств на счетах по учету средств бюджетов в объеме (-) 662 507,8 млн. рублей </w:t>
      </w:r>
      <w:r>
        <w:rPr>
          <w:color w:val="000000" w:themeColor="text1"/>
          <w:sz w:val="24"/>
          <w:szCs w:val="24"/>
        </w:rPr>
        <w:t xml:space="preserve">в отчетном периоде повлияло уменьшение остатков денежных средств Резервного фонда в сумме </w:t>
      </w:r>
      <w:r>
        <w:rPr>
          <w:color w:val="000000" w:themeColor="text1"/>
          <w:sz w:val="24"/>
          <w:szCs w:val="24"/>
          <w:lang w:eastAsia="en-US"/>
        </w:rPr>
        <w:t>39 430,0</w:t>
      </w:r>
      <w:r>
        <w:rPr>
          <w:color w:val="000000" w:themeColor="text1"/>
          <w:sz w:val="24"/>
          <w:szCs w:val="24"/>
        </w:rPr>
        <w:t xml:space="preserve"> млн. рублей, уменьшение остатков денежных средств Фонда национального благосостояния в сумме </w:t>
      </w:r>
      <w:r>
        <w:rPr>
          <w:color w:val="000000" w:themeColor="text1"/>
          <w:sz w:val="24"/>
          <w:szCs w:val="24"/>
          <w:lang w:eastAsia="en-US"/>
        </w:rPr>
        <w:t>112 351,6</w:t>
      </w:r>
      <w:r>
        <w:rPr>
          <w:color w:val="000000" w:themeColor="text1"/>
          <w:sz w:val="24"/>
          <w:szCs w:val="24"/>
        </w:rPr>
        <w:t xml:space="preserve"> млн. рублей, а также</w:t>
      </w:r>
      <w:r>
        <w:rPr>
          <w:color w:val="000000" w:themeColor="text1"/>
          <w:sz w:val="24"/>
          <w:szCs w:val="24"/>
          <w:lang w:eastAsia="en-US"/>
        </w:rPr>
        <w:t xml:space="preserve"> увеличение прочих остатков денежных средств федерального бюджета (</w:t>
      </w:r>
      <w:proofErr w:type="spellStart"/>
      <w:r>
        <w:rPr>
          <w:color w:val="000000" w:themeColor="text1"/>
          <w:sz w:val="24"/>
          <w:szCs w:val="24"/>
          <w:lang w:eastAsia="en-US"/>
        </w:rPr>
        <w:t>расчетно</w:t>
      </w:r>
      <w:proofErr w:type="spellEnd"/>
      <w:r>
        <w:rPr>
          <w:color w:val="000000" w:themeColor="text1"/>
          <w:sz w:val="24"/>
          <w:szCs w:val="24"/>
          <w:lang w:eastAsia="en-US"/>
        </w:rPr>
        <w:t>) на сумму (-) 814 289,4</w:t>
      </w:r>
      <w:proofErr w:type="gramEnd"/>
      <w:r>
        <w:rPr>
          <w:color w:val="000000" w:themeColor="text1"/>
          <w:sz w:val="24"/>
          <w:szCs w:val="24"/>
          <w:lang w:eastAsia="en-US"/>
        </w:rPr>
        <w:t xml:space="preserve"> млн. рублей, включая </w:t>
      </w:r>
      <w:r>
        <w:rPr>
          <w:b/>
          <w:color w:val="000000" w:themeColor="text1"/>
          <w:sz w:val="24"/>
          <w:szCs w:val="24"/>
          <w:lang w:eastAsia="en-US"/>
        </w:rPr>
        <w:t>увеличение</w:t>
      </w:r>
      <w:r>
        <w:rPr>
          <w:color w:val="000000" w:themeColor="text1"/>
          <w:sz w:val="24"/>
          <w:szCs w:val="24"/>
          <w:lang w:eastAsia="en-US"/>
        </w:rPr>
        <w:t xml:space="preserve"> остатков на счетах Федерального казначейства по учету </w:t>
      </w:r>
      <w:r>
        <w:rPr>
          <w:b/>
          <w:color w:val="000000" w:themeColor="text1"/>
          <w:sz w:val="24"/>
          <w:szCs w:val="24"/>
          <w:lang w:eastAsia="en-US"/>
        </w:rPr>
        <w:t>средств нефтегазовых доходов в иностранной валюте в объеме (-) 260 697,2 млн. рублей.</w:t>
      </w:r>
    </w:p>
    <w:p w:rsidR="00255548" w:rsidRDefault="00255548" w:rsidP="00415D75">
      <w:pPr>
        <w:shd w:val="clear" w:color="auto" w:fill="FFFFFF"/>
        <w:spacing w:line="336" w:lineRule="auto"/>
        <w:ind w:left="0" w:right="0"/>
        <w:textAlignment w:val="top"/>
        <w:rPr>
          <w:color w:val="000000" w:themeColor="text1"/>
          <w:sz w:val="24"/>
          <w:szCs w:val="24"/>
        </w:rPr>
      </w:pPr>
      <w:proofErr w:type="gramStart"/>
      <w:r>
        <w:rPr>
          <w:color w:val="000000" w:themeColor="text1"/>
          <w:sz w:val="24"/>
          <w:szCs w:val="24"/>
        </w:rPr>
        <w:t xml:space="preserve">Согласно информационному сообщению Минфина России </w:t>
      </w:r>
      <w:r>
        <w:rPr>
          <w:b/>
          <w:color w:val="000000" w:themeColor="text1"/>
          <w:sz w:val="24"/>
          <w:szCs w:val="24"/>
        </w:rPr>
        <w:t>от 25 января 2017 года</w:t>
      </w:r>
      <w:r>
        <w:rPr>
          <w:color w:val="000000" w:themeColor="text1"/>
          <w:sz w:val="24"/>
          <w:szCs w:val="24"/>
        </w:rPr>
        <w:t xml:space="preserve"> в целях повышения стабильности и предсказуемости внутренних экономических условий и снижения влияния изменчивой конъюнктуры рынка энергоносителей на российскую экономику и государственные финансы </w:t>
      </w:r>
      <w:r>
        <w:rPr>
          <w:b/>
          <w:color w:val="000000" w:themeColor="text1"/>
          <w:sz w:val="24"/>
          <w:szCs w:val="24"/>
        </w:rPr>
        <w:t xml:space="preserve">с февраля 2017 года осуществляются операции по покупке/продаже иностранной валюты </w:t>
      </w:r>
      <w:r>
        <w:rPr>
          <w:color w:val="000000" w:themeColor="text1"/>
          <w:sz w:val="24"/>
          <w:szCs w:val="24"/>
        </w:rPr>
        <w:t xml:space="preserve">на внутреннем валютном рынке с </w:t>
      </w:r>
      <w:r>
        <w:rPr>
          <w:b/>
          <w:color w:val="000000" w:themeColor="text1"/>
          <w:sz w:val="24"/>
          <w:szCs w:val="24"/>
        </w:rPr>
        <w:t>привлечением Минфином России</w:t>
      </w:r>
      <w:r>
        <w:rPr>
          <w:color w:val="000000" w:themeColor="text1"/>
          <w:sz w:val="24"/>
          <w:szCs w:val="24"/>
        </w:rPr>
        <w:t xml:space="preserve"> для совершения данных операций </w:t>
      </w:r>
      <w:r>
        <w:rPr>
          <w:b/>
          <w:color w:val="000000" w:themeColor="text1"/>
          <w:sz w:val="24"/>
          <w:szCs w:val="24"/>
        </w:rPr>
        <w:t>Банка России</w:t>
      </w:r>
      <w:r>
        <w:rPr>
          <w:color w:val="000000" w:themeColor="text1"/>
          <w:sz w:val="24"/>
          <w:szCs w:val="24"/>
        </w:rPr>
        <w:t xml:space="preserve">. </w:t>
      </w:r>
      <w:proofErr w:type="gramEnd"/>
    </w:p>
    <w:p w:rsidR="00255548" w:rsidRDefault="00255548" w:rsidP="00415D75">
      <w:pPr>
        <w:widowControl w:val="0"/>
        <w:overflowPunct/>
        <w:autoSpaceDE/>
        <w:adjustRightInd/>
        <w:spacing w:line="336" w:lineRule="auto"/>
        <w:ind w:left="0" w:right="0"/>
        <w:rPr>
          <w:color w:val="000000" w:themeColor="text1"/>
          <w:sz w:val="24"/>
          <w:szCs w:val="24"/>
        </w:rPr>
      </w:pPr>
      <w:r>
        <w:rPr>
          <w:color w:val="000000" w:themeColor="text1"/>
          <w:sz w:val="24"/>
          <w:szCs w:val="24"/>
          <w:lang w:eastAsia="en-US"/>
        </w:rPr>
        <w:t xml:space="preserve">В соответствии с поручением Правительства Российской Федерации </w:t>
      </w:r>
      <w:r>
        <w:rPr>
          <w:b/>
          <w:color w:val="000000" w:themeColor="text1"/>
          <w:sz w:val="24"/>
          <w:szCs w:val="24"/>
          <w:lang w:eastAsia="en-US"/>
        </w:rPr>
        <w:t xml:space="preserve">от 3 февраля 2017 г. № ДМ-П13-585р </w:t>
      </w:r>
      <w:r>
        <w:rPr>
          <w:color w:val="000000" w:themeColor="text1"/>
          <w:sz w:val="24"/>
          <w:szCs w:val="24"/>
          <w:lang w:eastAsia="en-US"/>
        </w:rPr>
        <w:t xml:space="preserve">Минфину России поручено </w:t>
      </w:r>
      <w:r>
        <w:rPr>
          <w:b/>
          <w:color w:val="000000" w:themeColor="text1"/>
          <w:sz w:val="24"/>
          <w:szCs w:val="24"/>
          <w:lang w:eastAsia="en-US"/>
        </w:rPr>
        <w:t>подготовиться к исполнению операций</w:t>
      </w:r>
      <w:r>
        <w:rPr>
          <w:color w:val="000000" w:themeColor="text1"/>
          <w:sz w:val="24"/>
          <w:szCs w:val="24"/>
          <w:lang w:eastAsia="en-US"/>
        </w:rPr>
        <w:t xml:space="preserve"> на валютном рынке во взаимодействии с Центральным банком Российской Федерации. </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Согласно информации Федерального казначейства (письмо от 17 марта 2017 г. </w:t>
      </w:r>
      <w:r>
        <w:rPr>
          <w:color w:val="000000" w:themeColor="text1"/>
          <w:sz w:val="24"/>
          <w:szCs w:val="24"/>
        </w:rPr>
        <w:br/>
        <w:t xml:space="preserve">№ 04-00-13/2) и Минфина России (письмо от 7 апреля 2017 г. № 02-05-05/20950) </w:t>
      </w:r>
      <w:r>
        <w:rPr>
          <w:b/>
          <w:color w:val="000000" w:themeColor="text1"/>
          <w:sz w:val="24"/>
          <w:szCs w:val="24"/>
        </w:rPr>
        <w:t>отражение операций по покупке (продаже) иностранной валюты</w:t>
      </w:r>
      <w:r>
        <w:rPr>
          <w:color w:val="000000" w:themeColor="text1"/>
          <w:sz w:val="24"/>
          <w:szCs w:val="24"/>
        </w:rPr>
        <w:t xml:space="preserve"> при управлении остатками средств на едином счете федерального бюджета осуществляется </w:t>
      </w:r>
      <w:r>
        <w:rPr>
          <w:b/>
          <w:color w:val="000000" w:themeColor="text1"/>
          <w:sz w:val="24"/>
          <w:szCs w:val="24"/>
        </w:rPr>
        <w:t xml:space="preserve">с применением следующих </w:t>
      </w:r>
      <w:proofErr w:type="gramStart"/>
      <w:r>
        <w:rPr>
          <w:b/>
          <w:color w:val="000000" w:themeColor="text1"/>
          <w:sz w:val="24"/>
          <w:szCs w:val="24"/>
        </w:rPr>
        <w:t>кодов источников</w:t>
      </w:r>
      <w:r>
        <w:rPr>
          <w:color w:val="000000" w:themeColor="text1"/>
          <w:sz w:val="24"/>
          <w:szCs w:val="24"/>
        </w:rPr>
        <w:t xml:space="preserve"> финансирования дефицита федерального бюджета</w:t>
      </w:r>
      <w:proofErr w:type="gramEnd"/>
      <w:r>
        <w:rPr>
          <w:color w:val="000000" w:themeColor="text1"/>
          <w:sz w:val="24"/>
          <w:szCs w:val="24"/>
        </w:rPr>
        <w:t xml:space="preserve">: </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покупка иностранной валюты по коду 100 01050201010000510 «Увеличение прочих остатков денежных средств федерального бюджета»;</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продажа иностранной валюты по коду 100 01050201010000610 «Уменьшение прочих остатков денежных средств федерального бюджета».</w:t>
      </w:r>
    </w:p>
    <w:p w:rsidR="00255548" w:rsidRDefault="00255548" w:rsidP="00415D75">
      <w:pPr>
        <w:spacing w:line="336" w:lineRule="auto"/>
        <w:ind w:left="0" w:right="0"/>
        <w:rPr>
          <w:color w:val="000000" w:themeColor="text1"/>
          <w:sz w:val="24"/>
          <w:szCs w:val="24"/>
        </w:rPr>
      </w:pPr>
      <w:proofErr w:type="gramStart"/>
      <w:r>
        <w:rPr>
          <w:color w:val="000000" w:themeColor="text1"/>
          <w:sz w:val="24"/>
          <w:szCs w:val="24"/>
        </w:rPr>
        <w:t xml:space="preserve">При этом Счетная палата в рамках контрольного мероприятия «Проверка соблюдения сроков составления, утверждения и доведения показателей сводной бюджетной росписи, лимитов бюджетных обязательств, соответствия сводной бюджетной росписи федерального бюджета на 2017 год и на плановый период 2018 и 2019 годов Федеральному закону «О федеральном бюджете на 2017 год и на плановый период 2018 и 2019 годов» и организации </w:t>
      </w:r>
      <w:r>
        <w:rPr>
          <w:color w:val="000000" w:themeColor="text1"/>
          <w:sz w:val="24"/>
          <w:szCs w:val="24"/>
        </w:rPr>
        <w:lastRenderedPageBreak/>
        <w:t>утверждения и доведения</w:t>
      </w:r>
      <w:proofErr w:type="gramEnd"/>
      <w:r>
        <w:rPr>
          <w:color w:val="000000" w:themeColor="text1"/>
          <w:sz w:val="24"/>
          <w:szCs w:val="24"/>
        </w:rPr>
        <w:t xml:space="preserve"> предельных объемов финансирования» отмечала, что пунктом 5 статьи 94 Бюджетного кодекса Российской Федерации установлено, что в состав операций по управлению остатками средств на едином счете федерального бюджета включаются </w:t>
      </w:r>
      <w:r>
        <w:rPr>
          <w:b/>
          <w:color w:val="000000" w:themeColor="text1"/>
          <w:sz w:val="24"/>
          <w:szCs w:val="24"/>
        </w:rPr>
        <w:t>другие операции по управлению остатками средств</w:t>
      </w:r>
      <w:r>
        <w:rPr>
          <w:color w:val="000000" w:themeColor="text1"/>
          <w:sz w:val="24"/>
          <w:szCs w:val="24"/>
        </w:rPr>
        <w:t xml:space="preserve"> на едином счете федерального бюджета, осуществляемые </w:t>
      </w:r>
      <w:r>
        <w:rPr>
          <w:b/>
          <w:color w:val="000000" w:themeColor="text1"/>
          <w:sz w:val="24"/>
          <w:szCs w:val="24"/>
        </w:rPr>
        <w:t>в порядке, установленном Правительством Российской</w:t>
      </w:r>
      <w:r>
        <w:rPr>
          <w:color w:val="000000" w:themeColor="text1"/>
          <w:sz w:val="24"/>
          <w:szCs w:val="24"/>
        </w:rPr>
        <w:t xml:space="preserve"> </w:t>
      </w:r>
      <w:r>
        <w:rPr>
          <w:b/>
          <w:color w:val="000000" w:themeColor="text1"/>
          <w:sz w:val="24"/>
          <w:szCs w:val="24"/>
        </w:rPr>
        <w:t>Федерации</w:t>
      </w:r>
      <w:r>
        <w:rPr>
          <w:color w:val="000000" w:themeColor="text1"/>
          <w:sz w:val="24"/>
          <w:szCs w:val="24"/>
        </w:rPr>
        <w:t>.</w:t>
      </w:r>
    </w:p>
    <w:p w:rsidR="00255548" w:rsidRDefault="00255548" w:rsidP="00415D75">
      <w:pPr>
        <w:spacing w:line="336" w:lineRule="auto"/>
        <w:ind w:left="0" w:right="0"/>
        <w:rPr>
          <w:color w:val="000000" w:themeColor="text1"/>
          <w:sz w:val="24"/>
          <w:szCs w:val="24"/>
          <w:lang w:eastAsia="en-US"/>
        </w:rPr>
      </w:pPr>
      <w:proofErr w:type="gramStart"/>
      <w:r>
        <w:rPr>
          <w:color w:val="000000" w:themeColor="text1"/>
          <w:sz w:val="24"/>
          <w:szCs w:val="24"/>
        </w:rPr>
        <w:t xml:space="preserve">Правила осуществления операций по управлению остатками средств на едином счете федерального бюджета в части покупки (продажи) иностранной валюты </w:t>
      </w:r>
      <w:r>
        <w:rPr>
          <w:color w:val="000000" w:themeColor="text1"/>
          <w:sz w:val="24"/>
          <w:szCs w:val="24"/>
          <w:lang w:eastAsia="en-US"/>
        </w:rPr>
        <w:t xml:space="preserve">(далее – Правила покупки (продажи) иностранной валюты) утверждены </w:t>
      </w:r>
      <w:r>
        <w:rPr>
          <w:b/>
          <w:color w:val="000000" w:themeColor="text1"/>
          <w:sz w:val="24"/>
          <w:szCs w:val="24"/>
          <w:lang w:eastAsia="en-US"/>
        </w:rPr>
        <w:t>п</w:t>
      </w:r>
      <w:r>
        <w:rPr>
          <w:b/>
          <w:color w:val="000000" w:themeColor="text1"/>
          <w:sz w:val="24"/>
          <w:szCs w:val="24"/>
        </w:rPr>
        <w:t>остановлением</w:t>
      </w:r>
      <w:r>
        <w:rPr>
          <w:color w:val="000000" w:themeColor="text1"/>
          <w:sz w:val="24"/>
          <w:szCs w:val="24"/>
        </w:rPr>
        <w:t xml:space="preserve"> Правительства Российской Федерации от 17 сентября 2013 г. № 816 «Об осуществлении операций по управлению остатками средств на едином счете федерального бюджета в части покупки (продажи) иностранной валюты»</w:t>
      </w:r>
      <w:r>
        <w:rPr>
          <w:color w:val="000000" w:themeColor="text1"/>
          <w:sz w:val="24"/>
          <w:szCs w:val="24"/>
          <w:lang w:eastAsia="en-US"/>
        </w:rPr>
        <w:t xml:space="preserve"> (далее – постановление № 816).</w:t>
      </w:r>
      <w:proofErr w:type="gramEnd"/>
    </w:p>
    <w:p w:rsidR="00255548" w:rsidRDefault="00255548" w:rsidP="00415D75">
      <w:pPr>
        <w:spacing w:line="336" w:lineRule="auto"/>
        <w:ind w:left="0" w:right="0"/>
        <w:rPr>
          <w:color w:val="000000" w:themeColor="text1"/>
          <w:sz w:val="24"/>
          <w:szCs w:val="24"/>
          <w:lang w:eastAsia="en-US"/>
        </w:rPr>
      </w:pPr>
      <w:r>
        <w:rPr>
          <w:b/>
          <w:color w:val="000000" w:themeColor="text1"/>
          <w:sz w:val="24"/>
          <w:szCs w:val="24"/>
          <w:lang w:eastAsia="en-US"/>
        </w:rPr>
        <w:t>Указания</w:t>
      </w:r>
      <w:r>
        <w:rPr>
          <w:color w:val="000000" w:themeColor="text1"/>
          <w:sz w:val="24"/>
          <w:szCs w:val="24"/>
          <w:lang w:eastAsia="en-US"/>
        </w:rPr>
        <w:t xml:space="preserve"> о порядке применения бюджетной классификации Российской Федерации </w:t>
      </w:r>
      <w:r>
        <w:rPr>
          <w:b/>
          <w:color w:val="000000" w:themeColor="text1"/>
          <w:sz w:val="24"/>
          <w:szCs w:val="24"/>
          <w:lang w:eastAsia="en-US"/>
        </w:rPr>
        <w:t>также</w:t>
      </w:r>
      <w:r>
        <w:rPr>
          <w:color w:val="000000" w:themeColor="text1"/>
          <w:sz w:val="24"/>
          <w:szCs w:val="24"/>
          <w:lang w:eastAsia="en-US"/>
        </w:rPr>
        <w:t xml:space="preserve"> </w:t>
      </w:r>
      <w:r>
        <w:rPr>
          <w:b/>
          <w:color w:val="000000" w:themeColor="text1"/>
          <w:sz w:val="24"/>
          <w:szCs w:val="24"/>
          <w:lang w:eastAsia="en-US"/>
        </w:rPr>
        <w:t>не предусматривают</w:t>
      </w:r>
      <w:r>
        <w:rPr>
          <w:color w:val="000000" w:themeColor="text1"/>
          <w:sz w:val="24"/>
          <w:szCs w:val="24"/>
          <w:lang w:eastAsia="en-US"/>
        </w:rPr>
        <w:t xml:space="preserve"> обособленного кода бюджетной классификации для отражения указанных операций.</w:t>
      </w:r>
    </w:p>
    <w:p w:rsidR="00255548" w:rsidRDefault="00255548" w:rsidP="00415D75">
      <w:pPr>
        <w:widowControl w:val="0"/>
        <w:overflowPunct/>
        <w:autoSpaceDE/>
        <w:adjustRightInd/>
        <w:spacing w:line="336" w:lineRule="auto"/>
        <w:ind w:left="0" w:right="0"/>
        <w:rPr>
          <w:color w:val="000000" w:themeColor="text1"/>
          <w:sz w:val="24"/>
          <w:szCs w:val="24"/>
          <w:lang w:eastAsia="en-US"/>
        </w:rPr>
      </w:pPr>
      <w:r>
        <w:rPr>
          <w:color w:val="000000" w:themeColor="text1"/>
          <w:sz w:val="24"/>
          <w:szCs w:val="24"/>
          <w:lang w:eastAsia="en-US"/>
        </w:rPr>
        <w:t>В соответствии со статьей 166</w:t>
      </w:r>
      <w:r>
        <w:rPr>
          <w:color w:val="000000" w:themeColor="text1"/>
          <w:sz w:val="24"/>
          <w:szCs w:val="24"/>
          <w:vertAlign w:val="superscript"/>
          <w:lang w:eastAsia="en-US"/>
        </w:rPr>
        <w:t>1</w:t>
      </w:r>
      <w:r>
        <w:rPr>
          <w:color w:val="000000" w:themeColor="text1"/>
          <w:sz w:val="24"/>
          <w:szCs w:val="24"/>
          <w:lang w:eastAsia="en-US"/>
        </w:rPr>
        <w:t xml:space="preserve"> Бюджетного кодекса Российской Федерации </w:t>
      </w:r>
      <w:r>
        <w:rPr>
          <w:b/>
          <w:color w:val="000000" w:themeColor="text1"/>
          <w:sz w:val="24"/>
          <w:szCs w:val="24"/>
          <w:lang w:eastAsia="en-US"/>
        </w:rPr>
        <w:t>Федеральное казначейство</w:t>
      </w:r>
      <w:r>
        <w:rPr>
          <w:color w:val="000000" w:themeColor="text1"/>
          <w:sz w:val="24"/>
          <w:szCs w:val="24"/>
          <w:lang w:eastAsia="en-US"/>
        </w:rPr>
        <w:t xml:space="preserve"> обладает бюджетными полномочиями по осуществлению </w:t>
      </w:r>
      <w:r>
        <w:rPr>
          <w:b/>
          <w:color w:val="000000" w:themeColor="text1"/>
          <w:sz w:val="24"/>
          <w:szCs w:val="24"/>
          <w:lang w:eastAsia="en-US"/>
        </w:rPr>
        <w:t>операций по управлению остатками</w:t>
      </w:r>
      <w:r>
        <w:rPr>
          <w:color w:val="000000" w:themeColor="text1"/>
          <w:sz w:val="24"/>
          <w:szCs w:val="24"/>
          <w:lang w:eastAsia="en-US"/>
        </w:rPr>
        <w:t xml:space="preserve"> средств на едином счете федерального бюджета.</w:t>
      </w:r>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 xml:space="preserve">Согласно разъяснениям Минфина России (письма от 7 апреля 2016 г. </w:t>
      </w:r>
      <w:r>
        <w:rPr>
          <w:color w:val="000000" w:themeColor="text1"/>
          <w:sz w:val="24"/>
          <w:szCs w:val="24"/>
        </w:rPr>
        <w:br/>
        <w:t>№ 16-02-18/19903 и от 7 апреля 2016 г. № 02-05-05/20083) операции по управлению остатками средств на едином счете федерального бюджета в соответствии со статьей 94 Бюджетного кодекса Российской Федерации отнесены к подгруппе источников 06 «</w:t>
      </w:r>
      <w:r>
        <w:rPr>
          <w:b/>
          <w:color w:val="000000" w:themeColor="text1"/>
          <w:sz w:val="24"/>
          <w:szCs w:val="24"/>
        </w:rPr>
        <w:t>Иные источники</w:t>
      </w:r>
      <w:r>
        <w:rPr>
          <w:color w:val="000000" w:themeColor="text1"/>
          <w:sz w:val="24"/>
          <w:szCs w:val="24"/>
        </w:rPr>
        <w:t xml:space="preserve"> внутреннего финансирования дефицита федерального бюджета» и </w:t>
      </w:r>
      <w:r>
        <w:rPr>
          <w:b/>
          <w:color w:val="000000" w:themeColor="text1"/>
          <w:sz w:val="24"/>
          <w:szCs w:val="24"/>
        </w:rPr>
        <w:t>подлежат отражению по подстатьям, детализирующим статью</w:t>
      </w:r>
      <w:r>
        <w:rPr>
          <w:color w:val="000000" w:themeColor="text1"/>
          <w:sz w:val="24"/>
          <w:szCs w:val="24"/>
        </w:rPr>
        <w:t xml:space="preserve"> кодов бюджетной</w:t>
      </w:r>
      <w:proofErr w:type="gramEnd"/>
      <w:r>
        <w:rPr>
          <w:color w:val="000000" w:themeColor="text1"/>
          <w:sz w:val="24"/>
          <w:szCs w:val="24"/>
        </w:rPr>
        <w:t xml:space="preserve"> классификации источников финансирования дефицитов бюджетов 000 01 06 10 00 00 0000 000 «</w:t>
      </w:r>
      <w:r>
        <w:rPr>
          <w:b/>
          <w:color w:val="000000" w:themeColor="text1"/>
          <w:sz w:val="24"/>
          <w:szCs w:val="24"/>
        </w:rPr>
        <w:t>Операции по управлению остатками</w:t>
      </w:r>
      <w:r>
        <w:rPr>
          <w:color w:val="000000" w:themeColor="text1"/>
          <w:sz w:val="24"/>
          <w:szCs w:val="24"/>
        </w:rPr>
        <w:t xml:space="preserve"> средств на единых счетах бюджетов».</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Таким образом, отражение операций в части покупки (продажи) иностранной валюты осуществляется в 2017 году по кодам бюджетной </w:t>
      </w:r>
      <w:proofErr w:type="gramStart"/>
      <w:r>
        <w:rPr>
          <w:color w:val="000000" w:themeColor="text1"/>
          <w:sz w:val="24"/>
          <w:szCs w:val="24"/>
        </w:rPr>
        <w:t>классификации источников финансирования дефицитов бюджетов</w:t>
      </w:r>
      <w:proofErr w:type="gramEnd"/>
      <w:r>
        <w:rPr>
          <w:color w:val="000000" w:themeColor="text1"/>
          <w:sz w:val="24"/>
          <w:szCs w:val="24"/>
        </w:rPr>
        <w:t xml:space="preserve"> </w:t>
      </w:r>
      <w:r>
        <w:rPr>
          <w:b/>
          <w:color w:val="000000" w:themeColor="text1"/>
          <w:sz w:val="24"/>
          <w:szCs w:val="24"/>
        </w:rPr>
        <w:t>не соответствующим кодам, предусмотренным для отражения операций по управлению остатками</w:t>
      </w:r>
      <w:r>
        <w:rPr>
          <w:color w:val="000000" w:themeColor="text1"/>
          <w:sz w:val="24"/>
          <w:szCs w:val="24"/>
        </w:rPr>
        <w:t xml:space="preserve"> </w:t>
      </w:r>
      <w:r>
        <w:rPr>
          <w:b/>
          <w:color w:val="000000" w:themeColor="text1"/>
          <w:sz w:val="24"/>
          <w:szCs w:val="24"/>
        </w:rPr>
        <w:t xml:space="preserve">средств на единых счетах бюджетов, что свидетельствует о нарушении </w:t>
      </w:r>
      <w:r>
        <w:rPr>
          <w:color w:val="000000" w:themeColor="text1"/>
          <w:sz w:val="24"/>
          <w:szCs w:val="24"/>
        </w:rPr>
        <w:t>Указаний о порядке применения бюджетной классификации Российской Федерации.</w:t>
      </w:r>
    </w:p>
    <w:p w:rsidR="00255548" w:rsidRDefault="00255548" w:rsidP="00415D75">
      <w:pPr>
        <w:spacing w:line="336" w:lineRule="auto"/>
        <w:ind w:left="0" w:right="0"/>
        <w:rPr>
          <w:color w:val="000000" w:themeColor="text1"/>
          <w:sz w:val="24"/>
          <w:szCs w:val="24"/>
          <w:lang w:eastAsia="en-US"/>
        </w:rPr>
      </w:pPr>
      <w:proofErr w:type="gramStart"/>
      <w:r>
        <w:rPr>
          <w:b/>
          <w:color w:val="000000" w:themeColor="text1"/>
          <w:sz w:val="24"/>
          <w:szCs w:val="24"/>
          <w:lang w:eastAsia="en-US"/>
        </w:rPr>
        <w:t>В целях устранения замечания Счетной палаты</w:t>
      </w:r>
      <w:r>
        <w:rPr>
          <w:color w:val="000000" w:themeColor="text1"/>
          <w:sz w:val="24"/>
          <w:szCs w:val="24"/>
          <w:lang w:eastAsia="en-US"/>
        </w:rPr>
        <w:t xml:space="preserve"> Минфином России принят приказ от 6 июня 2017 г. № 84н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согласно которому утверждаются новые коды бюджетной классификации, </w:t>
      </w:r>
      <w:r>
        <w:rPr>
          <w:b/>
          <w:color w:val="000000" w:themeColor="text1"/>
          <w:sz w:val="24"/>
          <w:szCs w:val="24"/>
          <w:lang w:eastAsia="en-US"/>
        </w:rPr>
        <w:t>которые относятся к операциям по управлению остатками</w:t>
      </w:r>
      <w:r>
        <w:rPr>
          <w:b/>
          <w:color w:val="000000" w:themeColor="text1"/>
          <w:sz w:val="24"/>
          <w:szCs w:val="24"/>
        </w:rPr>
        <w:t xml:space="preserve"> средств </w:t>
      </w:r>
      <w:r>
        <w:rPr>
          <w:color w:val="000000" w:themeColor="text1"/>
          <w:sz w:val="24"/>
          <w:szCs w:val="24"/>
        </w:rPr>
        <w:t>на едином счете федерального бюджета</w:t>
      </w:r>
      <w:r>
        <w:rPr>
          <w:color w:val="000000" w:themeColor="text1"/>
          <w:sz w:val="24"/>
          <w:szCs w:val="24"/>
          <w:lang w:eastAsia="en-US"/>
        </w:rPr>
        <w:t>:</w:t>
      </w:r>
      <w:proofErr w:type="gramEnd"/>
    </w:p>
    <w:p w:rsidR="00255548" w:rsidRDefault="00255548" w:rsidP="00415D75">
      <w:pPr>
        <w:spacing w:line="336" w:lineRule="auto"/>
        <w:ind w:left="0" w:right="0"/>
        <w:rPr>
          <w:color w:val="000000" w:themeColor="text1"/>
          <w:sz w:val="24"/>
          <w:szCs w:val="24"/>
          <w:lang w:eastAsia="en-US"/>
        </w:rPr>
      </w:pPr>
      <w:r>
        <w:rPr>
          <w:b/>
          <w:color w:val="000000" w:themeColor="text1"/>
          <w:sz w:val="24"/>
          <w:szCs w:val="24"/>
          <w:lang w:eastAsia="en-US"/>
        </w:rPr>
        <w:lastRenderedPageBreak/>
        <w:t>000 01 06 10</w:t>
      </w:r>
      <w:r>
        <w:rPr>
          <w:color w:val="000000" w:themeColor="text1"/>
          <w:sz w:val="24"/>
          <w:szCs w:val="24"/>
          <w:lang w:eastAsia="en-US"/>
        </w:rPr>
        <w:t> 05 01 0000 510 «Увеличение финансовых активов в федеральной собственности по операциям купли (продажи) иностранной валюты»;</w:t>
      </w:r>
    </w:p>
    <w:p w:rsidR="00255548" w:rsidRDefault="00255548" w:rsidP="00415D75">
      <w:pPr>
        <w:spacing w:line="336" w:lineRule="auto"/>
        <w:ind w:left="0" w:right="0"/>
        <w:rPr>
          <w:color w:val="000000" w:themeColor="text1"/>
          <w:sz w:val="24"/>
          <w:szCs w:val="24"/>
          <w:lang w:eastAsia="en-US"/>
        </w:rPr>
      </w:pPr>
      <w:r>
        <w:rPr>
          <w:b/>
          <w:color w:val="000000" w:themeColor="text1"/>
          <w:sz w:val="24"/>
          <w:szCs w:val="24"/>
          <w:lang w:eastAsia="en-US"/>
        </w:rPr>
        <w:t>000 01 06 10</w:t>
      </w:r>
      <w:r>
        <w:rPr>
          <w:color w:val="000000" w:themeColor="text1"/>
          <w:sz w:val="24"/>
          <w:szCs w:val="24"/>
          <w:lang w:eastAsia="en-US"/>
        </w:rPr>
        <w:t> 05 01 0000 610 «Уменьшение финансовых активов в федеральной собственности по операциям купли (продажи) иностранной валюты».</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В соответствии с информационными сообщениями Минфина России от 3 февраля 2017 года, 3 марта 2017 года и 5 апреля 2017 года, 4 мая 2017 года </w:t>
      </w:r>
      <w:r>
        <w:rPr>
          <w:b/>
          <w:color w:val="000000" w:themeColor="text1"/>
          <w:sz w:val="24"/>
          <w:szCs w:val="24"/>
        </w:rPr>
        <w:t>с 7 февраля 2017 года</w:t>
      </w:r>
      <w:r>
        <w:rPr>
          <w:color w:val="000000" w:themeColor="text1"/>
          <w:sz w:val="24"/>
          <w:szCs w:val="24"/>
        </w:rPr>
        <w:t xml:space="preserve"> по 6</w:t>
      </w:r>
      <w:r>
        <w:rPr>
          <w:b/>
          <w:color w:val="000000" w:themeColor="text1"/>
          <w:sz w:val="24"/>
          <w:szCs w:val="24"/>
        </w:rPr>
        <w:t xml:space="preserve"> июня 2017 года</w:t>
      </w:r>
      <w:r>
        <w:rPr>
          <w:color w:val="000000" w:themeColor="text1"/>
          <w:sz w:val="24"/>
          <w:szCs w:val="24"/>
        </w:rPr>
        <w:t xml:space="preserve"> планировалось направить на покупку иностранной валюты на внутреннем валютном рынке </w:t>
      </w:r>
      <w:r>
        <w:rPr>
          <w:b/>
          <w:color w:val="000000" w:themeColor="text1"/>
          <w:sz w:val="24"/>
          <w:szCs w:val="24"/>
        </w:rPr>
        <w:t>261 957,2 млн. рублей</w:t>
      </w:r>
      <w:r>
        <w:rPr>
          <w:color w:val="000000" w:themeColor="text1"/>
          <w:sz w:val="24"/>
          <w:szCs w:val="24"/>
        </w:rPr>
        <w:t>.</w:t>
      </w:r>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 xml:space="preserve">Согласно </w:t>
      </w:r>
      <w:r>
        <w:rPr>
          <w:b/>
          <w:color w:val="000000" w:themeColor="text1"/>
          <w:sz w:val="24"/>
          <w:szCs w:val="24"/>
        </w:rPr>
        <w:t>графикам покупки</w:t>
      </w:r>
      <w:r>
        <w:rPr>
          <w:color w:val="000000" w:themeColor="text1"/>
          <w:sz w:val="24"/>
          <w:szCs w:val="24"/>
        </w:rPr>
        <w:t xml:space="preserve"> иностранной валюты за счет средств федерального бюджета, размещенным по состоянию на 1 июня 2017 года на официальном сайте Федерального казначейства, </w:t>
      </w:r>
      <w:r>
        <w:rPr>
          <w:b/>
          <w:color w:val="000000" w:themeColor="text1"/>
          <w:sz w:val="24"/>
          <w:szCs w:val="24"/>
        </w:rPr>
        <w:t>покупка запланирована с 8 февраля по 7 июня 2017 года</w:t>
      </w:r>
      <w:r>
        <w:rPr>
          <w:color w:val="000000" w:themeColor="text1"/>
          <w:sz w:val="24"/>
          <w:szCs w:val="24"/>
        </w:rPr>
        <w:t>, в том числе с 1 июня по 7 июня 2017 года запланирована покупка в размере 2 125,5 млн. рублей.</w:t>
      </w:r>
      <w:proofErr w:type="gramEnd"/>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Таким образом, по состоянию </w:t>
      </w:r>
      <w:r>
        <w:rPr>
          <w:b/>
          <w:color w:val="000000" w:themeColor="text1"/>
          <w:sz w:val="24"/>
          <w:szCs w:val="24"/>
        </w:rPr>
        <w:t>на 1 июня 2017 года приобретено</w:t>
      </w:r>
      <w:r>
        <w:rPr>
          <w:color w:val="000000" w:themeColor="text1"/>
          <w:sz w:val="24"/>
          <w:szCs w:val="24"/>
        </w:rPr>
        <w:t xml:space="preserve"> иностранной валюты на сумму </w:t>
      </w:r>
      <w:r>
        <w:rPr>
          <w:b/>
          <w:color w:val="000000" w:themeColor="text1"/>
          <w:sz w:val="24"/>
          <w:szCs w:val="24"/>
        </w:rPr>
        <w:t>259 831,7 млн. рублей</w:t>
      </w:r>
      <w:r>
        <w:rPr>
          <w:color w:val="000000" w:themeColor="text1"/>
          <w:sz w:val="24"/>
          <w:szCs w:val="24"/>
        </w:rPr>
        <w:t xml:space="preserve">. В соответствии с платежными документами на указанную сумму приобретено </w:t>
      </w:r>
      <w:r>
        <w:rPr>
          <w:b/>
          <w:color w:val="000000" w:themeColor="text1"/>
          <w:sz w:val="24"/>
          <w:szCs w:val="24"/>
        </w:rPr>
        <w:t>2 031,6 млн. долларов США, 1 900,7 млн. евро и 361,0 млн. фунтов стерлингов</w:t>
      </w:r>
      <w:r>
        <w:rPr>
          <w:color w:val="000000" w:themeColor="text1"/>
          <w:sz w:val="24"/>
          <w:szCs w:val="24"/>
        </w:rPr>
        <w:t>.</w:t>
      </w:r>
    </w:p>
    <w:p w:rsidR="00255548" w:rsidRDefault="00255548" w:rsidP="00415D75">
      <w:pPr>
        <w:widowControl w:val="0"/>
        <w:spacing w:line="336" w:lineRule="auto"/>
        <w:ind w:left="0" w:right="0"/>
        <w:rPr>
          <w:color w:val="000000" w:themeColor="text1"/>
          <w:sz w:val="24"/>
          <w:szCs w:val="24"/>
        </w:rPr>
      </w:pPr>
      <w:r>
        <w:rPr>
          <w:b/>
          <w:color w:val="000000" w:themeColor="text1"/>
          <w:sz w:val="24"/>
          <w:szCs w:val="24"/>
        </w:rPr>
        <w:t>Согласно предварительной информации Федерального казначейства</w:t>
      </w:r>
      <w:r>
        <w:rPr>
          <w:color w:val="000000" w:themeColor="text1"/>
          <w:sz w:val="24"/>
          <w:szCs w:val="24"/>
        </w:rPr>
        <w:t xml:space="preserve"> об остатках средств федерального бюджета</w:t>
      </w:r>
      <w:r>
        <w:rPr>
          <w:color w:val="000000" w:themeColor="text1"/>
        </w:rPr>
        <w:t xml:space="preserve"> </w:t>
      </w:r>
      <w:r>
        <w:rPr>
          <w:b/>
          <w:color w:val="000000" w:themeColor="text1"/>
          <w:sz w:val="24"/>
          <w:szCs w:val="24"/>
        </w:rPr>
        <w:t>остатки на счетах по учету средств нефтегазовых доходов</w:t>
      </w:r>
      <w:r>
        <w:rPr>
          <w:color w:val="000000" w:themeColor="text1"/>
          <w:sz w:val="24"/>
          <w:szCs w:val="24"/>
        </w:rPr>
        <w:t xml:space="preserve"> </w:t>
      </w:r>
      <w:r>
        <w:rPr>
          <w:b/>
          <w:color w:val="000000" w:themeColor="text1"/>
          <w:sz w:val="24"/>
          <w:szCs w:val="24"/>
        </w:rPr>
        <w:t>составили 260 697,2 млн. рублей</w:t>
      </w:r>
      <w:r>
        <w:rPr>
          <w:color w:val="000000" w:themeColor="text1"/>
          <w:sz w:val="24"/>
          <w:szCs w:val="24"/>
        </w:rPr>
        <w:t>, что на 865,5</w:t>
      </w:r>
      <w:r>
        <w:rPr>
          <w:color w:val="000000" w:themeColor="text1"/>
        </w:rPr>
        <w:t> </w:t>
      </w:r>
      <w:r>
        <w:rPr>
          <w:color w:val="000000" w:themeColor="text1"/>
          <w:sz w:val="24"/>
          <w:szCs w:val="24"/>
        </w:rPr>
        <w:t>млн. рублей, или на 0,3 %, больше запланированного объема покупки за счет</w:t>
      </w:r>
      <w:r>
        <w:rPr>
          <w:b/>
          <w:color w:val="000000" w:themeColor="text1"/>
          <w:sz w:val="24"/>
          <w:szCs w:val="24"/>
        </w:rPr>
        <w:t xml:space="preserve"> переоценки</w:t>
      </w:r>
      <w:r>
        <w:rPr>
          <w:color w:val="000000" w:themeColor="text1"/>
          <w:sz w:val="24"/>
          <w:szCs w:val="24"/>
        </w:rPr>
        <w:t xml:space="preserve"> </w:t>
      </w:r>
      <w:r>
        <w:rPr>
          <w:b/>
          <w:color w:val="000000" w:themeColor="text1"/>
          <w:sz w:val="24"/>
          <w:szCs w:val="24"/>
        </w:rPr>
        <w:t>приобретенной валюты</w:t>
      </w:r>
      <w:r>
        <w:rPr>
          <w:color w:val="000000" w:themeColor="text1"/>
          <w:sz w:val="24"/>
          <w:szCs w:val="24"/>
        </w:rPr>
        <w:t>.</w:t>
      </w:r>
    </w:p>
    <w:p w:rsidR="00255548" w:rsidRDefault="00255548" w:rsidP="00415D75">
      <w:pPr>
        <w:widowControl w:val="0"/>
        <w:spacing w:line="336" w:lineRule="auto"/>
        <w:ind w:left="0" w:right="0"/>
        <w:rPr>
          <w:color w:val="000000" w:themeColor="text1"/>
          <w:sz w:val="24"/>
          <w:szCs w:val="24"/>
        </w:rPr>
      </w:pPr>
      <w:r>
        <w:rPr>
          <w:b/>
          <w:color w:val="000000" w:themeColor="text1"/>
          <w:sz w:val="24"/>
          <w:szCs w:val="24"/>
        </w:rPr>
        <w:t xml:space="preserve">Иные источники внутреннего финансирования дефицита федерального бюджета </w:t>
      </w:r>
      <w:r>
        <w:rPr>
          <w:color w:val="000000" w:themeColor="text1"/>
          <w:sz w:val="24"/>
          <w:szCs w:val="24"/>
        </w:rPr>
        <w:t xml:space="preserve">составили </w:t>
      </w:r>
      <w:r>
        <w:rPr>
          <w:b/>
          <w:color w:val="000000" w:themeColor="text1"/>
          <w:sz w:val="24"/>
          <w:szCs w:val="24"/>
        </w:rPr>
        <w:t xml:space="preserve">857 006,9 млн. рублей, </w:t>
      </w:r>
      <w:r>
        <w:rPr>
          <w:color w:val="000000" w:themeColor="text1"/>
          <w:sz w:val="24"/>
          <w:szCs w:val="24"/>
        </w:rPr>
        <w:t xml:space="preserve">включая курсовую разницу по средствам федерального бюджета в размере (-) 184 808,2 млн. рублей (по средствам Резервного фонда – </w:t>
      </w:r>
      <w:r>
        <w:rPr>
          <w:color w:val="000000" w:themeColor="text1"/>
          <w:sz w:val="24"/>
          <w:szCs w:val="24"/>
        </w:rPr>
        <w:br/>
        <w:t>(-) 39 430,0 млн. рублей; по средствам ФНБ – (-) 131 867,2 млн. рублей; по прочим средствам федерального бюджета – (-) 13 511,0 млн. рублей).</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В отчетном периоде исполнение показателя </w:t>
      </w:r>
      <w:r>
        <w:rPr>
          <w:b/>
          <w:color w:val="000000" w:themeColor="text1"/>
          <w:sz w:val="24"/>
          <w:szCs w:val="24"/>
        </w:rPr>
        <w:t xml:space="preserve">«Средства от продажи акций и иных форм участия в капитале, находящихся в федеральной собственности» </w:t>
      </w:r>
      <w:r>
        <w:rPr>
          <w:color w:val="000000" w:themeColor="text1"/>
          <w:sz w:val="24"/>
          <w:szCs w:val="24"/>
        </w:rPr>
        <w:t>составило</w:t>
      </w:r>
      <w:r>
        <w:rPr>
          <w:b/>
          <w:color w:val="000000" w:themeColor="text1"/>
          <w:sz w:val="24"/>
          <w:szCs w:val="24"/>
        </w:rPr>
        <w:t xml:space="preserve"> 4 639,6 млн. рублей, </w:t>
      </w:r>
      <w:r>
        <w:rPr>
          <w:color w:val="000000" w:themeColor="text1"/>
          <w:sz w:val="24"/>
          <w:szCs w:val="24"/>
        </w:rPr>
        <w:t>или 3,4 % объема, учтенного в Федеральном законе № 415-ФЗ (138 211,9 млн. рублей).</w:t>
      </w:r>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По информации Минфина России,</w:t>
      </w:r>
      <w:r>
        <w:rPr>
          <w:b/>
          <w:color w:val="000000" w:themeColor="text1"/>
          <w:sz w:val="24"/>
          <w:szCs w:val="24"/>
        </w:rPr>
        <w:t xml:space="preserve"> бюджетные кредиты </w:t>
      </w:r>
      <w:r>
        <w:rPr>
          <w:color w:val="000000" w:themeColor="text1"/>
          <w:sz w:val="24"/>
          <w:szCs w:val="24"/>
        </w:rPr>
        <w:t xml:space="preserve">другим бюджетам бюджетной системы Российской Федерации из федерального бюджета в валюте Российской Федерации предоставлены 42 регионам в объеме </w:t>
      </w:r>
      <w:r>
        <w:rPr>
          <w:b/>
          <w:color w:val="000000" w:themeColor="text1"/>
          <w:sz w:val="24"/>
          <w:szCs w:val="24"/>
        </w:rPr>
        <w:t> 77 973,4 млн. рублей</w:t>
      </w:r>
      <w:r>
        <w:rPr>
          <w:color w:val="000000" w:themeColor="text1"/>
          <w:sz w:val="24"/>
          <w:szCs w:val="24"/>
        </w:rPr>
        <w:t xml:space="preserve">, или 39,0 % бюджетных ассигнований, их возврат составил </w:t>
      </w:r>
      <w:r>
        <w:rPr>
          <w:b/>
          <w:color w:val="000000" w:themeColor="text1"/>
          <w:sz w:val="24"/>
          <w:szCs w:val="24"/>
        </w:rPr>
        <w:t>39 849,6 млн. рублей</w:t>
      </w:r>
      <w:r>
        <w:rPr>
          <w:color w:val="000000" w:themeColor="text1"/>
          <w:sz w:val="24"/>
          <w:szCs w:val="24"/>
        </w:rPr>
        <w:t>, или 17,6 %, из них досрочное погашение в связи с несоблюдением субъектами Российской Федерации условий соглашений о предоставлении бюджетных кредитов составило 3</w:t>
      </w:r>
      <w:proofErr w:type="gramEnd"/>
      <w:r>
        <w:rPr>
          <w:color w:val="000000" w:themeColor="text1"/>
          <w:sz w:val="24"/>
          <w:szCs w:val="24"/>
        </w:rPr>
        <w:t xml:space="preserve"> 192,0 млн. рублей по трем регионам (Республика Калмыкия – 68,9 млн. рублей, Республика Дагестан – 1 338,8 млн. </w:t>
      </w:r>
      <w:r>
        <w:rPr>
          <w:color w:val="000000" w:themeColor="text1"/>
          <w:sz w:val="24"/>
          <w:szCs w:val="24"/>
        </w:rPr>
        <w:lastRenderedPageBreak/>
        <w:t xml:space="preserve">рублей и Алтайский край – 1 784,3 млн. рублей). </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При этом Республике Калмыкии в 2017 году уже предоставлены бюджетные кредиты на сумму 294,7 млн. рублей, что в 4,3 раза превышает объем досрочного возврата, а Республике Дагестан – 971,9 млн. рублей, что составляет 72,6 % объема возврата.</w:t>
      </w:r>
    </w:p>
    <w:p w:rsidR="00255548" w:rsidRDefault="00255548" w:rsidP="00415D75">
      <w:pPr>
        <w:widowControl w:val="0"/>
        <w:spacing w:line="336" w:lineRule="auto"/>
        <w:ind w:left="0" w:right="0"/>
        <w:rPr>
          <w:color w:val="000000" w:themeColor="text1"/>
          <w:sz w:val="24"/>
          <w:szCs w:val="24"/>
        </w:rPr>
      </w:pPr>
      <w:r>
        <w:rPr>
          <w:b/>
          <w:color w:val="000000" w:themeColor="text1"/>
          <w:sz w:val="24"/>
          <w:szCs w:val="24"/>
        </w:rPr>
        <w:t>Правила предоставления</w:t>
      </w:r>
      <w:r>
        <w:rPr>
          <w:color w:val="000000" w:themeColor="text1"/>
          <w:sz w:val="24"/>
          <w:szCs w:val="24"/>
        </w:rPr>
        <w:t xml:space="preserve"> (использования, возврата) из федерального бюджета бюджетам субъектов Российской Федерации бюджетных кредитов </w:t>
      </w:r>
      <w:r>
        <w:rPr>
          <w:b/>
          <w:color w:val="000000" w:themeColor="text1"/>
          <w:sz w:val="24"/>
          <w:szCs w:val="24"/>
        </w:rPr>
        <w:t>на 2017 год</w:t>
      </w:r>
      <w:r>
        <w:rPr>
          <w:color w:val="000000" w:themeColor="text1"/>
          <w:sz w:val="24"/>
          <w:szCs w:val="24"/>
        </w:rPr>
        <w:t xml:space="preserve"> утверждены постановлением Правительства Российской Федерации от 26 декабря 2016 г. № 1482.</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Постановлением Правительства Российской Федерации </w:t>
      </w:r>
      <w:r>
        <w:rPr>
          <w:b/>
          <w:color w:val="000000" w:themeColor="text1"/>
          <w:sz w:val="24"/>
          <w:szCs w:val="24"/>
        </w:rPr>
        <w:t>от 28 марта 2017 г. № 348</w:t>
      </w:r>
      <w:r>
        <w:rPr>
          <w:color w:val="000000" w:themeColor="text1"/>
          <w:sz w:val="24"/>
          <w:szCs w:val="24"/>
        </w:rPr>
        <w:t xml:space="preserve"> внесены изменения в пункт 6 Правил предоставления (использования, возврата) из федерального бюджета бюджетам субъектов Российской Федерации бюджетных кредитов на 2017 год в части установления требований </w:t>
      </w:r>
      <w:r>
        <w:rPr>
          <w:b/>
          <w:color w:val="000000" w:themeColor="text1"/>
          <w:sz w:val="24"/>
          <w:szCs w:val="24"/>
        </w:rPr>
        <w:t xml:space="preserve">о включении в </w:t>
      </w:r>
      <w:proofErr w:type="gramStart"/>
      <w:r>
        <w:rPr>
          <w:b/>
          <w:color w:val="000000" w:themeColor="text1"/>
          <w:sz w:val="24"/>
          <w:szCs w:val="24"/>
        </w:rPr>
        <w:t>обращение</w:t>
      </w:r>
      <w:proofErr w:type="gramEnd"/>
      <w:r>
        <w:rPr>
          <w:b/>
          <w:color w:val="000000" w:themeColor="text1"/>
        </w:rPr>
        <w:t xml:space="preserve"> </w:t>
      </w:r>
      <w:r>
        <w:rPr>
          <w:b/>
          <w:color w:val="000000" w:themeColor="text1"/>
          <w:sz w:val="24"/>
          <w:szCs w:val="24"/>
        </w:rPr>
        <w:t>о предоставлении бюджетного кредита</w:t>
      </w:r>
      <w:r>
        <w:rPr>
          <w:color w:val="000000" w:themeColor="text1"/>
          <w:sz w:val="24"/>
          <w:szCs w:val="24"/>
        </w:rPr>
        <w:t xml:space="preserve"> для частичного покрытия дефицита бюджета субъекта Российской Федерации в целях погашения долговых обязательств субъекта Российской Федерации в </w:t>
      </w:r>
      <w:proofErr w:type="gramStart"/>
      <w:r>
        <w:rPr>
          <w:color w:val="000000" w:themeColor="text1"/>
          <w:sz w:val="24"/>
          <w:szCs w:val="24"/>
        </w:rPr>
        <w:t xml:space="preserve">виде обязательств по бюджетным кредитам,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w:t>
      </w:r>
      <w:r>
        <w:rPr>
          <w:b/>
          <w:color w:val="000000" w:themeColor="text1"/>
          <w:sz w:val="24"/>
          <w:szCs w:val="24"/>
        </w:rPr>
        <w:t>информации</w:t>
      </w:r>
      <w:r>
        <w:rPr>
          <w:color w:val="000000" w:themeColor="text1"/>
          <w:sz w:val="24"/>
          <w:szCs w:val="24"/>
        </w:rPr>
        <w:t xml:space="preserve"> </w:t>
      </w:r>
      <w:r>
        <w:rPr>
          <w:b/>
          <w:color w:val="000000" w:themeColor="text1"/>
          <w:sz w:val="24"/>
          <w:szCs w:val="24"/>
        </w:rPr>
        <w:t>о перечне долговых обязательств субъекта</w:t>
      </w:r>
      <w:r>
        <w:rPr>
          <w:color w:val="000000" w:themeColor="text1"/>
          <w:sz w:val="24"/>
          <w:szCs w:val="24"/>
        </w:rPr>
        <w:t xml:space="preserve"> Российской Федерации, </w:t>
      </w:r>
      <w:r>
        <w:rPr>
          <w:b/>
          <w:color w:val="000000" w:themeColor="text1"/>
          <w:sz w:val="24"/>
          <w:szCs w:val="24"/>
        </w:rPr>
        <w:t>планируемых к погашению за счет предоставляемого бюджетного кредита</w:t>
      </w:r>
      <w:r>
        <w:rPr>
          <w:color w:val="000000" w:themeColor="text1"/>
          <w:sz w:val="24"/>
          <w:szCs w:val="24"/>
        </w:rPr>
        <w:t>.</w:t>
      </w:r>
      <w:proofErr w:type="gramEnd"/>
      <w:r>
        <w:rPr>
          <w:color w:val="000000" w:themeColor="text1"/>
          <w:sz w:val="24"/>
          <w:szCs w:val="24"/>
        </w:rPr>
        <w:t xml:space="preserve"> При этом в первоочередном порядке подлежат погашению долговые обязательства со сроком погашения </w:t>
      </w:r>
      <w:r>
        <w:rPr>
          <w:b/>
          <w:color w:val="000000" w:themeColor="text1"/>
          <w:sz w:val="24"/>
          <w:szCs w:val="24"/>
        </w:rPr>
        <w:t>в текущем финансовом году</w:t>
      </w:r>
      <w:r>
        <w:rPr>
          <w:color w:val="000000" w:themeColor="text1"/>
          <w:sz w:val="24"/>
          <w:szCs w:val="24"/>
        </w:rPr>
        <w:t xml:space="preserve"> и (или) долговые обязательства </w:t>
      </w:r>
      <w:r>
        <w:rPr>
          <w:b/>
          <w:color w:val="000000" w:themeColor="text1"/>
          <w:sz w:val="24"/>
          <w:szCs w:val="24"/>
        </w:rPr>
        <w:t xml:space="preserve">с высокими ставками обслуживания. </w:t>
      </w:r>
      <w:r>
        <w:rPr>
          <w:color w:val="000000" w:themeColor="text1"/>
          <w:sz w:val="24"/>
          <w:szCs w:val="24"/>
        </w:rPr>
        <w:t>Согласно пояснительной записке к указанному постановлению Правительства Российской Федерации</w:t>
      </w:r>
      <w:r>
        <w:rPr>
          <w:b/>
          <w:color w:val="000000" w:themeColor="text1"/>
          <w:sz w:val="24"/>
          <w:szCs w:val="24"/>
        </w:rPr>
        <w:t xml:space="preserve"> </w:t>
      </w:r>
      <w:r>
        <w:rPr>
          <w:color w:val="000000" w:themeColor="text1"/>
          <w:sz w:val="24"/>
          <w:szCs w:val="24"/>
        </w:rPr>
        <w:t xml:space="preserve">указанные изменения </w:t>
      </w:r>
      <w:r>
        <w:rPr>
          <w:b/>
          <w:color w:val="000000" w:themeColor="text1"/>
          <w:sz w:val="24"/>
          <w:szCs w:val="24"/>
        </w:rPr>
        <w:t>позволят повысить качество управления государственным региональным долгом</w:t>
      </w:r>
      <w:r>
        <w:rPr>
          <w:color w:val="000000" w:themeColor="text1"/>
          <w:sz w:val="24"/>
          <w:szCs w:val="24"/>
        </w:rPr>
        <w:t xml:space="preserve"> и планирования погашения субъектами Федерации долговых обязательств, </w:t>
      </w:r>
      <w:r>
        <w:rPr>
          <w:b/>
          <w:color w:val="000000" w:themeColor="text1"/>
          <w:sz w:val="24"/>
          <w:szCs w:val="24"/>
        </w:rPr>
        <w:t>оптимизировать расходы на обслуживание долговых обязательств</w:t>
      </w:r>
      <w:r>
        <w:rPr>
          <w:color w:val="000000" w:themeColor="text1"/>
          <w:sz w:val="24"/>
          <w:szCs w:val="24"/>
        </w:rPr>
        <w:t>.</w:t>
      </w:r>
    </w:p>
    <w:p w:rsidR="00255548" w:rsidRDefault="00255548" w:rsidP="00415D75">
      <w:pPr>
        <w:spacing w:line="336" w:lineRule="auto"/>
        <w:ind w:left="0" w:right="0"/>
        <w:rPr>
          <w:color w:val="000000" w:themeColor="text1"/>
          <w:sz w:val="24"/>
          <w:szCs w:val="24"/>
        </w:rPr>
      </w:pPr>
      <w:proofErr w:type="gramStart"/>
      <w:r>
        <w:rPr>
          <w:color w:val="000000" w:themeColor="text1"/>
          <w:sz w:val="24"/>
          <w:szCs w:val="24"/>
        </w:rPr>
        <w:t xml:space="preserve">В соответствии с положениями подпункта «а» пункта 6 части 5 статьи 3 Федерального закона № 409-ФЗ в ходе исполнения федерального бюджета в 2017 году </w:t>
      </w:r>
      <w:r>
        <w:rPr>
          <w:b/>
          <w:color w:val="000000" w:themeColor="text1"/>
          <w:sz w:val="24"/>
          <w:szCs w:val="24"/>
        </w:rPr>
        <w:t>на основании решения Правительства Российской Федерации</w:t>
      </w:r>
      <w:r>
        <w:rPr>
          <w:color w:val="000000" w:themeColor="text1"/>
          <w:sz w:val="24"/>
          <w:szCs w:val="24"/>
        </w:rPr>
        <w:t xml:space="preserve"> в сводную бюджетную роспись федерального бюджета </w:t>
      </w:r>
      <w:r>
        <w:rPr>
          <w:b/>
          <w:color w:val="000000" w:themeColor="text1"/>
          <w:sz w:val="24"/>
          <w:szCs w:val="24"/>
        </w:rPr>
        <w:t>без внесения изменений</w:t>
      </w:r>
      <w:r>
        <w:rPr>
          <w:color w:val="000000" w:themeColor="text1"/>
          <w:sz w:val="24"/>
          <w:szCs w:val="24"/>
        </w:rPr>
        <w:t xml:space="preserve"> в Федеральный закон № 415-ФЗ </w:t>
      </w:r>
      <w:r>
        <w:rPr>
          <w:b/>
          <w:color w:val="000000" w:themeColor="text1"/>
          <w:sz w:val="24"/>
          <w:szCs w:val="24"/>
        </w:rPr>
        <w:t>могут быть внесены изменения</w:t>
      </w:r>
      <w:r>
        <w:rPr>
          <w:color w:val="000000" w:themeColor="text1"/>
          <w:sz w:val="24"/>
          <w:szCs w:val="24"/>
        </w:rPr>
        <w:t xml:space="preserve"> </w:t>
      </w:r>
      <w:r>
        <w:rPr>
          <w:b/>
          <w:color w:val="000000" w:themeColor="text1"/>
          <w:sz w:val="24"/>
          <w:szCs w:val="24"/>
        </w:rPr>
        <w:t>после предварительного рассмотрения трехсторонней комиссией по вопросам межбюджетных отношений</w:t>
      </w:r>
      <w:r>
        <w:rPr>
          <w:color w:val="000000" w:themeColor="text1"/>
          <w:sz w:val="24"/>
          <w:szCs w:val="24"/>
        </w:rPr>
        <w:t xml:space="preserve"> в связи с увеличением бюджетных</w:t>
      </w:r>
      <w:proofErr w:type="gramEnd"/>
      <w:r>
        <w:rPr>
          <w:color w:val="000000" w:themeColor="text1"/>
          <w:sz w:val="24"/>
          <w:szCs w:val="24"/>
        </w:rPr>
        <w:t xml:space="preserve"> ассигнований </w:t>
      </w:r>
      <w:proofErr w:type="gramStart"/>
      <w:r>
        <w:rPr>
          <w:color w:val="000000" w:themeColor="text1"/>
          <w:sz w:val="24"/>
          <w:szCs w:val="24"/>
        </w:rPr>
        <w:t xml:space="preserve">на </w:t>
      </w:r>
      <w:r>
        <w:rPr>
          <w:b/>
          <w:color w:val="000000" w:themeColor="text1"/>
          <w:sz w:val="24"/>
          <w:szCs w:val="24"/>
        </w:rPr>
        <w:t>предоставление бюджетных кредитов</w:t>
      </w:r>
      <w:r>
        <w:rPr>
          <w:color w:val="000000" w:themeColor="text1"/>
          <w:sz w:val="24"/>
          <w:szCs w:val="24"/>
        </w:rPr>
        <w:t xml:space="preserve"> из федерального бюджета бюджетам субъектов Российской Федерации </w:t>
      </w:r>
      <w:r>
        <w:rPr>
          <w:b/>
          <w:color w:val="000000" w:themeColor="text1"/>
          <w:sz w:val="24"/>
          <w:szCs w:val="24"/>
        </w:rPr>
        <w:t>сверх установленного объема</w:t>
      </w:r>
      <w:r>
        <w:rPr>
          <w:color w:val="000000" w:themeColor="text1"/>
          <w:sz w:val="24"/>
          <w:szCs w:val="24"/>
        </w:rPr>
        <w:t xml:space="preserve"> бюджетных ассигнований </w:t>
      </w:r>
      <w:r>
        <w:rPr>
          <w:b/>
          <w:color w:val="000000" w:themeColor="text1"/>
          <w:sz w:val="24"/>
          <w:szCs w:val="24"/>
        </w:rPr>
        <w:t>в пределах поступлений от возврата</w:t>
      </w:r>
      <w:proofErr w:type="gramEnd"/>
      <w:r>
        <w:rPr>
          <w:color w:val="000000" w:themeColor="text1"/>
          <w:sz w:val="24"/>
          <w:szCs w:val="24"/>
        </w:rPr>
        <w:t xml:space="preserve"> бюджетных кредитов, предоставленных бюджетам субъектов Российской Федерации.</w:t>
      </w:r>
    </w:p>
    <w:p w:rsidR="00255548" w:rsidRDefault="00255548" w:rsidP="00415D75">
      <w:pPr>
        <w:pStyle w:val="a7"/>
        <w:spacing w:after="0" w:line="336" w:lineRule="auto"/>
        <w:ind w:left="0" w:right="0"/>
        <w:rPr>
          <w:color w:val="000000" w:themeColor="text1"/>
          <w:sz w:val="24"/>
          <w:szCs w:val="24"/>
        </w:rPr>
      </w:pPr>
      <w:proofErr w:type="gramStart"/>
      <w:r>
        <w:rPr>
          <w:color w:val="000000" w:themeColor="text1"/>
          <w:sz w:val="24"/>
          <w:szCs w:val="24"/>
        </w:rPr>
        <w:t xml:space="preserve">На заседании трехсторонней комиссии по вопросам межбюджетных отношений (протокол от 28 ноября 2016 г. № 23) одобрено распределение лимитов бюджетных кредитов </w:t>
      </w:r>
      <w:r>
        <w:rPr>
          <w:color w:val="000000" w:themeColor="text1"/>
          <w:sz w:val="24"/>
          <w:szCs w:val="24"/>
        </w:rPr>
        <w:lastRenderedPageBreak/>
        <w:t>на 2017 год в целях погашения долговых обязательств субъекта Российской Федерации в виде обязательств по бюджетным кредитам,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подлежащих погашению</w:t>
      </w:r>
      <w:proofErr w:type="gramEnd"/>
      <w:r>
        <w:rPr>
          <w:color w:val="000000" w:themeColor="text1"/>
          <w:sz w:val="24"/>
          <w:szCs w:val="24"/>
        </w:rPr>
        <w:t xml:space="preserve"> в 2017 году, в объеме </w:t>
      </w:r>
      <w:r>
        <w:rPr>
          <w:b/>
          <w:color w:val="000000" w:themeColor="text1"/>
          <w:sz w:val="24"/>
          <w:szCs w:val="24"/>
        </w:rPr>
        <w:t>100 000,0 млн. рублей</w:t>
      </w:r>
      <w:r>
        <w:rPr>
          <w:color w:val="000000" w:themeColor="text1"/>
          <w:sz w:val="24"/>
          <w:szCs w:val="24"/>
        </w:rPr>
        <w:t xml:space="preserve">. </w:t>
      </w:r>
    </w:p>
    <w:p w:rsidR="00255548" w:rsidRDefault="00255548" w:rsidP="00415D75">
      <w:pPr>
        <w:spacing w:line="336" w:lineRule="auto"/>
        <w:ind w:left="0" w:right="0"/>
        <w:rPr>
          <w:b/>
          <w:color w:val="000000" w:themeColor="text1"/>
          <w:sz w:val="24"/>
          <w:szCs w:val="24"/>
        </w:rPr>
      </w:pPr>
      <w:r>
        <w:rPr>
          <w:color w:val="000000" w:themeColor="text1"/>
          <w:sz w:val="24"/>
          <w:szCs w:val="24"/>
        </w:rPr>
        <w:t xml:space="preserve">По состоянию </w:t>
      </w:r>
      <w:r>
        <w:rPr>
          <w:b/>
          <w:color w:val="000000" w:themeColor="text1"/>
          <w:sz w:val="24"/>
          <w:szCs w:val="24"/>
        </w:rPr>
        <w:t>на 1 июня 2017 года</w:t>
      </w:r>
      <w:r>
        <w:rPr>
          <w:color w:val="000000" w:themeColor="text1"/>
          <w:sz w:val="24"/>
          <w:szCs w:val="24"/>
        </w:rPr>
        <w:t xml:space="preserve"> Минфином России </w:t>
      </w:r>
      <w:r>
        <w:rPr>
          <w:b/>
          <w:color w:val="000000" w:themeColor="text1"/>
          <w:sz w:val="24"/>
          <w:szCs w:val="24"/>
        </w:rPr>
        <w:t xml:space="preserve">изменения </w:t>
      </w:r>
      <w:r>
        <w:rPr>
          <w:color w:val="000000" w:themeColor="text1"/>
          <w:sz w:val="24"/>
          <w:szCs w:val="24"/>
        </w:rPr>
        <w:t xml:space="preserve">в сводную роспись по указанным бюджетным ассигнованиям </w:t>
      </w:r>
      <w:r>
        <w:rPr>
          <w:b/>
          <w:color w:val="000000" w:themeColor="text1"/>
          <w:sz w:val="24"/>
          <w:szCs w:val="24"/>
        </w:rPr>
        <w:t>не вносились.</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Счетной палатой неоднократно отмечалось, что </w:t>
      </w:r>
      <w:r>
        <w:rPr>
          <w:b/>
          <w:color w:val="000000" w:themeColor="text1"/>
          <w:sz w:val="24"/>
          <w:szCs w:val="24"/>
        </w:rPr>
        <w:t>предоставление бюджетных кредитов</w:t>
      </w:r>
      <w:r>
        <w:rPr>
          <w:color w:val="000000" w:themeColor="text1"/>
          <w:sz w:val="24"/>
          <w:szCs w:val="24"/>
        </w:rPr>
        <w:t xml:space="preserve"> в значительных объемах </w:t>
      </w:r>
      <w:r>
        <w:rPr>
          <w:b/>
          <w:color w:val="000000" w:themeColor="text1"/>
          <w:sz w:val="24"/>
          <w:szCs w:val="24"/>
        </w:rPr>
        <w:t xml:space="preserve">не решает задачи </w:t>
      </w:r>
      <w:proofErr w:type="gramStart"/>
      <w:r>
        <w:rPr>
          <w:b/>
          <w:color w:val="000000" w:themeColor="text1"/>
          <w:sz w:val="24"/>
          <w:szCs w:val="24"/>
        </w:rPr>
        <w:t xml:space="preserve">стабилизации продолжающегося роста долговых обязательств </w:t>
      </w:r>
      <w:r>
        <w:rPr>
          <w:color w:val="000000" w:themeColor="text1"/>
          <w:sz w:val="24"/>
          <w:szCs w:val="24"/>
        </w:rPr>
        <w:t>бюджетов субъектов Российской</w:t>
      </w:r>
      <w:proofErr w:type="gramEnd"/>
      <w:r>
        <w:rPr>
          <w:color w:val="000000" w:themeColor="text1"/>
          <w:sz w:val="24"/>
          <w:szCs w:val="24"/>
        </w:rPr>
        <w:t xml:space="preserve"> Федерации, обеспечения сбалансированности субъектов Российской Федерации. </w:t>
      </w:r>
    </w:p>
    <w:p w:rsidR="00255548" w:rsidRDefault="00255548" w:rsidP="00415D75">
      <w:pPr>
        <w:widowControl w:val="0"/>
        <w:spacing w:line="336" w:lineRule="auto"/>
        <w:ind w:left="0" w:right="0"/>
        <w:rPr>
          <w:color w:val="000000" w:themeColor="text1"/>
          <w:sz w:val="24"/>
          <w:szCs w:val="24"/>
        </w:rPr>
      </w:pPr>
      <w:r>
        <w:rPr>
          <w:b/>
          <w:color w:val="000000" w:themeColor="text1"/>
          <w:sz w:val="24"/>
          <w:szCs w:val="24"/>
        </w:rPr>
        <w:t>Программой государственных гарантий Российской Федерации в валюте Российской Федерации</w:t>
      </w:r>
      <w:r>
        <w:rPr>
          <w:color w:val="000000" w:themeColor="text1"/>
          <w:sz w:val="24"/>
          <w:szCs w:val="24"/>
        </w:rPr>
        <w:t xml:space="preserve"> на 2017 год и на плановый период 2018 и 2019 годов (статья 13 Федерального закона № 415-ФЗ) утвержден объем предоставления государственных гарантий в валюте Российской Федерации на 2017 год в сумме 190 123,9 млн. рублей.</w:t>
      </w:r>
    </w:p>
    <w:p w:rsidR="00255548" w:rsidRDefault="00255548" w:rsidP="00415D75">
      <w:pPr>
        <w:overflowPunct/>
        <w:autoSpaceDE/>
        <w:adjustRightInd/>
        <w:spacing w:line="336" w:lineRule="auto"/>
        <w:ind w:left="0" w:right="0"/>
        <w:rPr>
          <w:color w:val="000000" w:themeColor="text1"/>
          <w:sz w:val="24"/>
          <w:szCs w:val="24"/>
        </w:rPr>
      </w:pPr>
      <w:r>
        <w:rPr>
          <w:color w:val="000000" w:themeColor="text1"/>
          <w:sz w:val="24"/>
          <w:szCs w:val="24"/>
        </w:rPr>
        <w:t>По данным</w:t>
      </w:r>
      <w:r>
        <w:rPr>
          <w:color w:val="000000" w:themeColor="text1"/>
        </w:rPr>
        <w:t xml:space="preserve"> </w:t>
      </w:r>
      <w:r>
        <w:rPr>
          <w:color w:val="000000" w:themeColor="text1"/>
          <w:sz w:val="24"/>
          <w:szCs w:val="24"/>
        </w:rPr>
        <w:t xml:space="preserve">государственной долговой книги Российской Федерации, в период с 1 января по 31 мая 2017 года </w:t>
      </w:r>
      <w:r>
        <w:rPr>
          <w:b/>
          <w:color w:val="000000" w:themeColor="text1"/>
          <w:sz w:val="24"/>
          <w:szCs w:val="24"/>
        </w:rPr>
        <w:t>предоставление</w:t>
      </w:r>
      <w:r>
        <w:rPr>
          <w:color w:val="000000" w:themeColor="text1"/>
          <w:sz w:val="24"/>
          <w:szCs w:val="24"/>
        </w:rPr>
        <w:t xml:space="preserve"> гарантий в валюте Российской Федерации </w:t>
      </w:r>
      <w:r>
        <w:rPr>
          <w:b/>
          <w:color w:val="000000" w:themeColor="text1"/>
          <w:sz w:val="24"/>
          <w:szCs w:val="24"/>
        </w:rPr>
        <w:t xml:space="preserve">не осуществлялось, погашение осуществлено </w:t>
      </w:r>
      <w:r>
        <w:rPr>
          <w:color w:val="000000" w:themeColor="text1"/>
          <w:sz w:val="24"/>
          <w:szCs w:val="24"/>
        </w:rPr>
        <w:t xml:space="preserve">по 31 гарантии в объеме </w:t>
      </w:r>
      <w:r>
        <w:rPr>
          <w:b/>
          <w:color w:val="000000" w:themeColor="text1"/>
          <w:sz w:val="24"/>
          <w:szCs w:val="24"/>
        </w:rPr>
        <w:t>67 857,8 млн. рублей</w:t>
      </w:r>
      <w:r>
        <w:rPr>
          <w:color w:val="000000" w:themeColor="text1"/>
          <w:sz w:val="24"/>
          <w:szCs w:val="24"/>
        </w:rPr>
        <w:t>.</w:t>
      </w:r>
    </w:p>
    <w:p w:rsidR="00255548" w:rsidRDefault="00255548" w:rsidP="00415D75">
      <w:pPr>
        <w:widowControl w:val="0"/>
        <w:spacing w:line="336" w:lineRule="auto"/>
        <w:ind w:left="0" w:right="0"/>
        <w:rPr>
          <w:b/>
          <w:color w:val="000000" w:themeColor="text1"/>
          <w:sz w:val="24"/>
          <w:szCs w:val="24"/>
        </w:rPr>
      </w:pPr>
      <w:r>
        <w:rPr>
          <w:color w:val="000000" w:themeColor="text1"/>
          <w:sz w:val="24"/>
          <w:szCs w:val="24"/>
        </w:rPr>
        <w:t xml:space="preserve">В январе – мае 2017 года выплаты из федерального бюджета </w:t>
      </w:r>
      <w:r>
        <w:rPr>
          <w:b/>
          <w:color w:val="000000" w:themeColor="text1"/>
          <w:sz w:val="24"/>
          <w:szCs w:val="24"/>
        </w:rPr>
        <w:t>за счет источников финансирования</w:t>
      </w:r>
      <w:r>
        <w:rPr>
          <w:color w:val="000000" w:themeColor="text1"/>
          <w:sz w:val="24"/>
          <w:szCs w:val="24"/>
        </w:rPr>
        <w:t xml:space="preserve"> дефицита федерального бюджета и </w:t>
      </w:r>
      <w:r>
        <w:rPr>
          <w:b/>
          <w:color w:val="000000" w:themeColor="text1"/>
          <w:sz w:val="24"/>
          <w:szCs w:val="24"/>
        </w:rPr>
        <w:t>за счет расходов федерального бюджета</w:t>
      </w:r>
      <w:r>
        <w:rPr>
          <w:color w:val="000000" w:themeColor="text1"/>
          <w:sz w:val="24"/>
          <w:szCs w:val="24"/>
        </w:rPr>
        <w:t xml:space="preserve"> по возможным гарантийным случаям </w:t>
      </w:r>
      <w:r>
        <w:rPr>
          <w:b/>
          <w:color w:val="000000" w:themeColor="text1"/>
          <w:sz w:val="24"/>
          <w:szCs w:val="24"/>
        </w:rPr>
        <w:t>не производились.</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 xml:space="preserve">Сальдо по </w:t>
      </w:r>
      <w:r>
        <w:rPr>
          <w:b/>
          <w:color w:val="000000" w:themeColor="text1"/>
          <w:sz w:val="24"/>
          <w:szCs w:val="24"/>
        </w:rPr>
        <w:t>операциям по управлению остатками на единых счетах бюджетов</w:t>
      </w:r>
      <w:r>
        <w:rPr>
          <w:color w:val="000000" w:themeColor="text1"/>
          <w:sz w:val="24"/>
          <w:szCs w:val="24"/>
        </w:rPr>
        <w:t xml:space="preserve"> составило </w:t>
      </w:r>
      <w:r>
        <w:rPr>
          <w:b/>
          <w:color w:val="000000" w:themeColor="text1"/>
          <w:sz w:val="24"/>
          <w:szCs w:val="24"/>
        </w:rPr>
        <w:t>1 047 752,2 млн. рублей</w:t>
      </w:r>
      <w:r>
        <w:rPr>
          <w:color w:val="000000" w:themeColor="text1"/>
          <w:sz w:val="24"/>
          <w:szCs w:val="24"/>
        </w:rPr>
        <w:t>, в том числе:</w:t>
      </w:r>
    </w:p>
    <w:p w:rsidR="00255548" w:rsidRDefault="00255548" w:rsidP="00415D75">
      <w:pPr>
        <w:widowControl w:val="0"/>
        <w:spacing w:line="336" w:lineRule="auto"/>
        <w:ind w:left="0" w:right="0"/>
        <w:rPr>
          <w:b/>
          <w:color w:val="000000" w:themeColor="text1"/>
          <w:sz w:val="24"/>
          <w:szCs w:val="24"/>
        </w:rPr>
      </w:pPr>
      <w:r>
        <w:rPr>
          <w:b/>
          <w:color w:val="000000" w:themeColor="text1"/>
          <w:sz w:val="24"/>
          <w:szCs w:val="24"/>
        </w:rPr>
        <w:t>увеличение финансовых активов, из них за счет средств:</w:t>
      </w:r>
    </w:p>
    <w:p w:rsidR="00255548" w:rsidRDefault="00255548" w:rsidP="00415D75">
      <w:pPr>
        <w:widowControl w:val="0"/>
        <w:spacing w:line="336" w:lineRule="auto"/>
        <w:ind w:left="0" w:right="0"/>
        <w:rPr>
          <w:color w:val="000000" w:themeColor="text1"/>
          <w:sz w:val="24"/>
          <w:szCs w:val="24"/>
        </w:rPr>
      </w:pPr>
      <w:r>
        <w:rPr>
          <w:color w:val="000000" w:themeColor="text1"/>
          <w:sz w:val="24"/>
          <w:szCs w:val="24"/>
        </w:rPr>
        <w:t>федерального бюджета, размещенных на депозитах в валюте Российской Федерации и в иностранной валюте в кредитных организациях, – (-) 1 056 260,0 млн. рублей;</w:t>
      </w:r>
    </w:p>
    <w:p w:rsidR="00255548" w:rsidRDefault="00255548" w:rsidP="00415D75">
      <w:pPr>
        <w:widowControl w:val="0"/>
        <w:spacing w:line="336" w:lineRule="auto"/>
        <w:ind w:left="0" w:right="0"/>
        <w:rPr>
          <w:rFonts w:eastAsia="Times New Roman"/>
          <w:color w:val="000000" w:themeColor="text1"/>
          <w:sz w:val="24"/>
          <w:szCs w:val="24"/>
        </w:rPr>
      </w:pPr>
      <w:r>
        <w:rPr>
          <w:rFonts w:eastAsia="Times New Roman"/>
          <w:color w:val="000000" w:themeColor="text1"/>
          <w:sz w:val="24"/>
          <w:szCs w:val="24"/>
        </w:rPr>
        <w:t>во временном распоряжении</w:t>
      </w:r>
      <w:r>
        <w:rPr>
          <w:color w:val="000000" w:themeColor="text1"/>
          <w:sz w:val="24"/>
          <w:szCs w:val="24"/>
        </w:rPr>
        <w:t xml:space="preserve"> – </w:t>
      </w:r>
      <w:r>
        <w:rPr>
          <w:rFonts w:eastAsia="Times New Roman"/>
          <w:color w:val="000000" w:themeColor="text1"/>
          <w:sz w:val="24"/>
          <w:szCs w:val="24"/>
        </w:rPr>
        <w:t>83 264,4</w:t>
      </w:r>
      <w:r>
        <w:rPr>
          <w:color w:val="000000" w:themeColor="text1"/>
          <w:sz w:val="24"/>
          <w:szCs w:val="24"/>
        </w:rPr>
        <w:t> млн. рублей;</w:t>
      </w:r>
    </w:p>
    <w:p w:rsidR="00255548" w:rsidRDefault="00255548" w:rsidP="00415D75">
      <w:pPr>
        <w:widowControl w:val="0"/>
        <w:spacing w:line="336" w:lineRule="auto"/>
        <w:ind w:left="0" w:right="0"/>
        <w:rPr>
          <w:rFonts w:eastAsia="Times New Roman"/>
          <w:color w:val="000000" w:themeColor="text1"/>
          <w:sz w:val="24"/>
          <w:szCs w:val="24"/>
        </w:rPr>
      </w:pPr>
      <w:r>
        <w:rPr>
          <w:rFonts w:eastAsia="Times New Roman"/>
          <w:color w:val="000000" w:themeColor="text1"/>
          <w:sz w:val="24"/>
          <w:szCs w:val="24"/>
        </w:rPr>
        <w:t>автономных и бюджетных учреждений</w:t>
      </w:r>
      <w:r>
        <w:rPr>
          <w:color w:val="000000" w:themeColor="text1"/>
          <w:sz w:val="24"/>
          <w:szCs w:val="24"/>
        </w:rPr>
        <w:t xml:space="preserve"> – </w:t>
      </w:r>
      <w:r>
        <w:rPr>
          <w:rFonts w:eastAsia="Times New Roman"/>
          <w:color w:val="000000" w:themeColor="text1"/>
          <w:sz w:val="24"/>
          <w:szCs w:val="24"/>
        </w:rPr>
        <w:t xml:space="preserve">925 536,0 </w:t>
      </w:r>
      <w:r>
        <w:rPr>
          <w:color w:val="000000" w:themeColor="text1"/>
          <w:sz w:val="24"/>
          <w:szCs w:val="24"/>
        </w:rPr>
        <w:t>млн. рублей;</w:t>
      </w:r>
    </w:p>
    <w:p w:rsidR="00255548" w:rsidRDefault="00255548" w:rsidP="00415D75">
      <w:pPr>
        <w:widowControl w:val="0"/>
        <w:spacing w:line="336" w:lineRule="auto"/>
        <w:ind w:left="0" w:right="0"/>
        <w:rPr>
          <w:color w:val="000000" w:themeColor="text1"/>
          <w:sz w:val="24"/>
          <w:szCs w:val="24"/>
        </w:rPr>
      </w:pPr>
      <w:r>
        <w:rPr>
          <w:rFonts w:eastAsia="Times New Roman"/>
          <w:color w:val="000000" w:themeColor="text1"/>
          <w:sz w:val="24"/>
          <w:szCs w:val="24"/>
        </w:rPr>
        <w:t>бюджетов государственных внебюджетных фондов Российской Федерации</w:t>
      </w:r>
      <w:r>
        <w:rPr>
          <w:color w:val="000000" w:themeColor="text1"/>
          <w:sz w:val="24"/>
          <w:szCs w:val="24"/>
        </w:rPr>
        <w:t xml:space="preserve"> – </w:t>
      </w:r>
      <w:r>
        <w:rPr>
          <w:rFonts w:eastAsia="Times New Roman"/>
          <w:color w:val="000000" w:themeColor="text1"/>
          <w:sz w:val="24"/>
          <w:szCs w:val="24"/>
        </w:rPr>
        <w:t>450 112,0</w:t>
      </w:r>
      <w:r>
        <w:rPr>
          <w:color w:val="000000" w:themeColor="text1"/>
          <w:sz w:val="24"/>
          <w:szCs w:val="24"/>
        </w:rPr>
        <w:t> млн. рублей;</w:t>
      </w:r>
    </w:p>
    <w:p w:rsidR="00255548" w:rsidRDefault="00255548" w:rsidP="00415D75">
      <w:pPr>
        <w:widowControl w:val="0"/>
        <w:spacing w:line="336" w:lineRule="auto"/>
        <w:ind w:left="0" w:right="0"/>
        <w:rPr>
          <w:rFonts w:eastAsia="Times New Roman"/>
          <w:color w:val="000000" w:themeColor="text1"/>
          <w:sz w:val="24"/>
          <w:szCs w:val="24"/>
        </w:rPr>
      </w:pPr>
      <w:r>
        <w:rPr>
          <w:color w:val="000000" w:themeColor="text1"/>
          <w:sz w:val="24"/>
          <w:szCs w:val="24"/>
        </w:rPr>
        <w:t xml:space="preserve">за счет приобретения ценных бумаг (кроме акций) по договорам </w:t>
      </w:r>
      <w:proofErr w:type="spellStart"/>
      <w:r>
        <w:rPr>
          <w:color w:val="000000" w:themeColor="text1"/>
          <w:sz w:val="24"/>
          <w:szCs w:val="24"/>
        </w:rPr>
        <w:t>репо</w:t>
      </w:r>
      <w:proofErr w:type="spellEnd"/>
      <w:r>
        <w:rPr>
          <w:color w:val="000000" w:themeColor="text1"/>
          <w:sz w:val="24"/>
          <w:szCs w:val="24"/>
        </w:rPr>
        <w:t xml:space="preserve"> – </w:t>
      </w:r>
      <w:r>
        <w:rPr>
          <w:color w:val="000000" w:themeColor="text1"/>
          <w:sz w:val="24"/>
          <w:szCs w:val="24"/>
        </w:rPr>
        <w:br/>
      </w:r>
      <w:r>
        <w:rPr>
          <w:rFonts w:eastAsia="Times New Roman"/>
          <w:color w:val="000000" w:themeColor="text1"/>
          <w:sz w:val="24"/>
          <w:szCs w:val="24"/>
        </w:rPr>
        <w:t>(-) 15 074 788,0</w:t>
      </w:r>
      <w:r>
        <w:rPr>
          <w:color w:val="000000" w:themeColor="text1"/>
          <w:sz w:val="24"/>
          <w:szCs w:val="24"/>
        </w:rPr>
        <w:t> млн. рублей;</w:t>
      </w:r>
    </w:p>
    <w:p w:rsidR="00255548" w:rsidRDefault="00255548" w:rsidP="00415D75">
      <w:pPr>
        <w:widowControl w:val="0"/>
        <w:spacing w:line="336" w:lineRule="auto"/>
        <w:ind w:left="0" w:right="0"/>
        <w:rPr>
          <w:b/>
          <w:color w:val="000000" w:themeColor="text1"/>
          <w:sz w:val="24"/>
          <w:szCs w:val="24"/>
        </w:rPr>
      </w:pPr>
      <w:r>
        <w:rPr>
          <w:b/>
          <w:color w:val="000000" w:themeColor="text1"/>
          <w:sz w:val="24"/>
          <w:szCs w:val="24"/>
        </w:rPr>
        <w:t>уменьшение финансовых активов, из них за счет средств:</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федерального бюджета, размещенных на депозитах в валюте Российской Федерации и в иностранной валюте в кредитных организациях, – </w:t>
      </w:r>
      <w:r>
        <w:rPr>
          <w:rFonts w:eastAsia="Times New Roman"/>
          <w:color w:val="000000" w:themeColor="text1"/>
          <w:sz w:val="24"/>
          <w:szCs w:val="24"/>
        </w:rPr>
        <w:t xml:space="preserve">810 912,4 </w:t>
      </w:r>
      <w:r>
        <w:rPr>
          <w:color w:val="000000" w:themeColor="text1"/>
          <w:sz w:val="24"/>
          <w:szCs w:val="24"/>
        </w:rPr>
        <w:t>млн. рублей;</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 xml:space="preserve">за счет продажи ценных бумаг (кроме акций) по договорам </w:t>
      </w:r>
      <w:proofErr w:type="spellStart"/>
      <w:r>
        <w:rPr>
          <w:color w:val="000000" w:themeColor="text1"/>
          <w:sz w:val="24"/>
          <w:szCs w:val="24"/>
        </w:rPr>
        <w:t>репо</w:t>
      </w:r>
      <w:proofErr w:type="spellEnd"/>
      <w:r>
        <w:rPr>
          <w:color w:val="000000" w:themeColor="text1"/>
          <w:sz w:val="24"/>
          <w:szCs w:val="24"/>
        </w:rPr>
        <w:t xml:space="preserve"> – </w:t>
      </w:r>
      <w:r>
        <w:rPr>
          <w:color w:val="000000" w:themeColor="text1"/>
          <w:sz w:val="24"/>
          <w:szCs w:val="24"/>
        </w:rPr>
        <w:br/>
      </w:r>
      <w:r>
        <w:rPr>
          <w:rFonts w:eastAsia="Times New Roman"/>
          <w:color w:val="000000" w:themeColor="text1"/>
          <w:sz w:val="24"/>
          <w:szCs w:val="24"/>
        </w:rPr>
        <w:t>15 025 358,0</w:t>
      </w:r>
      <w:r>
        <w:rPr>
          <w:color w:val="000000" w:themeColor="text1"/>
          <w:sz w:val="24"/>
          <w:szCs w:val="24"/>
        </w:rPr>
        <w:t> млн. рублей;</w:t>
      </w:r>
    </w:p>
    <w:p w:rsidR="00255548" w:rsidRDefault="00255548" w:rsidP="00FD446E">
      <w:pPr>
        <w:widowControl w:val="0"/>
        <w:spacing w:line="341" w:lineRule="auto"/>
        <w:ind w:left="0" w:right="0"/>
        <w:rPr>
          <w:color w:val="000000" w:themeColor="text1"/>
          <w:sz w:val="24"/>
          <w:szCs w:val="24"/>
        </w:rPr>
      </w:pPr>
      <w:r>
        <w:rPr>
          <w:b/>
          <w:color w:val="000000" w:themeColor="text1"/>
          <w:sz w:val="24"/>
          <w:szCs w:val="24"/>
        </w:rPr>
        <w:lastRenderedPageBreak/>
        <w:t xml:space="preserve">сальдо по предоставлению и возврату бюджетных кредитов на пополнение остатков </w:t>
      </w:r>
      <w:r>
        <w:rPr>
          <w:color w:val="000000" w:themeColor="text1"/>
          <w:sz w:val="24"/>
          <w:szCs w:val="24"/>
        </w:rPr>
        <w:t>средств на счетах бюджетов субъектов Российской Федерации (местных бюджетов) – (-) 116 382,6 млн. рублей.</w:t>
      </w:r>
    </w:p>
    <w:p w:rsidR="00255548" w:rsidRDefault="00255548" w:rsidP="00FD446E">
      <w:pPr>
        <w:widowControl w:val="0"/>
        <w:spacing w:line="341" w:lineRule="auto"/>
        <w:ind w:left="0" w:right="0"/>
        <w:rPr>
          <w:bCs/>
          <w:color w:val="000000" w:themeColor="text1"/>
          <w:sz w:val="24"/>
          <w:szCs w:val="24"/>
        </w:rPr>
      </w:pPr>
      <w:proofErr w:type="gramStart"/>
      <w:r>
        <w:rPr>
          <w:bCs/>
          <w:color w:val="000000" w:themeColor="text1"/>
          <w:sz w:val="24"/>
          <w:szCs w:val="24"/>
        </w:rPr>
        <w:t xml:space="preserve">Размещение средств федерального бюджета на банковские депозиты осуществляется в соответствии с постановлением Правительства Российской Федерации от 24 декабря 2011 г. № 1121 «О Порядке размещения средств федерального бюджета на банковских депозитах» (далее – постановление Правительства Российской Федерации № 1121) и приказом Федерального казначейства от 20 марта 2012 г. № 3н «Об утверждении Порядка работы по размещению средств федерального бюджета на банковских депозитах». </w:t>
      </w:r>
      <w:proofErr w:type="gramEnd"/>
    </w:p>
    <w:p w:rsidR="00255548" w:rsidRDefault="00255548" w:rsidP="00FD446E">
      <w:pPr>
        <w:widowControl w:val="0"/>
        <w:spacing w:line="341" w:lineRule="auto"/>
        <w:ind w:left="0" w:right="0"/>
        <w:rPr>
          <w:bCs/>
          <w:color w:val="000000" w:themeColor="text1"/>
          <w:sz w:val="24"/>
          <w:szCs w:val="24"/>
        </w:rPr>
      </w:pPr>
      <w:proofErr w:type="gramStart"/>
      <w:r>
        <w:rPr>
          <w:bCs/>
          <w:color w:val="000000" w:themeColor="text1"/>
          <w:sz w:val="24"/>
          <w:szCs w:val="24"/>
        </w:rPr>
        <w:t xml:space="preserve">Федеральным казначейством с 15 января по 31 мая 2017 года проведено </w:t>
      </w:r>
      <w:r>
        <w:rPr>
          <w:b/>
          <w:bCs/>
          <w:color w:val="000000" w:themeColor="text1"/>
          <w:sz w:val="24"/>
          <w:szCs w:val="24"/>
        </w:rPr>
        <w:t>30 отборов</w:t>
      </w:r>
      <w:r>
        <w:rPr>
          <w:bCs/>
          <w:color w:val="000000" w:themeColor="text1"/>
          <w:sz w:val="24"/>
          <w:szCs w:val="24"/>
        </w:rPr>
        <w:t xml:space="preserve"> заявок кредитных организаций на заключение договоров банковского депозита, </w:t>
      </w:r>
      <w:r>
        <w:rPr>
          <w:b/>
          <w:bCs/>
          <w:color w:val="000000" w:themeColor="text1"/>
          <w:sz w:val="24"/>
          <w:szCs w:val="24"/>
        </w:rPr>
        <w:t>из которых 15 признаны несостоявшимися</w:t>
      </w:r>
      <w:r>
        <w:rPr>
          <w:bCs/>
          <w:color w:val="000000" w:themeColor="text1"/>
          <w:sz w:val="24"/>
          <w:szCs w:val="24"/>
        </w:rPr>
        <w:t xml:space="preserve">, что обусловлено отсутствием заявок кредитных организаций, соответствующих требованиям, установленным постановлением Правительства Российской Федерации № 1121 и соответствующими приказами Федерального казначейства, включая дополнительные требования к кредитным организациям, в которых размещаются средства федерального бюджета, установленные Федеральным казначейством. </w:t>
      </w:r>
      <w:proofErr w:type="gramEnd"/>
    </w:p>
    <w:p w:rsidR="00255548" w:rsidRDefault="00255548" w:rsidP="00FD446E">
      <w:pPr>
        <w:widowControl w:val="0"/>
        <w:numPr>
          <w:ilvl w:val="12"/>
          <w:numId w:val="0"/>
        </w:numPr>
        <w:tabs>
          <w:tab w:val="left" w:pos="1134"/>
        </w:tabs>
        <w:spacing w:line="341" w:lineRule="auto"/>
        <w:ind w:right="0" w:firstLine="709"/>
        <w:rPr>
          <w:color w:val="000000" w:themeColor="text1"/>
          <w:sz w:val="24"/>
          <w:szCs w:val="24"/>
        </w:rPr>
      </w:pPr>
      <w:r>
        <w:rPr>
          <w:color w:val="000000" w:themeColor="text1"/>
          <w:sz w:val="24"/>
          <w:szCs w:val="24"/>
        </w:rPr>
        <w:t>Всего в январе – мае 2017 года от размещения средств федерального бюджета на депозиты в доход федерального бюджета зачислено 10 682,8 млн. рублей.</w:t>
      </w:r>
    </w:p>
    <w:p w:rsidR="00255548" w:rsidRDefault="00255548" w:rsidP="00FD446E">
      <w:pPr>
        <w:widowControl w:val="0"/>
        <w:numPr>
          <w:ilvl w:val="12"/>
          <w:numId w:val="0"/>
        </w:numPr>
        <w:tabs>
          <w:tab w:val="left" w:pos="1134"/>
        </w:tabs>
        <w:spacing w:line="341" w:lineRule="auto"/>
        <w:ind w:right="0" w:firstLine="709"/>
        <w:rPr>
          <w:bCs/>
          <w:color w:val="000000" w:themeColor="text1"/>
          <w:sz w:val="24"/>
          <w:szCs w:val="24"/>
        </w:rPr>
      </w:pPr>
      <w:r>
        <w:rPr>
          <w:color w:val="000000" w:themeColor="text1"/>
          <w:sz w:val="24"/>
          <w:szCs w:val="24"/>
        </w:rPr>
        <w:t xml:space="preserve">Анализ </w:t>
      </w:r>
      <w:r>
        <w:rPr>
          <w:bCs/>
          <w:color w:val="000000" w:themeColor="text1"/>
          <w:sz w:val="24"/>
          <w:szCs w:val="24"/>
        </w:rPr>
        <w:t>размещения средств федерального бюджета на банковских депозитах и на депозитах во Внешэкономбанке по состоянию на 1 июня 2017 года представлен в следующей таблице.</w:t>
      </w:r>
    </w:p>
    <w:tbl>
      <w:tblPr>
        <w:tblW w:w="101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1156"/>
        <w:gridCol w:w="1276"/>
        <w:gridCol w:w="1134"/>
        <w:gridCol w:w="1254"/>
        <w:gridCol w:w="1396"/>
        <w:gridCol w:w="1134"/>
      </w:tblGrid>
      <w:tr w:rsidR="00255548" w:rsidTr="00255548">
        <w:trPr>
          <w:trHeight w:val="1020"/>
          <w:tblHead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 xml:space="preserve">№ </w:t>
            </w:r>
            <w:proofErr w:type="gramStart"/>
            <w:r>
              <w:rPr>
                <w:rFonts w:eastAsia="Times New Roman"/>
                <w:color w:val="000000" w:themeColor="text1"/>
                <w:sz w:val="16"/>
                <w:szCs w:val="16"/>
              </w:rPr>
              <w:t>п</w:t>
            </w:r>
            <w:proofErr w:type="gramEnd"/>
            <w:r>
              <w:rPr>
                <w:rFonts w:eastAsia="Times New Roman"/>
                <w:color w:val="000000" w:themeColor="text1"/>
                <w:sz w:val="16"/>
                <w:szCs w:val="16"/>
              </w:rPr>
              <w:t>/п</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Наименование организации</w:t>
            </w:r>
          </w:p>
        </w:tc>
        <w:tc>
          <w:tcPr>
            <w:tcW w:w="1156"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Объем размещенных средств на начало года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Размещено в отчетном периоде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 общего объема размещения</w:t>
            </w:r>
          </w:p>
        </w:tc>
        <w:tc>
          <w:tcPr>
            <w:tcW w:w="1254"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Возвращено в федеральный бюджет в отчетном периоде</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 xml:space="preserve">Объем размещенных средств на конец отчетного периода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roofErr w:type="spellStart"/>
            <w:r>
              <w:rPr>
                <w:rFonts w:ascii="Times New Roman CYR" w:eastAsia="Times New Roman" w:hAnsi="Times New Roman CYR" w:cs="Times New Roman CYR"/>
                <w:color w:val="000000" w:themeColor="text1"/>
                <w:sz w:val="16"/>
                <w:szCs w:val="16"/>
              </w:rPr>
              <w:t>Средневзве-шенная</w:t>
            </w:r>
            <w:proofErr w:type="spellEnd"/>
            <w:r>
              <w:rPr>
                <w:rFonts w:ascii="Times New Roman CYR" w:eastAsia="Times New Roman" w:hAnsi="Times New Roman CYR" w:cs="Times New Roman CYR"/>
                <w:color w:val="000000" w:themeColor="text1"/>
                <w:sz w:val="16"/>
                <w:szCs w:val="16"/>
              </w:rPr>
              <w:t xml:space="preserve"> процентная ставка размещения, % </w:t>
            </w:r>
            <w:proofErr w:type="gramStart"/>
            <w:r>
              <w:rPr>
                <w:rFonts w:ascii="Times New Roman CYR" w:eastAsia="Times New Roman" w:hAnsi="Times New Roman CYR" w:cs="Times New Roman CYR"/>
                <w:color w:val="000000" w:themeColor="text1"/>
                <w:sz w:val="16"/>
                <w:szCs w:val="16"/>
              </w:rPr>
              <w:t>годовых</w:t>
            </w:r>
            <w:proofErr w:type="gramEnd"/>
          </w:p>
        </w:tc>
      </w:tr>
      <w:tr w:rsidR="00255548" w:rsidTr="00255548">
        <w:trPr>
          <w:trHeight w:val="184"/>
        </w:trPr>
        <w:tc>
          <w:tcPr>
            <w:tcW w:w="10186"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color w:val="000000" w:themeColor="text1"/>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ascii="Times New Roman CYR" w:eastAsia="Times New Roman" w:hAnsi="Times New Roman CYR" w:cs="Times New Roman CYR"/>
                <w:color w:val="000000" w:themeColor="text1"/>
                <w:sz w:val="16"/>
                <w:szCs w:val="16"/>
              </w:rPr>
            </w:pPr>
          </w:p>
        </w:tc>
        <w:tc>
          <w:tcPr>
            <w:tcW w:w="1156"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ascii="Times New Roman CYR" w:eastAsia="Times New Roman" w:hAnsi="Times New Roman CYR" w:cs="Times New Roman CYR"/>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ascii="Times New Roman CYR" w:eastAsia="Times New Roman" w:hAnsi="Times New Roman CYR" w:cs="Times New Roman CYR"/>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ascii="Times New Roman CYR" w:eastAsia="Times New Roman" w:hAnsi="Times New Roman CYR" w:cs="Times New Roman CYR"/>
                <w:color w:val="000000" w:themeColor="text1"/>
                <w:sz w:val="16"/>
                <w:szCs w:val="16"/>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ascii="Times New Roman CYR" w:eastAsia="Times New Roman" w:hAnsi="Times New Roman CYR" w:cs="Times New Roman CYR"/>
                <w:color w:val="000000" w:themeColor="text1"/>
                <w:sz w:val="16"/>
                <w:szCs w:val="16"/>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ascii="Times New Roman CYR" w:eastAsia="Times New Roman" w:hAnsi="Times New Roman CYR" w:cs="Times New Roman CYR"/>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ascii="Times New Roman CYR" w:eastAsia="Times New Roman" w:hAnsi="Times New Roman CYR" w:cs="Times New Roman CYR"/>
                <w:color w:val="000000" w:themeColor="text1"/>
                <w:sz w:val="16"/>
                <w:szCs w:val="16"/>
              </w:rPr>
            </w:pPr>
          </w:p>
        </w:tc>
      </w:tr>
      <w:tr w:rsidR="00255548" w:rsidTr="00255548">
        <w:trPr>
          <w:trHeight w:val="61"/>
        </w:trPr>
        <w:tc>
          <w:tcPr>
            <w:tcW w:w="10186" w:type="dxa"/>
            <w:gridSpan w:val="8"/>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РАЗМЕЩЕНИЕ В ВАЛЮТЕ РОССИЙСКОЙ ФЕДЕРАЦИИ (млн. рублей)</w:t>
            </w:r>
          </w:p>
        </w:tc>
      </w:tr>
      <w:tr w:rsidR="00255548" w:rsidTr="00255548">
        <w:trPr>
          <w:trHeight w:val="246"/>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Банк ВТБ (публичное акционерное общество)</w:t>
            </w:r>
          </w:p>
        </w:tc>
        <w:tc>
          <w:tcPr>
            <w:tcW w:w="115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694 960,9</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65,8</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466 173,4</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228 787,5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9,35</w:t>
            </w:r>
          </w:p>
        </w:tc>
      </w:tr>
      <w:tr w:rsidR="00255548" w:rsidTr="00255548">
        <w:trPr>
          <w:trHeight w:val="246"/>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Банк ВТБ 24 (публичное акционерное общество)</w:t>
            </w:r>
          </w:p>
        </w:tc>
        <w:tc>
          <w:tcPr>
            <w:tcW w:w="115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150 000,0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14,2</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40 000,0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110 000,0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8,91</w:t>
            </w:r>
          </w:p>
        </w:tc>
      </w:tr>
      <w:tr w:rsidR="00255548" w:rsidTr="00255548">
        <w:trPr>
          <w:trHeight w:val="246"/>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«Газпромбанк» (Акционерное общество)</w:t>
            </w: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41 000,0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206 753,6</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19,6</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213 753,6</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34 000,0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9,56</w:t>
            </w:r>
          </w:p>
        </w:tc>
      </w:tr>
      <w:tr w:rsidR="00255548" w:rsidTr="00255548">
        <w:trPr>
          <w:trHeight w:val="246"/>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rFonts w:ascii="Times New Roman CYR" w:eastAsia="Times New Roman" w:hAnsi="Times New Roman CYR" w:cs="Times New Roman CYR"/>
                <w:color w:val="000000" w:themeColor="text1"/>
                <w:sz w:val="16"/>
                <w:szCs w:val="16"/>
              </w:rPr>
            </w:pPr>
            <w:r>
              <w:rPr>
                <w:color w:val="000000" w:themeColor="text1"/>
                <w:sz w:val="20"/>
                <w:szCs w:val="20"/>
              </w:rPr>
              <w:t>АО «</w:t>
            </w:r>
            <w:proofErr w:type="spellStart"/>
            <w:r>
              <w:rPr>
                <w:color w:val="000000" w:themeColor="text1"/>
                <w:sz w:val="20"/>
                <w:szCs w:val="20"/>
              </w:rPr>
              <w:t>Россельхозбанк</w:t>
            </w:r>
            <w:proofErr w:type="spellEnd"/>
            <w:r>
              <w:rPr>
                <w:color w:val="000000" w:themeColor="text1"/>
                <w:sz w:val="20"/>
                <w:szCs w:val="20"/>
              </w:rPr>
              <w:t>»</w:t>
            </w:r>
          </w:p>
        </w:tc>
        <w:tc>
          <w:tcPr>
            <w:tcW w:w="115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4 545,5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0,4</w:t>
            </w:r>
          </w:p>
        </w:tc>
        <w:tc>
          <w:tcPr>
            <w:tcW w:w="125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4 545,5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8,75</w:t>
            </w:r>
          </w:p>
        </w:tc>
      </w:tr>
      <w:tr w:rsidR="00255548" w:rsidTr="00255548">
        <w:trPr>
          <w:trHeight w:val="62"/>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Внешэкономбанк</w:t>
            </w: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100 000,0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25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100 000,0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color w:val="000000" w:themeColor="text1"/>
                <w:sz w:val="16"/>
                <w:szCs w:val="16"/>
              </w:rPr>
              <w:t>ключевая ставка Банка России</w:t>
            </w:r>
          </w:p>
        </w:tc>
      </w:tr>
      <w:tr w:rsidR="00255548" w:rsidTr="00255548">
        <w:trPr>
          <w:trHeight w:val="212"/>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Итого</w:t>
            </w: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141 000,0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1 056 260,0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100</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719 927,0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477 333,0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r>
      <w:tr w:rsidR="00255548" w:rsidTr="00255548">
        <w:trPr>
          <w:trHeight w:val="130"/>
        </w:trPr>
        <w:tc>
          <w:tcPr>
            <w:tcW w:w="10186" w:type="dxa"/>
            <w:gridSpan w:val="8"/>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eastAsia="Times New Roman"/>
                <w:color w:val="000000" w:themeColor="text1"/>
                <w:sz w:val="16"/>
                <w:szCs w:val="16"/>
              </w:rPr>
            </w:pPr>
            <w:r>
              <w:rPr>
                <w:rFonts w:eastAsia="Times New Roman"/>
                <w:color w:val="000000" w:themeColor="text1"/>
                <w:sz w:val="16"/>
                <w:szCs w:val="16"/>
              </w:rPr>
              <w:t>РАЗМЕЩЕНИЕ СРЕДСТВ В ИНОСТРАННОЙ ВАЛЮТЕ (млн. долларов США)</w:t>
            </w:r>
          </w:p>
        </w:tc>
      </w:tr>
      <w:tr w:rsidR="00255548" w:rsidTr="00255548">
        <w:trPr>
          <w:trHeight w:val="231"/>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«Газпромбанк» (Акционерное общество)</w:t>
            </w: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1 237,0</w:t>
            </w:r>
          </w:p>
        </w:tc>
        <w:tc>
          <w:tcPr>
            <w:tcW w:w="127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1 237,0</w:t>
            </w:r>
          </w:p>
        </w:tc>
        <w:tc>
          <w:tcPr>
            <w:tcW w:w="139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r>
      <w:tr w:rsidR="00255548" w:rsidTr="00255548">
        <w:trPr>
          <w:trHeight w:val="61"/>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АО «АЛЬФА-БАНК»</w:t>
            </w: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263,0</w:t>
            </w:r>
          </w:p>
        </w:tc>
        <w:tc>
          <w:tcPr>
            <w:tcW w:w="127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r>
              <w:rPr>
                <w:rFonts w:ascii="Times New Roman CYR" w:eastAsia="Times New Roman" w:hAnsi="Times New Roman CYR" w:cs="Times New Roman CYR"/>
                <w:color w:val="000000" w:themeColor="text1"/>
                <w:sz w:val="16"/>
                <w:szCs w:val="16"/>
              </w:rPr>
              <w:t>263,0</w:t>
            </w:r>
          </w:p>
        </w:tc>
        <w:tc>
          <w:tcPr>
            <w:tcW w:w="139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color w:val="000000" w:themeColor="text1"/>
                <w:sz w:val="16"/>
                <w:szCs w:val="16"/>
              </w:rPr>
            </w:pPr>
          </w:p>
        </w:tc>
      </w:tr>
      <w:tr w:rsidR="00255548" w:rsidTr="00255548">
        <w:trPr>
          <w:trHeight w:val="61"/>
        </w:trPr>
        <w:tc>
          <w:tcPr>
            <w:tcW w:w="5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Итого</w:t>
            </w: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1 500,0</w:t>
            </w:r>
          </w:p>
        </w:tc>
        <w:tc>
          <w:tcPr>
            <w:tcW w:w="1276"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spacing w:line="240" w:lineRule="auto"/>
              <w:ind w:left="0" w:right="0" w:firstLine="0"/>
              <w:jc w:val="center"/>
              <w:rPr>
                <w:rFonts w:ascii="Times New Roman CYR" w:eastAsia="Times New Roman" w:hAnsi="Times New Roman CYR" w:cs="Times New Roman CYR"/>
                <w:b/>
                <w:bCs/>
                <w:color w:val="000000" w:themeColor="text1"/>
                <w:sz w:val="16"/>
                <w:szCs w:val="16"/>
              </w:rPr>
            </w:pPr>
            <w:r>
              <w:rPr>
                <w:rFonts w:ascii="Times New Roman CYR" w:eastAsia="Times New Roman" w:hAnsi="Times New Roman CYR" w:cs="Times New Roman CYR"/>
                <w:b/>
                <w:bCs/>
                <w:color w:val="000000" w:themeColor="text1"/>
                <w:sz w:val="16"/>
                <w:szCs w:val="16"/>
              </w:rPr>
              <w:t>1 500,0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55548" w:rsidRDefault="00255548">
            <w:pPr>
              <w:overflowPunct/>
              <w:autoSpaceDE/>
              <w:autoSpaceDN/>
              <w:adjustRightInd/>
              <w:spacing w:line="240" w:lineRule="auto"/>
              <w:ind w:left="0" w:right="0" w:firstLine="0"/>
              <w:jc w:val="left"/>
              <w:rPr>
                <w:rFonts w:eastAsia="Times New Roman"/>
                <w:sz w:val="20"/>
                <w:szCs w:val="20"/>
              </w:rPr>
            </w:pPr>
          </w:p>
        </w:tc>
      </w:tr>
    </w:tbl>
    <w:p w:rsidR="00255548" w:rsidRDefault="00255548" w:rsidP="00FD446E">
      <w:pPr>
        <w:widowControl w:val="0"/>
        <w:spacing w:before="120" w:line="336" w:lineRule="auto"/>
        <w:ind w:left="0" w:right="0"/>
        <w:rPr>
          <w:bCs/>
          <w:color w:val="000000" w:themeColor="text1"/>
          <w:sz w:val="24"/>
          <w:szCs w:val="24"/>
        </w:rPr>
      </w:pPr>
      <w:r>
        <w:rPr>
          <w:bCs/>
          <w:color w:val="000000" w:themeColor="text1"/>
          <w:sz w:val="24"/>
          <w:szCs w:val="24"/>
        </w:rPr>
        <w:t xml:space="preserve">Таким образом, с 1 января 2017 года по 31 мая 2017 года размещение средств федерального бюджета на депозиты осуществлено в 4 кредитные организации. При этом размещение средств на банковские </w:t>
      </w:r>
      <w:r>
        <w:rPr>
          <w:b/>
          <w:bCs/>
          <w:color w:val="000000" w:themeColor="text1"/>
          <w:sz w:val="24"/>
          <w:szCs w:val="24"/>
        </w:rPr>
        <w:t>депозиты в иностранной валюте не осуществлялось</w:t>
      </w:r>
      <w:r>
        <w:rPr>
          <w:bCs/>
          <w:color w:val="000000" w:themeColor="text1"/>
          <w:sz w:val="24"/>
          <w:szCs w:val="24"/>
        </w:rPr>
        <w:t xml:space="preserve">. </w:t>
      </w:r>
    </w:p>
    <w:p w:rsidR="00255548" w:rsidRDefault="00255548" w:rsidP="00FD446E">
      <w:pPr>
        <w:widowControl w:val="0"/>
        <w:spacing w:line="336" w:lineRule="auto"/>
        <w:ind w:left="0" w:right="0"/>
        <w:rPr>
          <w:b/>
          <w:bCs/>
          <w:color w:val="000000" w:themeColor="text1"/>
          <w:sz w:val="24"/>
          <w:szCs w:val="24"/>
        </w:rPr>
      </w:pPr>
      <w:r>
        <w:rPr>
          <w:bCs/>
          <w:color w:val="000000" w:themeColor="text1"/>
          <w:sz w:val="24"/>
          <w:szCs w:val="24"/>
        </w:rPr>
        <w:t xml:space="preserve">Средневзвешенная процентная ставка размещения составляла </w:t>
      </w:r>
      <w:r>
        <w:rPr>
          <w:b/>
          <w:bCs/>
          <w:color w:val="000000" w:themeColor="text1"/>
          <w:sz w:val="24"/>
          <w:szCs w:val="24"/>
        </w:rPr>
        <w:t>от 8,75 % до 9,56 %.</w:t>
      </w:r>
    </w:p>
    <w:p w:rsidR="00255548" w:rsidRDefault="00255548" w:rsidP="00FD446E">
      <w:pPr>
        <w:widowControl w:val="0"/>
        <w:spacing w:line="336" w:lineRule="auto"/>
        <w:ind w:left="0" w:right="0"/>
        <w:rPr>
          <w:bCs/>
          <w:color w:val="000000" w:themeColor="text1"/>
          <w:sz w:val="24"/>
          <w:szCs w:val="24"/>
        </w:rPr>
      </w:pPr>
      <w:r>
        <w:rPr>
          <w:bCs/>
          <w:color w:val="000000" w:themeColor="text1"/>
          <w:sz w:val="24"/>
          <w:szCs w:val="24"/>
        </w:rPr>
        <w:lastRenderedPageBreak/>
        <w:t>Сроки размещения средств федерального бюджета на банковские депозиты составляли от 14 до 91 дня.</w:t>
      </w:r>
    </w:p>
    <w:p w:rsidR="00255548" w:rsidRDefault="00255548" w:rsidP="00FD446E">
      <w:pPr>
        <w:widowControl w:val="0"/>
        <w:spacing w:line="336" w:lineRule="auto"/>
        <w:ind w:left="0" w:right="0"/>
        <w:rPr>
          <w:color w:val="000000" w:themeColor="text1"/>
          <w:sz w:val="24"/>
          <w:szCs w:val="24"/>
        </w:rPr>
      </w:pPr>
      <w:proofErr w:type="gramStart"/>
      <w:r>
        <w:rPr>
          <w:bCs/>
          <w:color w:val="000000" w:themeColor="text1"/>
          <w:sz w:val="24"/>
          <w:szCs w:val="24"/>
        </w:rPr>
        <w:t xml:space="preserve">В январе – мае 2017 года </w:t>
      </w:r>
      <w:r>
        <w:rPr>
          <w:b/>
          <w:bCs/>
          <w:color w:val="000000" w:themeColor="text1"/>
          <w:sz w:val="24"/>
          <w:szCs w:val="24"/>
        </w:rPr>
        <w:t xml:space="preserve">возвращены </w:t>
      </w:r>
      <w:r>
        <w:rPr>
          <w:bCs/>
          <w:color w:val="000000" w:themeColor="text1"/>
          <w:sz w:val="24"/>
          <w:szCs w:val="24"/>
        </w:rPr>
        <w:t xml:space="preserve">в федеральный бюджет средства, размещенные </w:t>
      </w:r>
      <w:r>
        <w:rPr>
          <w:b/>
          <w:bCs/>
          <w:color w:val="000000" w:themeColor="text1"/>
          <w:sz w:val="24"/>
          <w:szCs w:val="24"/>
        </w:rPr>
        <w:t>на депозитах в валюте Российской Федерации</w:t>
      </w:r>
      <w:r>
        <w:rPr>
          <w:bCs/>
          <w:color w:val="000000" w:themeColor="text1"/>
          <w:sz w:val="24"/>
          <w:szCs w:val="24"/>
        </w:rPr>
        <w:t xml:space="preserve">, </w:t>
      </w:r>
      <w:r>
        <w:rPr>
          <w:b/>
          <w:bCs/>
          <w:color w:val="000000" w:themeColor="text1"/>
          <w:sz w:val="24"/>
          <w:szCs w:val="24"/>
        </w:rPr>
        <w:t>3 кредитными организациями</w:t>
      </w:r>
      <w:r>
        <w:rPr>
          <w:bCs/>
          <w:color w:val="000000" w:themeColor="text1"/>
          <w:sz w:val="24"/>
          <w:szCs w:val="24"/>
        </w:rPr>
        <w:t xml:space="preserve"> в объеме </w:t>
      </w:r>
      <w:r>
        <w:rPr>
          <w:b/>
          <w:bCs/>
          <w:color w:val="000000" w:themeColor="text1"/>
          <w:sz w:val="24"/>
          <w:szCs w:val="24"/>
        </w:rPr>
        <w:t>719 927,0 млн. рублей</w:t>
      </w:r>
      <w:r>
        <w:rPr>
          <w:bCs/>
          <w:color w:val="000000" w:themeColor="text1"/>
          <w:sz w:val="24"/>
          <w:szCs w:val="24"/>
        </w:rPr>
        <w:t xml:space="preserve">, в том числе </w:t>
      </w:r>
      <w:r>
        <w:rPr>
          <w:rFonts w:eastAsia="Times New Roman"/>
          <w:color w:val="000000" w:themeColor="text1"/>
          <w:sz w:val="24"/>
          <w:szCs w:val="24"/>
        </w:rPr>
        <w:t xml:space="preserve">Банком ВТБ (ПАО) в объеме 466 173,4 млн. рублей, Банком ВТБ24 в объеме 40 000,0 млн. рублей и </w:t>
      </w:r>
      <w:r>
        <w:rPr>
          <w:color w:val="000000" w:themeColor="text1"/>
          <w:sz w:val="24"/>
          <w:szCs w:val="24"/>
        </w:rPr>
        <w:t>«Газпромбанком» (Акционерное общество) в объеме 213 753,6 млн. рублей.</w:t>
      </w:r>
      <w:proofErr w:type="gramEnd"/>
    </w:p>
    <w:p w:rsidR="00255548" w:rsidRDefault="00255548" w:rsidP="00FD446E">
      <w:pPr>
        <w:widowControl w:val="0"/>
        <w:spacing w:line="336" w:lineRule="auto"/>
        <w:ind w:left="0" w:right="0"/>
        <w:rPr>
          <w:color w:val="000000" w:themeColor="text1"/>
          <w:sz w:val="24"/>
          <w:szCs w:val="24"/>
        </w:rPr>
      </w:pPr>
      <w:proofErr w:type="gramStart"/>
      <w:r>
        <w:rPr>
          <w:color w:val="000000" w:themeColor="text1"/>
          <w:sz w:val="24"/>
          <w:szCs w:val="24"/>
        </w:rPr>
        <w:t xml:space="preserve">В отчетном периоде </w:t>
      </w:r>
      <w:r>
        <w:rPr>
          <w:b/>
          <w:color w:val="000000" w:themeColor="text1"/>
          <w:sz w:val="24"/>
          <w:szCs w:val="24"/>
        </w:rPr>
        <w:t>возвращены</w:t>
      </w:r>
      <w:r>
        <w:rPr>
          <w:color w:val="000000" w:themeColor="text1"/>
          <w:sz w:val="24"/>
          <w:szCs w:val="24"/>
        </w:rPr>
        <w:t xml:space="preserve"> в федеральный бюджет средства, размещенные </w:t>
      </w:r>
      <w:r>
        <w:rPr>
          <w:b/>
          <w:color w:val="000000" w:themeColor="text1"/>
          <w:sz w:val="24"/>
          <w:szCs w:val="24"/>
        </w:rPr>
        <w:t>на депозитах в иностранной валюте</w:t>
      </w:r>
      <w:r>
        <w:rPr>
          <w:color w:val="000000" w:themeColor="text1"/>
          <w:sz w:val="24"/>
          <w:szCs w:val="24"/>
        </w:rPr>
        <w:t xml:space="preserve">, </w:t>
      </w:r>
      <w:r>
        <w:rPr>
          <w:b/>
          <w:bCs/>
          <w:color w:val="000000" w:themeColor="text1"/>
          <w:sz w:val="24"/>
          <w:szCs w:val="24"/>
        </w:rPr>
        <w:t>2 кредитными организациями</w:t>
      </w:r>
      <w:r>
        <w:rPr>
          <w:color w:val="000000" w:themeColor="text1"/>
          <w:sz w:val="24"/>
          <w:szCs w:val="24"/>
        </w:rPr>
        <w:t xml:space="preserve"> в объеме </w:t>
      </w:r>
      <w:r>
        <w:rPr>
          <w:b/>
          <w:color w:val="000000" w:themeColor="text1"/>
          <w:sz w:val="24"/>
          <w:szCs w:val="24"/>
        </w:rPr>
        <w:t>1 500,0 млн. долларов США</w:t>
      </w:r>
      <w:r>
        <w:rPr>
          <w:color w:val="000000" w:themeColor="text1"/>
          <w:sz w:val="24"/>
          <w:szCs w:val="24"/>
        </w:rPr>
        <w:t>, в том числе «Газпромбанком» (Акционерное общество) в объеме 1 237,0 млн. долларов США и АО «АЛЬФА-БАНК» в объеме 263,0 млн. долларов США (размещены 28 декабря 2016 года на срок 14 дней).</w:t>
      </w:r>
      <w:proofErr w:type="gramEnd"/>
    </w:p>
    <w:p w:rsidR="00255548" w:rsidRDefault="00255548" w:rsidP="00FD446E">
      <w:pPr>
        <w:widowControl w:val="0"/>
        <w:spacing w:line="336" w:lineRule="auto"/>
        <w:ind w:left="0" w:right="0"/>
        <w:rPr>
          <w:bCs/>
          <w:color w:val="000000" w:themeColor="text1"/>
          <w:sz w:val="24"/>
          <w:szCs w:val="24"/>
        </w:rPr>
      </w:pPr>
      <w:r>
        <w:rPr>
          <w:b/>
          <w:color w:val="000000" w:themeColor="text1"/>
          <w:sz w:val="24"/>
          <w:szCs w:val="24"/>
        </w:rPr>
        <w:t>Обязательства</w:t>
      </w:r>
      <w:r>
        <w:rPr>
          <w:color w:val="000000" w:themeColor="text1"/>
          <w:sz w:val="24"/>
          <w:szCs w:val="24"/>
        </w:rPr>
        <w:t xml:space="preserve"> кредитных организаций </w:t>
      </w:r>
      <w:r>
        <w:rPr>
          <w:b/>
          <w:color w:val="000000" w:themeColor="text1"/>
          <w:sz w:val="24"/>
          <w:szCs w:val="24"/>
        </w:rPr>
        <w:t>по возврату</w:t>
      </w:r>
      <w:r>
        <w:rPr>
          <w:color w:val="000000" w:themeColor="text1"/>
          <w:sz w:val="24"/>
          <w:szCs w:val="24"/>
        </w:rPr>
        <w:t xml:space="preserve"> размещенных на банковских депозитах средств федерального бюджета выполнены </w:t>
      </w:r>
      <w:r>
        <w:rPr>
          <w:b/>
          <w:color w:val="000000" w:themeColor="text1"/>
          <w:sz w:val="24"/>
          <w:szCs w:val="24"/>
        </w:rPr>
        <w:t>в полном объеме в установленные сроки</w:t>
      </w:r>
      <w:r>
        <w:rPr>
          <w:color w:val="000000" w:themeColor="text1"/>
          <w:sz w:val="24"/>
          <w:szCs w:val="24"/>
        </w:rPr>
        <w:t>.</w:t>
      </w:r>
    </w:p>
    <w:p w:rsidR="00255548" w:rsidRDefault="00255548" w:rsidP="00FD446E">
      <w:pPr>
        <w:widowControl w:val="0"/>
        <w:spacing w:line="336" w:lineRule="auto"/>
        <w:ind w:left="0" w:right="0"/>
        <w:rPr>
          <w:color w:val="000000" w:themeColor="text1"/>
          <w:sz w:val="24"/>
          <w:szCs w:val="24"/>
        </w:rPr>
      </w:pPr>
      <w:proofErr w:type="gramStart"/>
      <w:r>
        <w:rPr>
          <w:color w:val="000000" w:themeColor="text1"/>
          <w:sz w:val="24"/>
          <w:szCs w:val="24"/>
        </w:rPr>
        <w:t xml:space="preserve">По состоянию </w:t>
      </w:r>
      <w:r>
        <w:rPr>
          <w:b/>
          <w:color w:val="000000" w:themeColor="text1"/>
          <w:sz w:val="24"/>
          <w:szCs w:val="24"/>
        </w:rPr>
        <w:t>на 1 июня 2017 года</w:t>
      </w:r>
      <w:r>
        <w:rPr>
          <w:color w:val="000000" w:themeColor="text1"/>
          <w:sz w:val="24"/>
          <w:szCs w:val="24"/>
        </w:rPr>
        <w:t xml:space="preserve"> </w:t>
      </w:r>
      <w:r>
        <w:rPr>
          <w:b/>
          <w:color w:val="000000" w:themeColor="text1"/>
          <w:sz w:val="24"/>
          <w:szCs w:val="24"/>
        </w:rPr>
        <w:t xml:space="preserve">объем размещенных на депозитах </w:t>
      </w:r>
      <w:r>
        <w:rPr>
          <w:color w:val="000000" w:themeColor="text1"/>
          <w:sz w:val="24"/>
          <w:szCs w:val="24"/>
        </w:rPr>
        <w:t xml:space="preserve">средств федерального бюджета </w:t>
      </w:r>
      <w:r>
        <w:rPr>
          <w:b/>
          <w:color w:val="000000" w:themeColor="text1"/>
          <w:sz w:val="24"/>
          <w:szCs w:val="24"/>
        </w:rPr>
        <w:t>в валюте Российской Федерации в 5</w:t>
      </w:r>
      <w:r>
        <w:rPr>
          <w:color w:val="000000" w:themeColor="text1"/>
          <w:sz w:val="24"/>
          <w:szCs w:val="24"/>
        </w:rPr>
        <w:t xml:space="preserve"> организациях, </w:t>
      </w:r>
      <w:r>
        <w:rPr>
          <w:b/>
          <w:color w:val="000000" w:themeColor="text1"/>
          <w:sz w:val="24"/>
          <w:szCs w:val="24"/>
        </w:rPr>
        <w:t>срок возврата которых не наступил</w:t>
      </w:r>
      <w:r>
        <w:rPr>
          <w:color w:val="000000" w:themeColor="text1"/>
          <w:sz w:val="24"/>
          <w:szCs w:val="24"/>
        </w:rPr>
        <w:t xml:space="preserve">, составил </w:t>
      </w:r>
      <w:r>
        <w:rPr>
          <w:b/>
          <w:color w:val="000000" w:themeColor="text1"/>
          <w:sz w:val="24"/>
          <w:szCs w:val="24"/>
        </w:rPr>
        <w:t>477 333,0 млн. рублей</w:t>
      </w:r>
      <w:r>
        <w:rPr>
          <w:color w:val="000000" w:themeColor="text1"/>
          <w:sz w:val="24"/>
          <w:szCs w:val="24"/>
        </w:rPr>
        <w:t xml:space="preserve"> – во Внешэкономбанке 100 000,0 млн. рублей (размещенные в 2016 году) и 3 кредитных организациях - </w:t>
      </w:r>
      <w:r>
        <w:rPr>
          <w:rFonts w:eastAsia="Times New Roman"/>
          <w:color w:val="000000" w:themeColor="text1"/>
          <w:sz w:val="24"/>
          <w:szCs w:val="24"/>
        </w:rPr>
        <w:t xml:space="preserve">Банке ВТБ (ПАО) в сумме 228 787,5 </w:t>
      </w:r>
      <w:r>
        <w:rPr>
          <w:color w:val="000000" w:themeColor="text1"/>
          <w:sz w:val="24"/>
          <w:szCs w:val="24"/>
        </w:rPr>
        <w:t>млн. рублей, Банке ВТБ 24 (ПАО) – 110 000,0</w:t>
      </w:r>
      <w:proofErr w:type="gramEnd"/>
      <w:r>
        <w:rPr>
          <w:color w:val="000000" w:themeColor="text1"/>
          <w:sz w:val="24"/>
          <w:szCs w:val="24"/>
        </w:rPr>
        <w:t xml:space="preserve"> млн. рублей, «Газпромбанк» (Акционерное общество) – 34 000,0 млн. рублей и АО «</w:t>
      </w:r>
      <w:proofErr w:type="spellStart"/>
      <w:r>
        <w:rPr>
          <w:color w:val="000000" w:themeColor="text1"/>
          <w:sz w:val="24"/>
          <w:szCs w:val="24"/>
        </w:rPr>
        <w:t>Россельхозбанк</w:t>
      </w:r>
      <w:proofErr w:type="spellEnd"/>
      <w:r>
        <w:rPr>
          <w:color w:val="000000" w:themeColor="text1"/>
          <w:sz w:val="24"/>
          <w:szCs w:val="24"/>
        </w:rPr>
        <w:t>» - 4 545,5 млн. рублей.</w:t>
      </w:r>
    </w:p>
    <w:p w:rsidR="00255548" w:rsidRDefault="00255548" w:rsidP="00FD446E">
      <w:pPr>
        <w:widowControl w:val="0"/>
        <w:spacing w:line="336" w:lineRule="auto"/>
        <w:ind w:left="0" w:right="0"/>
        <w:rPr>
          <w:color w:val="000000" w:themeColor="text1"/>
          <w:sz w:val="24"/>
          <w:szCs w:val="24"/>
        </w:rPr>
      </w:pPr>
      <w:proofErr w:type="gramStart"/>
      <w:r>
        <w:rPr>
          <w:color w:val="000000" w:themeColor="text1"/>
          <w:sz w:val="24"/>
          <w:szCs w:val="24"/>
        </w:rPr>
        <w:t>В январе 2017 года при отборе заявок кредитных организаций соответствие установленным требованиям (</w:t>
      </w:r>
      <w:r>
        <w:rPr>
          <w:rFonts w:eastAsia="Times New Roman"/>
          <w:color w:val="000000" w:themeColor="text1"/>
          <w:sz w:val="24"/>
          <w:szCs w:val="24"/>
        </w:rPr>
        <w:t>требования к размеру собственных средств (капитала) кредитной организации</w:t>
      </w:r>
      <w:r>
        <w:rPr>
          <w:rFonts w:eastAsia="Times New Roman"/>
          <w:b/>
          <w:color w:val="000000" w:themeColor="text1"/>
          <w:sz w:val="24"/>
          <w:szCs w:val="24"/>
        </w:rPr>
        <w:t xml:space="preserve"> до 250 млрд. рублей, требования о соответствии кредитному рейтингу</w:t>
      </w:r>
      <w:r>
        <w:rPr>
          <w:b/>
          <w:color w:val="000000" w:themeColor="text1"/>
          <w:sz w:val="24"/>
          <w:szCs w:val="24"/>
        </w:rPr>
        <w:t xml:space="preserve"> </w:t>
      </w:r>
      <w:r>
        <w:rPr>
          <w:rFonts w:eastAsia="Times New Roman"/>
          <w:b/>
          <w:color w:val="000000" w:themeColor="text1"/>
          <w:sz w:val="24"/>
          <w:szCs w:val="24"/>
        </w:rPr>
        <w:t>не ниже уровня «A+(RU)»</w:t>
      </w:r>
      <w:r>
        <w:rPr>
          <w:rFonts w:eastAsia="Times New Roman"/>
          <w:color w:val="000000" w:themeColor="text1"/>
          <w:sz w:val="24"/>
          <w:szCs w:val="24"/>
        </w:rPr>
        <w:t xml:space="preserve"> по национальной рейтинговой шкале кредитного рейтингового агентства Аналитическое Кредитное Рейтинговое Агентство (Акционерное общество) (далее – АКРА) выявлено </w:t>
      </w:r>
      <w:r>
        <w:rPr>
          <w:rFonts w:eastAsia="Times New Roman"/>
          <w:b/>
          <w:color w:val="000000" w:themeColor="text1"/>
          <w:sz w:val="24"/>
          <w:szCs w:val="24"/>
        </w:rPr>
        <w:t>по 2 кредитным организациям</w:t>
      </w:r>
      <w:r>
        <w:rPr>
          <w:rFonts w:eastAsia="Times New Roman"/>
          <w:color w:val="000000" w:themeColor="text1"/>
          <w:sz w:val="24"/>
          <w:szCs w:val="24"/>
        </w:rPr>
        <w:t xml:space="preserve"> – АО «АЛЬФА-БАНК» и «Газпромбанк» (Акционерное общество)</w:t>
      </w:r>
      <w:r>
        <w:rPr>
          <w:rFonts w:eastAsia="Times New Roman"/>
          <w:b/>
          <w:color w:val="000000" w:themeColor="text1"/>
          <w:sz w:val="24"/>
          <w:szCs w:val="24"/>
        </w:rPr>
        <w:t>.</w:t>
      </w:r>
      <w:proofErr w:type="gramEnd"/>
    </w:p>
    <w:p w:rsidR="00255548" w:rsidRDefault="00255548" w:rsidP="00FD446E">
      <w:pPr>
        <w:spacing w:line="336" w:lineRule="auto"/>
        <w:ind w:left="0" w:right="0"/>
        <w:rPr>
          <w:rFonts w:eastAsia="Times New Roman"/>
          <w:color w:val="000000" w:themeColor="text1"/>
          <w:sz w:val="24"/>
          <w:szCs w:val="24"/>
        </w:rPr>
      </w:pPr>
      <w:proofErr w:type="gramStart"/>
      <w:r>
        <w:rPr>
          <w:rFonts w:eastAsia="Times New Roman"/>
          <w:b/>
          <w:color w:val="000000" w:themeColor="text1"/>
          <w:sz w:val="24"/>
          <w:szCs w:val="24"/>
        </w:rPr>
        <w:t>Приказом Федерального казначейства от 3 февраля 2017 г. № 4н</w:t>
      </w:r>
      <w:r>
        <w:rPr>
          <w:rFonts w:eastAsia="Times New Roman"/>
          <w:color w:val="000000" w:themeColor="text1"/>
          <w:sz w:val="24"/>
          <w:szCs w:val="24"/>
        </w:rPr>
        <w:t xml:space="preserve"> «О внесении изменений в пункт 5 приказа Федерального казначейства от 24 октября 2016 г. № 22н «Об установлении дополнительного требования к кредитным организациям, в которых размещаются средства федерального бюджета на банковских депозитах» (</w:t>
      </w:r>
      <w:r>
        <w:rPr>
          <w:rFonts w:eastAsia="Times New Roman"/>
          <w:b/>
          <w:color w:val="000000" w:themeColor="text1"/>
          <w:sz w:val="24"/>
          <w:szCs w:val="24"/>
        </w:rPr>
        <w:t>вступил в силу 9 февраля 2017 года</w:t>
      </w:r>
      <w:r>
        <w:rPr>
          <w:rFonts w:eastAsia="Times New Roman"/>
          <w:color w:val="000000" w:themeColor="text1"/>
          <w:sz w:val="24"/>
          <w:szCs w:val="24"/>
        </w:rPr>
        <w:t xml:space="preserve">) </w:t>
      </w:r>
      <w:r>
        <w:rPr>
          <w:rFonts w:eastAsia="Times New Roman"/>
          <w:b/>
          <w:color w:val="000000" w:themeColor="text1"/>
          <w:sz w:val="24"/>
          <w:szCs w:val="24"/>
        </w:rPr>
        <w:t>установлено,</w:t>
      </w:r>
      <w:r>
        <w:rPr>
          <w:rFonts w:eastAsia="Times New Roman"/>
          <w:color w:val="000000" w:themeColor="text1"/>
          <w:sz w:val="24"/>
          <w:szCs w:val="24"/>
        </w:rPr>
        <w:t xml:space="preserve"> что требование </w:t>
      </w:r>
      <w:r>
        <w:rPr>
          <w:rFonts w:eastAsia="Times New Roman"/>
          <w:b/>
          <w:color w:val="000000" w:themeColor="text1"/>
          <w:sz w:val="24"/>
          <w:szCs w:val="24"/>
        </w:rPr>
        <w:t>в части соответствия кредитному рейтингу</w:t>
      </w:r>
      <w:r>
        <w:rPr>
          <w:rFonts w:eastAsia="Times New Roman"/>
          <w:color w:val="000000" w:themeColor="text1"/>
          <w:sz w:val="24"/>
          <w:szCs w:val="24"/>
        </w:rPr>
        <w:t xml:space="preserve"> </w:t>
      </w:r>
      <w:r>
        <w:rPr>
          <w:rFonts w:eastAsia="Times New Roman"/>
          <w:b/>
          <w:color w:val="000000" w:themeColor="text1"/>
          <w:sz w:val="24"/>
          <w:szCs w:val="24"/>
        </w:rPr>
        <w:t>не распространяется</w:t>
      </w:r>
      <w:r>
        <w:rPr>
          <w:rFonts w:eastAsia="Times New Roman"/>
          <w:color w:val="000000" w:themeColor="text1"/>
          <w:sz w:val="24"/>
          <w:szCs w:val="24"/>
        </w:rPr>
        <w:t xml:space="preserve"> на кредитные организации</w:t>
      </w:r>
      <w:proofErr w:type="gramEnd"/>
      <w:r>
        <w:rPr>
          <w:rFonts w:eastAsia="Times New Roman"/>
          <w:color w:val="000000" w:themeColor="text1"/>
          <w:sz w:val="24"/>
          <w:szCs w:val="24"/>
        </w:rPr>
        <w:t xml:space="preserve">, </w:t>
      </w:r>
      <w:proofErr w:type="gramStart"/>
      <w:r>
        <w:rPr>
          <w:rFonts w:eastAsia="Times New Roman"/>
          <w:color w:val="000000" w:themeColor="text1"/>
          <w:sz w:val="24"/>
          <w:szCs w:val="24"/>
        </w:rPr>
        <w:t xml:space="preserve">указанные в пункте 2(2) Правил размещения средств федерального бюджета на банковских депозитах, утвержденных постановлением Правительства Российской Федерации от 24 декабря 2011 г. № 1121 (если в </w:t>
      </w:r>
      <w:r>
        <w:rPr>
          <w:rFonts w:eastAsia="Times New Roman"/>
          <w:color w:val="000000" w:themeColor="text1"/>
          <w:sz w:val="24"/>
          <w:szCs w:val="24"/>
        </w:rPr>
        <w:lastRenderedPageBreak/>
        <w:t xml:space="preserve">отношении кредитных организаций или в отношении лиц, под контролем либо значительным влиянием которых находятся кредитные организации, по состоянию на 1 января 2015 г. </w:t>
      </w:r>
      <w:r>
        <w:rPr>
          <w:rFonts w:eastAsia="Times New Roman"/>
          <w:b/>
          <w:color w:val="000000" w:themeColor="text1"/>
          <w:sz w:val="24"/>
          <w:szCs w:val="24"/>
        </w:rPr>
        <w:t>действуют международные санкции и кредитные организации определены отдельным решением Правительства Российской</w:t>
      </w:r>
      <w:proofErr w:type="gramEnd"/>
      <w:r>
        <w:rPr>
          <w:rFonts w:eastAsia="Times New Roman"/>
          <w:b/>
          <w:color w:val="000000" w:themeColor="text1"/>
          <w:sz w:val="24"/>
          <w:szCs w:val="24"/>
        </w:rPr>
        <w:t xml:space="preserve"> </w:t>
      </w:r>
      <w:proofErr w:type="gramStart"/>
      <w:r>
        <w:rPr>
          <w:rFonts w:eastAsia="Times New Roman"/>
          <w:b/>
          <w:color w:val="000000" w:themeColor="text1"/>
          <w:sz w:val="24"/>
          <w:szCs w:val="24"/>
        </w:rPr>
        <w:t>Федерации</w:t>
      </w:r>
      <w:r>
        <w:rPr>
          <w:rFonts w:eastAsia="Times New Roman"/>
          <w:color w:val="000000" w:themeColor="text1"/>
          <w:sz w:val="24"/>
          <w:szCs w:val="24"/>
        </w:rPr>
        <w:t>).</w:t>
      </w:r>
      <w:proofErr w:type="gramEnd"/>
    </w:p>
    <w:p w:rsidR="00255548" w:rsidRDefault="00255548" w:rsidP="00FD446E">
      <w:pPr>
        <w:widowControl w:val="0"/>
        <w:overflowPunct/>
        <w:autoSpaceDE/>
        <w:adjustRightInd/>
        <w:spacing w:line="341" w:lineRule="auto"/>
        <w:ind w:left="0" w:right="0"/>
        <w:rPr>
          <w:rFonts w:eastAsia="Times New Roman"/>
          <w:color w:val="000000" w:themeColor="text1"/>
          <w:sz w:val="24"/>
          <w:szCs w:val="24"/>
        </w:rPr>
      </w:pPr>
      <w:proofErr w:type="gramStart"/>
      <w:r>
        <w:rPr>
          <w:rFonts w:eastAsia="Times New Roman"/>
          <w:color w:val="000000" w:themeColor="text1"/>
          <w:sz w:val="24"/>
          <w:szCs w:val="24"/>
        </w:rPr>
        <w:t xml:space="preserve">После вступления в силу указанных изменений при проведении 13 февраля 2017 года отбора кредитных организаций при сохранении на том же уровне прочих показателей соответствие установлено уже по 6 из 20 банков, то есть в </w:t>
      </w:r>
      <w:r>
        <w:rPr>
          <w:rFonts w:eastAsia="Times New Roman"/>
          <w:b/>
          <w:color w:val="000000" w:themeColor="text1"/>
          <w:sz w:val="24"/>
          <w:szCs w:val="24"/>
        </w:rPr>
        <w:t>список дополнительно включены 4 банка</w:t>
      </w:r>
      <w:r>
        <w:rPr>
          <w:rFonts w:eastAsia="Times New Roman"/>
          <w:color w:val="000000" w:themeColor="text1"/>
          <w:sz w:val="24"/>
          <w:szCs w:val="24"/>
        </w:rPr>
        <w:t xml:space="preserve"> – Банк ВТБ 24 (ПАО), Банк ВТБ (ПАО), ПАО Сбербанк, АО «</w:t>
      </w:r>
      <w:proofErr w:type="spellStart"/>
      <w:r>
        <w:rPr>
          <w:rFonts w:eastAsia="Times New Roman"/>
          <w:color w:val="000000" w:themeColor="text1"/>
          <w:sz w:val="24"/>
          <w:szCs w:val="24"/>
        </w:rPr>
        <w:t>Россельхозбанк</w:t>
      </w:r>
      <w:proofErr w:type="spellEnd"/>
      <w:r>
        <w:rPr>
          <w:rFonts w:eastAsia="Times New Roman"/>
          <w:color w:val="000000" w:themeColor="text1"/>
          <w:sz w:val="24"/>
          <w:szCs w:val="24"/>
        </w:rPr>
        <w:t xml:space="preserve">», которые не получали рейтинги АКРА. </w:t>
      </w:r>
      <w:proofErr w:type="gramEnd"/>
    </w:p>
    <w:p w:rsidR="00255548" w:rsidRDefault="00255548" w:rsidP="00FD446E">
      <w:pPr>
        <w:widowControl w:val="0"/>
        <w:overflowPunct/>
        <w:autoSpaceDE/>
        <w:adjustRightInd/>
        <w:spacing w:line="341" w:lineRule="auto"/>
        <w:ind w:left="0" w:right="0"/>
        <w:rPr>
          <w:rFonts w:eastAsia="Times New Roman"/>
          <w:color w:val="000000" w:themeColor="text1"/>
          <w:sz w:val="24"/>
          <w:szCs w:val="24"/>
        </w:rPr>
      </w:pPr>
      <w:r>
        <w:rPr>
          <w:rFonts w:eastAsia="Times New Roman"/>
          <w:color w:val="000000" w:themeColor="text1"/>
          <w:sz w:val="24"/>
          <w:szCs w:val="24"/>
        </w:rPr>
        <w:t>По состоянию на 29 мая 2017 года рейтинг АКРА получили 7 кредитных организаций, которые участвуют в отборах на размещение средств федерального бюджета на депозиты.</w:t>
      </w:r>
    </w:p>
    <w:p w:rsidR="00255548" w:rsidRDefault="00255548" w:rsidP="00FD446E">
      <w:pPr>
        <w:widowControl w:val="0"/>
        <w:spacing w:line="341" w:lineRule="auto"/>
        <w:ind w:left="0" w:right="0"/>
        <w:rPr>
          <w:rFonts w:eastAsia="Times New Roman"/>
          <w:color w:val="000000" w:themeColor="text1"/>
          <w:sz w:val="24"/>
          <w:szCs w:val="24"/>
        </w:rPr>
      </w:pPr>
      <w:proofErr w:type="gramStart"/>
      <w:r>
        <w:rPr>
          <w:bCs/>
          <w:color w:val="000000" w:themeColor="text1"/>
          <w:sz w:val="24"/>
          <w:szCs w:val="24"/>
        </w:rPr>
        <w:t xml:space="preserve">Согласно распоряжению Правительства Российской Федерации от 15 марта 2017 г. № 461-р «О размещении средств федерального бюджета на банковских депозитах» в соответствии с пунктом 2(2) Правил размещения средств федерального бюджета на банковских депозитах, утвержденных постановлением Правительства Российской Федерации от 24 декабря 2011 г. № 1121 «О порядке размещения средств федерального бюджета на банковских депозитах» определено, что </w:t>
      </w:r>
      <w:r>
        <w:rPr>
          <w:b/>
          <w:bCs/>
          <w:color w:val="000000" w:themeColor="text1"/>
          <w:sz w:val="24"/>
          <w:szCs w:val="24"/>
        </w:rPr>
        <w:t>средства федерального бюджета могут размещаться</w:t>
      </w:r>
      <w:proofErr w:type="gramEnd"/>
      <w:r>
        <w:rPr>
          <w:bCs/>
          <w:color w:val="000000" w:themeColor="text1"/>
          <w:sz w:val="24"/>
          <w:szCs w:val="24"/>
        </w:rPr>
        <w:t xml:space="preserve"> </w:t>
      </w:r>
      <w:proofErr w:type="gramStart"/>
      <w:r>
        <w:rPr>
          <w:bCs/>
          <w:color w:val="000000" w:themeColor="text1"/>
          <w:sz w:val="24"/>
          <w:szCs w:val="24"/>
        </w:rPr>
        <w:t xml:space="preserve">на банковских депозитах в </w:t>
      </w:r>
      <w:r>
        <w:rPr>
          <w:b/>
          <w:bCs/>
          <w:color w:val="000000" w:themeColor="text1"/>
          <w:sz w:val="24"/>
          <w:szCs w:val="24"/>
        </w:rPr>
        <w:t>Акционерном обществе Банк «Северный морской путь»</w:t>
      </w:r>
      <w:r>
        <w:rPr>
          <w:bCs/>
          <w:color w:val="000000" w:themeColor="text1"/>
          <w:sz w:val="24"/>
          <w:szCs w:val="24"/>
        </w:rPr>
        <w:t xml:space="preserve"> при условии его соответствия требованиям, установленным пунктом 2 указанных Правил, </w:t>
      </w:r>
      <w:r>
        <w:rPr>
          <w:b/>
          <w:bCs/>
          <w:color w:val="000000" w:themeColor="text1"/>
          <w:sz w:val="24"/>
          <w:szCs w:val="24"/>
        </w:rPr>
        <w:t xml:space="preserve">за исключением требований, установленных подпунктом «в» пункта 2 указанных Правил </w:t>
      </w:r>
      <w:r>
        <w:rPr>
          <w:bCs/>
          <w:color w:val="000000" w:themeColor="text1"/>
          <w:sz w:val="24"/>
          <w:szCs w:val="24"/>
        </w:rPr>
        <w:t xml:space="preserve">(соответствие одному из следующих требований: </w:t>
      </w:r>
      <w:r>
        <w:rPr>
          <w:b/>
          <w:bCs/>
          <w:color w:val="000000" w:themeColor="text1"/>
          <w:sz w:val="24"/>
          <w:szCs w:val="24"/>
        </w:rPr>
        <w:t>нахождение под прямым или косвенным контролем</w:t>
      </w:r>
      <w:r>
        <w:rPr>
          <w:bCs/>
          <w:color w:val="000000" w:themeColor="text1"/>
          <w:sz w:val="24"/>
          <w:szCs w:val="24"/>
        </w:rPr>
        <w:t xml:space="preserve"> Центрального банка Российской Федерации или Российской Федерации;</w:t>
      </w:r>
      <w:proofErr w:type="gramEnd"/>
      <w:r>
        <w:rPr>
          <w:bCs/>
          <w:color w:val="000000" w:themeColor="text1"/>
          <w:sz w:val="24"/>
          <w:szCs w:val="24"/>
        </w:rPr>
        <w:t xml:space="preserve"> </w:t>
      </w:r>
      <w:r>
        <w:rPr>
          <w:b/>
          <w:bCs/>
          <w:color w:val="000000" w:themeColor="text1"/>
          <w:sz w:val="24"/>
          <w:szCs w:val="24"/>
        </w:rPr>
        <w:t>заключение государственной корпорацией «Агентство по страхованию вкладов»</w:t>
      </w:r>
      <w:r>
        <w:rPr>
          <w:bCs/>
          <w:color w:val="000000" w:themeColor="text1"/>
          <w:sz w:val="24"/>
          <w:szCs w:val="24"/>
        </w:rPr>
        <w:t xml:space="preserve"> с кредитной организацией </w:t>
      </w:r>
      <w:r>
        <w:rPr>
          <w:b/>
          <w:bCs/>
          <w:color w:val="000000" w:themeColor="text1"/>
          <w:sz w:val="24"/>
          <w:szCs w:val="24"/>
        </w:rPr>
        <w:t>договора субординированного займа и предоставление облигаций федерального займа</w:t>
      </w:r>
      <w:r>
        <w:rPr>
          <w:bCs/>
          <w:color w:val="000000" w:themeColor="text1"/>
          <w:sz w:val="24"/>
          <w:szCs w:val="24"/>
        </w:rPr>
        <w:t xml:space="preserve"> либо заключение договора о приобретении привилегированных акций кредитной организации и оплата таких акций </w:t>
      </w:r>
      <w:r>
        <w:rPr>
          <w:rFonts w:eastAsia="Times New Roman"/>
          <w:color w:val="000000" w:themeColor="text1"/>
          <w:sz w:val="24"/>
          <w:szCs w:val="24"/>
        </w:rPr>
        <w:t>облигациями федерального займа в рамках мер по повышению капитализации).</w:t>
      </w:r>
    </w:p>
    <w:p w:rsidR="00255548" w:rsidRDefault="00255548" w:rsidP="00FD446E">
      <w:pPr>
        <w:widowControl w:val="0"/>
        <w:spacing w:line="341" w:lineRule="auto"/>
        <w:ind w:left="0" w:right="0"/>
        <w:rPr>
          <w:rFonts w:eastAsia="Times New Roman"/>
          <w:color w:val="000000" w:themeColor="text1"/>
          <w:sz w:val="24"/>
          <w:szCs w:val="24"/>
        </w:rPr>
      </w:pPr>
      <w:r>
        <w:rPr>
          <w:rFonts w:eastAsia="Times New Roman"/>
          <w:color w:val="000000" w:themeColor="text1"/>
          <w:sz w:val="24"/>
          <w:szCs w:val="24"/>
        </w:rPr>
        <w:t xml:space="preserve">По состоянию </w:t>
      </w:r>
      <w:r>
        <w:rPr>
          <w:rFonts w:eastAsia="Times New Roman"/>
          <w:b/>
          <w:color w:val="000000" w:themeColor="text1"/>
          <w:sz w:val="24"/>
          <w:szCs w:val="24"/>
        </w:rPr>
        <w:t>на 1 июня 2017 года</w:t>
      </w:r>
      <w:r>
        <w:rPr>
          <w:rFonts w:eastAsia="Times New Roman"/>
          <w:color w:val="000000" w:themeColor="text1"/>
          <w:sz w:val="24"/>
          <w:szCs w:val="24"/>
        </w:rPr>
        <w:t xml:space="preserve"> размещение средств федерального бюджета на депозит в указанную кредитную организацию </w:t>
      </w:r>
      <w:r>
        <w:rPr>
          <w:rFonts w:eastAsia="Times New Roman"/>
          <w:b/>
          <w:color w:val="000000" w:themeColor="text1"/>
          <w:sz w:val="24"/>
          <w:szCs w:val="24"/>
        </w:rPr>
        <w:t>не осуществлялось</w:t>
      </w:r>
      <w:r>
        <w:rPr>
          <w:rFonts w:eastAsia="Times New Roman"/>
          <w:color w:val="000000" w:themeColor="text1"/>
          <w:sz w:val="24"/>
          <w:szCs w:val="24"/>
        </w:rPr>
        <w:t>.</w:t>
      </w:r>
    </w:p>
    <w:p w:rsidR="00255548" w:rsidRDefault="00255548" w:rsidP="00FD446E">
      <w:pPr>
        <w:widowControl w:val="0"/>
        <w:spacing w:line="341" w:lineRule="auto"/>
        <w:ind w:left="0" w:right="0"/>
        <w:rPr>
          <w:color w:val="000000" w:themeColor="text1"/>
          <w:sz w:val="24"/>
          <w:szCs w:val="24"/>
        </w:rPr>
      </w:pPr>
      <w:proofErr w:type="gramStart"/>
      <w:r>
        <w:rPr>
          <w:color w:val="000000" w:themeColor="text1"/>
          <w:sz w:val="24"/>
          <w:szCs w:val="24"/>
        </w:rPr>
        <w:t xml:space="preserve">По данным Федерального казначейства, в отчетном периоде проведено 135 отборов заявок кредитных организаций на заключение договоров </w:t>
      </w:r>
      <w:proofErr w:type="spellStart"/>
      <w:r>
        <w:rPr>
          <w:color w:val="000000" w:themeColor="text1"/>
          <w:sz w:val="24"/>
          <w:szCs w:val="24"/>
        </w:rPr>
        <w:t>репо</w:t>
      </w:r>
      <w:proofErr w:type="spellEnd"/>
      <w:r>
        <w:rPr>
          <w:color w:val="000000" w:themeColor="text1"/>
          <w:sz w:val="24"/>
          <w:szCs w:val="24"/>
        </w:rPr>
        <w:t>, из которых 2 признаны не состоявшимися.</w:t>
      </w:r>
      <w:proofErr w:type="gramEnd"/>
    </w:p>
    <w:p w:rsidR="00255548" w:rsidRDefault="00255548" w:rsidP="00FD446E">
      <w:pPr>
        <w:spacing w:line="341" w:lineRule="auto"/>
        <w:ind w:left="0" w:right="0"/>
        <w:rPr>
          <w:color w:val="000000" w:themeColor="text1"/>
          <w:sz w:val="24"/>
          <w:szCs w:val="24"/>
        </w:rPr>
      </w:pPr>
      <w:r>
        <w:rPr>
          <w:color w:val="000000" w:themeColor="text1"/>
          <w:sz w:val="24"/>
          <w:szCs w:val="24"/>
        </w:rPr>
        <w:t>По результатам анализа установлено, что Федеральным казначейством в 2017 году проводятся отборы заявок как в режиме «</w:t>
      </w:r>
      <w:proofErr w:type="spellStart"/>
      <w:r>
        <w:rPr>
          <w:color w:val="000000" w:themeColor="text1"/>
          <w:sz w:val="24"/>
          <w:szCs w:val="24"/>
        </w:rPr>
        <w:t>overnight</w:t>
      </w:r>
      <w:proofErr w:type="spellEnd"/>
      <w:r>
        <w:rPr>
          <w:color w:val="000000" w:themeColor="text1"/>
          <w:sz w:val="24"/>
          <w:szCs w:val="24"/>
        </w:rPr>
        <w:t>», так и со сроком размещения более 1 дня. Так, в январе – мае 2017 года по состоявшимся отборам – 75 отборов заявок в режиме «</w:t>
      </w:r>
      <w:proofErr w:type="spellStart"/>
      <w:r>
        <w:rPr>
          <w:color w:val="000000" w:themeColor="text1"/>
          <w:sz w:val="24"/>
          <w:szCs w:val="24"/>
        </w:rPr>
        <w:t>overnight</w:t>
      </w:r>
      <w:proofErr w:type="spellEnd"/>
      <w:r>
        <w:rPr>
          <w:color w:val="000000" w:themeColor="text1"/>
          <w:sz w:val="24"/>
          <w:szCs w:val="24"/>
        </w:rPr>
        <w:t xml:space="preserve">» и 58 отборов заявок со сроком размещения от 2 до 25 дней. При этом отборы со сроками </w:t>
      </w:r>
      <w:r>
        <w:rPr>
          <w:b/>
          <w:color w:val="000000" w:themeColor="text1"/>
          <w:sz w:val="24"/>
          <w:szCs w:val="24"/>
        </w:rPr>
        <w:t>35 и 91 день</w:t>
      </w:r>
      <w:r>
        <w:rPr>
          <w:color w:val="000000" w:themeColor="text1"/>
          <w:sz w:val="24"/>
          <w:szCs w:val="24"/>
        </w:rPr>
        <w:t xml:space="preserve"> предусматривали минимальную процентную ставку размещения </w:t>
      </w:r>
      <w:r>
        <w:rPr>
          <w:color w:val="000000" w:themeColor="text1"/>
          <w:sz w:val="24"/>
          <w:szCs w:val="24"/>
        </w:rPr>
        <w:lastRenderedPageBreak/>
        <w:t xml:space="preserve">средств федерального бюджета по покупке (продаже) ценных бумаг по договорам </w:t>
      </w:r>
      <w:proofErr w:type="spellStart"/>
      <w:r>
        <w:rPr>
          <w:color w:val="000000" w:themeColor="text1"/>
          <w:sz w:val="24"/>
          <w:szCs w:val="24"/>
        </w:rPr>
        <w:t>репо</w:t>
      </w:r>
      <w:proofErr w:type="spellEnd"/>
      <w:r>
        <w:rPr>
          <w:color w:val="000000" w:themeColor="text1"/>
          <w:sz w:val="24"/>
          <w:szCs w:val="24"/>
        </w:rPr>
        <w:t xml:space="preserve"> </w:t>
      </w:r>
      <w:r>
        <w:rPr>
          <w:b/>
          <w:color w:val="000000" w:themeColor="text1"/>
          <w:sz w:val="24"/>
          <w:szCs w:val="24"/>
        </w:rPr>
        <w:t>9,70 % годовых и 9,75 % годовых</w:t>
      </w:r>
      <w:r>
        <w:rPr>
          <w:color w:val="000000" w:themeColor="text1"/>
          <w:sz w:val="24"/>
          <w:szCs w:val="24"/>
        </w:rPr>
        <w:t xml:space="preserve"> соответственно, но были признаны </w:t>
      </w:r>
      <w:r>
        <w:rPr>
          <w:b/>
          <w:color w:val="000000" w:themeColor="text1"/>
          <w:sz w:val="24"/>
          <w:szCs w:val="24"/>
        </w:rPr>
        <w:t>не состоявшимися</w:t>
      </w:r>
      <w:r>
        <w:rPr>
          <w:color w:val="000000" w:themeColor="text1"/>
          <w:sz w:val="24"/>
          <w:szCs w:val="24"/>
        </w:rPr>
        <w:t>.</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 xml:space="preserve">Средневзвешенная процентная ставка размещения по подлежащим удовлетворению заявкам за отчетный период составила от 8,75 % до 9,67 % </w:t>
      </w:r>
      <w:proofErr w:type="gramStart"/>
      <w:r>
        <w:rPr>
          <w:color w:val="000000" w:themeColor="text1"/>
          <w:sz w:val="24"/>
          <w:szCs w:val="24"/>
        </w:rPr>
        <w:t>годовых</w:t>
      </w:r>
      <w:proofErr w:type="gramEnd"/>
      <w:r>
        <w:rPr>
          <w:color w:val="000000" w:themeColor="text1"/>
          <w:sz w:val="24"/>
          <w:szCs w:val="24"/>
        </w:rPr>
        <w:t>.</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 xml:space="preserve">Максимальный объем размещенных на основании договоров </w:t>
      </w:r>
      <w:proofErr w:type="spellStart"/>
      <w:r>
        <w:rPr>
          <w:color w:val="000000" w:themeColor="text1"/>
          <w:sz w:val="24"/>
          <w:szCs w:val="24"/>
        </w:rPr>
        <w:t>репо</w:t>
      </w:r>
      <w:proofErr w:type="spellEnd"/>
      <w:r>
        <w:rPr>
          <w:color w:val="000000" w:themeColor="text1"/>
          <w:sz w:val="24"/>
          <w:szCs w:val="24"/>
        </w:rPr>
        <w:t xml:space="preserve"> средств федерального бюджета по итогам одного отбора заявок в январе – мае 2017 года составил 400 000,0 млн. рублей, минимальный объем – 275,0 млн. рублей. </w:t>
      </w:r>
    </w:p>
    <w:p w:rsidR="00255548" w:rsidRDefault="00255548" w:rsidP="00FD446E">
      <w:pPr>
        <w:widowControl w:val="0"/>
        <w:spacing w:line="341" w:lineRule="auto"/>
        <w:ind w:left="0" w:right="0"/>
        <w:rPr>
          <w:color w:val="000000" w:themeColor="text1"/>
          <w:sz w:val="24"/>
          <w:szCs w:val="24"/>
        </w:rPr>
      </w:pPr>
      <w:r>
        <w:rPr>
          <w:b/>
          <w:color w:val="000000" w:themeColor="text1"/>
          <w:sz w:val="24"/>
          <w:szCs w:val="24"/>
        </w:rPr>
        <w:t>Согласно Отчету</w:t>
      </w:r>
      <w:r>
        <w:rPr>
          <w:color w:val="000000" w:themeColor="text1"/>
          <w:sz w:val="24"/>
          <w:szCs w:val="24"/>
        </w:rPr>
        <w:t xml:space="preserve"> о кассовых поступлениях и выплатах федерального бюджета, формируемого по данным Главной книги Федерального казначейства, в январе – мае 2017 года размещено средств федерального бюджета на сумму </w:t>
      </w:r>
      <w:r>
        <w:rPr>
          <w:b/>
          <w:color w:val="000000" w:themeColor="text1"/>
          <w:sz w:val="24"/>
          <w:szCs w:val="24"/>
        </w:rPr>
        <w:t>3 711 529,0 млн. рублей</w:t>
      </w:r>
      <w:r>
        <w:rPr>
          <w:color w:val="000000" w:themeColor="text1"/>
          <w:sz w:val="24"/>
          <w:szCs w:val="24"/>
        </w:rPr>
        <w:t>.</w:t>
      </w:r>
    </w:p>
    <w:p w:rsidR="00255548" w:rsidRDefault="00255548" w:rsidP="00FD446E">
      <w:pPr>
        <w:widowControl w:val="0"/>
        <w:spacing w:line="341" w:lineRule="auto"/>
        <w:ind w:left="0" w:right="0"/>
        <w:rPr>
          <w:b/>
          <w:color w:val="000000" w:themeColor="text1"/>
          <w:sz w:val="24"/>
          <w:szCs w:val="24"/>
        </w:rPr>
      </w:pPr>
      <w:proofErr w:type="gramStart"/>
      <w:r>
        <w:rPr>
          <w:color w:val="000000" w:themeColor="text1"/>
          <w:sz w:val="24"/>
          <w:szCs w:val="24"/>
        </w:rPr>
        <w:t xml:space="preserve">Вместе с тем </w:t>
      </w:r>
      <w:r>
        <w:rPr>
          <w:b/>
          <w:color w:val="000000" w:themeColor="text1"/>
          <w:sz w:val="24"/>
          <w:szCs w:val="24"/>
        </w:rPr>
        <w:t>согласно информации о проведении отбора заявок</w:t>
      </w:r>
      <w:r>
        <w:rPr>
          <w:color w:val="000000" w:themeColor="text1"/>
          <w:sz w:val="24"/>
          <w:szCs w:val="24"/>
        </w:rPr>
        <w:t xml:space="preserve"> кредитных организаций на заключение договоров </w:t>
      </w:r>
      <w:proofErr w:type="spellStart"/>
      <w:r>
        <w:rPr>
          <w:color w:val="000000" w:themeColor="text1"/>
          <w:sz w:val="24"/>
          <w:szCs w:val="24"/>
        </w:rPr>
        <w:t>репо</w:t>
      </w:r>
      <w:proofErr w:type="spellEnd"/>
      <w:r>
        <w:rPr>
          <w:color w:val="000000" w:themeColor="text1"/>
          <w:sz w:val="24"/>
          <w:szCs w:val="24"/>
        </w:rPr>
        <w:t xml:space="preserve"> и установлении параметров отборов заявок кредитных организаций на заключение договоров </w:t>
      </w:r>
      <w:proofErr w:type="spellStart"/>
      <w:r>
        <w:rPr>
          <w:color w:val="000000" w:themeColor="text1"/>
          <w:sz w:val="24"/>
          <w:szCs w:val="24"/>
        </w:rPr>
        <w:t>репо</w:t>
      </w:r>
      <w:proofErr w:type="spellEnd"/>
      <w:r>
        <w:rPr>
          <w:color w:val="000000" w:themeColor="text1"/>
          <w:sz w:val="24"/>
          <w:szCs w:val="24"/>
        </w:rPr>
        <w:t xml:space="preserve">, </w:t>
      </w:r>
      <w:r w:rsidR="00BD6783">
        <w:rPr>
          <w:color w:val="000000" w:themeColor="text1"/>
          <w:sz w:val="24"/>
          <w:szCs w:val="24"/>
        </w:rPr>
        <w:t>размещаемой</w:t>
      </w:r>
      <w:r>
        <w:rPr>
          <w:color w:val="000000" w:themeColor="text1"/>
          <w:sz w:val="24"/>
          <w:szCs w:val="24"/>
        </w:rPr>
        <w:t xml:space="preserve"> на сайте Федерального казначейства, общий объем средств по заключенным договорам </w:t>
      </w:r>
      <w:proofErr w:type="spellStart"/>
      <w:r>
        <w:rPr>
          <w:color w:val="000000" w:themeColor="text1"/>
          <w:sz w:val="24"/>
          <w:szCs w:val="24"/>
        </w:rPr>
        <w:t>репо</w:t>
      </w:r>
      <w:proofErr w:type="spellEnd"/>
      <w:r>
        <w:rPr>
          <w:color w:val="000000" w:themeColor="text1"/>
          <w:sz w:val="24"/>
          <w:szCs w:val="24"/>
        </w:rPr>
        <w:t xml:space="preserve"> </w:t>
      </w:r>
      <w:r w:rsidR="00BD6783">
        <w:rPr>
          <w:color w:val="000000" w:themeColor="text1"/>
          <w:sz w:val="24"/>
          <w:szCs w:val="24"/>
        </w:rPr>
        <w:t xml:space="preserve">на 1 июня 2017 года </w:t>
      </w:r>
      <w:r>
        <w:rPr>
          <w:color w:val="000000" w:themeColor="text1"/>
          <w:sz w:val="24"/>
          <w:szCs w:val="24"/>
        </w:rPr>
        <w:t xml:space="preserve">составляет </w:t>
      </w:r>
      <w:r>
        <w:rPr>
          <w:b/>
          <w:color w:val="000000" w:themeColor="text1"/>
          <w:sz w:val="24"/>
          <w:szCs w:val="24"/>
        </w:rPr>
        <w:t>15 074 788,0 млн. рублей</w:t>
      </w:r>
      <w:r>
        <w:rPr>
          <w:color w:val="000000" w:themeColor="text1"/>
          <w:sz w:val="24"/>
          <w:szCs w:val="24"/>
        </w:rPr>
        <w:t xml:space="preserve">, что </w:t>
      </w:r>
      <w:r>
        <w:rPr>
          <w:b/>
          <w:color w:val="000000" w:themeColor="text1"/>
          <w:sz w:val="24"/>
          <w:szCs w:val="24"/>
        </w:rPr>
        <w:t>в 4,1 раза превышает объем размещения</w:t>
      </w:r>
      <w:r w:rsidR="00BD6783">
        <w:rPr>
          <w:b/>
          <w:color w:val="000000" w:themeColor="text1"/>
          <w:sz w:val="24"/>
          <w:szCs w:val="24"/>
        </w:rPr>
        <w:t>, отраженный</w:t>
      </w:r>
      <w:r>
        <w:rPr>
          <w:b/>
          <w:color w:val="000000" w:themeColor="text1"/>
          <w:sz w:val="24"/>
          <w:szCs w:val="24"/>
        </w:rPr>
        <w:t xml:space="preserve"> </w:t>
      </w:r>
      <w:r w:rsidR="00BD6783">
        <w:rPr>
          <w:b/>
          <w:color w:val="000000" w:themeColor="text1"/>
          <w:sz w:val="24"/>
          <w:szCs w:val="24"/>
        </w:rPr>
        <w:t>в</w:t>
      </w:r>
      <w:r>
        <w:rPr>
          <w:b/>
          <w:color w:val="000000" w:themeColor="text1"/>
          <w:sz w:val="24"/>
          <w:szCs w:val="24"/>
        </w:rPr>
        <w:t xml:space="preserve"> Отчет</w:t>
      </w:r>
      <w:r w:rsidR="00BD6783">
        <w:rPr>
          <w:b/>
          <w:color w:val="000000" w:themeColor="text1"/>
          <w:sz w:val="24"/>
          <w:szCs w:val="24"/>
        </w:rPr>
        <w:t>е</w:t>
      </w:r>
      <w:r>
        <w:rPr>
          <w:color w:val="000000" w:themeColor="text1"/>
          <w:sz w:val="24"/>
          <w:szCs w:val="24"/>
        </w:rPr>
        <w:t xml:space="preserve"> о</w:t>
      </w:r>
      <w:proofErr w:type="gramEnd"/>
      <w:r>
        <w:rPr>
          <w:color w:val="000000" w:themeColor="text1"/>
          <w:sz w:val="24"/>
          <w:szCs w:val="24"/>
        </w:rPr>
        <w:t xml:space="preserve"> кассовых поступлениях и выплатах федерального бюджета, </w:t>
      </w:r>
      <w:proofErr w:type="gramStart"/>
      <w:r>
        <w:rPr>
          <w:color w:val="000000" w:themeColor="text1"/>
          <w:sz w:val="24"/>
          <w:szCs w:val="24"/>
        </w:rPr>
        <w:t>формируемо</w:t>
      </w:r>
      <w:r w:rsidR="00BD6783">
        <w:rPr>
          <w:color w:val="000000" w:themeColor="text1"/>
          <w:sz w:val="24"/>
          <w:szCs w:val="24"/>
        </w:rPr>
        <w:t>м</w:t>
      </w:r>
      <w:proofErr w:type="gramEnd"/>
      <w:r>
        <w:rPr>
          <w:color w:val="000000" w:themeColor="text1"/>
          <w:sz w:val="24"/>
          <w:szCs w:val="24"/>
        </w:rPr>
        <w:t xml:space="preserve"> по данным Главной книги Федерального казначейства.</w:t>
      </w:r>
    </w:p>
    <w:p w:rsidR="00255548" w:rsidRDefault="00255548" w:rsidP="00FD446E">
      <w:pPr>
        <w:widowControl w:val="0"/>
        <w:spacing w:line="341" w:lineRule="auto"/>
        <w:ind w:left="0" w:right="0"/>
        <w:rPr>
          <w:b/>
          <w:color w:val="000000" w:themeColor="text1"/>
          <w:sz w:val="24"/>
          <w:szCs w:val="24"/>
        </w:rPr>
      </w:pPr>
      <w:r>
        <w:rPr>
          <w:b/>
          <w:color w:val="000000" w:themeColor="text1"/>
          <w:sz w:val="24"/>
          <w:szCs w:val="24"/>
        </w:rPr>
        <w:t>Указанные превышения связаны с осуществлением Федеральным казначейством зачетов взаимных обязатель</w:t>
      </w:r>
      <w:proofErr w:type="gramStart"/>
      <w:r>
        <w:rPr>
          <w:b/>
          <w:color w:val="000000" w:themeColor="text1"/>
          <w:sz w:val="24"/>
          <w:szCs w:val="24"/>
        </w:rPr>
        <w:t>ств пр</w:t>
      </w:r>
      <w:proofErr w:type="gramEnd"/>
      <w:r>
        <w:rPr>
          <w:b/>
          <w:color w:val="000000" w:themeColor="text1"/>
          <w:sz w:val="24"/>
          <w:szCs w:val="24"/>
        </w:rPr>
        <w:t xml:space="preserve">и исполнении договоров </w:t>
      </w:r>
      <w:proofErr w:type="spellStart"/>
      <w:r>
        <w:rPr>
          <w:b/>
          <w:color w:val="000000" w:themeColor="text1"/>
          <w:sz w:val="24"/>
          <w:szCs w:val="24"/>
        </w:rPr>
        <w:t>репо</w:t>
      </w:r>
      <w:proofErr w:type="spellEnd"/>
      <w:r>
        <w:rPr>
          <w:b/>
          <w:color w:val="000000" w:themeColor="text1"/>
          <w:sz w:val="24"/>
          <w:szCs w:val="24"/>
        </w:rPr>
        <w:t>.</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 xml:space="preserve">По состоянию </w:t>
      </w:r>
      <w:r>
        <w:rPr>
          <w:b/>
          <w:color w:val="000000" w:themeColor="text1"/>
          <w:sz w:val="24"/>
          <w:szCs w:val="24"/>
        </w:rPr>
        <w:t>на 1 июня 2017 года</w:t>
      </w:r>
      <w:r>
        <w:rPr>
          <w:color w:val="000000" w:themeColor="text1"/>
          <w:sz w:val="24"/>
          <w:szCs w:val="24"/>
        </w:rPr>
        <w:t xml:space="preserve"> </w:t>
      </w:r>
      <w:r>
        <w:rPr>
          <w:b/>
          <w:color w:val="000000" w:themeColor="text1"/>
          <w:sz w:val="24"/>
          <w:szCs w:val="24"/>
        </w:rPr>
        <w:t xml:space="preserve">подлежат возврату </w:t>
      </w:r>
      <w:r>
        <w:rPr>
          <w:color w:val="000000" w:themeColor="text1"/>
          <w:sz w:val="24"/>
          <w:szCs w:val="24"/>
        </w:rPr>
        <w:t xml:space="preserve">средства по договорам </w:t>
      </w:r>
      <w:proofErr w:type="spellStart"/>
      <w:r>
        <w:rPr>
          <w:color w:val="000000" w:themeColor="text1"/>
          <w:sz w:val="24"/>
          <w:szCs w:val="24"/>
        </w:rPr>
        <w:t>репо</w:t>
      </w:r>
      <w:proofErr w:type="spellEnd"/>
      <w:r>
        <w:rPr>
          <w:color w:val="000000" w:themeColor="text1"/>
          <w:sz w:val="24"/>
          <w:szCs w:val="24"/>
        </w:rPr>
        <w:t xml:space="preserve"> в объеме </w:t>
      </w:r>
      <w:r>
        <w:rPr>
          <w:b/>
          <w:color w:val="000000" w:themeColor="text1"/>
          <w:sz w:val="24"/>
          <w:szCs w:val="24"/>
        </w:rPr>
        <w:t>103 350,0 млн. рублей</w:t>
      </w:r>
      <w:r>
        <w:rPr>
          <w:color w:val="000000" w:themeColor="text1"/>
          <w:sz w:val="24"/>
          <w:szCs w:val="24"/>
        </w:rPr>
        <w:t>.</w:t>
      </w:r>
    </w:p>
    <w:p w:rsidR="00255548" w:rsidRDefault="00255548" w:rsidP="00FD446E">
      <w:pPr>
        <w:spacing w:line="341" w:lineRule="auto"/>
        <w:ind w:left="0" w:right="0"/>
        <w:rPr>
          <w:b/>
          <w:color w:val="000000" w:themeColor="text1"/>
          <w:sz w:val="24"/>
          <w:szCs w:val="24"/>
        </w:rPr>
      </w:pPr>
      <w:r>
        <w:rPr>
          <w:b/>
          <w:color w:val="000000" w:themeColor="text1"/>
          <w:sz w:val="24"/>
          <w:szCs w:val="24"/>
        </w:rPr>
        <w:t xml:space="preserve">Доходы от размещения </w:t>
      </w:r>
      <w:r>
        <w:rPr>
          <w:color w:val="000000" w:themeColor="text1"/>
          <w:sz w:val="24"/>
          <w:szCs w:val="24"/>
        </w:rPr>
        <w:t>средств федерального бюджета</w:t>
      </w:r>
      <w:r>
        <w:rPr>
          <w:b/>
          <w:color w:val="000000" w:themeColor="text1"/>
          <w:sz w:val="24"/>
          <w:szCs w:val="24"/>
        </w:rPr>
        <w:t xml:space="preserve"> по договорам </w:t>
      </w:r>
      <w:proofErr w:type="spellStart"/>
      <w:r>
        <w:rPr>
          <w:b/>
          <w:color w:val="000000" w:themeColor="text1"/>
          <w:sz w:val="24"/>
          <w:szCs w:val="24"/>
        </w:rPr>
        <w:t>репо</w:t>
      </w:r>
      <w:proofErr w:type="spellEnd"/>
      <w:r>
        <w:rPr>
          <w:b/>
          <w:color w:val="000000" w:themeColor="text1"/>
          <w:sz w:val="24"/>
          <w:szCs w:val="24"/>
        </w:rPr>
        <w:t xml:space="preserve"> </w:t>
      </w:r>
      <w:r>
        <w:rPr>
          <w:color w:val="000000" w:themeColor="text1"/>
          <w:sz w:val="24"/>
          <w:szCs w:val="24"/>
        </w:rPr>
        <w:t>за январь</w:t>
      </w:r>
      <w:r w:rsidR="005A17D5">
        <w:rPr>
          <w:color w:val="000000" w:themeColor="text1"/>
          <w:sz w:val="24"/>
          <w:szCs w:val="24"/>
        </w:rPr>
        <w:t> </w:t>
      </w:r>
      <w:r>
        <w:rPr>
          <w:color w:val="000000" w:themeColor="text1"/>
          <w:sz w:val="24"/>
          <w:szCs w:val="24"/>
        </w:rPr>
        <w:t xml:space="preserve">– май 2017 года составили </w:t>
      </w:r>
      <w:r>
        <w:rPr>
          <w:b/>
          <w:color w:val="000000" w:themeColor="text1"/>
          <w:sz w:val="24"/>
          <w:szCs w:val="24"/>
        </w:rPr>
        <w:t>13 275,5 млн. рублей.</w:t>
      </w:r>
    </w:p>
    <w:p w:rsidR="00255548" w:rsidRDefault="00255548" w:rsidP="00FD446E">
      <w:pPr>
        <w:widowControl w:val="0"/>
        <w:spacing w:line="341" w:lineRule="auto"/>
        <w:ind w:left="0" w:right="0"/>
        <w:rPr>
          <w:b/>
          <w:color w:val="000000" w:themeColor="text1"/>
          <w:sz w:val="24"/>
          <w:szCs w:val="24"/>
        </w:rPr>
      </w:pPr>
      <w:r>
        <w:rPr>
          <w:b/>
          <w:bCs/>
          <w:color w:val="000000" w:themeColor="text1"/>
          <w:sz w:val="24"/>
          <w:szCs w:val="24"/>
        </w:rPr>
        <w:t>9. </w:t>
      </w:r>
      <w:r>
        <w:rPr>
          <w:b/>
          <w:color w:val="000000" w:themeColor="text1"/>
          <w:sz w:val="24"/>
          <w:szCs w:val="24"/>
        </w:rPr>
        <w:t xml:space="preserve">Источники внешнего финансирования </w:t>
      </w:r>
      <w:r>
        <w:rPr>
          <w:color w:val="000000" w:themeColor="text1"/>
          <w:sz w:val="24"/>
          <w:szCs w:val="24"/>
        </w:rPr>
        <w:t xml:space="preserve">дефицита федерального бюджета составили </w:t>
      </w:r>
      <w:r>
        <w:rPr>
          <w:b/>
          <w:color w:val="000000" w:themeColor="text1"/>
          <w:sz w:val="24"/>
          <w:szCs w:val="24"/>
        </w:rPr>
        <w:t>(-) 163 072,9 млн. рублей</w:t>
      </w:r>
      <w:r>
        <w:rPr>
          <w:color w:val="000000" w:themeColor="text1"/>
          <w:sz w:val="24"/>
          <w:szCs w:val="24"/>
        </w:rPr>
        <w:t>.</w:t>
      </w:r>
    </w:p>
    <w:p w:rsidR="00255548" w:rsidRDefault="00255548" w:rsidP="00FD446E">
      <w:pPr>
        <w:widowControl w:val="0"/>
        <w:spacing w:line="341" w:lineRule="auto"/>
        <w:ind w:left="0" w:right="0"/>
        <w:rPr>
          <w:color w:val="000000" w:themeColor="text1"/>
          <w:sz w:val="24"/>
          <w:szCs w:val="24"/>
        </w:rPr>
      </w:pPr>
      <w:r>
        <w:rPr>
          <w:b/>
          <w:color w:val="000000" w:themeColor="text1"/>
          <w:sz w:val="24"/>
          <w:szCs w:val="24"/>
        </w:rPr>
        <w:t xml:space="preserve">Размещение государственных ценных бумаг Российской Федерации, </w:t>
      </w:r>
      <w:r>
        <w:rPr>
          <w:color w:val="000000" w:themeColor="text1"/>
          <w:sz w:val="24"/>
          <w:szCs w:val="24"/>
        </w:rPr>
        <w:t xml:space="preserve">номинальная стоимость которых </w:t>
      </w:r>
      <w:proofErr w:type="gramStart"/>
      <w:r>
        <w:rPr>
          <w:color w:val="000000" w:themeColor="text1"/>
          <w:sz w:val="24"/>
          <w:szCs w:val="24"/>
        </w:rPr>
        <w:t>указана в иностранной валюте</w:t>
      </w:r>
      <w:r>
        <w:rPr>
          <w:b/>
          <w:color w:val="000000" w:themeColor="text1"/>
          <w:sz w:val="24"/>
          <w:szCs w:val="24"/>
        </w:rPr>
        <w:t xml:space="preserve"> не осуществлялось</w:t>
      </w:r>
      <w:proofErr w:type="gramEnd"/>
      <w:r>
        <w:rPr>
          <w:color w:val="000000" w:themeColor="text1"/>
          <w:sz w:val="24"/>
          <w:szCs w:val="24"/>
        </w:rPr>
        <w:t xml:space="preserve">, </w:t>
      </w:r>
      <w:r>
        <w:rPr>
          <w:b/>
          <w:color w:val="000000" w:themeColor="text1"/>
          <w:sz w:val="24"/>
          <w:szCs w:val="24"/>
        </w:rPr>
        <w:t>погашение</w:t>
      </w:r>
      <w:r>
        <w:rPr>
          <w:color w:val="000000" w:themeColor="text1"/>
          <w:sz w:val="24"/>
          <w:szCs w:val="24"/>
        </w:rPr>
        <w:t xml:space="preserve"> данного вида долгового обязательства в январе – мае 2017 года составило (-) 148 200,4 млн. рублей.</w:t>
      </w:r>
    </w:p>
    <w:p w:rsidR="00255548" w:rsidRDefault="00255548" w:rsidP="00FD446E">
      <w:pPr>
        <w:widowControl w:val="0"/>
        <w:spacing w:line="341" w:lineRule="auto"/>
        <w:ind w:left="0" w:right="0"/>
        <w:rPr>
          <w:b/>
          <w:color w:val="000000" w:themeColor="text1"/>
          <w:sz w:val="24"/>
          <w:szCs w:val="24"/>
        </w:rPr>
      </w:pPr>
      <w:r>
        <w:rPr>
          <w:color w:val="000000" w:themeColor="text1"/>
          <w:sz w:val="24"/>
          <w:szCs w:val="24"/>
        </w:rPr>
        <w:t>Право Правительства Российской Федерации об</w:t>
      </w:r>
      <w:r>
        <w:rPr>
          <w:b/>
          <w:color w:val="000000" w:themeColor="text1"/>
          <w:sz w:val="24"/>
          <w:szCs w:val="24"/>
        </w:rPr>
        <w:t xml:space="preserve"> обмене государственных ценных бумаг</w:t>
      </w:r>
      <w:r>
        <w:rPr>
          <w:color w:val="000000" w:themeColor="text1"/>
          <w:sz w:val="24"/>
          <w:szCs w:val="24"/>
        </w:rPr>
        <w:t xml:space="preserve"> Российской Федерации в иностранной валюте номинальной стоимостью до 4 000,0 млн. долларов США (эквивалент 270,0 млрд. рублей), предусмотренное на 2017 год частью 6 статьи 14 Федерального закона № 415-ФЗ, в январе – мае 2017 года </w:t>
      </w:r>
      <w:r>
        <w:rPr>
          <w:b/>
          <w:color w:val="000000" w:themeColor="text1"/>
          <w:sz w:val="24"/>
          <w:szCs w:val="24"/>
        </w:rPr>
        <w:t>не использовалось.</w:t>
      </w:r>
    </w:p>
    <w:p w:rsidR="00255548" w:rsidRDefault="00255548" w:rsidP="00FD446E">
      <w:pPr>
        <w:widowControl w:val="0"/>
        <w:spacing w:line="341" w:lineRule="auto"/>
        <w:ind w:left="0" w:right="0"/>
        <w:rPr>
          <w:b/>
          <w:color w:val="000000" w:themeColor="text1"/>
          <w:sz w:val="24"/>
          <w:szCs w:val="24"/>
        </w:rPr>
      </w:pPr>
      <w:r>
        <w:rPr>
          <w:color w:val="000000" w:themeColor="text1"/>
          <w:sz w:val="24"/>
          <w:szCs w:val="24"/>
        </w:rPr>
        <w:t xml:space="preserve">По состоянию на 1 июня 2017 года объем </w:t>
      </w:r>
      <w:r>
        <w:rPr>
          <w:b/>
          <w:color w:val="000000" w:themeColor="text1"/>
          <w:sz w:val="24"/>
          <w:szCs w:val="24"/>
        </w:rPr>
        <w:t>погашения</w:t>
      </w:r>
      <w:r>
        <w:rPr>
          <w:color w:val="000000" w:themeColor="text1"/>
          <w:sz w:val="24"/>
          <w:szCs w:val="24"/>
        </w:rPr>
        <w:t xml:space="preserve"> Российской Федерацией</w:t>
      </w:r>
      <w:r>
        <w:rPr>
          <w:b/>
          <w:color w:val="000000" w:themeColor="text1"/>
          <w:sz w:val="24"/>
          <w:szCs w:val="24"/>
        </w:rPr>
        <w:t xml:space="preserve"> кредитов от правительств иностранных государств</w:t>
      </w:r>
      <w:r>
        <w:rPr>
          <w:color w:val="000000" w:themeColor="text1"/>
          <w:sz w:val="24"/>
          <w:szCs w:val="24"/>
        </w:rPr>
        <w:t xml:space="preserve"> </w:t>
      </w:r>
      <w:r>
        <w:rPr>
          <w:b/>
          <w:color w:val="000000" w:themeColor="text1"/>
          <w:sz w:val="24"/>
          <w:szCs w:val="24"/>
        </w:rPr>
        <w:t>и МФО</w:t>
      </w:r>
      <w:r>
        <w:rPr>
          <w:color w:val="000000" w:themeColor="text1"/>
          <w:sz w:val="24"/>
          <w:szCs w:val="24"/>
        </w:rPr>
        <w:t xml:space="preserve"> составил</w:t>
      </w:r>
      <w:r>
        <w:rPr>
          <w:color w:val="000000" w:themeColor="text1"/>
          <w:sz w:val="24"/>
          <w:szCs w:val="24"/>
        </w:rPr>
        <w:br/>
      </w:r>
      <w:r>
        <w:rPr>
          <w:b/>
          <w:color w:val="000000" w:themeColor="text1"/>
          <w:sz w:val="24"/>
          <w:szCs w:val="24"/>
        </w:rPr>
        <w:t xml:space="preserve">(-) 4 482,8 млн. рублей, </w:t>
      </w:r>
      <w:r>
        <w:rPr>
          <w:color w:val="000000" w:themeColor="text1"/>
          <w:sz w:val="24"/>
          <w:szCs w:val="24"/>
        </w:rPr>
        <w:t>или 23,6 % бюджетных ассигнований,</w:t>
      </w:r>
      <w:r>
        <w:rPr>
          <w:b/>
          <w:color w:val="000000" w:themeColor="text1"/>
          <w:sz w:val="24"/>
          <w:szCs w:val="24"/>
        </w:rPr>
        <w:t xml:space="preserve"> получение</w:t>
      </w:r>
      <w:r>
        <w:rPr>
          <w:color w:val="000000" w:themeColor="text1"/>
          <w:sz w:val="24"/>
          <w:szCs w:val="24"/>
        </w:rPr>
        <w:t xml:space="preserve"> кредитов – </w:t>
      </w:r>
      <w:r>
        <w:rPr>
          <w:b/>
          <w:color w:val="000000" w:themeColor="text1"/>
          <w:sz w:val="24"/>
          <w:szCs w:val="24"/>
        </w:rPr>
        <w:t xml:space="preserve">1 031,0 млн. рублей, </w:t>
      </w:r>
      <w:r>
        <w:rPr>
          <w:color w:val="000000" w:themeColor="text1"/>
          <w:sz w:val="24"/>
          <w:szCs w:val="24"/>
        </w:rPr>
        <w:t>или 13,0 %.</w:t>
      </w:r>
    </w:p>
    <w:p w:rsidR="00255548" w:rsidRDefault="00255548" w:rsidP="00FD446E">
      <w:pPr>
        <w:widowControl w:val="0"/>
        <w:spacing w:line="341" w:lineRule="auto"/>
        <w:ind w:left="0" w:right="0"/>
        <w:rPr>
          <w:b/>
          <w:color w:val="000000" w:themeColor="text1"/>
          <w:sz w:val="24"/>
          <w:szCs w:val="24"/>
        </w:rPr>
      </w:pPr>
      <w:r>
        <w:rPr>
          <w:color w:val="000000" w:themeColor="text1"/>
          <w:sz w:val="24"/>
          <w:szCs w:val="24"/>
        </w:rPr>
        <w:lastRenderedPageBreak/>
        <w:t xml:space="preserve">Выплаты </w:t>
      </w:r>
      <w:proofErr w:type="gramStart"/>
      <w:r>
        <w:rPr>
          <w:color w:val="000000" w:themeColor="text1"/>
          <w:sz w:val="24"/>
          <w:szCs w:val="24"/>
        </w:rPr>
        <w:t>из федерального бюджета на исполнение обязательств</w:t>
      </w:r>
      <w:r>
        <w:rPr>
          <w:b/>
          <w:color w:val="000000" w:themeColor="text1"/>
          <w:sz w:val="24"/>
          <w:szCs w:val="24"/>
        </w:rPr>
        <w:t xml:space="preserve"> по государственным гарантиям Российской Федерации в иностранной валюте </w:t>
      </w:r>
      <w:r>
        <w:rPr>
          <w:color w:val="000000" w:themeColor="text1"/>
          <w:sz w:val="24"/>
          <w:szCs w:val="24"/>
        </w:rPr>
        <w:t>в случае</w:t>
      </w:r>
      <w:proofErr w:type="gramEnd"/>
      <w:r>
        <w:rPr>
          <w:color w:val="000000" w:themeColor="text1"/>
          <w:sz w:val="24"/>
          <w:szCs w:val="24"/>
        </w:rPr>
        <w:t>,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r>
        <w:rPr>
          <w:b/>
          <w:color w:val="000000" w:themeColor="text1"/>
          <w:sz w:val="24"/>
          <w:szCs w:val="24"/>
        </w:rPr>
        <w:t xml:space="preserve"> не производились.</w:t>
      </w:r>
    </w:p>
    <w:p w:rsidR="00255548" w:rsidRDefault="00255548" w:rsidP="00FD446E">
      <w:pPr>
        <w:widowControl w:val="0"/>
        <w:spacing w:line="341" w:lineRule="auto"/>
        <w:ind w:left="0" w:right="0"/>
        <w:rPr>
          <w:color w:val="000000" w:themeColor="text1"/>
          <w:sz w:val="24"/>
          <w:szCs w:val="24"/>
        </w:rPr>
      </w:pPr>
      <w:proofErr w:type="gramStart"/>
      <w:r>
        <w:rPr>
          <w:color w:val="000000" w:themeColor="text1"/>
          <w:sz w:val="24"/>
          <w:szCs w:val="24"/>
        </w:rPr>
        <w:t>Разница</w:t>
      </w:r>
      <w:r>
        <w:rPr>
          <w:b/>
          <w:color w:val="000000" w:themeColor="text1"/>
          <w:sz w:val="24"/>
          <w:szCs w:val="24"/>
        </w:rPr>
        <w:t xml:space="preserve"> </w:t>
      </w:r>
      <w:r>
        <w:rPr>
          <w:color w:val="000000" w:themeColor="text1"/>
          <w:sz w:val="24"/>
          <w:szCs w:val="24"/>
        </w:rPr>
        <w:t>между объемами</w:t>
      </w:r>
      <w:r>
        <w:rPr>
          <w:b/>
          <w:color w:val="000000" w:themeColor="text1"/>
          <w:sz w:val="24"/>
          <w:szCs w:val="24"/>
        </w:rPr>
        <w:t xml:space="preserve"> предоставления и возврата государственных финансовых и государственных экспортных кредитов </w:t>
      </w:r>
      <w:r>
        <w:rPr>
          <w:color w:val="000000" w:themeColor="text1"/>
          <w:sz w:val="24"/>
          <w:szCs w:val="24"/>
        </w:rPr>
        <w:t xml:space="preserve">составила </w:t>
      </w:r>
      <w:r>
        <w:rPr>
          <w:b/>
          <w:color w:val="000000" w:themeColor="text1"/>
          <w:sz w:val="24"/>
          <w:szCs w:val="24"/>
        </w:rPr>
        <w:t>(-) 11 420,7 млн. рублей</w:t>
      </w:r>
      <w:r>
        <w:rPr>
          <w:color w:val="000000" w:themeColor="text1"/>
          <w:sz w:val="24"/>
          <w:szCs w:val="24"/>
        </w:rPr>
        <w:t xml:space="preserve"> (предоставлено кредитов иностранным государствам и (или) юридическим лицам из федерального бюджета – (-) 28 478,0 млн. рублей (10,3 %</w:t>
      </w:r>
      <w:r>
        <w:rPr>
          <w:b/>
          <w:color w:val="000000" w:themeColor="text1"/>
          <w:sz w:val="24"/>
          <w:szCs w:val="24"/>
        </w:rPr>
        <w:t xml:space="preserve"> </w:t>
      </w:r>
      <w:r>
        <w:rPr>
          <w:color w:val="000000" w:themeColor="text1"/>
          <w:sz w:val="24"/>
          <w:szCs w:val="24"/>
        </w:rPr>
        <w:t>показателя</w:t>
      </w:r>
      <w:r>
        <w:rPr>
          <w:b/>
          <w:color w:val="000000" w:themeColor="text1"/>
          <w:sz w:val="24"/>
          <w:szCs w:val="24"/>
        </w:rPr>
        <w:t xml:space="preserve"> </w:t>
      </w:r>
      <w:r>
        <w:rPr>
          <w:color w:val="000000" w:themeColor="text1"/>
          <w:sz w:val="24"/>
          <w:szCs w:val="24"/>
        </w:rPr>
        <w:t>сводной росписи), возвращено в бюджет – 17 057,3 млн. рублей, или 15,7 % утвержденного годового объема (108 360,6 млн. рублей).</w:t>
      </w:r>
      <w:proofErr w:type="gramEnd"/>
    </w:p>
    <w:p w:rsidR="00255548" w:rsidRDefault="00255548" w:rsidP="00FD446E">
      <w:pPr>
        <w:widowControl w:val="0"/>
        <w:spacing w:line="341" w:lineRule="auto"/>
        <w:ind w:left="0" w:right="0"/>
        <w:rPr>
          <w:b/>
          <w:color w:val="000000" w:themeColor="text1"/>
          <w:sz w:val="24"/>
          <w:szCs w:val="24"/>
        </w:rPr>
      </w:pPr>
      <w:r>
        <w:rPr>
          <w:b/>
          <w:bCs/>
          <w:color w:val="000000" w:themeColor="text1"/>
          <w:sz w:val="24"/>
          <w:szCs w:val="24"/>
        </w:rPr>
        <w:t>10. </w:t>
      </w:r>
      <w:r>
        <w:rPr>
          <w:b/>
          <w:color w:val="000000" w:themeColor="text1"/>
          <w:sz w:val="24"/>
          <w:szCs w:val="24"/>
        </w:rPr>
        <w:t>По предварительным данным Федерального казначейства, остатки средств федерального бюджета</w:t>
      </w:r>
      <w:r>
        <w:rPr>
          <w:color w:val="000000" w:themeColor="text1"/>
          <w:sz w:val="24"/>
          <w:szCs w:val="24"/>
        </w:rPr>
        <w:t xml:space="preserve"> на счетах Федерального казначейства (без учета бюджетополучателей) за отчетный период увеличились на </w:t>
      </w:r>
      <w:r>
        <w:rPr>
          <w:b/>
          <w:color w:val="000000" w:themeColor="text1"/>
          <w:sz w:val="24"/>
          <w:szCs w:val="24"/>
        </w:rPr>
        <w:t xml:space="preserve">881 078,1 млн. рублей, или на 15,9 %, </w:t>
      </w:r>
      <w:r>
        <w:rPr>
          <w:color w:val="000000" w:themeColor="text1"/>
          <w:sz w:val="24"/>
          <w:szCs w:val="24"/>
        </w:rPr>
        <w:t>и составили</w:t>
      </w:r>
      <w:r>
        <w:rPr>
          <w:b/>
          <w:color w:val="000000" w:themeColor="text1"/>
          <w:sz w:val="24"/>
          <w:szCs w:val="24"/>
        </w:rPr>
        <w:t xml:space="preserve"> 6 434 913,4 млн. рублей</w:t>
      </w:r>
      <w:r>
        <w:rPr>
          <w:color w:val="000000" w:themeColor="text1"/>
          <w:sz w:val="24"/>
          <w:szCs w:val="24"/>
        </w:rPr>
        <w:t>,</w:t>
      </w:r>
      <w:r>
        <w:rPr>
          <w:b/>
          <w:color w:val="000000" w:themeColor="text1"/>
          <w:sz w:val="24"/>
          <w:szCs w:val="24"/>
        </w:rPr>
        <w:t xml:space="preserve"> </w:t>
      </w:r>
      <w:r>
        <w:rPr>
          <w:color w:val="000000" w:themeColor="text1"/>
          <w:sz w:val="24"/>
          <w:szCs w:val="24"/>
        </w:rPr>
        <w:t>в том числе:</w:t>
      </w:r>
    </w:p>
    <w:p w:rsidR="00255548" w:rsidRDefault="00255548" w:rsidP="00FD446E">
      <w:pPr>
        <w:widowControl w:val="0"/>
        <w:spacing w:line="341" w:lineRule="auto"/>
        <w:ind w:left="0" w:right="0"/>
        <w:rPr>
          <w:b/>
          <w:color w:val="000000" w:themeColor="text1"/>
          <w:sz w:val="24"/>
          <w:szCs w:val="24"/>
        </w:rPr>
      </w:pPr>
      <w:r>
        <w:rPr>
          <w:color w:val="000000" w:themeColor="text1"/>
          <w:sz w:val="24"/>
          <w:szCs w:val="24"/>
        </w:rPr>
        <w:t>на валютных счетах Федерального казначейства по учету средств Резервного фонда в Банке России – 932 701,5 млн. рублей (уменьшились на 39 430,0 млн. рублей, или на 4,1 %);</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на счетах Федерального казначейства в Банке России по учету средств ФНБ в иностранной валюте (без учета средств ФНБ, размещенных в облигации Украины, в привилегированные акции кредитных организаций и ценные бумаги, связанные с реализацией самоокупаемых инфраструктурных проектов) уменьшились на 112 351,6 млн. рублей (4,0 %) и составили 2 681 693,0 млн. рублей;</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на депозитных счетах Внешэкономбанка и других кредитных организаций за счет средств ФНБ (в рублях и в иностранной валюте) – 716 957,2</w:t>
      </w:r>
      <w:r>
        <w:rPr>
          <w:b/>
          <w:color w:val="000000" w:themeColor="text1"/>
          <w:sz w:val="24"/>
          <w:szCs w:val="24"/>
        </w:rPr>
        <w:t> </w:t>
      </w:r>
      <w:r>
        <w:rPr>
          <w:color w:val="000000" w:themeColor="text1"/>
          <w:sz w:val="24"/>
          <w:szCs w:val="24"/>
        </w:rPr>
        <w:t>млн. рублей;</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на депозитных счетах в коммерческих банках (в рублях и в иностранной валюте) и во Внешэкономбанке за счет средств федерального бюджета (кроме средств ФНБ) – 477 333,0 млн. рублей (увеличились на 245 347,6 млн. рублей, или в 2,1 раза);</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на счетах Федерального казначейства по учету средств нефтегазовых доходов (в иностранной валюте) – 260 697,2 млн. рублей;</w:t>
      </w:r>
    </w:p>
    <w:p w:rsidR="00255548" w:rsidRDefault="00255548" w:rsidP="00FD446E">
      <w:pPr>
        <w:widowControl w:val="0"/>
        <w:spacing w:line="341" w:lineRule="auto"/>
        <w:ind w:left="0" w:right="0"/>
        <w:rPr>
          <w:color w:val="000000" w:themeColor="text1"/>
          <w:sz w:val="24"/>
          <w:szCs w:val="24"/>
        </w:rPr>
      </w:pPr>
      <w:r>
        <w:rPr>
          <w:color w:val="000000" w:themeColor="text1"/>
          <w:sz w:val="24"/>
          <w:szCs w:val="24"/>
        </w:rPr>
        <w:t>прочие остатки (включают в остатки в рублях на счетах органов Федерального казначейства (счет 40105), остатки в иностранной валюте на счетах органов Федерального казначейства) – 1 365 531,5 млн. рублей.</w:t>
      </w:r>
    </w:p>
    <w:p w:rsidR="00255548" w:rsidRDefault="00255548" w:rsidP="00FD446E">
      <w:pPr>
        <w:widowControl w:val="0"/>
        <w:numPr>
          <w:ilvl w:val="12"/>
          <w:numId w:val="0"/>
        </w:numPr>
        <w:tabs>
          <w:tab w:val="left" w:pos="1134"/>
        </w:tabs>
        <w:spacing w:line="336" w:lineRule="auto"/>
        <w:ind w:right="0" w:firstLine="709"/>
        <w:rPr>
          <w:iCs/>
          <w:color w:val="000000" w:themeColor="text1"/>
          <w:sz w:val="24"/>
          <w:szCs w:val="24"/>
        </w:rPr>
      </w:pPr>
      <w:r>
        <w:rPr>
          <w:b/>
          <w:color w:val="000000" w:themeColor="text1"/>
          <w:sz w:val="24"/>
          <w:szCs w:val="24"/>
        </w:rPr>
        <w:t>Остатки средств федерального бюджета без учета средств Резервного фонда и ФНБ</w:t>
      </w:r>
      <w:r>
        <w:rPr>
          <w:color w:val="000000" w:themeColor="text1"/>
          <w:sz w:val="24"/>
          <w:szCs w:val="24"/>
        </w:rPr>
        <w:t xml:space="preserve"> увеличились с начала года на 1 057 919,1 млн. рублей, и составили </w:t>
      </w:r>
      <w:r>
        <w:rPr>
          <w:b/>
          <w:color w:val="000000" w:themeColor="text1"/>
          <w:sz w:val="24"/>
          <w:szCs w:val="24"/>
        </w:rPr>
        <w:t>2 103 561,8 млн. рублей.</w:t>
      </w:r>
    </w:p>
    <w:p w:rsidR="00255548" w:rsidRDefault="00255548" w:rsidP="00FD446E">
      <w:pPr>
        <w:widowControl w:val="0"/>
        <w:spacing w:line="336" w:lineRule="auto"/>
        <w:ind w:left="0" w:right="0"/>
        <w:rPr>
          <w:b/>
          <w:color w:val="000000" w:themeColor="text1"/>
          <w:sz w:val="24"/>
          <w:szCs w:val="24"/>
        </w:rPr>
      </w:pPr>
      <w:r>
        <w:rPr>
          <w:color w:val="000000" w:themeColor="text1"/>
          <w:sz w:val="24"/>
          <w:szCs w:val="24"/>
        </w:rPr>
        <w:t xml:space="preserve">За вычетом финансовых активов, находящихся в федеральной собственности, средств во временном распоряжении (83 264,4 млн. рублей), средств за счет автономных и </w:t>
      </w:r>
      <w:r>
        <w:rPr>
          <w:color w:val="000000" w:themeColor="text1"/>
          <w:sz w:val="24"/>
          <w:szCs w:val="24"/>
        </w:rPr>
        <w:lastRenderedPageBreak/>
        <w:t xml:space="preserve">бюджетных учреждений (925 536,0 млн. рублей) и средств государственных внебюджетных фондов (450 112,0 млн. рублей) </w:t>
      </w:r>
      <w:r>
        <w:rPr>
          <w:b/>
          <w:color w:val="000000" w:themeColor="text1"/>
          <w:sz w:val="24"/>
          <w:szCs w:val="24"/>
        </w:rPr>
        <w:t>остатки средств на счетах федерального бюджета составили 644 649,4 млн. рублей.</w:t>
      </w:r>
    </w:p>
    <w:p w:rsidR="00255548" w:rsidRDefault="00255548" w:rsidP="00FD446E">
      <w:pPr>
        <w:widowControl w:val="0"/>
        <w:spacing w:line="336" w:lineRule="auto"/>
        <w:ind w:left="0" w:right="0"/>
        <w:rPr>
          <w:color w:val="000000" w:themeColor="text1"/>
          <w:sz w:val="24"/>
          <w:szCs w:val="24"/>
        </w:rPr>
      </w:pPr>
      <w:proofErr w:type="gramStart"/>
      <w:r>
        <w:rPr>
          <w:color w:val="000000" w:themeColor="text1"/>
          <w:sz w:val="24"/>
          <w:szCs w:val="24"/>
        </w:rPr>
        <w:t xml:space="preserve">При этом размещенные объемы средств федерального бюджета составляют </w:t>
      </w:r>
      <w:r>
        <w:rPr>
          <w:b/>
          <w:color w:val="000000" w:themeColor="text1"/>
          <w:sz w:val="24"/>
          <w:szCs w:val="24"/>
        </w:rPr>
        <w:t>957 762,8 млн. рублей</w:t>
      </w:r>
      <w:r>
        <w:rPr>
          <w:color w:val="000000" w:themeColor="text1"/>
          <w:sz w:val="24"/>
          <w:szCs w:val="24"/>
        </w:rPr>
        <w:t xml:space="preserve">, из них на депозитах за счет средств федерального бюджета 477 333,0 млн. рублей, средства по договорам </w:t>
      </w:r>
      <w:proofErr w:type="spellStart"/>
      <w:r>
        <w:rPr>
          <w:color w:val="000000" w:themeColor="text1"/>
          <w:sz w:val="24"/>
          <w:szCs w:val="24"/>
        </w:rPr>
        <w:t>репо</w:t>
      </w:r>
      <w:proofErr w:type="spellEnd"/>
      <w:r>
        <w:rPr>
          <w:color w:val="000000" w:themeColor="text1"/>
          <w:sz w:val="24"/>
          <w:szCs w:val="24"/>
        </w:rPr>
        <w:t xml:space="preserve"> 103 350,0 млн. рублей, в бюджетных кредитах на пополнение остатков 116 382,6 млн. рублей и в иностранной валюте, приобретенной за счет дополнительных нефтегазовых доходов, 260 697,2 млн. рублей.</w:t>
      </w:r>
      <w:proofErr w:type="gramEnd"/>
    </w:p>
    <w:p w:rsidR="00255548" w:rsidRDefault="00255548" w:rsidP="00FD446E">
      <w:pPr>
        <w:spacing w:line="336" w:lineRule="auto"/>
        <w:ind w:left="0" w:right="0"/>
        <w:rPr>
          <w:snapToGrid w:val="0"/>
          <w:color w:val="000000" w:themeColor="text1"/>
          <w:sz w:val="24"/>
          <w:szCs w:val="24"/>
        </w:rPr>
      </w:pPr>
      <w:r>
        <w:rPr>
          <w:snapToGrid w:val="0"/>
          <w:color w:val="000000" w:themeColor="text1"/>
          <w:sz w:val="24"/>
          <w:szCs w:val="24"/>
        </w:rPr>
        <w:t xml:space="preserve">Согласно Кассовому плану на 1 июня 2017 года </w:t>
      </w:r>
      <w:r>
        <w:rPr>
          <w:b/>
          <w:snapToGrid w:val="0"/>
          <w:color w:val="000000" w:themeColor="text1"/>
          <w:sz w:val="24"/>
          <w:szCs w:val="24"/>
        </w:rPr>
        <w:t>использование средств Резервного фонда</w:t>
      </w:r>
      <w:r>
        <w:rPr>
          <w:snapToGrid w:val="0"/>
          <w:color w:val="000000" w:themeColor="text1"/>
          <w:sz w:val="24"/>
          <w:szCs w:val="24"/>
        </w:rPr>
        <w:t xml:space="preserve"> в 2017 году запланировано на </w:t>
      </w:r>
      <w:r>
        <w:rPr>
          <w:b/>
          <w:snapToGrid w:val="0"/>
          <w:color w:val="000000" w:themeColor="text1"/>
          <w:sz w:val="24"/>
          <w:szCs w:val="24"/>
        </w:rPr>
        <w:t>декабрь</w:t>
      </w:r>
      <w:r>
        <w:rPr>
          <w:snapToGrid w:val="0"/>
          <w:color w:val="000000" w:themeColor="text1"/>
          <w:sz w:val="24"/>
          <w:szCs w:val="24"/>
        </w:rPr>
        <w:t xml:space="preserve"> в объеме 1 151 887,6 млн. рублей. </w:t>
      </w:r>
      <w:proofErr w:type="gramStart"/>
      <w:r>
        <w:rPr>
          <w:snapToGrid w:val="0"/>
          <w:color w:val="000000" w:themeColor="text1"/>
          <w:sz w:val="24"/>
          <w:szCs w:val="24"/>
        </w:rPr>
        <w:t xml:space="preserve">Использование средств </w:t>
      </w:r>
      <w:r>
        <w:rPr>
          <w:b/>
          <w:snapToGrid w:val="0"/>
          <w:color w:val="000000" w:themeColor="text1"/>
          <w:sz w:val="24"/>
          <w:szCs w:val="24"/>
        </w:rPr>
        <w:t>ФНБ</w:t>
      </w:r>
      <w:r>
        <w:rPr>
          <w:snapToGrid w:val="0"/>
          <w:color w:val="000000" w:themeColor="text1"/>
          <w:sz w:val="24"/>
          <w:szCs w:val="24"/>
        </w:rPr>
        <w:t xml:space="preserve"> согласно Кассовому плану на 1 июня 2017 года приведено в соответствие с фактическим направлением средств на </w:t>
      </w:r>
      <w:proofErr w:type="spellStart"/>
      <w:r>
        <w:rPr>
          <w:snapToGrid w:val="0"/>
          <w:color w:val="000000" w:themeColor="text1"/>
          <w:sz w:val="24"/>
          <w:szCs w:val="24"/>
        </w:rPr>
        <w:t>софинансирование</w:t>
      </w:r>
      <w:proofErr w:type="spellEnd"/>
      <w:r>
        <w:rPr>
          <w:snapToGrid w:val="0"/>
          <w:color w:val="000000" w:themeColor="text1"/>
          <w:sz w:val="24"/>
          <w:szCs w:val="24"/>
        </w:rPr>
        <w:t xml:space="preserve"> формирования пенсионных накоплений застрахованных лиц в апреле 2017 года в объеме 5 543,8, что на 1 222,1 млн. рублей, или на 18,1 % меньше объема, предусмотренного </w:t>
      </w:r>
      <w:r>
        <w:rPr>
          <w:b/>
          <w:snapToGrid w:val="0"/>
          <w:color w:val="000000" w:themeColor="text1"/>
          <w:sz w:val="24"/>
          <w:szCs w:val="24"/>
        </w:rPr>
        <w:t xml:space="preserve">в Кассовом плане на 1 января 2017 года, </w:t>
      </w:r>
      <w:r>
        <w:rPr>
          <w:snapToGrid w:val="0"/>
          <w:color w:val="000000" w:themeColor="text1"/>
          <w:sz w:val="24"/>
          <w:szCs w:val="24"/>
        </w:rPr>
        <w:t xml:space="preserve"> объем использования средств ФНБ в </w:t>
      </w:r>
      <w:r>
        <w:rPr>
          <w:b/>
          <w:snapToGrid w:val="0"/>
          <w:color w:val="000000" w:themeColor="text1"/>
          <w:sz w:val="24"/>
          <w:szCs w:val="24"/>
        </w:rPr>
        <w:t>декабре</w:t>
      </w:r>
      <w:r>
        <w:rPr>
          <w:snapToGrid w:val="0"/>
          <w:color w:val="000000" w:themeColor="text1"/>
          <w:sz w:val="24"/>
          <w:szCs w:val="24"/>
        </w:rPr>
        <w:t xml:space="preserve"> не</w:t>
      </w:r>
      <w:proofErr w:type="gramEnd"/>
      <w:r>
        <w:rPr>
          <w:snapToGrid w:val="0"/>
          <w:color w:val="000000" w:themeColor="text1"/>
          <w:sz w:val="24"/>
          <w:szCs w:val="24"/>
        </w:rPr>
        <w:t xml:space="preserve"> изменился и составил 661 469,4 млн. рублей. Таким образом, объем использования средств ФНБ в 2017 году согласно Кассовому плану на 1 июня 2017 года составит 667 013,2 млн. рублей, что на 1 222,1 млн. рублей меньше утвержденного Федеральным законом № 415-ФЗ.</w:t>
      </w:r>
    </w:p>
    <w:p w:rsidR="004C5AAE" w:rsidRDefault="004C5AAE" w:rsidP="00FD446E">
      <w:pPr>
        <w:spacing w:line="336" w:lineRule="auto"/>
        <w:ind w:left="0" w:right="0"/>
        <w:rPr>
          <w:sz w:val="24"/>
          <w:szCs w:val="24"/>
        </w:rPr>
      </w:pPr>
      <w:proofErr w:type="gramStart"/>
      <w:r>
        <w:rPr>
          <w:sz w:val="24"/>
          <w:szCs w:val="24"/>
        </w:rPr>
        <w:t xml:space="preserve">Согласно предлагаемой законопроектом </w:t>
      </w:r>
      <w:r>
        <w:rPr>
          <w:iCs/>
          <w:sz w:val="24"/>
          <w:szCs w:val="24"/>
        </w:rPr>
        <w:t xml:space="preserve">№ 185935-7 </w:t>
      </w:r>
      <w:r>
        <w:rPr>
          <w:sz w:val="24"/>
          <w:szCs w:val="24"/>
        </w:rPr>
        <w:t xml:space="preserve">редакции приложения 48 в источниках финансирования дефицита федерального бюджета </w:t>
      </w:r>
      <w:r>
        <w:rPr>
          <w:b/>
          <w:sz w:val="24"/>
          <w:szCs w:val="24"/>
        </w:rPr>
        <w:t>объем использования средств Резервного фонда уменьшается</w:t>
      </w:r>
      <w:r>
        <w:rPr>
          <w:sz w:val="24"/>
          <w:szCs w:val="24"/>
        </w:rPr>
        <w:t xml:space="preserve"> на 91 088,3 млн. рублей, или на 7,9 %, и составит 1 060 799,3 млн. рублей, средств </w:t>
      </w:r>
      <w:r>
        <w:rPr>
          <w:b/>
          <w:iCs/>
          <w:sz w:val="24"/>
          <w:szCs w:val="24"/>
        </w:rPr>
        <w:t xml:space="preserve">Фонда национального благосостояния </w:t>
      </w:r>
      <w:r>
        <w:rPr>
          <w:b/>
          <w:sz w:val="24"/>
          <w:szCs w:val="24"/>
        </w:rPr>
        <w:t>уменьшается</w:t>
      </w:r>
      <w:r>
        <w:rPr>
          <w:sz w:val="24"/>
          <w:szCs w:val="24"/>
        </w:rPr>
        <w:t xml:space="preserve"> на 4 736,4 млн. рублей, или на 0,7 %, и составит 663 498,9 млн. рублей. </w:t>
      </w:r>
      <w:proofErr w:type="gramEnd"/>
    </w:p>
    <w:p w:rsidR="004C5AAE" w:rsidRDefault="004C5AAE" w:rsidP="00FD446E">
      <w:pPr>
        <w:spacing w:line="336" w:lineRule="auto"/>
        <w:ind w:left="0" w:right="0"/>
        <w:outlineLvl w:val="1"/>
        <w:rPr>
          <w:b/>
          <w:iCs/>
          <w:sz w:val="24"/>
          <w:szCs w:val="24"/>
        </w:rPr>
      </w:pPr>
      <w:r>
        <w:rPr>
          <w:iCs/>
          <w:sz w:val="24"/>
          <w:szCs w:val="24"/>
        </w:rPr>
        <w:t xml:space="preserve">Кроме того, законопроектом № 185935-7 предлагается статью 21 Федерального закона № 415-ФЗ </w:t>
      </w:r>
      <w:r>
        <w:rPr>
          <w:b/>
          <w:iCs/>
          <w:sz w:val="24"/>
          <w:szCs w:val="24"/>
        </w:rPr>
        <w:t>дополнить нормой</w:t>
      </w:r>
      <w:r>
        <w:rPr>
          <w:iCs/>
          <w:sz w:val="24"/>
          <w:szCs w:val="24"/>
        </w:rPr>
        <w:t xml:space="preserve">, согласно которой </w:t>
      </w:r>
      <w:r>
        <w:rPr>
          <w:b/>
          <w:iCs/>
          <w:sz w:val="24"/>
          <w:szCs w:val="24"/>
        </w:rPr>
        <w:t xml:space="preserve">Правительство </w:t>
      </w:r>
      <w:r>
        <w:rPr>
          <w:iCs/>
          <w:sz w:val="24"/>
          <w:szCs w:val="24"/>
        </w:rPr>
        <w:t>Российской Федерации</w:t>
      </w:r>
      <w:r>
        <w:t xml:space="preserve"> </w:t>
      </w:r>
      <w:r>
        <w:rPr>
          <w:iCs/>
          <w:sz w:val="24"/>
          <w:szCs w:val="24"/>
        </w:rPr>
        <w:t xml:space="preserve">в целях обеспечения сбалансированности федерального бюджета в 2017 году </w:t>
      </w:r>
      <w:r>
        <w:rPr>
          <w:b/>
          <w:iCs/>
          <w:sz w:val="24"/>
          <w:szCs w:val="24"/>
        </w:rPr>
        <w:t>вправе использовать средства ФНБ в размере до 200 000,0 млн. рублей</w:t>
      </w:r>
      <w:r>
        <w:rPr>
          <w:iCs/>
          <w:sz w:val="24"/>
          <w:szCs w:val="24"/>
        </w:rPr>
        <w:t xml:space="preserve"> сверх объема, предусмотренного Федеральным законом № 415-ФЗ</w:t>
      </w:r>
      <w:r>
        <w:rPr>
          <w:b/>
          <w:iCs/>
          <w:sz w:val="24"/>
          <w:szCs w:val="24"/>
        </w:rPr>
        <w:t>. Таким образом, объем использования средств ФНБ может составить 863 498,9 млн. рублей</w:t>
      </w:r>
    </w:p>
    <w:p w:rsidR="00255548" w:rsidRDefault="00255548" w:rsidP="00FD446E">
      <w:pPr>
        <w:overflowPunct/>
        <w:autoSpaceDE/>
        <w:adjustRightInd/>
        <w:spacing w:line="336" w:lineRule="auto"/>
        <w:ind w:left="0" w:right="0"/>
        <w:rPr>
          <w:color w:val="000000" w:themeColor="text1"/>
          <w:sz w:val="24"/>
          <w:szCs w:val="24"/>
        </w:rPr>
      </w:pPr>
      <w:r>
        <w:rPr>
          <w:b/>
          <w:bCs/>
          <w:color w:val="000000" w:themeColor="text1"/>
          <w:sz w:val="24"/>
          <w:szCs w:val="24"/>
        </w:rPr>
        <w:t>12. </w:t>
      </w:r>
      <w:r>
        <w:rPr>
          <w:b/>
          <w:color w:val="000000" w:themeColor="text1"/>
          <w:sz w:val="24"/>
          <w:szCs w:val="24"/>
        </w:rPr>
        <w:t>С</w:t>
      </w:r>
      <w:r>
        <w:rPr>
          <w:b/>
          <w:bCs/>
          <w:iCs/>
          <w:color w:val="000000" w:themeColor="text1"/>
          <w:sz w:val="24"/>
          <w:szCs w:val="24"/>
        </w:rPr>
        <w:t>овокупный объем</w:t>
      </w:r>
      <w:r>
        <w:rPr>
          <w:bCs/>
          <w:iCs/>
          <w:color w:val="000000" w:themeColor="text1"/>
          <w:sz w:val="24"/>
          <w:szCs w:val="24"/>
        </w:rPr>
        <w:t xml:space="preserve"> средств </w:t>
      </w:r>
      <w:r>
        <w:rPr>
          <w:b/>
          <w:bCs/>
          <w:iCs/>
          <w:color w:val="000000" w:themeColor="text1"/>
          <w:sz w:val="24"/>
          <w:szCs w:val="24"/>
        </w:rPr>
        <w:t xml:space="preserve">Резервного фонда </w:t>
      </w:r>
      <w:r>
        <w:rPr>
          <w:bCs/>
          <w:iCs/>
          <w:color w:val="000000" w:themeColor="text1"/>
          <w:sz w:val="24"/>
          <w:szCs w:val="24"/>
        </w:rPr>
        <w:t xml:space="preserve">в рублевом эквиваленте на 1 июня 2017 года составил </w:t>
      </w:r>
      <w:r>
        <w:rPr>
          <w:b/>
          <w:bCs/>
          <w:iCs/>
          <w:color w:val="000000" w:themeColor="text1"/>
          <w:sz w:val="24"/>
          <w:szCs w:val="24"/>
        </w:rPr>
        <w:t>932 701,5 млн. рублей</w:t>
      </w:r>
      <w:r>
        <w:rPr>
          <w:bCs/>
          <w:iCs/>
          <w:color w:val="000000" w:themeColor="text1"/>
          <w:sz w:val="24"/>
          <w:szCs w:val="24"/>
        </w:rPr>
        <w:t>, что на</w:t>
      </w:r>
      <w:r>
        <w:rPr>
          <w:b/>
          <w:bCs/>
          <w:iCs/>
          <w:color w:val="000000" w:themeColor="text1"/>
          <w:sz w:val="24"/>
          <w:szCs w:val="24"/>
        </w:rPr>
        <w:t xml:space="preserve"> </w:t>
      </w:r>
      <w:r>
        <w:rPr>
          <w:bCs/>
          <w:iCs/>
          <w:color w:val="000000" w:themeColor="text1"/>
          <w:sz w:val="24"/>
          <w:szCs w:val="24"/>
        </w:rPr>
        <w:t>39 430,0 млн. рублей, или на 4,1 %,</w:t>
      </w:r>
      <w:r>
        <w:rPr>
          <w:b/>
          <w:bCs/>
          <w:iCs/>
          <w:color w:val="000000" w:themeColor="text1"/>
          <w:sz w:val="24"/>
          <w:szCs w:val="24"/>
        </w:rPr>
        <w:t xml:space="preserve"> </w:t>
      </w:r>
      <w:r>
        <w:rPr>
          <w:bCs/>
          <w:iCs/>
          <w:color w:val="000000" w:themeColor="text1"/>
          <w:sz w:val="24"/>
          <w:szCs w:val="24"/>
        </w:rPr>
        <w:t xml:space="preserve">меньше, чем на начало года (972 131,5 млн. рублей). </w:t>
      </w:r>
      <w:r>
        <w:rPr>
          <w:b/>
          <w:color w:val="000000" w:themeColor="text1"/>
          <w:sz w:val="24"/>
          <w:szCs w:val="24"/>
        </w:rPr>
        <w:t>Курсовая разница</w:t>
      </w:r>
      <w:r>
        <w:rPr>
          <w:color w:val="000000" w:themeColor="text1"/>
          <w:sz w:val="24"/>
          <w:szCs w:val="24"/>
        </w:rPr>
        <w:t xml:space="preserve">, образовавшаяся в результате переоценки средств на счетах в Банке России, составила отрицательную величину 39 430,0 млн. рублей. </w:t>
      </w:r>
    </w:p>
    <w:p w:rsidR="00255548" w:rsidRDefault="00255548" w:rsidP="00FD446E">
      <w:pPr>
        <w:widowControl w:val="0"/>
        <w:spacing w:line="336" w:lineRule="auto"/>
        <w:ind w:left="0" w:right="0"/>
        <w:rPr>
          <w:color w:val="000000" w:themeColor="text1"/>
          <w:sz w:val="24"/>
          <w:szCs w:val="24"/>
        </w:rPr>
      </w:pPr>
      <w:r>
        <w:rPr>
          <w:color w:val="000000" w:themeColor="text1"/>
          <w:sz w:val="24"/>
          <w:szCs w:val="24"/>
        </w:rPr>
        <w:t xml:space="preserve">Остатки средств </w:t>
      </w:r>
      <w:proofErr w:type="gramStart"/>
      <w:r>
        <w:rPr>
          <w:color w:val="000000" w:themeColor="text1"/>
          <w:sz w:val="24"/>
          <w:szCs w:val="24"/>
        </w:rPr>
        <w:t>на отдельных счетах по учету средств Резервного фонда в Банке России в иностранной валюте по состоянию</w:t>
      </w:r>
      <w:proofErr w:type="gramEnd"/>
      <w:r>
        <w:rPr>
          <w:color w:val="000000" w:themeColor="text1"/>
          <w:sz w:val="24"/>
          <w:szCs w:val="24"/>
        </w:rPr>
        <w:t xml:space="preserve"> на 1 января 2017 года составляли 7 624,7 млн. долларов США, 6 706,4 млн. евро и 1 095,8 млн. фунтов стерлингов и по состоянию</w:t>
      </w:r>
      <w:r>
        <w:rPr>
          <w:b/>
          <w:color w:val="000000" w:themeColor="text1"/>
          <w:sz w:val="24"/>
          <w:szCs w:val="24"/>
        </w:rPr>
        <w:t xml:space="preserve"> на </w:t>
      </w:r>
      <w:r>
        <w:rPr>
          <w:b/>
          <w:color w:val="000000" w:themeColor="text1"/>
          <w:sz w:val="24"/>
          <w:szCs w:val="24"/>
        </w:rPr>
        <w:lastRenderedPageBreak/>
        <w:t>1 июня</w:t>
      </w:r>
      <w:r>
        <w:rPr>
          <w:color w:val="000000" w:themeColor="text1"/>
          <w:sz w:val="24"/>
          <w:szCs w:val="24"/>
        </w:rPr>
        <w:t xml:space="preserve"> </w:t>
      </w:r>
      <w:r>
        <w:rPr>
          <w:b/>
          <w:color w:val="000000" w:themeColor="text1"/>
          <w:sz w:val="24"/>
          <w:szCs w:val="24"/>
        </w:rPr>
        <w:t>2017 года</w:t>
      </w:r>
      <w:r>
        <w:rPr>
          <w:color w:val="000000" w:themeColor="text1"/>
          <w:sz w:val="24"/>
          <w:szCs w:val="24"/>
        </w:rPr>
        <w:t xml:space="preserve"> не изменились.</w:t>
      </w:r>
    </w:p>
    <w:p w:rsidR="00255548" w:rsidRDefault="00255548" w:rsidP="00FD446E">
      <w:pPr>
        <w:widowControl w:val="0"/>
        <w:spacing w:line="336" w:lineRule="auto"/>
        <w:ind w:left="0" w:right="0"/>
        <w:rPr>
          <w:color w:val="000000" w:themeColor="text1"/>
          <w:sz w:val="24"/>
          <w:szCs w:val="24"/>
        </w:rPr>
      </w:pPr>
      <w:r>
        <w:rPr>
          <w:b/>
          <w:color w:val="000000" w:themeColor="text1"/>
          <w:sz w:val="24"/>
          <w:szCs w:val="24"/>
        </w:rPr>
        <w:t>Совокупная расчетная сумма процентного дохода</w:t>
      </w:r>
      <w:r>
        <w:rPr>
          <w:color w:val="000000" w:themeColor="text1"/>
          <w:sz w:val="24"/>
          <w:szCs w:val="24"/>
        </w:rPr>
        <w:t xml:space="preserve"> </w:t>
      </w:r>
      <w:proofErr w:type="gramStart"/>
      <w:r>
        <w:rPr>
          <w:color w:val="000000" w:themeColor="text1"/>
          <w:sz w:val="24"/>
          <w:szCs w:val="24"/>
        </w:rPr>
        <w:t>от размещения средств Резервного фонда на счетах в иностранной валюте в Банке России за период</w:t>
      </w:r>
      <w:proofErr w:type="gramEnd"/>
      <w:r>
        <w:rPr>
          <w:color w:val="000000" w:themeColor="text1"/>
          <w:sz w:val="24"/>
          <w:szCs w:val="24"/>
        </w:rPr>
        <w:t xml:space="preserve"> с 15 декабря 2016 года по 31 мая 2017 года составила 1 614,2 млн. рублей.</w:t>
      </w:r>
    </w:p>
    <w:p w:rsidR="00255548" w:rsidRDefault="00255548" w:rsidP="00FD446E">
      <w:pPr>
        <w:overflowPunct/>
        <w:autoSpaceDE/>
        <w:adjustRightInd/>
        <w:spacing w:line="336" w:lineRule="auto"/>
        <w:ind w:left="0" w:right="0"/>
        <w:rPr>
          <w:bCs/>
          <w:iCs/>
          <w:color w:val="000000" w:themeColor="text1"/>
          <w:sz w:val="24"/>
          <w:szCs w:val="24"/>
        </w:rPr>
      </w:pPr>
      <w:r>
        <w:rPr>
          <w:b/>
          <w:bCs/>
          <w:iCs/>
          <w:color w:val="000000" w:themeColor="text1"/>
          <w:sz w:val="24"/>
          <w:szCs w:val="24"/>
        </w:rPr>
        <w:t>13. </w:t>
      </w:r>
      <w:proofErr w:type="gramStart"/>
      <w:r>
        <w:rPr>
          <w:b/>
          <w:color w:val="000000" w:themeColor="text1"/>
          <w:sz w:val="24"/>
          <w:szCs w:val="24"/>
        </w:rPr>
        <w:t>С</w:t>
      </w:r>
      <w:r>
        <w:rPr>
          <w:b/>
          <w:bCs/>
          <w:iCs/>
          <w:color w:val="000000" w:themeColor="text1"/>
          <w:sz w:val="24"/>
          <w:szCs w:val="24"/>
        </w:rPr>
        <w:t>овокупный объем</w:t>
      </w:r>
      <w:r>
        <w:rPr>
          <w:bCs/>
          <w:iCs/>
          <w:color w:val="000000" w:themeColor="text1"/>
          <w:sz w:val="24"/>
          <w:szCs w:val="24"/>
        </w:rPr>
        <w:t xml:space="preserve"> средств </w:t>
      </w:r>
      <w:r>
        <w:rPr>
          <w:b/>
          <w:bCs/>
          <w:iCs/>
          <w:color w:val="000000" w:themeColor="text1"/>
          <w:sz w:val="24"/>
          <w:szCs w:val="24"/>
        </w:rPr>
        <w:t xml:space="preserve">ФНБ </w:t>
      </w:r>
      <w:r>
        <w:rPr>
          <w:bCs/>
          <w:iCs/>
          <w:color w:val="000000" w:themeColor="text1"/>
          <w:sz w:val="24"/>
          <w:szCs w:val="24"/>
        </w:rPr>
        <w:t xml:space="preserve">в рублевом эквиваленте на 1 июня 2017 года составил </w:t>
      </w:r>
      <w:r>
        <w:rPr>
          <w:b/>
          <w:bCs/>
          <w:iCs/>
          <w:color w:val="000000" w:themeColor="text1"/>
          <w:sz w:val="24"/>
          <w:szCs w:val="24"/>
        </w:rPr>
        <w:t>4 192 295,3 млн. рублей</w:t>
      </w:r>
      <w:r>
        <w:rPr>
          <w:bCs/>
          <w:iCs/>
          <w:color w:val="000000" w:themeColor="text1"/>
          <w:sz w:val="24"/>
          <w:szCs w:val="24"/>
        </w:rPr>
        <w:t>, что на</w:t>
      </w:r>
      <w:r>
        <w:rPr>
          <w:b/>
          <w:bCs/>
          <w:iCs/>
          <w:color w:val="000000" w:themeColor="text1"/>
          <w:sz w:val="24"/>
          <w:szCs w:val="24"/>
        </w:rPr>
        <w:t xml:space="preserve"> </w:t>
      </w:r>
      <w:r>
        <w:rPr>
          <w:bCs/>
          <w:iCs/>
          <w:color w:val="000000" w:themeColor="text1"/>
          <w:sz w:val="24"/>
          <w:szCs w:val="24"/>
        </w:rPr>
        <w:t>166 860,9 млн. рублей, меньше, чем на начало года (4 359 156,2 млн. рублей)</w:t>
      </w:r>
      <w:r>
        <w:rPr>
          <w:color w:val="000000" w:themeColor="text1"/>
          <w:sz w:val="24"/>
          <w:szCs w:val="24"/>
        </w:rPr>
        <w:t xml:space="preserve"> </w:t>
      </w:r>
      <w:r>
        <w:rPr>
          <w:bCs/>
          <w:iCs/>
          <w:color w:val="000000" w:themeColor="text1"/>
          <w:sz w:val="24"/>
          <w:szCs w:val="24"/>
        </w:rPr>
        <w:t xml:space="preserve">за счет отрицательной курсовой разницы от переоценки средств ФНБ в объеме 161 317,1 млн. рублей и направления средств ФНБ на </w:t>
      </w:r>
      <w:proofErr w:type="spellStart"/>
      <w:r>
        <w:rPr>
          <w:bCs/>
          <w:iCs/>
          <w:color w:val="000000" w:themeColor="text1"/>
          <w:sz w:val="24"/>
          <w:szCs w:val="24"/>
        </w:rPr>
        <w:t>софинансирование</w:t>
      </w:r>
      <w:proofErr w:type="spellEnd"/>
      <w:r>
        <w:rPr>
          <w:bCs/>
          <w:iCs/>
          <w:color w:val="000000" w:themeColor="text1"/>
          <w:sz w:val="24"/>
          <w:szCs w:val="24"/>
        </w:rPr>
        <w:t xml:space="preserve"> формирования пенсионных накоплений застрахованных лиц</w:t>
      </w:r>
      <w:proofErr w:type="gramEnd"/>
      <w:r>
        <w:rPr>
          <w:bCs/>
          <w:iCs/>
          <w:color w:val="000000" w:themeColor="text1"/>
          <w:sz w:val="24"/>
          <w:szCs w:val="24"/>
        </w:rPr>
        <w:t>, уплативших дополнительные страховые взносы на накопительную часть трудовой пенсии в 2016 году, в объеме 5 543,8 млн. рублей (в апреле 2017 года часть средств ФНБ в иностранной валюте на счетах в Банке России – 101,0 млн. долларов США, была реализована, а вырученные средства зачислены на счет по учету средств федерального бюджета).</w:t>
      </w:r>
    </w:p>
    <w:p w:rsidR="00255548" w:rsidRDefault="00255548" w:rsidP="00FD446E">
      <w:pPr>
        <w:overflowPunct/>
        <w:autoSpaceDE/>
        <w:adjustRightInd/>
        <w:spacing w:line="336" w:lineRule="auto"/>
        <w:ind w:left="0" w:right="0"/>
        <w:rPr>
          <w:color w:val="000000" w:themeColor="text1"/>
          <w:sz w:val="24"/>
          <w:szCs w:val="24"/>
        </w:rPr>
      </w:pPr>
      <w:proofErr w:type="gramStart"/>
      <w:r>
        <w:rPr>
          <w:b/>
          <w:color w:val="000000" w:themeColor="text1"/>
          <w:sz w:val="24"/>
          <w:szCs w:val="24"/>
        </w:rPr>
        <w:t xml:space="preserve">Остатки средств на счетах </w:t>
      </w:r>
      <w:r>
        <w:rPr>
          <w:b/>
          <w:bCs/>
          <w:iCs/>
          <w:color w:val="000000" w:themeColor="text1"/>
          <w:sz w:val="24"/>
          <w:szCs w:val="24"/>
        </w:rPr>
        <w:t>ФНБ</w:t>
      </w:r>
      <w:r>
        <w:rPr>
          <w:b/>
          <w:color w:val="000000" w:themeColor="text1"/>
          <w:sz w:val="24"/>
          <w:szCs w:val="24"/>
        </w:rPr>
        <w:t xml:space="preserve"> </w:t>
      </w:r>
      <w:r>
        <w:rPr>
          <w:color w:val="000000" w:themeColor="text1"/>
          <w:sz w:val="24"/>
          <w:szCs w:val="24"/>
        </w:rPr>
        <w:t xml:space="preserve">в иностранной валюте в Банке России </w:t>
      </w:r>
      <w:r>
        <w:rPr>
          <w:b/>
          <w:color w:val="000000" w:themeColor="text1"/>
          <w:sz w:val="24"/>
          <w:szCs w:val="24"/>
        </w:rPr>
        <w:t xml:space="preserve">на 1 января 2017 года </w:t>
      </w:r>
      <w:r>
        <w:rPr>
          <w:color w:val="000000" w:themeColor="text1"/>
          <w:sz w:val="24"/>
          <w:szCs w:val="24"/>
        </w:rPr>
        <w:t xml:space="preserve">составляли 19 510,7 млн. долларов США, 20 759,2 млн. евро и 3 834,8 млн. фунтов стерлингов; </w:t>
      </w:r>
      <w:r>
        <w:rPr>
          <w:b/>
          <w:color w:val="000000" w:themeColor="text1"/>
          <w:sz w:val="24"/>
          <w:szCs w:val="24"/>
        </w:rPr>
        <w:t>на 1 июня</w:t>
      </w:r>
      <w:r>
        <w:rPr>
          <w:color w:val="000000" w:themeColor="text1"/>
          <w:sz w:val="24"/>
          <w:szCs w:val="24"/>
        </w:rPr>
        <w:t xml:space="preserve"> </w:t>
      </w:r>
      <w:r>
        <w:rPr>
          <w:b/>
          <w:color w:val="000000" w:themeColor="text1"/>
          <w:sz w:val="24"/>
          <w:szCs w:val="24"/>
        </w:rPr>
        <w:t>2017 года</w:t>
      </w:r>
      <w:r>
        <w:rPr>
          <w:color w:val="000000" w:themeColor="text1"/>
          <w:sz w:val="24"/>
          <w:szCs w:val="24"/>
        </w:rPr>
        <w:t xml:space="preserve"> –19 397,6 млн. долларов США, 20 759,2 млн. евро и 3 834,8 млн. фунтов стерлингов.</w:t>
      </w:r>
      <w:proofErr w:type="gramEnd"/>
    </w:p>
    <w:p w:rsidR="00255548" w:rsidRDefault="00255548" w:rsidP="00FD446E">
      <w:pPr>
        <w:spacing w:line="336" w:lineRule="auto"/>
        <w:ind w:left="0" w:right="0"/>
        <w:rPr>
          <w:color w:val="000000" w:themeColor="text1"/>
          <w:sz w:val="24"/>
          <w:szCs w:val="24"/>
        </w:rPr>
      </w:pPr>
      <w:r>
        <w:rPr>
          <w:b/>
          <w:color w:val="000000" w:themeColor="text1"/>
          <w:sz w:val="24"/>
          <w:szCs w:val="24"/>
        </w:rPr>
        <w:t>В феврале 2017 года</w:t>
      </w:r>
      <w:r>
        <w:rPr>
          <w:color w:val="000000" w:themeColor="text1"/>
          <w:sz w:val="24"/>
          <w:szCs w:val="24"/>
        </w:rPr>
        <w:t xml:space="preserve"> средства ФНБ в сумме </w:t>
      </w:r>
      <w:r>
        <w:rPr>
          <w:b/>
          <w:color w:val="000000" w:themeColor="text1"/>
          <w:sz w:val="24"/>
          <w:szCs w:val="24"/>
        </w:rPr>
        <w:t>70,8 млн. рублей,</w:t>
      </w:r>
      <w:r>
        <w:rPr>
          <w:color w:val="000000" w:themeColor="text1"/>
          <w:sz w:val="24"/>
          <w:szCs w:val="24"/>
        </w:rPr>
        <w:t xml:space="preserve"> </w:t>
      </w:r>
      <w:r>
        <w:rPr>
          <w:b/>
          <w:color w:val="000000" w:themeColor="text1"/>
          <w:sz w:val="24"/>
          <w:szCs w:val="24"/>
        </w:rPr>
        <w:t>в апреле</w:t>
      </w:r>
      <w:r>
        <w:rPr>
          <w:color w:val="000000" w:themeColor="text1"/>
          <w:sz w:val="24"/>
          <w:szCs w:val="24"/>
        </w:rPr>
        <w:t xml:space="preserve"> в сумме </w:t>
      </w:r>
      <w:r>
        <w:rPr>
          <w:b/>
          <w:color w:val="000000" w:themeColor="text1"/>
          <w:sz w:val="24"/>
          <w:szCs w:val="24"/>
        </w:rPr>
        <w:t>136,3 млн. рублей</w:t>
      </w:r>
      <w:r>
        <w:rPr>
          <w:color w:val="000000" w:themeColor="text1"/>
          <w:sz w:val="24"/>
          <w:szCs w:val="24"/>
        </w:rPr>
        <w:t xml:space="preserve"> и </w:t>
      </w:r>
      <w:r>
        <w:rPr>
          <w:b/>
          <w:color w:val="000000" w:themeColor="text1"/>
          <w:sz w:val="24"/>
          <w:szCs w:val="24"/>
        </w:rPr>
        <w:t>в мае</w:t>
      </w:r>
      <w:r>
        <w:rPr>
          <w:color w:val="000000" w:themeColor="text1"/>
          <w:sz w:val="24"/>
          <w:szCs w:val="24"/>
        </w:rPr>
        <w:t xml:space="preserve"> в сумме </w:t>
      </w:r>
      <w:r>
        <w:rPr>
          <w:b/>
          <w:color w:val="000000" w:themeColor="text1"/>
          <w:sz w:val="24"/>
          <w:szCs w:val="24"/>
        </w:rPr>
        <w:t>625,8 млн. рублей</w:t>
      </w:r>
      <w:r>
        <w:rPr>
          <w:color w:val="000000" w:themeColor="text1"/>
          <w:sz w:val="24"/>
          <w:szCs w:val="24"/>
        </w:rPr>
        <w:t xml:space="preserve"> перечислены на </w:t>
      </w:r>
      <w:r>
        <w:rPr>
          <w:b/>
          <w:color w:val="000000" w:themeColor="text1"/>
          <w:sz w:val="24"/>
          <w:szCs w:val="24"/>
        </w:rPr>
        <w:t xml:space="preserve">депозит во Внешэкономбанке. </w:t>
      </w:r>
      <w:r>
        <w:rPr>
          <w:color w:val="000000" w:themeColor="text1"/>
          <w:sz w:val="24"/>
          <w:szCs w:val="24"/>
        </w:rPr>
        <w:t>Согласно информационным сообщениям Минфина России</w:t>
      </w:r>
      <w:r>
        <w:rPr>
          <w:rStyle w:val="aff3"/>
          <w:color w:val="000000" w:themeColor="text1"/>
          <w:sz w:val="24"/>
          <w:szCs w:val="24"/>
        </w:rPr>
        <w:footnoteReference w:id="7"/>
      </w:r>
      <w:r>
        <w:rPr>
          <w:b/>
          <w:color w:val="000000" w:themeColor="text1"/>
          <w:sz w:val="24"/>
          <w:szCs w:val="24"/>
        </w:rPr>
        <w:t xml:space="preserve"> </w:t>
      </w:r>
      <w:r>
        <w:rPr>
          <w:color w:val="000000" w:themeColor="text1"/>
          <w:sz w:val="24"/>
          <w:szCs w:val="24"/>
        </w:rPr>
        <w:t>от 2 марта 2017 года, от 2 мая 2017 года и от 2 июня 2017 года указанные средства размещены в целях финансирования проекта Внешэкономбанка «Модернизация вагонов метро в г. Будапеште (Венгрия)».</w:t>
      </w:r>
    </w:p>
    <w:p w:rsidR="00255548" w:rsidRDefault="00255548" w:rsidP="00FD446E">
      <w:pPr>
        <w:spacing w:line="336" w:lineRule="auto"/>
        <w:ind w:left="0" w:right="0"/>
        <w:rPr>
          <w:color w:val="000000" w:themeColor="text1"/>
          <w:sz w:val="24"/>
          <w:szCs w:val="24"/>
        </w:rPr>
      </w:pPr>
      <w:r>
        <w:rPr>
          <w:color w:val="000000" w:themeColor="text1"/>
          <w:sz w:val="24"/>
          <w:szCs w:val="24"/>
        </w:rPr>
        <w:t xml:space="preserve">В связи с указанным размещением остатки средств ФНБ на депозитах во </w:t>
      </w:r>
      <w:r>
        <w:rPr>
          <w:rFonts w:eastAsia="Times New Roman"/>
          <w:color w:val="000000" w:themeColor="text1"/>
          <w:sz w:val="24"/>
          <w:szCs w:val="24"/>
        </w:rPr>
        <w:t xml:space="preserve">Внешэкономбанке увеличились на 832,9 млн. рублей и </w:t>
      </w:r>
      <w:r>
        <w:rPr>
          <w:b/>
          <w:color w:val="000000" w:themeColor="text1"/>
          <w:sz w:val="24"/>
          <w:szCs w:val="24"/>
        </w:rPr>
        <w:t>на 1 июня 2017 года</w:t>
      </w:r>
      <w:r>
        <w:rPr>
          <w:color w:val="000000" w:themeColor="text1"/>
          <w:sz w:val="24"/>
          <w:szCs w:val="24"/>
        </w:rPr>
        <w:t xml:space="preserve"> составили 199 067,2 млн. рублей и 6 254,0 млн. долларов США.</w:t>
      </w:r>
    </w:p>
    <w:p w:rsidR="00255548" w:rsidRDefault="00255548" w:rsidP="00FD446E">
      <w:pPr>
        <w:spacing w:line="336" w:lineRule="auto"/>
        <w:ind w:left="0" w:right="0"/>
        <w:rPr>
          <w:color w:val="000000" w:themeColor="text1"/>
          <w:sz w:val="24"/>
          <w:szCs w:val="24"/>
        </w:rPr>
      </w:pPr>
      <w:r>
        <w:rPr>
          <w:color w:val="000000" w:themeColor="text1"/>
          <w:sz w:val="24"/>
          <w:szCs w:val="24"/>
        </w:rPr>
        <w:t>Кроме того, средства ФНБ размещены:</w:t>
      </w:r>
    </w:p>
    <w:p w:rsidR="00255548" w:rsidRDefault="00255548" w:rsidP="00FD446E">
      <w:pPr>
        <w:spacing w:line="336" w:lineRule="auto"/>
        <w:ind w:left="0" w:right="0"/>
        <w:rPr>
          <w:color w:val="000000" w:themeColor="text1"/>
          <w:sz w:val="24"/>
          <w:szCs w:val="24"/>
        </w:rPr>
      </w:pPr>
      <w:r>
        <w:rPr>
          <w:color w:val="000000" w:themeColor="text1"/>
          <w:sz w:val="24"/>
          <w:szCs w:val="24"/>
        </w:rPr>
        <w:t>в долговые обязательства иностранных государств на основании отдельного решения Правительства Российской Федерации без предъявления требования к рейтингу долгосрочной кредитоспособности (долговые обязательства Украины) в сумме 3 000,0 млн. долларов США (в эквиваленте 169 550,4 млн. рублей);</w:t>
      </w:r>
    </w:p>
    <w:p w:rsidR="00255548" w:rsidRDefault="00255548" w:rsidP="00415D75">
      <w:pPr>
        <w:spacing w:line="336" w:lineRule="auto"/>
        <w:ind w:left="0" w:right="0"/>
        <w:rPr>
          <w:color w:val="000000" w:themeColor="text1"/>
          <w:sz w:val="24"/>
          <w:szCs w:val="24"/>
        </w:rPr>
      </w:pPr>
      <w:r>
        <w:rPr>
          <w:color w:val="000000" w:themeColor="text1"/>
          <w:sz w:val="24"/>
          <w:szCs w:val="24"/>
        </w:rPr>
        <w:t>в ценные бумаги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 112 630,0 млн. рублей и 4 113,3 млн. долларов США;</w:t>
      </w:r>
    </w:p>
    <w:p w:rsidR="00255548" w:rsidRDefault="00255548" w:rsidP="00415D75">
      <w:pPr>
        <w:spacing w:line="336" w:lineRule="auto"/>
        <w:ind w:left="0" w:right="0"/>
        <w:rPr>
          <w:color w:val="000000" w:themeColor="text1"/>
          <w:sz w:val="24"/>
          <w:szCs w:val="24"/>
        </w:rPr>
      </w:pPr>
      <w:proofErr w:type="gramStart"/>
      <w:r>
        <w:rPr>
          <w:color w:val="000000" w:themeColor="text1"/>
          <w:sz w:val="24"/>
          <w:szCs w:val="24"/>
        </w:rPr>
        <w:t xml:space="preserve">в привилегированные акции кредитных организаций – 278 992,0 млн. рублей (в соответствии с постановлением Правительства Российской Федерации от 22 августа 2014 г. </w:t>
      </w:r>
      <w:r>
        <w:rPr>
          <w:color w:val="000000" w:themeColor="text1"/>
          <w:sz w:val="24"/>
          <w:szCs w:val="24"/>
        </w:rPr>
        <w:lastRenderedPageBreak/>
        <w:t>№ 839 «О приобретении за счет средств Фонда национального благосостояния привилегированных акций кредитных организаций» и частью 3 статьи 4 Федерального закона от 13 октября 2008 г. № 173-ФЗ «О дополнительных мерах по поддержке финансовой системы Российской Федерации»);</w:t>
      </w:r>
      <w:proofErr w:type="gramEnd"/>
    </w:p>
    <w:p w:rsidR="00255548" w:rsidRDefault="00255548" w:rsidP="00415D75">
      <w:pPr>
        <w:spacing w:line="336" w:lineRule="auto"/>
        <w:ind w:left="0" w:right="0"/>
        <w:rPr>
          <w:color w:val="000000" w:themeColor="text1"/>
          <w:sz w:val="24"/>
          <w:szCs w:val="24"/>
        </w:rPr>
      </w:pPr>
      <w:proofErr w:type="gramStart"/>
      <w:r>
        <w:rPr>
          <w:color w:val="000000" w:themeColor="text1"/>
          <w:sz w:val="24"/>
          <w:szCs w:val="24"/>
        </w:rPr>
        <w:t xml:space="preserve">на субординированных депозитах и депозите в Банке ВТБ (ПАО), «Газпромбанк» (АО) в целях финансирования самоокупаемых инфраструктурных проектов, перечень которых утверждается Правительством Российской Федерации, – 164 433,9 млн. рублей, из них в соответствии с постановлением Правительства Российской Федерации от 19 января 2008 г. № 18 и распоряжением Правительства Российской Федерации от 27 декабря 2014 г. </w:t>
      </w:r>
      <w:r>
        <w:rPr>
          <w:color w:val="000000" w:themeColor="text1"/>
          <w:sz w:val="24"/>
          <w:szCs w:val="24"/>
        </w:rPr>
        <w:br/>
        <w:t>№ 2739-р – в Банке ВТБ (ПАО) – 100 000,0 млн</w:t>
      </w:r>
      <w:proofErr w:type="gramEnd"/>
      <w:r>
        <w:rPr>
          <w:color w:val="000000" w:themeColor="text1"/>
          <w:sz w:val="24"/>
          <w:szCs w:val="24"/>
        </w:rPr>
        <w:t>. рублей и распоряжением Правительства Российской Федерации от 15 апреля 2015 г. № 660-р – в «Газпромбанке» (АО)  - 38 433,9 млн. рублей; в соответствии с постановлением Правительства Российской Федерации от 30 января 2015 г. № 80 – на депозите в Банке ВТБ (ПАО) 26 000,0 млн. рублей.</w:t>
      </w:r>
    </w:p>
    <w:p w:rsidR="00255548" w:rsidRDefault="00255548" w:rsidP="00415D75">
      <w:pPr>
        <w:overflowPunct/>
        <w:autoSpaceDE/>
        <w:adjustRightInd/>
        <w:spacing w:line="336" w:lineRule="auto"/>
        <w:ind w:left="0" w:right="0"/>
        <w:rPr>
          <w:b/>
          <w:bCs/>
          <w:iCs/>
          <w:color w:val="000000" w:themeColor="text1"/>
          <w:sz w:val="24"/>
          <w:szCs w:val="24"/>
        </w:rPr>
      </w:pPr>
      <w:r>
        <w:rPr>
          <w:b/>
          <w:bCs/>
          <w:iCs/>
          <w:color w:val="000000" w:themeColor="text1"/>
          <w:sz w:val="24"/>
          <w:szCs w:val="24"/>
        </w:rPr>
        <w:t>Совокупная расчетная сумма процентного дохода</w:t>
      </w:r>
      <w:r>
        <w:rPr>
          <w:bCs/>
          <w:iCs/>
          <w:color w:val="000000" w:themeColor="text1"/>
          <w:sz w:val="24"/>
          <w:szCs w:val="24"/>
        </w:rPr>
        <w:t xml:space="preserve"> от размещения средств ФНБ на счетах в иностранной валюте в Банке России за период с 15 декабря 2016 года по </w:t>
      </w:r>
      <w:r>
        <w:rPr>
          <w:bCs/>
          <w:iCs/>
          <w:color w:val="000000" w:themeColor="text1"/>
          <w:sz w:val="24"/>
          <w:szCs w:val="24"/>
        </w:rPr>
        <w:br/>
        <w:t>31 мая 2017 года составила 3 867,7 млн. рублей.</w:t>
      </w:r>
    </w:p>
    <w:p w:rsidR="00255548" w:rsidRDefault="00255548" w:rsidP="00415D75">
      <w:pPr>
        <w:spacing w:line="336" w:lineRule="auto"/>
        <w:ind w:left="0" w:right="0"/>
        <w:rPr>
          <w:rFonts w:eastAsia="Arial Unicode MS"/>
          <w:color w:val="000000" w:themeColor="text1"/>
          <w:sz w:val="24"/>
          <w:szCs w:val="24"/>
        </w:rPr>
      </w:pPr>
      <w:r>
        <w:rPr>
          <w:rFonts w:eastAsia="Arial Unicode MS"/>
          <w:b/>
          <w:bCs/>
          <w:iCs/>
          <w:color w:val="000000" w:themeColor="text1"/>
          <w:sz w:val="24"/>
          <w:szCs w:val="24"/>
        </w:rPr>
        <w:t>Доходы от размещения средств ФНБ</w:t>
      </w:r>
      <w:r>
        <w:rPr>
          <w:rFonts w:eastAsia="Arial Unicode MS"/>
          <w:bCs/>
          <w:iCs/>
          <w:color w:val="000000" w:themeColor="text1"/>
          <w:sz w:val="24"/>
          <w:szCs w:val="24"/>
        </w:rPr>
        <w:t xml:space="preserve"> в разрешенные финансовые активы, за исключением средств на счетах в Банке России, в</w:t>
      </w:r>
      <w:r>
        <w:rPr>
          <w:rFonts w:eastAsia="Arial Unicode MS"/>
          <w:color w:val="000000" w:themeColor="text1"/>
          <w:sz w:val="24"/>
          <w:szCs w:val="24"/>
        </w:rPr>
        <w:t xml:space="preserve"> январе – мае 2017 года</w:t>
      </w:r>
      <w:r>
        <w:rPr>
          <w:rFonts w:eastAsia="Arial Unicode MS"/>
          <w:bCs/>
          <w:iCs/>
          <w:color w:val="000000" w:themeColor="text1"/>
          <w:sz w:val="24"/>
          <w:szCs w:val="24"/>
        </w:rPr>
        <w:t xml:space="preserve"> составили </w:t>
      </w:r>
      <w:r>
        <w:rPr>
          <w:rFonts w:eastAsia="Arial Unicode MS"/>
          <w:b/>
          <w:bCs/>
          <w:iCs/>
          <w:color w:val="000000" w:themeColor="text1"/>
          <w:sz w:val="24"/>
          <w:szCs w:val="24"/>
        </w:rPr>
        <w:t>25 927,3 млн. рублей</w:t>
      </w:r>
      <w:r>
        <w:rPr>
          <w:rFonts w:eastAsia="Arial Unicode MS"/>
          <w:color w:val="000000" w:themeColor="text1"/>
          <w:sz w:val="24"/>
          <w:szCs w:val="24"/>
        </w:rPr>
        <w:t>.</w:t>
      </w:r>
    </w:p>
    <w:p w:rsidR="00255548" w:rsidRDefault="00255548" w:rsidP="00415D75">
      <w:pPr>
        <w:widowControl w:val="0"/>
        <w:overflowPunct/>
        <w:autoSpaceDE/>
        <w:adjustRightInd/>
        <w:spacing w:line="336" w:lineRule="auto"/>
        <w:ind w:left="0" w:right="0"/>
        <w:rPr>
          <w:color w:val="000000" w:themeColor="text1"/>
          <w:sz w:val="24"/>
          <w:szCs w:val="24"/>
        </w:rPr>
      </w:pPr>
      <w:proofErr w:type="gramStart"/>
      <w:r>
        <w:rPr>
          <w:color w:val="000000" w:themeColor="text1"/>
          <w:sz w:val="24"/>
          <w:szCs w:val="24"/>
          <w:lang w:eastAsia="en-US"/>
        </w:rPr>
        <w:t>Р</w:t>
      </w:r>
      <w:r>
        <w:rPr>
          <w:color w:val="000000" w:themeColor="text1"/>
          <w:sz w:val="24"/>
          <w:szCs w:val="24"/>
        </w:rPr>
        <w:t>аспоряжением Правительства Российской Федерации от 5 ноября 2013 г. № 2044-р</w:t>
      </w:r>
      <w:r>
        <w:rPr>
          <w:color w:val="000000" w:themeColor="text1"/>
          <w:sz w:val="24"/>
          <w:szCs w:val="24"/>
          <w:lang w:eastAsia="en-US"/>
        </w:rPr>
        <w:t xml:space="preserve"> утвержден п</w:t>
      </w:r>
      <w:r>
        <w:rPr>
          <w:color w:val="000000" w:themeColor="text1"/>
          <w:sz w:val="24"/>
          <w:szCs w:val="24"/>
        </w:rPr>
        <w:t xml:space="preserve">еречень из </w:t>
      </w:r>
      <w:r>
        <w:rPr>
          <w:b/>
          <w:color w:val="000000" w:themeColor="text1"/>
          <w:sz w:val="24"/>
          <w:szCs w:val="24"/>
        </w:rPr>
        <w:t>12 самоокупаемых инфраструктурных проектов</w:t>
      </w:r>
      <w:r>
        <w:rPr>
          <w:color w:val="000000" w:themeColor="text1"/>
          <w:sz w:val="24"/>
          <w:szCs w:val="24"/>
        </w:rPr>
        <w:t>, реализуемых юридическими лицами, в финансовые активы которых размещаются средства ФНБ и (или) пенсионных накоплений, находящихся в доверительном управлении государственной управляющей компании, на возвратной основе (далее – Перечень инфраструктурных проектов) с объемом финансирования 972 460,0 млн. рублей.</w:t>
      </w:r>
      <w:proofErr w:type="gramEnd"/>
    </w:p>
    <w:p w:rsidR="00255548" w:rsidRDefault="00255548" w:rsidP="00415D75">
      <w:pPr>
        <w:widowControl w:val="0"/>
        <w:overflowPunct/>
        <w:autoSpaceDE/>
        <w:adjustRightInd/>
        <w:spacing w:line="336" w:lineRule="auto"/>
        <w:ind w:left="0" w:right="0"/>
        <w:rPr>
          <w:color w:val="000000" w:themeColor="text1"/>
          <w:sz w:val="24"/>
          <w:szCs w:val="24"/>
        </w:rPr>
      </w:pPr>
      <w:r>
        <w:rPr>
          <w:color w:val="000000" w:themeColor="text1"/>
          <w:sz w:val="24"/>
          <w:szCs w:val="24"/>
        </w:rPr>
        <w:t>По состоянию на 1 июня 2017 года осуществлено инвестирование средств ФНБ на общую сумму</w:t>
      </w:r>
      <w:r>
        <w:rPr>
          <w:b/>
          <w:color w:val="000000" w:themeColor="text1"/>
          <w:sz w:val="24"/>
          <w:szCs w:val="24"/>
        </w:rPr>
        <w:t xml:space="preserve"> 545 659,8 млн. рублей </w:t>
      </w:r>
      <w:r>
        <w:rPr>
          <w:color w:val="000000" w:themeColor="text1"/>
          <w:sz w:val="24"/>
          <w:szCs w:val="24"/>
        </w:rPr>
        <w:t>(без учета курсовой разницы по инфраструктурным проектам, инвестирование которых осуществлено в иностранной валюте),</w:t>
      </w:r>
      <w:r>
        <w:rPr>
          <w:b/>
          <w:color w:val="000000" w:themeColor="text1"/>
          <w:sz w:val="24"/>
          <w:szCs w:val="24"/>
        </w:rPr>
        <w:t xml:space="preserve"> или 56,1 % </w:t>
      </w:r>
      <w:r>
        <w:rPr>
          <w:color w:val="000000" w:themeColor="text1"/>
          <w:sz w:val="24"/>
          <w:szCs w:val="24"/>
        </w:rPr>
        <w:t>предусмотренного объема.</w:t>
      </w:r>
    </w:p>
    <w:p w:rsidR="00255548" w:rsidRDefault="00255548" w:rsidP="00415D75">
      <w:pPr>
        <w:widowControl w:val="0"/>
        <w:overflowPunct/>
        <w:autoSpaceDE/>
        <w:adjustRightInd/>
        <w:spacing w:line="336" w:lineRule="auto"/>
        <w:ind w:left="0" w:right="0"/>
        <w:rPr>
          <w:color w:val="000000" w:themeColor="text1"/>
          <w:sz w:val="24"/>
          <w:szCs w:val="24"/>
        </w:rPr>
      </w:pPr>
      <w:r>
        <w:rPr>
          <w:b/>
          <w:color w:val="000000" w:themeColor="text1"/>
          <w:sz w:val="24"/>
          <w:szCs w:val="24"/>
        </w:rPr>
        <w:t>В январе – мае 2017 года</w:t>
      </w:r>
      <w:r>
        <w:rPr>
          <w:color w:val="000000" w:themeColor="text1"/>
          <w:sz w:val="24"/>
          <w:szCs w:val="24"/>
        </w:rPr>
        <w:t xml:space="preserve"> </w:t>
      </w:r>
      <w:r>
        <w:rPr>
          <w:b/>
          <w:color w:val="000000" w:themeColor="text1"/>
          <w:sz w:val="24"/>
          <w:szCs w:val="24"/>
        </w:rPr>
        <w:t>размещение</w:t>
      </w:r>
      <w:r>
        <w:rPr>
          <w:color w:val="000000" w:themeColor="text1"/>
          <w:sz w:val="24"/>
          <w:szCs w:val="24"/>
        </w:rPr>
        <w:t xml:space="preserve"> средств ФНБ в самоокупаемые инфраструктурные проекты </w:t>
      </w:r>
      <w:r>
        <w:rPr>
          <w:b/>
          <w:color w:val="000000" w:themeColor="text1"/>
          <w:sz w:val="24"/>
          <w:szCs w:val="24"/>
        </w:rPr>
        <w:t>не проводилось</w:t>
      </w:r>
      <w:r>
        <w:rPr>
          <w:color w:val="000000" w:themeColor="text1"/>
          <w:sz w:val="24"/>
          <w:szCs w:val="24"/>
        </w:rPr>
        <w:t>.</w:t>
      </w:r>
    </w:p>
    <w:p w:rsidR="00255548" w:rsidRDefault="00255548" w:rsidP="00415D75">
      <w:pPr>
        <w:widowControl w:val="0"/>
        <w:overflowPunct/>
        <w:autoSpaceDE/>
        <w:adjustRightInd/>
        <w:spacing w:line="336" w:lineRule="auto"/>
        <w:ind w:left="0" w:right="0"/>
        <w:rPr>
          <w:color w:val="000000" w:themeColor="text1"/>
          <w:sz w:val="24"/>
          <w:szCs w:val="24"/>
        </w:rPr>
      </w:pPr>
      <w:proofErr w:type="gramStart"/>
      <w:r>
        <w:rPr>
          <w:color w:val="000000" w:themeColor="text1"/>
          <w:sz w:val="24"/>
          <w:szCs w:val="24"/>
        </w:rPr>
        <w:t>Согласно информационному сообщению Минфина России</w:t>
      </w:r>
      <w:r>
        <w:rPr>
          <w:rStyle w:val="aff3"/>
          <w:color w:val="000000" w:themeColor="text1"/>
          <w:sz w:val="24"/>
          <w:szCs w:val="24"/>
        </w:rPr>
        <w:footnoteReference w:id="8"/>
      </w:r>
      <w:r>
        <w:rPr>
          <w:color w:val="000000" w:themeColor="text1"/>
          <w:sz w:val="24"/>
          <w:szCs w:val="24"/>
        </w:rPr>
        <w:t xml:space="preserve">  29 марта 2017 года Высокий Суд г. Лондона по результатам рассмотрения ходатайства Российской Федерации о рассмотрении иска к Украине в ускоренном порядке принял решение о том, что Украина обязана выплатить России номинальную стоимость еврооблигаций в сумме 3 млрд. долларов США, а также соответствующую сумму начисленных процентов.</w:t>
      </w:r>
      <w:proofErr w:type="gramEnd"/>
    </w:p>
    <w:p w:rsidR="00255548" w:rsidRDefault="00255548" w:rsidP="00415D75">
      <w:pPr>
        <w:widowControl w:val="0"/>
        <w:spacing w:line="336" w:lineRule="auto"/>
        <w:ind w:left="0" w:right="0"/>
        <w:rPr>
          <w:b/>
          <w:color w:val="000000" w:themeColor="text1"/>
          <w:sz w:val="24"/>
          <w:szCs w:val="24"/>
        </w:rPr>
      </w:pPr>
      <w:proofErr w:type="gramStart"/>
      <w:r>
        <w:rPr>
          <w:color w:val="000000" w:themeColor="text1"/>
          <w:sz w:val="24"/>
          <w:szCs w:val="24"/>
        </w:rPr>
        <w:lastRenderedPageBreak/>
        <w:t>Указаниями о порядке применения бюджетной классификации Российской Федерации</w:t>
      </w:r>
      <w:r>
        <w:rPr>
          <w:b/>
          <w:color w:val="000000" w:themeColor="text1"/>
          <w:sz w:val="24"/>
          <w:szCs w:val="24"/>
        </w:rPr>
        <w:t xml:space="preserve"> в составе прочих источников внутреннего финансирования</w:t>
      </w:r>
      <w:r>
        <w:rPr>
          <w:color w:val="000000" w:themeColor="text1"/>
          <w:sz w:val="24"/>
          <w:szCs w:val="24"/>
        </w:rPr>
        <w:t xml:space="preserve"> дефицита бюджетов </w:t>
      </w:r>
      <w:r>
        <w:rPr>
          <w:b/>
          <w:color w:val="000000" w:themeColor="text1"/>
          <w:sz w:val="24"/>
          <w:szCs w:val="24"/>
        </w:rPr>
        <w:t>утверждены коды бюджетной классификации</w:t>
      </w:r>
      <w:r>
        <w:rPr>
          <w:color w:val="000000" w:themeColor="text1"/>
          <w:sz w:val="24"/>
          <w:szCs w:val="24"/>
        </w:rPr>
        <w:t xml:space="preserve"> для учета иных финансовых активов в федеральной собственности за счет средств Фонда национального благосостояния, в том числе размещенных на депозитах в кредитных организациях и государственной корпорации «Банк развития и внешнеэкономической деятельности (Внешэкономбанк)», </w:t>
      </w:r>
      <w:r>
        <w:rPr>
          <w:b/>
          <w:color w:val="000000" w:themeColor="text1"/>
          <w:sz w:val="24"/>
          <w:szCs w:val="24"/>
        </w:rPr>
        <w:t>которые не относятся к операциям по управлению остатками</w:t>
      </w:r>
      <w:proofErr w:type="gramEnd"/>
      <w:r>
        <w:rPr>
          <w:color w:val="000000" w:themeColor="text1"/>
          <w:sz w:val="24"/>
          <w:szCs w:val="24"/>
        </w:rPr>
        <w:t xml:space="preserve"> средств на единых счетах бюджетов</w:t>
      </w:r>
      <w:r>
        <w:rPr>
          <w:b/>
          <w:color w:val="000000" w:themeColor="text1"/>
          <w:sz w:val="24"/>
          <w:szCs w:val="24"/>
        </w:rPr>
        <w:t>:</w:t>
      </w:r>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000 01 06 06 02 01 0001 510 «Увеличение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roofErr w:type="gramEnd"/>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000 01 06 06 02 01 0001 610 «Уменьшение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roofErr w:type="gramEnd"/>
    </w:p>
    <w:p w:rsidR="00255548" w:rsidRDefault="00255548" w:rsidP="00415D75">
      <w:pPr>
        <w:widowControl w:val="0"/>
        <w:spacing w:line="336" w:lineRule="auto"/>
        <w:ind w:left="0" w:right="0"/>
        <w:rPr>
          <w:color w:val="000000" w:themeColor="text1"/>
          <w:sz w:val="24"/>
          <w:szCs w:val="24"/>
        </w:rPr>
      </w:pPr>
      <w:proofErr w:type="gramStart"/>
      <w:r>
        <w:rPr>
          <w:color w:val="000000" w:themeColor="text1"/>
          <w:sz w:val="24"/>
          <w:szCs w:val="24"/>
        </w:rPr>
        <w:t xml:space="preserve">Согласно разъяснениям Минфина России (письма от 7 апреля 2016 г. </w:t>
      </w:r>
      <w:r>
        <w:rPr>
          <w:color w:val="000000" w:themeColor="text1"/>
          <w:sz w:val="24"/>
          <w:szCs w:val="24"/>
        </w:rPr>
        <w:br/>
        <w:t>№ 16-02-18/19903 и № 02-05-05/20083) операции по управлению остатками средств на едином счете федерального бюджета в соответствии со статьей 94 Бюджетного кодекса Российской Федерации отнесены к подгруппе источников 06 «</w:t>
      </w:r>
      <w:r>
        <w:rPr>
          <w:b/>
          <w:color w:val="000000" w:themeColor="text1"/>
          <w:sz w:val="24"/>
          <w:szCs w:val="24"/>
        </w:rPr>
        <w:t>Иные источники</w:t>
      </w:r>
      <w:r>
        <w:rPr>
          <w:color w:val="000000" w:themeColor="text1"/>
          <w:sz w:val="24"/>
          <w:szCs w:val="24"/>
        </w:rPr>
        <w:t xml:space="preserve"> внутреннего финансирования дефицита федерального бюджета» и </w:t>
      </w:r>
      <w:r>
        <w:rPr>
          <w:b/>
          <w:color w:val="000000" w:themeColor="text1"/>
          <w:sz w:val="24"/>
          <w:szCs w:val="24"/>
        </w:rPr>
        <w:t>подлежат отражению по подстатьям, детализирующим статью</w:t>
      </w:r>
      <w:r>
        <w:rPr>
          <w:color w:val="000000" w:themeColor="text1"/>
          <w:sz w:val="24"/>
          <w:szCs w:val="24"/>
        </w:rPr>
        <w:t xml:space="preserve"> кодов бюджетной классификации источников финансирования дефицитов бюджетов</w:t>
      </w:r>
      <w:proofErr w:type="gramEnd"/>
      <w:r>
        <w:rPr>
          <w:color w:val="000000" w:themeColor="text1"/>
          <w:sz w:val="24"/>
          <w:szCs w:val="24"/>
        </w:rPr>
        <w:t xml:space="preserve"> 000 01 06 10 00 00 0000 000 «</w:t>
      </w:r>
      <w:r>
        <w:rPr>
          <w:b/>
          <w:color w:val="000000" w:themeColor="text1"/>
          <w:sz w:val="24"/>
          <w:szCs w:val="24"/>
        </w:rPr>
        <w:t>Операции по управлению остатками</w:t>
      </w:r>
      <w:r>
        <w:rPr>
          <w:color w:val="000000" w:themeColor="text1"/>
          <w:sz w:val="24"/>
          <w:szCs w:val="24"/>
        </w:rPr>
        <w:t xml:space="preserve"> средств на единых счетах бюджетов».</w:t>
      </w:r>
    </w:p>
    <w:p w:rsidR="00255548" w:rsidRDefault="00255548" w:rsidP="00415D75">
      <w:pPr>
        <w:spacing w:line="336" w:lineRule="auto"/>
        <w:ind w:left="0" w:right="0"/>
        <w:rPr>
          <w:color w:val="000000" w:themeColor="text1"/>
          <w:sz w:val="24"/>
          <w:szCs w:val="24"/>
        </w:rPr>
      </w:pPr>
      <w:r>
        <w:rPr>
          <w:color w:val="000000" w:themeColor="text1"/>
          <w:sz w:val="24"/>
          <w:szCs w:val="24"/>
        </w:rPr>
        <w:t xml:space="preserve">В соответствии со «Сведениями о движении средств Фонда национального благосостояния за февраль 2017 года» Федерального казначейства по состоянию на 1 марта 2017 года </w:t>
      </w:r>
      <w:r>
        <w:rPr>
          <w:b/>
          <w:color w:val="000000" w:themeColor="text1"/>
          <w:sz w:val="24"/>
          <w:szCs w:val="24"/>
        </w:rPr>
        <w:t>2 и 8 февраля 2017 года</w:t>
      </w:r>
      <w:r>
        <w:rPr>
          <w:color w:val="000000" w:themeColor="text1"/>
          <w:sz w:val="24"/>
          <w:szCs w:val="24"/>
        </w:rPr>
        <w:t xml:space="preserve"> средства ФНБ в общей сумме </w:t>
      </w:r>
      <w:r>
        <w:rPr>
          <w:b/>
          <w:color w:val="000000" w:themeColor="text1"/>
          <w:sz w:val="24"/>
          <w:szCs w:val="24"/>
        </w:rPr>
        <w:t>70,8 млн. рублей</w:t>
      </w:r>
      <w:r>
        <w:rPr>
          <w:color w:val="000000" w:themeColor="text1"/>
          <w:sz w:val="24"/>
          <w:szCs w:val="24"/>
        </w:rPr>
        <w:t xml:space="preserve"> перечислены на </w:t>
      </w:r>
      <w:r>
        <w:rPr>
          <w:b/>
          <w:color w:val="000000" w:themeColor="text1"/>
          <w:sz w:val="24"/>
          <w:szCs w:val="24"/>
        </w:rPr>
        <w:t>депозит во Внешэкономбанке</w:t>
      </w:r>
      <w:r>
        <w:rPr>
          <w:rStyle w:val="aff3"/>
          <w:b/>
          <w:color w:val="000000" w:themeColor="text1"/>
          <w:sz w:val="24"/>
          <w:szCs w:val="24"/>
        </w:rPr>
        <w:footnoteReference w:id="9"/>
      </w:r>
      <w:r>
        <w:rPr>
          <w:b/>
          <w:color w:val="000000" w:themeColor="text1"/>
          <w:sz w:val="24"/>
          <w:szCs w:val="24"/>
        </w:rPr>
        <w:t>.</w:t>
      </w:r>
    </w:p>
    <w:p w:rsidR="00255548" w:rsidRDefault="00255548" w:rsidP="007A4750">
      <w:pPr>
        <w:spacing w:line="336" w:lineRule="auto"/>
        <w:ind w:left="0" w:right="0"/>
        <w:rPr>
          <w:color w:val="000000" w:themeColor="text1"/>
          <w:sz w:val="24"/>
          <w:szCs w:val="24"/>
        </w:rPr>
      </w:pPr>
      <w:r>
        <w:rPr>
          <w:color w:val="000000" w:themeColor="text1"/>
          <w:sz w:val="24"/>
          <w:szCs w:val="24"/>
        </w:rPr>
        <w:lastRenderedPageBreak/>
        <w:t>Согласно информационному сообщению Минфина России</w:t>
      </w:r>
      <w:r>
        <w:rPr>
          <w:rStyle w:val="aff3"/>
          <w:color w:val="000000" w:themeColor="text1"/>
          <w:sz w:val="24"/>
          <w:szCs w:val="24"/>
        </w:rPr>
        <w:footnoteReference w:id="10"/>
      </w:r>
      <w:r>
        <w:rPr>
          <w:b/>
          <w:color w:val="000000" w:themeColor="text1"/>
          <w:sz w:val="24"/>
          <w:szCs w:val="24"/>
        </w:rPr>
        <w:t xml:space="preserve"> </w:t>
      </w:r>
      <w:r>
        <w:rPr>
          <w:color w:val="000000" w:themeColor="text1"/>
          <w:sz w:val="24"/>
          <w:szCs w:val="24"/>
        </w:rPr>
        <w:t xml:space="preserve">от 2 марта 2017 года указанные средства </w:t>
      </w:r>
      <w:r>
        <w:rPr>
          <w:b/>
          <w:color w:val="000000" w:themeColor="text1"/>
          <w:sz w:val="24"/>
          <w:szCs w:val="24"/>
        </w:rPr>
        <w:t>размещены в целях финансирования проекта Внешэкономбанка</w:t>
      </w:r>
      <w:r>
        <w:rPr>
          <w:color w:val="000000" w:themeColor="text1"/>
          <w:sz w:val="24"/>
          <w:szCs w:val="24"/>
        </w:rPr>
        <w:t xml:space="preserve"> «Модернизация вагонов метро в г. Будапеште (Венгрия)», первый </w:t>
      </w:r>
      <w:proofErr w:type="gramStart"/>
      <w:r>
        <w:rPr>
          <w:color w:val="000000" w:themeColor="text1"/>
          <w:sz w:val="24"/>
          <w:szCs w:val="24"/>
        </w:rPr>
        <w:t>транш</w:t>
      </w:r>
      <w:proofErr w:type="gramEnd"/>
      <w:r>
        <w:rPr>
          <w:color w:val="000000" w:themeColor="text1"/>
          <w:sz w:val="24"/>
          <w:szCs w:val="24"/>
        </w:rPr>
        <w:t xml:space="preserve"> по финансированию которого был перечислен в декабре 2016 года в сумме 4,36 млн. рублей.</w:t>
      </w:r>
    </w:p>
    <w:p w:rsidR="00255548" w:rsidRDefault="00255548" w:rsidP="007A4750">
      <w:pPr>
        <w:widowControl w:val="0"/>
        <w:spacing w:line="336" w:lineRule="auto"/>
        <w:ind w:left="0" w:right="0"/>
        <w:rPr>
          <w:color w:val="000000" w:themeColor="text1"/>
          <w:sz w:val="24"/>
          <w:szCs w:val="24"/>
        </w:rPr>
      </w:pPr>
      <w:r>
        <w:rPr>
          <w:color w:val="000000" w:themeColor="text1"/>
          <w:sz w:val="24"/>
          <w:szCs w:val="24"/>
        </w:rPr>
        <w:t xml:space="preserve">Так, согласно Отчету об исполнении бюджета (ф. 0503117) на 1 марта 2017 года указанная операция в объеме (-) 70 813,5 тыс. рублей отражена по коду </w:t>
      </w:r>
      <w:r>
        <w:rPr>
          <w:b/>
          <w:color w:val="000000" w:themeColor="text1"/>
          <w:sz w:val="24"/>
          <w:szCs w:val="24"/>
        </w:rPr>
        <w:t>000 01 06 06</w:t>
      </w:r>
      <w:r>
        <w:rPr>
          <w:color w:val="000000" w:themeColor="text1"/>
          <w:sz w:val="24"/>
          <w:szCs w:val="24"/>
        </w:rPr>
        <w:t> 02 01 0001 510 в графе 5 «Исполнено».</w:t>
      </w:r>
    </w:p>
    <w:p w:rsidR="00255548" w:rsidRDefault="00255548" w:rsidP="007A4750">
      <w:pPr>
        <w:spacing w:line="336" w:lineRule="auto"/>
        <w:ind w:left="0" w:right="0"/>
        <w:rPr>
          <w:b/>
          <w:color w:val="000000" w:themeColor="text1"/>
          <w:sz w:val="24"/>
          <w:szCs w:val="24"/>
        </w:rPr>
      </w:pPr>
      <w:r>
        <w:rPr>
          <w:color w:val="000000" w:themeColor="text1"/>
          <w:sz w:val="24"/>
          <w:szCs w:val="24"/>
        </w:rPr>
        <w:t xml:space="preserve">При этом </w:t>
      </w:r>
      <w:r>
        <w:rPr>
          <w:b/>
          <w:color w:val="000000" w:themeColor="text1"/>
          <w:sz w:val="24"/>
          <w:szCs w:val="24"/>
        </w:rPr>
        <w:t>бюджетных ассигнований</w:t>
      </w:r>
      <w:r>
        <w:rPr>
          <w:color w:val="000000" w:themeColor="text1"/>
          <w:sz w:val="24"/>
          <w:szCs w:val="24"/>
        </w:rPr>
        <w:t xml:space="preserve"> на 1 марта 2017 года по указанному коду бюджетной классификации согласно указанному отчету </w:t>
      </w:r>
      <w:r>
        <w:rPr>
          <w:b/>
          <w:color w:val="000000" w:themeColor="text1"/>
          <w:sz w:val="24"/>
          <w:szCs w:val="24"/>
        </w:rPr>
        <w:t>не предусмотрено</w:t>
      </w:r>
      <w:r>
        <w:rPr>
          <w:color w:val="000000" w:themeColor="text1"/>
          <w:sz w:val="24"/>
          <w:szCs w:val="24"/>
        </w:rPr>
        <w:t xml:space="preserve">, соответствующих изменений в сводную бюджетную роспись по коду бюджетной классификации </w:t>
      </w:r>
      <w:r>
        <w:rPr>
          <w:b/>
          <w:color w:val="000000" w:themeColor="text1"/>
          <w:sz w:val="24"/>
          <w:szCs w:val="24"/>
        </w:rPr>
        <w:t>000 01 06 06</w:t>
      </w:r>
      <w:r>
        <w:rPr>
          <w:color w:val="000000" w:themeColor="text1"/>
          <w:sz w:val="24"/>
          <w:szCs w:val="24"/>
        </w:rPr>
        <w:t xml:space="preserve"> 02 01 0001 510 в 2017 году </w:t>
      </w:r>
      <w:r>
        <w:rPr>
          <w:b/>
          <w:color w:val="000000" w:themeColor="text1"/>
          <w:sz w:val="24"/>
          <w:szCs w:val="24"/>
        </w:rPr>
        <w:t>не вносилось.</w:t>
      </w:r>
    </w:p>
    <w:p w:rsidR="00255548" w:rsidRDefault="00255548" w:rsidP="007A4750">
      <w:pPr>
        <w:spacing w:line="336" w:lineRule="auto"/>
        <w:ind w:left="0" w:right="0"/>
        <w:rPr>
          <w:color w:val="000000" w:themeColor="text1"/>
          <w:sz w:val="24"/>
          <w:szCs w:val="24"/>
        </w:rPr>
      </w:pPr>
      <w:proofErr w:type="gramStart"/>
      <w:r>
        <w:rPr>
          <w:color w:val="000000" w:themeColor="text1"/>
          <w:sz w:val="24"/>
          <w:szCs w:val="24"/>
        </w:rPr>
        <w:t>Следует отметить, что согласно справке от 21 марта 2017 г. № 1-10-100/0009</w:t>
      </w:r>
      <w:r>
        <w:rPr>
          <w:b/>
          <w:color w:val="000000" w:themeColor="text1"/>
          <w:sz w:val="24"/>
          <w:szCs w:val="24"/>
        </w:rPr>
        <w:t xml:space="preserve"> </w:t>
      </w:r>
      <w:r>
        <w:rPr>
          <w:color w:val="000000" w:themeColor="text1"/>
          <w:sz w:val="24"/>
          <w:szCs w:val="24"/>
        </w:rPr>
        <w:t xml:space="preserve">в сводную бюджетную роспись </w:t>
      </w:r>
      <w:r>
        <w:rPr>
          <w:b/>
          <w:color w:val="000000" w:themeColor="text1"/>
          <w:sz w:val="24"/>
          <w:szCs w:val="24"/>
        </w:rPr>
        <w:t>только 23 марта 2017 года</w:t>
      </w:r>
      <w:r>
        <w:rPr>
          <w:color w:val="000000" w:themeColor="text1"/>
          <w:sz w:val="24"/>
          <w:szCs w:val="24"/>
        </w:rPr>
        <w:t xml:space="preserve"> внесены изменения в объеме 77 120,0 млн. рублей по коду бюджетной классификации 100 </w:t>
      </w:r>
      <w:r>
        <w:rPr>
          <w:b/>
          <w:color w:val="000000" w:themeColor="text1"/>
          <w:sz w:val="24"/>
          <w:szCs w:val="24"/>
        </w:rPr>
        <w:t>01 06 06</w:t>
      </w:r>
      <w:r>
        <w:rPr>
          <w:color w:val="000000" w:themeColor="text1"/>
          <w:sz w:val="24"/>
          <w:szCs w:val="24"/>
        </w:rPr>
        <w:t xml:space="preserve"> 02 01 0001 510 в связи </w:t>
      </w:r>
      <w:r>
        <w:rPr>
          <w:b/>
          <w:color w:val="000000" w:themeColor="text1"/>
          <w:sz w:val="24"/>
          <w:szCs w:val="24"/>
        </w:rPr>
        <w:t>с необходимостью размещения средств ФНБ на депозиты во Внешэкономбанке в целях финансирования его проектов</w:t>
      </w:r>
      <w:r>
        <w:rPr>
          <w:color w:val="000000" w:themeColor="text1"/>
          <w:sz w:val="24"/>
          <w:szCs w:val="24"/>
        </w:rPr>
        <w:t>.</w:t>
      </w:r>
      <w:proofErr w:type="gramEnd"/>
    </w:p>
    <w:p w:rsidR="00255548" w:rsidRDefault="00255548" w:rsidP="007A4750">
      <w:pPr>
        <w:spacing w:line="336" w:lineRule="auto"/>
        <w:ind w:left="0" w:right="0"/>
        <w:rPr>
          <w:color w:val="000000" w:themeColor="text1"/>
          <w:sz w:val="24"/>
          <w:szCs w:val="24"/>
        </w:rPr>
      </w:pPr>
      <w:r>
        <w:rPr>
          <w:color w:val="000000" w:themeColor="text1"/>
          <w:sz w:val="24"/>
          <w:szCs w:val="24"/>
        </w:rPr>
        <w:t xml:space="preserve">Таким образом, средства ФНБ в объеме </w:t>
      </w:r>
      <w:r>
        <w:rPr>
          <w:b/>
          <w:color w:val="000000" w:themeColor="text1"/>
          <w:sz w:val="24"/>
          <w:szCs w:val="24"/>
        </w:rPr>
        <w:t>70,8 млн. рублей</w:t>
      </w:r>
      <w:r>
        <w:rPr>
          <w:color w:val="000000" w:themeColor="text1"/>
          <w:sz w:val="24"/>
          <w:szCs w:val="24"/>
        </w:rPr>
        <w:t xml:space="preserve"> перечислены на </w:t>
      </w:r>
      <w:r>
        <w:rPr>
          <w:b/>
          <w:color w:val="000000" w:themeColor="text1"/>
          <w:sz w:val="24"/>
          <w:szCs w:val="24"/>
        </w:rPr>
        <w:t xml:space="preserve">депозит во Внешэкономбанке при отсутствии соответствующих утвержденных сводной бюджетной росписью бюджетных ассигнований. </w:t>
      </w:r>
      <w:r>
        <w:rPr>
          <w:color w:val="000000" w:themeColor="text1"/>
          <w:sz w:val="24"/>
          <w:szCs w:val="24"/>
        </w:rPr>
        <w:t>При этом при проведении аналогичной операции в 2016 году сводной бюджетной росписью предусматривались соответствующие бюджетные ассигнования.</w:t>
      </w:r>
    </w:p>
    <w:p w:rsidR="00255548" w:rsidRDefault="00255548" w:rsidP="007A4750">
      <w:pPr>
        <w:widowControl w:val="0"/>
        <w:spacing w:line="336" w:lineRule="auto"/>
        <w:ind w:left="0" w:right="0"/>
        <w:rPr>
          <w:color w:val="000000" w:themeColor="text1"/>
          <w:sz w:val="24"/>
          <w:szCs w:val="24"/>
        </w:rPr>
      </w:pPr>
      <w:r>
        <w:rPr>
          <w:b/>
          <w:color w:val="000000" w:themeColor="text1"/>
          <w:sz w:val="24"/>
          <w:szCs w:val="24"/>
        </w:rPr>
        <w:t>14. </w:t>
      </w:r>
      <w:r>
        <w:rPr>
          <w:b/>
          <w:bCs/>
          <w:color w:val="000000" w:themeColor="text1"/>
          <w:sz w:val="24"/>
          <w:szCs w:val="24"/>
        </w:rPr>
        <w:t>Государственный долг Российской Федерации</w:t>
      </w:r>
      <w:r>
        <w:rPr>
          <w:color w:val="000000" w:themeColor="text1"/>
          <w:sz w:val="24"/>
          <w:szCs w:val="24"/>
        </w:rPr>
        <w:t xml:space="preserve"> за отчетный период увеличился на 114 661,3 </w:t>
      </w:r>
      <w:r>
        <w:rPr>
          <w:bCs/>
          <w:color w:val="000000" w:themeColor="text1"/>
          <w:sz w:val="24"/>
          <w:szCs w:val="24"/>
        </w:rPr>
        <w:t>млн. рублей, или на</w:t>
      </w:r>
      <w:r>
        <w:rPr>
          <w:color w:val="000000" w:themeColor="text1"/>
          <w:sz w:val="24"/>
          <w:szCs w:val="24"/>
        </w:rPr>
        <w:t xml:space="preserve"> 1,0 %, и по состоянию </w:t>
      </w:r>
      <w:r>
        <w:rPr>
          <w:b/>
          <w:color w:val="000000" w:themeColor="text1"/>
          <w:sz w:val="24"/>
          <w:szCs w:val="24"/>
        </w:rPr>
        <w:t xml:space="preserve">на 1 июня 2017 года </w:t>
      </w:r>
      <w:r>
        <w:rPr>
          <w:color w:val="000000" w:themeColor="text1"/>
          <w:sz w:val="24"/>
          <w:szCs w:val="24"/>
        </w:rPr>
        <w:t xml:space="preserve">составил </w:t>
      </w:r>
      <w:r>
        <w:rPr>
          <w:b/>
          <w:color w:val="000000" w:themeColor="text1"/>
          <w:sz w:val="24"/>
          <w:szCs w:val="24"/>
        </w:rPr>
        <w:t xml:space="preserve">11 224 464,4 млн. рублей </w:t>
      </w:r>
      <w:r>
        <w:rPr>
          <w:color w:val="000000" w:themeColor="text1"/>
          <w:sz w:val="24"/>
          <w:szCs w:val="24"/>
        </w:rPr>
        <w:t>(12,9 % утвержденного объема ВВП).</w:t>
      </w:r>
    </w:p>
    <w:p w:rsidR="00255548" w:rsidRDefault="00255548" w:rsidP="007A4750">
      <w:pPr>
        <w:widowControl w:val="0"/>
        <w:overflowPunct/>
        <w:autoSpaceDE/>
        <w:adjustRightInd/>
        <w:spacing w:line="336" w:lineRule="auto"/>
        <w:ind w:left="0" w:right="0"/>
        <w:rPr>
          <w:color w:val="000000" w:themeColor="text1"/>
          <w:sz w:val="24"/>
          <w:szCs w:val="24"/>
        </w:rPr>
      </w:pPr>
      <w:r>
        <w:rPr>
          <w:b/>
          <w:color w:val="000000" w:themeColor="text1"/>
          <w:sz w:val="24"/>
          <w:szCs w:val="24"/>
        </w:rPr>
        <w:t>Государственный внутренний долг</w:t>
      </w:r>
      <w:r>
        <w:rPr>
          <w:color w:val="000000" w:themeColor="text1"/>
          <w:sz w:val="24"/>
          <w:szCs w:val="24"/>
        </w:rPr>
        <w:t xml:space="preserve"> </w:t>
      </w:r>
      <w:r>
        <w:rPr>
          <w:b/>
          <w:bCs/>
          <w:color w:val="000000" w:themeColor="text1"/>
          <w:sz w:val="24"/>
          <w:szCs w:val="24"/>
        </w:rPr>
        <w:t xml:space="preserve">Российской Федерации </w:t>
      </w:r>
      <w:r>
        <w:rPr>
          <w:color w:val="000000" w:themeColor="text1"/>
          <w:sz w:val="24"/>
          <w:szCs w:val="24"/>
        </w:rPr>
        <w:t xml:space="preserve">за отчетный период </w:t>
      </w:r>
      <w:r>
        <w:rPr>
          <w:bCs/>
          <w:color w:val="000000" w:themeColor="text1"/>
          <w:sz w:val="24"/>
          <w:szCs w:val="24"/>
        </w:rPr>
        <w:t>увеличился на 476 970,9 млн. рублей, или на 6,0 %, и</w:t>
      </w:r>
      <w:r>
        <w:rPr>
          <w:b/>
          <w:bCs/>
          <w:color w:val="000000" w:themeColor="text1"/>
          <w:sz w:val="24"/>
          <w:szCs w:val="24"/>
        </w:rPr>
        <w:t xml:space="preserve"> составил 8 480 425,9 млн. рублей</w:t>
      </w:r>
      <w:r>
        <w:rPr>
          <w:color w:val="000000" w:themeColor="text1"/>
          <w:sz w:val="24"/>
          <w:szCs w:val="24"/>
        </w:rPr>
        <w:t xml:space="preserve">, или </w:t>
      </w:r>
      <w:r>
        <w:rPr>
          <w:b/>
          <w:color w:val="000000" w:themeColor="text1"/>
          <w:sz w:val="24"/>
          <w:szCs w:val="24"/>
        </w:rPr>
        <w:t xml:space="preserve">81,9 % </w:t>
      </w:r>
      <w:r>
        <w:rPr>
          <w:color w:val="000000" w:themeColor="text1"/>
          <w:sz w:val="24"/>
          <w:szCs w:val="24"/>
        </w:rPr>
        <w:t xml:space="preserve">законодательно </w:t>
      </w:r>
      <w:r>
        <w:rPr>
          <w:b/>
          <w:color w:val="000000" w:themeColor="text1"/>
          <w:sz w:val="24"/>
          <w:szCs w:val="24"/>
        </w:rPr>
        <w:t>установленного верхнего предела</w:t>
      </w:r>
      <w:r>
        <w:rPr>
          <w:color w:val="000000" w:themeColor="text1"/>
          <w:sz w:val="24"/>
          <w:szCs w:val="24"/>
        </w:rPr>
        <w:t xml:space="preserve"> на 1 января 2018 года (10 351 623,8 млн. рублей). </w:t>
      </w:r>
    </w:p>
    <w:p w:rsidR="00255548" w:rsidRDefault="00255548" w:rsidP="007A4750">
      <w:pPr>
        <w:widowControl w:val="0"/>
        <w:overflowPunct/>
        <w:autoSpaceDE/>
        <w:adjustRightInd/>
        <w:spacing w:line="336" w:lineRule="auto"/>
        <w:ind w:left="0" w:right="0"/>
        <w:rPr>
          <w:color w:val="000000" w:themeColor="text1"/>
          <w:sz w:val="24"/>
          <w:szCs w:val="24"/>
        </w:rPr>
      </w:pPr>
      <w:r>
        <w:rPr>
          <w:color w:val="000000" w:themeColor="text1"/>
          <w:sz w:val="24"/>
          <w:szCs w:val="24"/>
        </w:rPr>
        <w:t>При этом государственный внутренний долг,</w:t>
      </w:r>
      <w:r>
        <w:rPr>
          <w:b/>
          <w:bCs/>
          <w:color w:val="000000" w:themeColor="text1"/>
          <w:sz w:val="24"/>
          <w:szCs w:val="24"/>
        </w:rPr>
        <w:t xml:space="preserve"> выраженный в ценных бумагах</w:t>
      </w:r>
      <w:r>
        <w:rPr>
          <w:color w:val="000000" w:themeColor="text1"/>
          <w:sz w:val="24"/>
          <w:szCs w:val="24"/>
        </w:rPr>
        <w:t xml:space="preserve">, увеличился на </w:t>
      </w:r>
      <w:r>
        <w:rPr>
          <w:b/>
          <w:color w:val="000000" w:themeColor="text1"/>
          <w:sz w:val="24"/>
          <w:szCs w:val="24"/>
        </w:rPr>
        <w:t>544 828,7 млн. рублей</w:t>
      </w:r>
      <w:r>
        <w:rPr>
          <w:color w:val="000000" w:themeColor="text1"/>
          <w:sz w:val="24"/>
          <w:szCs w:val="24"/>
        </w:rPr>
        <w:t xml:space="preserve"> и составил </w:t>
      </w:r>
      <w:r>
        <w:rPr>
          <w:b/>
          <w:color w:val="000000" w:themeColor="text1"/>
          <w:sz w:val="24"/>
          <w:szCs w:val="24"/>
        </w:rPr>
        <w:t>6 645 169,4 млн. рублей.</w:t>
      </w:r>
    </w:p>
    <w:p w:rsidR="00255548" w:rsidRDefault="00255548" w:rsidP="007A4750">
      <w:pPr>
        <w:widowControl w:val="0"/>
        <w:overflowPunct/>
        <w:autoSpaceDE/>
        <w:adjustRightInd/>
        <w:spacing w:line="336" w:lineRule="auto"/>
        <w:ind w:left="0" w:right="0"/>
        <w:rPr>
          <w:color w:val="000000" w:themeColor="text1"/>
          <w:sz w:val="24"/>
          <w:szCs w:val="24"/>
        </w:rPr>
      </w:pPr>
      <w:r>
        <w:rPr>
          <w:color w:val="000000" w:themeColor="text1"/>
          <w:sz w:val="24"/>
          <w:szCs w:val="24"/>
        </w:rPr>
        <w:t>Доля государственного внутреннего долга в общем объеме государственного долга Российской Федерации увеличилась с 72 % до 75,6 %.</w:t>
      </w:r>
    </w:p>
    <w:p w:rsidR="00255548" w:rsidRDefault="00255548" w:rsidP="007A4750">
      <w:pPr>
        <w:pStyle w:val="1a"/>
        <w:widowControl w:val="0"/>
        <w:spacing w:line="336" w:lineRule="auto"/>
        <w:ind w:firstLine="709"/>
        <w:jc w:val="both"/>
        <w:rPr>
          <w:color w:val="000000" w:themeColor="text1"/>
          <w:sz w:val="24"/>
          <w:szCs w:val="24"/>
        </w:rPr>
      </w:pPr>
      <w:r>
        <w:rPr>
          <w:color w:val="000000" w:themeColor="text1"/>
          <w:sz w:val="24"/>
          <w:szCs w:val="24"/>
        </w:rPr>
        <w:t>По состоянию на 1 июня 2017 года в объеме государственного внутреннего долга Российской Федерации по видам долговых обязатель</w:t>
      </w:r>
      <w:proofErr w:type="gramStart"/>
      <w:r>
        <w:rPr>
          <w:color w:val="000000" w:themeColor="text1"/>
          <w:sz w:val="24"/>
          <w:szCs w:val="24"/>
        </w:rPr>
        <w:t>ств пр</w:t>
      </w:r>
      <w:proofErr w:type="gramEnd"/>
      <w:r>
        <w:rPr>
          <w:color w:val="000000" w:themeColor="text1"/>
          <w:sz w:val="24"/>
          <w:szCs w:val="24"/>
        </w:rPr>
        <w:t xml:space="preserve">еобладают ОФЗ-ПД со сроками погашения в 2017 – 2033 годах (52,5 %), ОФЗ-ПК со сроками погашения в 2017 – 2034 годах (28,0 %) и ОФЗ-АД со сроками погашения в 2017 - 2036 годах (9,7 %). </w:t>
      </w:r>
    </w:p>
    <w:p w:rsidR="00255548" w:rsidRDefault="00255548" w:rsidP="007A4750">
      <w:pPr>
        <w:widowControl w:val="0"/>
        <w:overflowPunct/>
        <w:autoSpaceDE/>
        <w:adjustRightInd/>
        <w:spacing w:line="336" w:lineRule="auto"/>
        <w:ind w:left="0" w:right="0"/>
        <w:rPr>
          <w:color w:val="000000" w:themeColor="text1"/>
          <w:sz w:val="24"/>
          <w:szCs w:val="24"/>
        </w:rPr>
      </w:pPr>
      <w:r>
        <w:rPr>
          <w:color w:val="000000" w:themeColor="text1"/>
          <w:sz w:val="24"/>
          <w:szCs w:val="24"/>
        </w:rPr>
        <w:lastRenderedPageBreak/>
        <w:t>За отчетный период объем государственного долга по государственным гарантиям в валюте Российской Федерации сократился на общую сумму 67 857,8 млн. рублей, или на 3,6 %, что обусловлено исполнением обязательств гаранта, а также полным или частичным прекращением обязательств по государственным гарантиям Российской Федерации.</w:t>
      </w:r>
    </w:p>
    <w:p w:rsidR="00255548" w:rsidRDefault="00255548" w:rsidP="007A4750">
      <w:pPr>
        <w:widowControl w:val="0"/>
        <w:overflowPunct/>
        <w:autoSpaceDE/>
        <w:adjustRightInd/>
        <w:spacing w:line="336" w:lineRule="auto"/>
        <w:ind w:left="0" w:right="0"/>
        <w:rPr>
          <w:b/>
          <w:color w:val="000000" w:themeColor="text1"/>
          <w:sz w:val="24"/>
          <w:szCs w:val="24"/>
        </w:rPr>
      </w:pPr>
      <w:r>
        <w:rPr>
          <w:b/>
          <w:color w:val="000000" w:themeColor="text1"/>
          <w:sz w:val="24"/>
          <w:szCs w:val="24"/>
        </w:rPr>
        <w:t xml:space="preserve">Государственный внешний долг </w:t>
      </w:r>
      <w:r>
        <w:rPr>
          <w:color w:val="000000" w:themeColor="text1"/>
          <w:sz w:val="24"/>
          <w:szCs w:val="24"/>
        </w:rPr>
        <w:t>сократился</w:t>
      </w:r>
      <w:r>
        <w:rPr>
          <w:b/>
          <w:color w:val="000000" w:themeColor="text1"/>
          <w:sz w:val="24"/>
          <w:szCs w:val="24"/>
        </w:rPr>
        <w:t xml:space="preserve"> </w:t>
      </w:r>
      <w:r>
        <w:rPr>
          <w:color w:val="000000" w:themeColor="text1"/>
          <w:sz w:val="24"/>
          <w:szCs w:val="24"/>
        </w:rPr>
        <w:t xml:space="preserve">на </w:t>
      </w:r>
      <w:r>
        <w:rPr>
          <w:b/>
          <w:color w:val="000000" w:themeColor="text1"/>
          <w:sz w:val="24"/>
          <w:szCs w:val="24"/>
        </w:rPr>
        <w:t>2 659,2 млн. долларов США</w:t>
      </w:r>
      <w:r>
        <w:rPr>
          <w:color w:val="000000" w:themeColor="text1"/>
          <w:sz w:val="24"/>
          <w:szCs w:val="24"/>
        </w:rPr>
        <w:t xml:space="preserve"> (на 5,2 %) и составил</w:t>
      </w:r>
      <w:r>
        <w:rPr>
          <w:b/>
          <w:color w:val="000000" w:themeColor="text1"/>
          <w:sz w:val="24"/>
          <w:szCs w:val="24"/>
        </w:rPr>
        <w:t xml:space="preserve"> 48 552,6 млн. долларов США, </w:t>
      </w:r>
      <w:r>
        <w:rPr>
          <w:color w:val="000000" w:themeColor="text1"/>
          <w:sz w:val="24"/>
          <w:szCs w:val="24"/>
        </w:rPr>
        <w:t>или</w:t>
      </w:r>
      <w:r>
        <w:rPr>
          <w:b/>
          <w:color w:val="000000" w:themeColor="text1"/>
          <w:sz w:val="24"/>
          <w:szCs w:val="24"/>
        </w:rPr>
        <w:t xml:space="preserve"> 90,6 %</w:t>
      </w:r>
      <w:r>
        <w:rPr>
          <w:color w:val="000000" w:themeColor="text1"/>
          <w:sz w:val="24"/>
          <w:szCs w:val="24"/>
        </w:rPr>
        <w:t xml:space="preserve"> </w:t>
      </w:r>
      <w:r>
        <w:rPr>
          <w:b/>
          <w:color w:val="000000" w:themeColor="text1"/>
          <w:sz w:val="24"/>
          <w:szCs w:val="24"/>
        </w:rPr>
        <w:t>установленного верхнего предела</w:t>
      </w:r>
      <w:r>
        <w:rPr>
          <w:color w:val="000000" w:themeColor="text1"/>
          <w:sz w:val="24"/>
          <w:szCs w:val="24"/>
        </w:rPr>
        <w:t xml:space="preserve"> на 1 января 2018 года (</w:t>
      </w:r>
      <w:r>
        <w:rPr>
          <w:b/>
          <w:color w:val="000000" w:themeColor="text1"/>
          <w:sz w:val="24"/>
          <w:szCs w:val="24"/>
        </w:rPr>
        <w:t>53,6 млрд. долларов США</w:t>
      </w:r>
      <w:r>
        <w:rPr>
          <w:color w:val="000000" w:themeColor="text1"/>
          <w:sz w:val="24"/>
          <w:szCs w:val="24"/>
        </w:rPr>
        <w:t>).</w:t>
      </w:r>
    </w:p>
    <w:p w:rsidR="00255548" w:rsidRDefault="00255548" w:rsidP="007A4750">
      <w:pPr>
        <w:widowControl w:val="0"/>
        <w:overflowPunct/>
        <w:autoSpaceDE/>
        <w:adjustRightInd/>
        <w:spacing w:line="336" w:lineRule="auto"/>
        <w:ind w:left="0" w:right="0"/>
        <w:rPr>
          <w:b/>
          <w:color w:val="000000" w:themeColor="text1"/>
          <w:sz w:val="24"/>
          <w:szCs w:val="24"/>
        </w:rPr>
      </w:pPr>
      <w:r>
        <w:rPr>
          <w:color w:val="000000" w:themeColor="text1"/>
          <w:sz w:val="24"/>
          <w:szCs w:val="24"/>
        </w:rPr>
        <w:t xml:space="preserve">Рублевый эквивалент государственного внешнего долга уменьшился на 362 309,6 млн. рублей, или на 11,79 %, и составил </w:t>
      </w:r>
      <w:r>
        <w:rPr>
          <w:b/>
          <w:color w:val="000000" w:themeColor="text1"/>
          <w:sz w:val="24"/>
          <w:szCs w:val="24"/>
        </w:rPr>
        <w:t>2 744 038,5 млн. рублей.</w:t>
      </w:r>
    </w:p>
    <w:p w:rsidR="00255548" w:rsidRDefault="00255548" w:rsidP="007A4750">
      <w:pPr>
        <w:widowControl w:val="0"/>
        <w:overflowPunct/>
        <w:autoSpaceDE/>
        <w:adjustRightInd/>
        <w:spacing w:line="336" w:lineRule="auto"/>
        <w:ind w:left="0" w:right="0"/>
        <w:rPr>
          <w:color w:val="000000" w:themeColor="text1"/>
          <w:sz w:val="24"/>
          <w:szCs w:val="24"/>
        </w:rPr>
      </w:pPr>
      <w:r>
        <w:rPr>
          <w:color w:val="000000" w:themeColor="text1"/>
          <w:sz w:val="24"/>
          <w:szCs w:val="24"/>
        </w:rPr>
        <w:t>Доля государственного внешнего долга в общем объеме государственного долга Российской Федерации уменьшилась с 28 % до 24,4 %.</w:t>
      </w:r>
    </w:p>
    <w:p w:rsidR="00255548" w:rsidRDefault="00255548" w:rsidP="007A4750">
      <w:pPr>
        <w:widowControl w:val="0"/>
        <w:overflowPunct/>
        <w:autoSpaceDE/>
        <w:adjustRightInd/>
        <w:spacing w:line="336" w:lineRule="auto"/>
        <w:ind w:left="0" w:right="0"/>
        <w:rPr>
          <w:color w:val="000000" w:themeColor="text1"/>
          <w:sz w:val="24"/>
          <w:szCs w:val="24"/>
        </w:rPr>
      </w:pPr>
      <w:r>
        <w:rPr>
          <w:color w:val="000000" w:themeColor="text1"/>
          <w:sz w:val="24"/>
          <w:szCs w:val="24"/>
        </w:rPr>
        <w:t>Сведения об изменении объемов государственного долга Российской Федерации в январе – мае 2017 года представлены в следующей таблице.</w:t>
      </w:r>
    </w:p>
    <w:p w:rsidR="00255548" w:rsidRDefault="00255548" w:rsidP="00255548">
      <w:pPr>
        <w:keepNext/>
        <w:widowControl w:val="0"/>
        <w:ind w:left="0" w:right="0" w:firstLine="0"/>
        <w:jc w:val="right"/>
        <w:rPr>
          <w:color w:val="000000" w:themeColor="text1"/>
          <w:sz w:val="16"/>
          <w:szCs w:val="16"/>
        </w:rPr>
      </w:pPr>
      <w:r>
        <w:rPr>
          <w:color w:val="000000" w:themeColor="text1"/>
          <w:sz w:val="16"/>
          <w:szCs w:val="16"/>
        </w:rPr>
        <w:t>(млн. рублей)</w:t>
      </w:r>
    </w:p>
    <w:tbl>
      <w:tblPr>
        <w:tblW w:w="97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8"/>
        <w:gridCol w:w="1134"/>
        <w:gridCol w:w="1154"/>
        <w:gridCol w:w="1210"/>
        <w:gridCol w:w="1134"/>
      </w:tblGrid>
      <w:tr w:rsidR="00255548" w:rsidTr="00255548">
        <w:trPr>
          <w:trHeight w:val="50"/>
          <w:tblHeader/>
        </w:trPr>
        <w:tc>
          <w:tcPr>
            <w:tcW w:w="5118" w:type="dxa"/>
            <w:vMerge w:val="restart"/>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на 1 января</w:t>
            </w:r>
          </w:p>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2017 года</w:t>
            </w:r>
          </w:p>
        </w:tc>
        <w:tc>
          <w:tcPr>
            <w:tcW w:w="1154" w:type="dxa"/>
            <w:vMerge w:val="restart"/>
            <w:tcBorders>
              <w:top w:val="single" w:sz="4" w:space="0" w:color="auto"/>
              <w:left w:val="single" w:sz="4" w:space="0" w:color="auto"/>
              <w:bottom w:val="single" w:sz="4" w:space="0" w:color="auto"/>
              <w:right w:val="single" w:sz="4" w:space="0" w:color="auto"/>
            </w:tcBorders>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на 1 июня</w:t>
            </w:r>
          </w:p>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2017 года</w:t>
            </w:r>
          </w:p>
        </w:tc>
        <w:tc>
          <w:tcPr>
            <w:tcW w:w="2344" w:type="dxa"/>
            <w:gridSpan w:val="2"/>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xml:space="preserve">Изменение за январь - июнь </w:t>
            </w:r>
          </w:p>
        </w:tc>
      </w:tr>
      <w:tr w:rsidR="00255548" w:rsidTr="00255548">
        <w:trPr>
          <w:trHeight w:val="94"/>
          <w:tblHeader/>
        </w:trPr>
        <w:tc>
          <w:tcPr>
            <w:tcW w:w="5118"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2344" w:type="dxa"/>
            <w:gridSpan w:val="2"/>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2017 года</w:t>
            </w:r>
            <w:proofErr w:type="gramStart"/>
            <w:r>
              <w:rPr>
                <w:rFonts w:eastAsia="Times New Roman"/>
                <w:b/>
                <w:bCs/>
                <w:color w:val="000000" w:themeColor="text1"/>
                <w:sz w:val="16"/>
                <w:szCs w:val="16"/>
              </w:rPr>
              <w:t xml:space="preserve"> (+, -)</w:t>
            </w:r>
            <w:proofErr w:type="gramEnd"/>
          </w:p>
        </w:tc>
      </w:tr>
      <w:tr w:rsidR="00255548" w:rsidTr="00255548">
        <w:trPr>
          <w:trHeight w:val="50"/>
          <w:tblHeader/>
        </w:trPr>
        <w:tc>
          <w:tcPr>
            <w:tcW w:w="5118"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сумма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center"/>
              <w:rPr>
                <w:rFonts w:eastAsia="Times New Roman"/>
                <w:b/>
                <w:bCs/>
                <w:color w:val="000000" w:themeColor="text1"/>
                <w:sz w:val="16"/>
                <w:szCs w:val="16"/>
              </w:rPr>
            </w:pPr>
            <w:r>
              <w:rPr>
                <w:rFonts w:eastAsia="Times New Roman"/>
                <w:b/>
                <w:bCs/>
                <w:color w:val="000000" w:themeColor="text1"/>
                <w:sz w:val="16"/>
                <w:szCs w:val="16"/>
              </w:rPr>
              <w:t xml:space="preserve">% </w:t>
            </w:r>
          </w:p>
        </w:tc>
      </w:tr>
      <w:tr w:rsidR="00255548" w:rsidTr="00255548">
        <w:trPr>
          <w:trHeight w:val="50"/>
        </w:trPr>
        <w:tc>
          <w:tcPr>
            <w:tcW w:w="511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b/>
                <w:bCs/>
                <w:color w:val="000000" w:themeColor="text1"/>
                <w:sz w:val="16"/>
                <w:szCs w:val="16"/>
              </w:rPr>
            </w:pPr>
            <w:r>
              <w:rPr>
                <w:rFonts w:eastAsia="Times New Roman"/>
                <w:b/>
                <w:bCs/>
                <w:color w:val="000000" w:themeColor="text1"/>
                <w:sz w:val="16"/>
                <w:szCs w:val="16"/>
              </w:rPr>
              <w:t>Государственный долг -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11 109 803,1</w:t>
            </w:r>
          </w:p>
        </w:tc>
        <w:tc>
          <w:tcPr>
            <w:tcW w:w="115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11 224 464,4</w:t>
            </w: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114 661,3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b/>
                <w:bCs/>
                <w:color w:val="000000" w:themeColor="text1"/>
                <w:sz w:val="16"/>
                <w:szCs w:val="16"/>
              </w:rPr>
            </w:pPr>
            <w:r>
              <w:rPr>
                <w:b/>
                <w:bCs/>
                <w:color w:val="000000" w:themeColor="text1"/>
                <w:sz w:val="16"/>
                <w:szCs w:val="16"/>
              </w:rPr>
              <w:t>1,0</w:t>
            </w:r>
          </w:p>
        </w:tc>
      </w:tr>
      <w:tr w:rsidR="00255548" w:rsidTr="00255548">
        <w:trPr>
          <w:trHeight w:val="50"/>
        </w:trPr>
        <w:tc>
          <w:tcPr>
            <w:tcW w:w="511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333" w:right="0" w:firstLine="0"/>
              <w:jc w:val="left"/>
              <w:rPr>
                <w:rFonts w:eastAsia="Times New Roman"/>
                <w:color w:val="000000" w:themeColor="text1"/>
                <w:sz w:val="16"/>
                <w:szCs w:val="16"/>
              </w:rPr>
            </w:pPr>
            <w:r>
              <w:rPr>
                <w:rFonts w:eastAsia="Times New Roman"/>
                <w:color w:val="000000" w:themeColor="text1"/>
                <w:sz w:val="16"/>
                <w:szCs w:val="16"/>
              </w:rPr>
              <w:t>из него государственные гарантии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2 614 653,0</w:t>
            </w:r>
          </w:p>
        </w:tc>
        <w:tc>
          <w:tcPr>
            <w:tcW w:w="115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2 497 657,1</w:t>
            </w: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-116 995,9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-4,5</w:t>
            </w:r>
          </w:p>
        </w:tc>
      </w:tr>
      <w:tr w:rsidR="00255548" w:rsidTr="00255548">
        <w:trPr>
          <w:trHeight w:val="50"/>
        </w:trPr>
        <w:tc>
          <w:tcPr>
            <w:tcW w:w="511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jc w:val="left"/>
              <w:rPr>
                <w:rFonts w:eastAsia="Times New Roman"/>
                <w:iCs/>
                <w:color w:val="000000" w:themeColor="text1"/>
                <w:sz w:val="16"/>
                <w:szCs w:val="16"/>
              </w:rPr>
            </w:pPr>
            <w:r>
              <w:rPr>
                <w:rFonts w:eastAsia="Times New Roman"/>
                <w:iCs/>
                <w:color w:val="000000" w:themeColor="text1"/>
                <w:sz w:val="16"/>
                <w:szCs w:val="16"/>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 </w:t>
            </w:r>
          </w:p>
        </w:tc>
        <w:tc>
          <w:tcPr>
            <w:tcW w:w="115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 </w:t>
            </w: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 </w:t>
            </w:r>
          </w:p>
        </w:tc>
      </w:tr>
      <w:tr w:rsidR="00255548" w:rsidTr="00255548">
        <w:trPr>
          <w:trHeight w:val="79"/>
        </w:trPr>
        <w:tc>
          <w:tcPr>
            <w:tcW w:w="511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государственный внутренний долг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8 003 455,0</w:t>
            </w:r>
          </w:p>
        </w:tc>
        <w:tc>
          <w:tcPr>
            <w:tcW w:w="115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8 480 425,9</w:t>
            </w: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476 970,9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6,0</w:t>
            </w:r>
          </w:p>
        </w:tc>
      </w:tr>
      <w:tr w:rsidR="00255548" w:rsidTr="00255548">
        <w:trPr>
          <w:trHeight w:val="255"/>
        </w:trPr>
        <w:tc>
          <w:tcPr>
            <w:tcW w:w="511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333" w:right="0" w:firstLine="0"/>
              <w:rPr>
                <w:rFonts w:eastAsia="Times New Roman"/>
                <w:color w:val="000000" w:themeColor="text1"/>
                <w:sz w:val="16"/>
                <w:szCs w:val="16"/>
              </w:rPr>
            </w:pPr>
            <w:r>
              <w:rPr>
                <w:rFonts w:eastAsia="Times New Roman"/>
                <w:color w:val="000000" w:themeColor="text1"/>
                <w:sz w:val="16"/>
                <w:szCs w:val="16"/>
              </w:rPr>
              <w:t>из него государственные гарантии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1 903 114,3</w:t>
            </w:r>
          </w:p>
        </w:tc>
        <w:tc>
          <w:tcPr>
            <w:tcW w:w="115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1 835 256,5</w:t>
            </w: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-67 857,8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-3,6</w:t>
            </w:r>
          </w:p>
        </w:tc>
      </w:tr>
      <w:tr w:rsidR="00255548" w:rsidTr="00255548">
        <w:trPr>
          <w:trHeight w:val="148"/>
        </w:trPr>
        <w:tc>
          <w:tcPr>
            <w:tcW w:w="511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0" w:right="0" w:firstLine="0"/>
              <w:rPr>
                <w:rFonts w:eastAsia="Times New Roman"/>
                <w:color w:val="000000" w:themeColor="text1"/>
                <w:sz w:val="16"/>
                <w:szCs w:val="16"/>
              </w:rPr>
            </w:pPr>
            <w:r>
              <w:rPr>
                <w:rFonts w:eastAsia="Times New Roman"/>
                <w:color w:val="000000" w:themeColor="text1"/>
                <w:sz w:val="16"/>
                <w:szCs w:val="16"/>
              </w:rPr>
              <w:t>государственный внешний долг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3 106 348,1</w:t>
            </w:r>
          </w:p>
        </w:tc>
        <w:tc>
          <w:tcPr>
            <w:tcW w:w="115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2 744 038,5</w:t>
            </w: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-362 309,6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-11,7</w:t>
            </w:r>
          </w:p>
        </w:tc>
      </w:tr>
      <w:tr w:rsidR="00255548" w:rsidTr="00255548">
        <w:trPr>
          <w:trHeight w:val="79"/>
        </w:trPr>
        <w:tc>
          <w:tcPr>
            <w:tcW w:w="5118" w:type="dxa"/>
            <w:tcBorders>
              <w:top w:val="single" w:sz="4" w:space="0" w:color="auto"/>
              <w:left w:val="single" w:sz="4" w:space="0" w:color="auto"/>
              <w:bottom w:val="single" w:sz="4" w:space="0" w:color="auto"/>
              <w:right w:val="single" w:sz="4" w:space="0" w:color="auto"/>
            </w:tcBorders>
            <w:vAlign w:val="center"/>
            <w:hideMark/>
          </w:tcPr>
          <w:p w:rsidR="00255548" w:rsidRDefault="00255548">
            <w:pPr>
              <w:overflowPunct/>
              <w:autoSpaceDE/>
              <w:adjustRightInd/>
              <w:spacing w:line="240" w:lineRule="auto"/>
              <w:ind w:left="333" w:right="0" w:firstLine="0"/>
              <w:rPr>
                <w:rFonts w:eastAsia="Times New Roman"/>
                <w:color w:val="000000" w:themeColor="text1"/>
                <w:sz w:val="16"/>
                <w:szCs w:val="16"/>
              </w:rPr>
            </w:pPr>
            <w:r>
              <w:rPr>
                <w:rFonts w:eastAsia="Times New Roman"/>
                <w:color w:val="000000" w:themeColor="text1"/>
                <w:sz w:val="16"/>
                <w:szCs w:val="16"/>
              </w:rPr>
              <w:t>из него государственные гарантии в иностранной валюте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711 538,7</w:t>
            </w:r>
          </w:p>
        </w:tc>
        <w:tc>
          <w:tcPr>
            <w:tcW w:w="115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662 400,6</w:t>
            </w: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-49 138,1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Default="00255548">
            <w:pPr>
              <w:spacing w:line="240" w:lineRule="auto"/>
              <w:ind w:left="0" w:right="0" w:firstLine="0"/>
              <w:jc w:val="center"/>
              <w:rPr>
                <w:color w:val="000000" w:themeColor="text1"/>
                <w:sz w:val="16"/>
                <w:szCs w:val="16"/>
              </w:rPr>
            </w:pPr>
            <w:r>
              <w:rPr>
                <w:color w:val="000000" w:themeColor="text1"/>
                <w:sz w:val="16"/>
                <w:szCs w:val="16"/>
              </w:rPr>
              <w:t>-6,9</w:t>
            </w:r>
          </w:p>
        </w:tc>
      </w:tr>
    </w:tbl>
    <w:p w:rsidR="00255548" w:rsidRDefault="00255548" w:rsidP="007A4750">
      <w:pPr>
        <w:widowControl w:val="0"/>
        <w:overflowPunct/>
        <w:autoSpaceDE/>
        <w:adjustRightInd/>
        <w:spacing w:before="120"/>
        <w:ind w:left="0" w:right="0"/>
        <w:rPr>
          <w:iCs/>
          <w:color w:val="000000" w:themeColor="text1"/>
          <w:sz w:val="24"/>
          <w:szCs w:val="24"/>
        </w:rPr>
      </w:pPr>
      <w:r>
        <w:rPr>
          <w:b/>
          <w:color w:val="000000" w:themeColor="text1"/>
          <w:sz w:val="24"/>
          <w:szCs w:val="24"/>
        </w:rPr>
        <w:t xml:space="preserve">15. </w:t>
      </w:r>
      <w:r>
        <w:rPr>
          <w:iCs/>
          <w:color w:val="000000" w:themeColor="text1"/>
          <w:sz w:val="24"/>
          <w:szCs w:val="24"/>
        </w:rPr>
        <w:t xml:space="preserve">В январе – мае 2017 года государственный долг субъектов Российской Федерации </w:t>
      </w:r>
      <w:r>
        <w:rPr>
          <w:b/>
          <w:iCs/>
          <w:color w:val="000000" w:themeColor="text1"/>
          <w:sz w:val="24"/>
          <w:szCs w:val="24"/>
        </w:rPr>
        <w:t>уменьшился</w:t>
      </w:r>
      <w:r>
        <w:rPr>
          <w:iCs/>
          <w:color w:val="000000" w:themeColor="text1"/>
          <w:sz w:val="24"/>
          <w:szCs w:val="24"/>
        </w:rPr>
        <w:t xml:space="preserve"> по сравнению с началом года на 130,6 млрд. рублей, или на 5,5 %, и по состоянию </w:t>
      </w:r>
      <w:r>
        <w:rPr>
          <w:b/>
          <w:iCs/>
          <w:color w:val="000000" w:themeColor="text1"/>
          <w:sz w:val="24"/>
          <w:szCs w:val="24"/>
        </w:rPr>
        <w:t>на 1 июня 2017 года</w:t>
      </w:r>
      <w:r>
        <w:rPr>
          <w:iCs/>
          <w:color w:val="000000" w:themeColor="text1"/>
          <w:sz w:val="24"/>
          <w:szCs w:val="24"/>
        </w:rPr>
        <w:t xml:space="preserve"> составил</w:t>
      </w:r>
      <w:r>
        <w:rPr>
          <w:b/>
          <w:iCs/>
          <w:color w:val="000000" w:themeColor="text1"/>
          <w:sz w:val="24"/>
          <w:szCs w:val="24"/>
        </w:rPr>
        <w:t xml:space="preserve"> 2 222,6 млрд. рублей</w:t>
      </w:r>
      <w:r>
        <w:rPr>
          <w:iCs/>
          <w:color w:val="000000" w:themeColor="text1"/>
          <w:sz w:val="24"/>
          <w:szCs w:val="24"/>
        </w:rPr>
        <w:t>.</w:t>
      </w:r>
    </w:p>
    <w:p w:rsidR="00255548" w:rsidRDefault="00255548" w:rsidP="007A4750">
      <w:pPr>
        <w:widowControl w:val="0"/>
        <w:overflowPunct/>
        <w:autoSpaceDE/>
        <w:adjustRightInd/>
        <w:ind w:left="0" w:right="0"/>
        <w:rPr>
          <w:iCs/>
          <w:color w:val="000000" w:themeColor="text1"/>
          <w:sz w:val="24"/>
          <w:szCs w:val="24"/>
        </w:rPr>
      </w:pPr>
      <w:proofErr w:type="gramStart"/>
      <w:r>
        <w:rPr>
          <w:iCs/>
          <w:color w:val="000000" w:themeColor="text1"/>
          <w:sz w:val="24"/>
          <w:szCs w:val="24"/>
        </w:rPr>
        <w:t>Анализ структуры долговых обязательств регионов на указанную дату показывает, что доля бюджетных кредитов, привлеченных в бюджеты субъектов Российской Федерации от других бюджетов бюджетной системы Российской Федерации, увеличилась на 8,4 процентных пункта в общем объеме и составила 50,5 %, при этом доля кредитов от кредитных организаций уменьшилась на 9,2 процентных пункта и составила 25,2 %.</w:t>
      </w:r>
      <w:proofErr w:type="gramEnd"/>
    </w:p>
    <w:p w:rsidR="00255548" w:rsidRDefault="00255548" w:rsidP="007A4750">
      <w:pPr>
        <w:ind w:left="0" w:right="0"/>
        <w:rPr>
          <w:iCs/>
          <w:color w:val="000000" w:themeColor="text1"/>
          <w:sz w:val="24"/>
          <w:szCs w:val="24"/>
        </w:rPr>
      </w:pPr>
      <w:r>
        <w:rPr>
          <w:iCs/>
          <w:color w:val="000000" w:themeColor="text1"/>
          <w:sz w:val="24"/>
          <w:szCs w:val="24"/>
        </w:rPr>
        <w:t>Изменение объема и структуры долговых обязательств субъектов Российской Федерации в январе – мае 2017 года представлены в следующей таблице.</w:t>
      </w:r>
    </w:p>
    <w:p w:rsidR="00255548" w:rsidRDefault="00255548" w:rsidP="00255548">
      <w:pPr>
        <w:ind w:left="0" w:right="0" w:firstLine="0"/>
        <w:rPr>
          <w:i/>
          <w:iCs/>
          <w:color w:val="000000" w:themeColor="text1"/>
          <w:sz w:val="16"/>
          <w:szCs w:val="24"/>
        </w:rPr>
      </w:pPr>
    </w:p>
    <w:tbl>
      <w:tblPr>
        <w:tblW w:w="9699" w:type="dxa"/>
        <w:tblInd w:w="93" w:type="dxa"/>
        <w:tblLook w:val="04A0" w:firstRow="1" w:lastRow="0" w:firstColumn="1" w:lastColumn="0" w:noHBand="0" w:noVBand="1"/>
      </w:tblPr>
      <w:tblGrid>
        <w:gridCol w:w="299"/>
        <w:gridCol w:w="3260"/>
        <w:gridCol w:w="960"/>
        <w:gridCol w:w="960"/>
        <w:gridCol w:w="960"/>
        <w:gridCol w:w="960"/>
        <w:gridCol w:w="1120"/>
        <w:gridCol w:w="1180"/>
      </w:tblGrid>
      <w:tr w:rsidR="00255548" w:rsidTr="00255548">
        <w:trPr>
          <w:trHeight w:val="420"/>
          <w:tblHeader/>
        </w:trPr>
        <w:tc>
          <w:tcPr>
            <w:tcW w:w="3559" w:type="dxa"/>
            <w:gridSpan w:val="2"/>
            <w:vMerge w:val="restart"/>
            <w:tcBorders>
              <w:top w:val="single" w:sz="8" w:space="0" w:color="auto"/>
              <w:left w:val="single" w:sz="8" w:space="0" w:color="auto"/>
              <w:bottom w:val="single" w:sz="8" w:space="0" w:color="000000"/>
              <w:right w:val="single" w:sz="8" w:space="0" w:color="000000"/>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Показатель</w:t>
            </w:r>
          </w:p>
        </w:tc>
        <w:tc>
          <w:tcPr>
            <w:tcW w:w="1920" w:type="dxa"/>
            <w:gridSpan w:val="2"/>
            <w:tcBorders>
              <w:top w:val="single" w:sz="8" w:space="0" w:color="auto"/>
              <w:left w:val="nil"/>
              <w:bottom w:val="single" w:sz="8" w:space="0" w:color="auto"/>
              <w:right w:val="single" w:sz="8" w:space="0" w:color="000000"/>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По состоянию на 1 января 2017 года</w:t>
            </w:r>
          </w:p>
        </w:tc>
        <w:tc>
          <w:tcPr>
            <w:tcW w:w="1920" w:type="dxa"/>
            <w:gridSpan w:val="2"/>
            <w:tcBorders>
              <w:top w:val="single" w:sz="8" w:space="0" w:color="auto"/>
              <w:left w:val="nil"/>
              <w:bottom w:val="single" w:sz="8" w:space="0" w:color="auto"/>
              <w:right w:val="single" w:sz="8" w:space="0" w:color="000000"/>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 xml:space="preserve">По состоянию на </w:t>
            </w:r>
            <w:r>
              <w:rPr>
                <w:rFonts w:eastAsia="Times New Roman"/>
                <w:b/>
                <w:color w:val="000000" w:themeColor="text1"/>
                <w:sz w:val="16"/>
                <w:szCs w:val="16"/>
              </w:rPr>
              <w:br/>
              <w:t>1 июня 2017 года</w:t>
            </w:r>
          </w:p>
        </w:tc>
        <w:tc>
          <w:tcPr>
            <w:tcW w:w="2300" w:type="dxa"/>
            <w:gridSpan w:val="2"/>
            <w:tcBorders>
              <w:top w:val="single" w:sz="8" w:space="0" w:color="auto"/>
              <w:left w:val="nil"/>
              <w:bottom w:val="single" w:sz="8" w:space="0" w:color="auto"/>
              <w:right w:val="single" w:sz="8" w:space="0" w:color="000000"/>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Увеличение/ уменьшение</w:t>
            </w:r>
          </w:p>
        </w:tc>
      </w:tr>
      <w:tr w:rsidR="00255548" w:rsidTr="00255548">
        <w:trPr>
          <w:trHeight w:val="915"/>
          <w:tblHeader/>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255548"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объем (млрд. рублей)</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доля в общем объеме долга</w:t>
            </w:r>
            <w:proofErr w:type="gramStart"/>
            <w:r>
              <w:rPr>
                <w:rFonts w:eastAsia="Times New Roman"/>
                <w:b/>
                <w:color w:val="000000" w:themeColor="text1"/>
                <w:sz w:val="16"/>
                <w:szCs w:val="16"/>
              </w:rPr>
              <w:t xml:space="preserve"> (%)</w:t>
            </w:r>
            <w:proofErr w:type="gramEnd"/>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объем (млрд. рублей)</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доля в общем объеме долга</w:t>
            </w:r>
            <w:proofErr w:type="gramStart"/>
            <w:r>
              <w:rPr>
                <w:rFonts w:eastAsia="Times New Roman"/>
                <w:b/>
                <w:color w:val="000000" w:themeColor="text1"/>
                <w:sz w:val="16"/>
                <w:szCs w:val="16"/>
              </w:rPr>
              <w:t xml:space="preserve"> (%)</w:t>
            </w:r>
            <w:proofErr w:type="gramEnd"/>
          </w:p>
        </w:tc>
        <w:tc>
          <w:tcPr>
            <w:tcW w:w="1120" w:type="dxa"/>
            <w:tcBorders>
              <w:top w:val="nil"/>
              <w:left w:val="nil"/>
              <w:bottom w:val="single" w:sz="8" w:space="0" w:color="000000"/>
              <w:right w:val="single" w:sz="8" w:space="0" w:color="000000"/>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млрд. рублей</w:t>
            </w:r>
          </w:p>
        </w:tc>
        <w:tc>
          <w:tcPr>
            <w:tcW w:w="1180" w:type="dxa"/>
            <w:tcBorders>
              <w:top w:val="nil"/>
              <w:left w:val="nil"/>
              <w:bottom w:val="single" w:sz="8" w:space="0" w:color="000000"/>
              <w:right w:val="single" w:sz="8" w:space="0" w:color="000000"/>
            </w:tcBorders>
            <w:vAlign w:val="center"/>
            <w:hideMark/>
          </w:tcPr>
          <w:p w:rsidR="00255548" w:rsidRDefault="00255548">
            <w:pPr>
              <w:overflowPunct/>
              <w:autoSpaceDE/>
              <w:adjustRightInd/>
              <w:spacing w:line="240" w:lineRule="auto"/>
              <w:ind w:left="0" w:right="0" w:firstLine="0"/>
              <w:jc w:val="center"/>
              <w:rPr>
                <w:rFonts w:eastAsia="Times New Roman"/>
                <w:b/>
                <w:color w:val="000000" w:themeColor="text1"/>
                <w:sz w:val="16"/>
                <w:szCs w:val="16"/>
              </w:rPr>
            </w:pPr>
            <w:r>
              <w:rPr>
                <w:rFonts w:eastAsia="Times New Roman"/>
                <w:b/>
                <w:color w:val="000000" w:themeColor="text1"/>
                <w:sz w:val="16"/>
                <w:szCs w:val="16"/>
              </w:rPr>
              <w:t>доли в общем объеме долга (процентные пункты)</w:t>
            </w:r>
          </w:p>
        </w:tc>
      </w:tr>
      <w:tr w:rsidR="00255548" w:rsidTr="00255548">
        <w:trPr>
          <w:trHeight w:val="60"/>
        </w:trPr>
        <w:tc>
          <w:tcPr>
            <w:tcW w:w="3559" w:type="dxa"/>
            <w:gridSpan w:val="2"/>
            <w:tcBorders>
              <w:top w:val="single" w:sz="8" w:space="0" w:color="auto"/>
              <w:left w:val="single" w:sz="8" w:space="0" w:color="auto"/>
              <w:bottom w:val="single" w:sz="8" w:space="0" w:color="auto"/>
              <w:right w:val="single" w:sz="8" w:space="0" w:color="000000"/>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Государственный долг субъектов Российской Федерации</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2 353,2</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2 222,6</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112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-130,6</w:t>
            </w:r>
          </w:p>
        </w:tc>
        <w:tc>
          <w:tcPr>
            <w:tcW w:w="118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 </w:t>
            </w:r>
          </w:p>
        </w:tc>
      </w:tr>
      <w:tr w:rsidR="00255548" w:rsidTr="00255548">
        <w:trPr>
          <w:trHeight w:val="60"/>
        </w:trPr>
        <w:tc>
          <w:tcPr>
            <w:tcW w:w="299" w:type="dxa"/>
            <w:tcBorders>
              <w:top w:val="nil"/>
              <w:left w:val="single" w:sz="8" w:space="0" w:color="auto"/>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в том числе:</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112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 </w:t>
            </w:r>
          </w:p>
        </w:tc>
        <w:tc>
          <w:tcPr>
            <w:tcW w:w="118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 </w:t>
            </w:r>
          </w:p>
        </w:tc>
      </w:tr>
      <w:tr w:rsidR="00255548" w:rsidTr="00255548">
        <w:trPr>
          <w:trHeight w:val="465"/>
        </w:trPr>
        <w:tc>
          <w:tcPr>
            <w:tcW w:w="299" w:type="dxa"/>
            <w:tcBorders>
              <w:top w:val="nil"/>
              <w:left w:val="single" w:sz="8" w:space="0" w:color="auto"/>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xml:space="preserve">Государственные ценные бумаги субъекта Российской Федерации                     </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457,5</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19,4</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447,0</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20,1</w:t>
            </w:r>
          </w:p>
        </w:tc>
        <w:tc>
          <w:tcPr>
            <w:tcW w:w="112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-10,5</w:t>
            </w:r>
          </w:p>
        </w:tc>
        <w:tc>
          <w:tcPr>
            <w:tcW w:w="118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+0,7</w:t>
            </w:r>
          </w:p>
        </w:tc>
      </w:tr>
      <w:tr w:rsidR="00255548" w:rsidTr="00255548">
        <w:trPr>
          <w:trHeight w:val="915"/>
        </w:trPr>
        <w:tc>
          <w:tcPr>
            <w:tcW w:w="299" w:type="dxa"/>
            <w:tcBorders>
              <w:top w:val="nil"/>
              <w:left w:val="single" w:sz="8" w:space="0" w:color="auto"/>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lastRenderedPageBreak/>
              <w:t> </w:t>
            </w:r>
          </w:p>
        </w:tc>
        <w:tc>
          <w:tcPr>
            <w:tcW w:w="32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Кредиты, полученные субъектом Российской Федерации от кредитных организаций, иностранных банков и международных финансовых организаций</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808,5</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34,3</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559,9</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25,2</w:t>
            </w:r>
          </w:p>
        </w:tc>
        <w:tc>
          <w:tcPr>
            <w:tcW w:w="112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-248,6</w:t>
            </w:r>
          </w:p>
        </w:tc>
        <w:tc>
          <w:tcPr>
            <w:tcW w:w="118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-9,2</w:t>
            </w:r>
          </w:p>
        </w:tc>
      </w:tr>
      <w:tr w:rsidR="00255548" w:rsidTr="00255548">
        <w:trPr>
          <w:trHeight w:val="465"/>
        </w:trPr>
        <w:tc>
          <w:tcPr>
            <w:tcW w:w="299" w:type="dxa"/>
            <w:tcBorders>
              <w:top w:val="nil"/>
              <w:left w:val="single" w:sz="8" w:space="0" w:color="auto"/>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Государственные гарантии субъекта Российской Федерации</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88,3</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3,8</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84,9</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3,8</w:t>
            </w:r>
          </w:p>
        </w:tc>
        <w:tc>
          <w:tcPr>
            <w:tcW w:w="112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-3,4</w:t>
            </w:r>
          </w:p>
        </w:tc>
        <w:tc>
          <w:tcPr>
            <w:tcW w:w="118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+0,1</w:t>
            </w:r>
          </w:p>
        </w:tc>
      </w:tr>
      <w:tr w:rsidR="00255548" w:rsidTr="00255548">
        <w:trPr>
          <w:trHeight w:val="915"/>
        </w:trPr>
        <w:tc>
          <w:tcPr>
            <w:tcW w:w="299" w:type="dxa"/>
            <w:tcBorders>
              <w:top w:val="nil"/>
              <w:left w:val="single" w:sz="8" w:space="0" w:color="auto"/>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xml:space="preserve">Бюджетные кредиты, привлеченные в бюджет субъекта Российской Федерации от других бюджетов бюджетной системы Российской Федерации                  </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990,5</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42,1</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1 122,4</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50,5</w:t>
            </w:r>
          </w:p>
        </w:tc>
        <w:tc>
          <w:tcPr>
            <w:tcW w:w="112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131,9</w:t>
            </w:r>
          </w:p>
        </w:tc>
        <w:tc>
          <w:tcPr>
            <w:tcW w:w="118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+8,4</w:t>
            </w:r>
          </w:p>
        </w:tc>
      </w:tr>
      <w:tr w:rsidR="00255548" w:rsidTr="00255548">
        <w:trPr>
          <w:trHeight w:val="465"/>
        </w:trPr>
        <w:tc>
          <w:tcPr>
            <w:tcW w:w="299" w:type="dxa"/>
            <w:tcBorders>
              <w:top w:val="nil"/>
              <w:left w:val="single" w:sz="8" w:space="0" w:color="auto"/>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left"/>
              <w:rPr>
                <w:rFonts w:eastAsia="Times New Roman"/>
                <w:color w:val="000000" w:themeColor="text1"/>
                <w:sz w:val="16"/>
                <w:szCs w:val="16"/>
              </w:rPr>
            </w:pPr>
            <w:r>
              <w:rPr>
                <w:rFonts w:eastAsia="Times New Roman"/>
                <w:color w:val="000000" w:themeColor="text1"/>
                <w:sz w:val="16"/>
                <w:szCs w:val="16"/>
              </w:rPr>
              <w:t>Иные долговые обязательства субъекта Российской Федерации</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8,4</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0,4</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8,4</w:t>
            </w:r>
          </w:p>
        </w:tc>
        <w:tc>
          <w:tcPr>
            <w:tcW w:w="960" w:type="dxa"/>
            <w:tcBorders>
              <w:top w:val="nil"/>
              <w:left w:val="nil"/>
              <w:bottom w:val="single" w:sz="8" w:space="0" w:color="auto"/>
              <w:right w:val="single" w:sz="8" w:space="0" w:color="auto"/>
            </w:tcBorders>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0,4</w:t>
            </w:r>
          </w:p>
        </w:tc>
        <w:tc>
          <w:tcPr>
            <w:tcW w:w="112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0,0</w:t>
            </w:r>
          </w:p>
        </w:tc>
        <w:tc>
          <w:tcPr>
            <w:tcW w:w="1180" w:type="dxa"/>
            <w:tcBorders>
              <w:top w:val="nil"/>
              <w:left w:val="nil"/>
              <w:bottom w:val="single" w:sz="8" w:space="0" w:color="auto"/>
              <w:right w:val="single" w:sz="8" w:space="0" w:color="auto"/>
            </w:tcBorders>
            <w:noWrap/>
            <w:vAlign w:val="center"/>
            <w:hideMark/>
          </w:tcPr>
          <w:p w:rsidR="00255548" w:rsidRDefault="00255548">
            <w:pPr>
              <w:overflowPunct/>
              <w:autoSpaceDE/>
              <w:adjustRightInd/>
              <w:spacing w:line="240" w:lineRule="auto"/>
              <w:ind w:left="0" w:right="0" w:firstLine="0"/>
              <w:jc w:val="right"/>
              <w:rPr>
                <w:rFonts w:eastAsia="Times New Roman"/>
                <w:color w:val="000000" w:themeColor="text1"/>
                <w:sz w:val="16"/>
                <w:szCs w:val="16"/>
              </w:rPr>
            </w:pPr>
            <w:r>
              <w:rPr>
                <w:rFonts w:eastAsia="Times New Roman"/>
                <w:color w:val="000000" w:themeColor="text1"/>
                <w:sz w:val="16"/>
                <w:szCs w:val="16"/>
              </w:rPr>
              <w:t>0,0</w:t>
            </w:r>
          </w:p>
        </w:tc>
      </w:tr>
    </w:tbl>
    <w:p w:rsidR="00255548" w:rsidRDefault="00255548" w:rsidP="00FD446E">
      <w:pPr>
        <w:tabs>
          <w:tab w:val="left" w:pos="426"/>
        </w:tabs>
        <w:overflowPunct/>
        <w:autoSpaceDE/>
        <w:adjustRightInd/>
        <w:spacing w:before="120" w:line="348" w:lineRule="auto"/>
        <w:ind w:left="0" w:right="0"/>
        <w:rPr>
          <w:iCs/>
          <w:color w:val="000000" w:themeColor="text1"/>
          <w:sz w:val="24"/>
          <w:szCs w:val="24"/>
        </w:rPr>
      </w:pPr>
      <w:proofErr w:type="gramStart"/>
      <w:r>
        <w:rPr>
          <w:iCs/>
          <w:color w:val="000000" w:themeColor="text1"/>
          <w:sz w:val="24"/>
          <w:szCs w:val="24"/>
        </w:rPr>
        <w:t>Увеличение объемов долговых обязательств субъектов Российской Федерации за январь – май 2017 года отмечается в 27 субъектах Российской Федерации, в том числе в Камчатском крае – на 45,2 %, Республике Ингушетия – на 25,1 %, Республике</w:t>
      </w:r>
      <w:r>
        <w:rPr>
          <w:rFonts w:eastAsia="Times New Roman"/>
          <w:i/>
          <w:iCs/>
          <w:color w:val="000000" w:themeColor="text1"/>
          <w:szCs w:val="24"/>
        </w:rPr>
        <w:t xml:space="preserve"> </w:t>
      </w:r>
      <w:r>
        <w:rPr>
          <w:iCs/>
          <w:color w:val="000000" w:themeColor="text1"/>
          <w:sz w:val="24"/>
          <w:szCs w:val="24"/>
        </w:rPr>
        <w:t xml:space="preserve">Дагестан – на 13,8 %, Республике Саха (Якутия) – на 12 %, Кабардино-Балкарской Республике – на 11,6 %, Республике Северная Осетия-Алания – на 9,7 %, Республике Калмыкия – на 8,4 %, Республике Мордовия – на 7,9 %, Ярославской области – на 7 %. </w:t>
      </w:r>
      <w:proofErr w:type="gramEnd"/>
    </w:p>
    <w:p w:rsidR="00255548" w:rsidRDefault="00255548" w:rsidP="00FD446E">
      <w:pPr>
        <w:tabs>
          <w:tab w:val="left" w:pos="426"/>
        </w:tabs>
        <w:spacing w:line="348" w:lineRule="auto"/>
        <w:ind w:left="0" w:right="0"/>
        <w:rPr>
          <w:iCs/>
          <w:color w:val="000000" w:themeColor="text1"/>
          <w:sz w:val="24"/>
          <w:szCs w:val="24"/>
        </w:rPr>
      </w:pPr>
      <w:r>
        <w:rPr>
          <w:iCs/>
          <w:color w:val="000000" w:themeColor="text1"/>
          <w:sz w:val="24"/>
          <w:szCs w:val="24"/>
        </w:rPr>
        <w:t xml:space="preserve">Несмотря на сокращение в целом в структуре долга доли </w:t>
      </w:r>
      <w:r>
        <w:rPr>
          <w:b/>
          <w:iCs/>
          <w:color w:val="000000" w:themeColor="text1"/>
          <w:sz w:val="24"/>
          <w:szCs w:val="24"/>
        </w:rPr>
        <w:t>кредитов, полученных субъектами Российской Федерации от кредитных организаций, в 3 регионах</w:t>
      </w:r>
      <w:r>
        <w:rPr>
          <w:iCs/>
          <w:color w:val="000000" w:themeColor="text1"/>
          <w:sz w:val="24"/>
          <w:szCs w:val="24"/>
        </w:rPr>
        <w:t xml:space="preserve"> их объем </w:t>
      </w:r>
      <w:r>
        <w:rPr>
          <w:b/>
          <w:iCs/>
          <w:color w:val="000000" w:themeColor="text1"/>
          <w:sz w:val="24"/>
          <w:szCs w:val="24"/>
        </w:rPr>
        <w:t>увеличился</w:t>
      </w:r>
      <w:r>
        <w:rPr>
          <w:iCs/>
          <w:color w:val="000000" w:themeColor="text1"/>
          <w:sz w:val="24"/>
          <w:szCs w:val="24"/>
        </w:rPr>
        <w:t>, в том числе в Республике Мордовии – в 1,3 раза, Республике Хакасия – в 1,1 раза, Хабаровском крае – в 1,09 раза, Костромской области – в 1,05 раза.</w:t>
      </w:r>
    </w:p>
    <w:p w:rsidR="00255548" w:rsidRDefault="00255548" w:rsidP="00FD446E">
      <w:pPr>
        <w:widowControl w:val="0"/>
        <w:overflowPunct/>
        <w:autoSpaceDE/>
        <w:adjustRightInd/>
        <w:spacing w:line="348" w:lineRule="auto"/>
        <w:ind w:left="0" w:right="0"/>
        <w:rPr>
          <w:rFonts w:eastAsia="Times New Roman"/>
          <w:color w:val="000000" w:themeColor="text1"/>
          <w:sz w:val="24"/>
          <w:szCs w:val="24"/>
        </w:rPr>
      </w:pPr>
      <w:r>
        <w:rPr>
          <w:rFonts w:eastAsia="Times New Roman"/>
          <w:color w:val="000000" w:themeColor="text1"/>
          <w:sz w:val="24"/>
          <w:szCs w:val="24"/>
        </w:rPr>
        <w:t xml:space="preserve">При этом </w:t>
      </w:r>
      <w:r>
        <w:rPr>
          <w:rFonts w:eastAsia="Times New Roman"/>
          <w:b/>
          <w:color w:val="000000" w:themeColor="text1"/>
          <w:sz w:val="24"/>
          <w:szCs w:val="24"/>
        </w:rPr>
        <w:t xml:space="preserve">по 31 </w:t>
      </w:r>
      <w:r>
        <w:rPr>
          <w:b/>
          <w:iCs/>
          <w:color w:val="000000" w:themeColor="text1"/>
          <w:sz w:val="24"/>
          <w:szCs w:val="24"/>
        </w:rPr>
        <w:t>субъекту</w:t>
      </w:r>
      <w:r>
        <w:rPr>
          <w:iCs/>
          <w:color w:val="000000" w:themeColor="text1"/>
          <w:sz w:val="24"/>
          <w:szCs w:val="24"/>
        </w:rPr>
        <w:t xml:space="preserve"> Российской Федерации доля кредитов от кредитных организаций </w:t>
      </w:r>
      <w:r>
        <w:rPr>
          <w:b/>
          <w:iCs/>
          <w:color w:val="000000" w:themeColor="text1"/>
          <w:sz w:val="24"/>
          <w:szCs w:val="24"/>
        </w:rPr>
        <w:t>выше среднероссийского уровня</w:t>
      </w:r>
      <w:r>
        <w:rPr>
          <w:iCs/>
          <w:color w:val="000000" w:themeColor="text1"/>
          <w:sz w:val="24"/>
          <w:szCs w:val="24"/>
        </w:rPr>
        <w:t xml:space="preserve"> (25,2 %), из них </w:t>
      </w:r>
      <w:r>
        <w:rPr>
          <w:b/>
          <w:iCs/>
          <w:color w:val="000000" w:themeColor="text1"/>
          <w:sz w:val="24"/>
          <w:szCs w:val="24"/>
        </w:rPr>
        <w:t>по 12 субъектам</w:t>
      </w:r>
      <w:r>
        <w:rPr>
          <w:iCs/>
          <w:color w:val="000000" w:themeColor="text1"/>
          <w:sz w:val="24"/>
          <w:szCs w:val="24"/>
        </w:rPr>
        <w:t xml:space="preserve"> Российской Федерации указанная доля </w:t>
      </w:r>
      <w:r>
        <w:rPr>
          <w:rFonts w:eastAsia="Times New Roman"/>
          <w:color w:val="000000" w:themeColor="text1"/>
          <w:sz w:val="24"/>
          <w:szCs w:val="24"/>
        </w:rPr>
        <w:t>в структуре долга</w:t>
      </w:r>
      <w:r>
        <w:rPr>
          <w:iCs/>
          <w:color w:val="000000" w:themeColor="text1"/>
          <w:sz w:val="24"/>
          <w:szCs w:val="24"/>
        </w:rPr>
        <w:t xml:space="preserve"> составляет </w:t>
      </w:r>
      <w:r>
        <w:rPr>
          <w:b/>
          <w:iCs/>
          <w:color w:val="000000" w:themeColor="text1"/>
          <w:sz w:val="24"/>
          <w:szCs w:val="24"/>
        </w:rPr>
        <w:t>более 50 %</w:t>
      </w:r>
      <w:r>
        <w:rPr>
          <w:rFonts w:eastAsia="Times New Roman"/>
          <w:color w:val="000000" w:themeColor="text1"/>
          <w:sz w:val="24"/>
          <w:szCs w:val="24"/>
        </w:rPr>
        <w:t>.</w:t>
      </w:r>
    </w:p>
    <w:p w:rsidR="00255548" w:rsidRDefault="00255548" w:rsidP="00FD446E">
      <w:pPr>
        <w:widowControl w:val="0"/>
        <w:overflowPunct/>
        <w:autoSpaceDE/>
        <w:adjustRightInd/>
        <w:spacing w:line="348" w:lineRule="auto"/>
        <w:ind w:left="0" w:right="0"/>
        <w:rPr>
          <w:color w:val="000000" w:themeColor="text1"/>
          <w:sz w:val="24"/>
          <w:szCs w:val="24"/>
        </w:rPr>
      </w:pPr>
      <w:r>
        <w:rPr>
          <w:b/>
          <w:color w:val="000000" w:themeColor="text1"/>
          <w:sz w:val="24"/>
          <w:szCs w:val="24"/>
        </w:rPr>
        <w:t>Рост бюджетных кредитов за отчетный период наблюдается по 57 субъектам</w:t>
      </w:r>
      <w:r>
        <w:rPr>
          <w:color w:val="000000" w:themeColor="text1"/>
          <w:sz w:val="24"/>
          <w:szCs w:val="24"/>
        </w:rPr>
        <w:t xml:space="preserve">, из которых наибольший рост (в 1,5 раза) сложился по 8 субъектам, из них по Республике Бурятия увеличился в 2,3 раза, Томской области – в 1,9 раза, Республике Тыва и Тамбовской области – в 1,8 раза соответственно, Нижегородской области – </w:t>
      </w:r>
      <w:proofErr w:type="gramStart"/>
      <w:r>
        <w:rPr>
          <w:color w:val="000000" w:themeColor="text1"/>
          <w:sz w:val="24"/>
          <w:szCs w:val="24"/>
        </w:rPr>
        <w:t>в</w:t>
      </w:r>
      <w:proofErr w:type="gramEnd"/>
      <w:r>
        <w:rPr>
          <w:color w:val="000000" w:themeColor="text1"/>
          <w:sz w:val="24"/>
          <w:szCs w:val="24"/>
        </w:rPr>
        <w:t xml:space="preserve"> 1,7 раза.</w:t>
      </w:r>
    </w:p>
    <w:p w:rsidR="002729E7" w:rsidRPr="00540545" w:rsidRDefault="00255548" w:rsidP="00A10176">
      <w:pPr>
        <w:widowControl w:val="0"/>
        <w:overflowPunct/>
        <w:autoSpaceDE/>
        <w:adjustRightInd/>
        <w:spacing w:line="348" w:lineRule="auto"/>
        <w:ind w:left="0" w:right="0"/>
        <w:rPr>
          <w:color w:val="000000" w:themeColor="text1"/>
          <w:sz w:val="24"/>
          <w:szCs w:val="24"/>
        </w:rPr>
      </w:pPr>
      <w:r>
        <w:rPr>
          <w:b/>
          <w:color w:val="000000" w:themeColor="text1"/>
          <w:sz w:val="24"/>
          <w:szCs w:val="24"/>
        </w:rPr>
        <w:t>16. </w:t>
      </w:r>
      <w:r>
        <w:rPr>
          <w:color w:val="000000" w:themeColor="text1"/>
          <w:sz w:val="24"/>
          <w:szCs w:val="24"/>
        </w:rPr>
        <w:t>Расходы федерального бюджета</w:t>
      </w:r>
      <w:r>
        <w:rPr>
          <w:b/>
          <w:color w:val="000000" w:themeColor="text1"/>
          <w:sz w:val="24"/>
          <w:szCs w:val="24"/>
        </w:rPr>
        <w:t xml:space="preserve"> </w:t>
      </w:r>
      <w:r>
        <w:rPr>
          <w:color w:val="000000" w:themeColor="text1"/>
          <w:sz w:val="24"/>
          <w:szCs w:val="24"/>
        </w:rPr>
        <w:t>на</w:t>
      </w:r>
      <w:r>
        <w:rPr>
          <w:b/>
          <w:color w:val="000000" w:themeColor="text1"/>
          <w:sz w:val="24"/>
          <w:szCs w:val="24"/>
        </w:rPr>
        <w:t xml:space="preserve"> о</w:t>
      </w:r>
      <w:r>
        <w:rPr>
          <w:b/>
          <w:color w:val="000000" w:themeColor="text1"/>
          <w:sz w:val="24"/>
          <w:szCs w:val="20"/>
        </w:rPr>
        <w:t>бслуживание государственного долга</w:t>
      </w:r>
      <w:r>
        <w:rPr>
          <w:color w:val="000000" w:themeColor="text1"/>
          <w:sz w:val="24"/>
          <w:szCs w:val="20"/>
        </w:rPr>
        <w:t xml:space="preserve"> Российской Федерации за </w:t>
      </w:r>
      <w:r>
        <w:rPr>
          <w:bCs/>
          <w:iCs/>
          <w:color w:val="000000" w:themeColor="text1"/>
          <w:sz w:val="24"/>
          <w:szCs w:val="24"/>
        </w:rPr>
        <w:t xml:space="preserve">январь – май 2017 года </w:t>
      </w:r>
      <w:r>
        <w:rPr>
          <w:color w:val="000000" w:themeColor="text1"/>
          <w:sz w:val="24"/>
          <w:szCs w:val="20"/>
        </w:rPr>
        <w:t xml:space="preserve">составили </w:t>
      </w:r>
      <w:r>
        <w:rPr>
          <w:b/>
          <w:color w:val="000000" w:themeColor="text1"/>
          <w:sz w:val="24"/>
          <w:szCs w:val="20"/>
        </w:rPr>
        <w:t>278 883,9  млн. рублей</w:t>
      </w:r>
      <w:r>
        <w:rPr>
          <w:color w:val="000000" w:themeColor="text1"/>
          <w:sz w:val="24"/>
          <w:szCs w:val="20"/>
        </w:rPr>
        <w:t>,</w:t>
      </w:r>
      <w:r>
        <w:rPr>
          <w:b/>
          <w:color w:val="000000" w:themeColor="text1"/>
          <w:sz w:val="24"/>
          <w:szCs w:val="20"/>
        </w:rPr>
        <w:t xml:space="preserve"> </w:t>
      </w:r>
      <w:r>
        <w:rPr>
          <w:color w:val="000000" w:themeColor="text1"/>
          <w:sz w:val="24"/>
          <w:szCs w:val="20"/>
        </w:rPr>
        <w:t>или 38,3 % показателя сводной росписи и превышают объем расходов за аналогичный период 2016 и 2015 годов на 11 362,7 млн</w:t>
      </w:r>
      <w:r>
        <w:rPr>
          <w:color w:val="000000" w:themeColor="text1"/>
          <w:sz w:val="24"/>
          <w:szCs w:val="24"/>
        </w:rPr>
        <w:t>. рублей и на 68 350,8 млн. рублей соответственно.</w:t>
      </w:r>
    </w:p>
    <w:sectPr w:rsidR="002729E7" w:rsidRPr="00540545" w:rsidSect="00A67C10">
      <w:headerReference w:type="default" r:id="rId12"/>
      <w:pgSz w:w="11906" w:h="16838"/>
      <w:pgMar w:top="851" w:right="851" w:bottom="1134"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5CA" w:rsidRDefault="00E855CA" w:rsidP="00A12CB0">
      <w:pPr>
        <w:spacing w:line="240" w:lineRule="auto"/>
      </w:pPr>
      <w:r>
        <w:separator/>
      </w:r>
    </w:p>
  </w:endnote>
  <w:endnote w:type="continuationSeparator" w:id="0">
    <w:p w:rsidR="00E855CA" w:rsidRDefault="00E855CA" w:rsidP="00A12C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HiddenHorzOCl">
    <w:altName w:val="Arial"/>
    <w:panose1 w:val="00000000000000000000"/>
    <w:charset w:val="CC"/>
    <w:family w:val="swiss"/>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Bodoni MT Black">
    <w:altName w:val="Modern No. 20"/>
    <w:charset w:val="00"/>
    <w:family w:val="roman"/>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5CA" w:rsidRDefault="00E855CA" w:rsidP="009752EA">
      <w:pPr>
        <w:spacing w:line="240" w:lineRule="auto"/>
        <w:ind w:left="0" w:firstLine="0"/>
      </w:pPr>
      <w:r>
        <w:separator/>
      </w:r>
    </w:p>
  </w:footnote>
  <w:footnote w:type="continuationSeparator" w:id="0">
    <w:p w:rsidR="00E855CA" w:rsidRDefault="00E855CA" w:rsidP="00A12CB0">
      <w:pPr>
        <w:spacing w:line="240" w:lineRule="auto"/>
      </w:pPr>
      <w:r>
        <w:continuationSeparator/>
      </w:r>
    </w:p>
  </w:footnote>
  <w:footnote w:id="1">
    <w:p w:rsidR="007A4750" w:rsidRDefault="007A4750" w:rsidP="00BB042E">
      <w:pPr>
        <w:pStyle w:val="afe"/>
        <w:ind w:right="-1" w:firstLine="709"/>
        <w:jc w:val="both"/>
      </w:pPr>
      <w:r>
        <w:rPr>
          <w:rStyle w:val="aff3"/>
        </w:rPr>
        <w:footnoteRef/>
      </w:r>
      <w:r>
        <w:t xml:space="preserve"> С 1 января 2017 года осуществлен переход </w:t>
      </w:r>
      <w:r w:rsidRPr="00905B2F">
        <w:t>на применение в статистической практике новых версий Общероссийского классификатора видов экономической деятельности (ОКВЭД</w:t>
      </w:r>
      <w:proofErr w:type="gramStart"/>
      <w:r w:rsidRPr="00905B2F">
        <w:t>2</w:t>
      </w:r>
      <w:proofErr w:type="gramEnd"/>
      <w:r w:rsidRPr="00905B2F">
        <w:t>) и Общероссийского классификатора продукции по видам экономической деятельности (ОКПД2), гармонизированны</w:t>
      </w:r>
      <w:r>
        <w:t>х</w:t>
      </w:r>
      <w:r w:rsidRPr="00905B2F">
        <w:t xml:space="preserve"> соответственно со Статистической классификацией видов экономической деятельности в Европейском экономическом сообществе (NACE Rev.2) и Статистической классификацией продукции по видам деятельности в Европейском экономическом сообществе (CPA 2008). С учетом новых версий классификаторов индекс промышленного производства исчисляется по видам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деятельности по ликвидации загрязнений". В качестве весов используется структура валовой добавленной стоимости по видам экономической деятельности за 2010 год.</w:t>
      </w:r>
    </w:p>
  </w:footnote>
  <w:footnote w:id="2">
    <w:p w:rsidR="007A4750" w:rsidRDefault="007A4750" w:rsidP="00362C41">
      <w:pPr>
        <w:pStyle w:val="afe"/>
        <w:ind w:firstLine="709"/>
        <w:jc w:val="both"/>
        <w:rPr>
          <w:rFonts w:eastAsia="Calibri"/>
        </w:rPr>
      </w:pPr>
      <w:r>
        <w:rPr>
          <w:rStyle w:val="aff3"/>
        </w:rPr>
        <w:footnoteRef/>
      </w:r>
      <w:r>
        <w:t xml:space="preserve"> В соответствии с письмом Минфина России от 30 мая 2017 г. № 16-03-20/33377 письма с информацией по Минобороны России, ФСБ России и ГУСП поступили в Минфин России с грифом «Для служебного пользования»</w:t>
      </w:r>
    </w:p>
  </w:footnote>
  <w:footnote w:id="3">
    <w:p w:rsidR="007A4750" w:rsidRDefault="007A4750" w:rsidP="000A5E72">
      <w:pPr>
        <w:pStyle w:val="afe"/>
        <w:ind w:firstLine="709"/>
        <w:jc w:val="both"/>
      </w:pPr>
      <w:r>
        <w:rPr>
          <w:rStyle w:val="aff3"/>
        </w:rPr>
        <w:footnoteRef/>
      </w:r>
      <w:r>
        <w:t xml:space="preserve"> Без учета бюджетных </w:t>
      </w:r>
      <w:r>
        <w:t>ассигнований</w:t>
      </w:r>
      <w:r w:rsidR="0098460D">
        <w:t>,</w:t>
      </w:r>
      <w:bookmarkStart w:id="0" w:name="_GoBack"/>
      <w:bookmarkEnd w:id="0"/>
      <w:r>
        <w:t xml:space="preserve"> не классифицированных по целевым статьям, как средства на реализацию приоритетных проектов (программ).</w:t>
      </w:r>
    </w:p>
  </w:footnote>
  <w:footnote w:id="4">
    <w:p w:rsidR="007A4750" w:rsidRDefault="007A4750" w:rsidP="000A5E72">
      <w:pPr>
        <w:pStyle w:val="afe"/>
        <w:ind w:firstLine="709"/>
        <w:jc w:val="both"/>
      </w:pPr>
      <w:r>
        <w:rPr>
          <w:rStyle w:val="aff3"/>
        </w:rPr>
        <w:footnoteRef/>
      </w:r>
      <w:r>
        <w:t xml:space="preserve"> Без учета бюджетных ассигнований</w:t>
      </w:r>
      <w:r w:rsidR="00645390">
        <w:t>,</w:t>
      </w:r>
      <w:r>
        <w:t xml:space="preserve"> не классифицированных по целевым статьям, как средства на реализацию приоритетных проектов (программ).</w:t>
      </w:r>
    </w:p>
  </w:footnote>
  <w:footnote w:id="5">
    <w:p w:rsidR="007A4750" w:rsidRDefault="007A4750" w:rsidP="00630429">
      <w:pPr>
        <w:pStyle w:val="afe"/>
        <w:ind w:firstLine="709"/>
      </w:pPr>
      <w:r>
        <w:rPr>
          <w:rStyle w:val="aff3"/>
          <w:rFonts w:eastAsia="Calibri"/>
        </w:rPr>
        <w:footnoteRef/>
      </w:r>
      <w:r>
        <w:t xml:space="preserve"> По данным системы «Консультант Плюс».</w:t>
      </w:r>
    </w:p>
  </w:footnote>
  <w:footnote w:id="6">
    <w:p w:rsidR="007A4750" w:rsidRDefault="007A4750" w:rsidP="00255548">
      <w:pPr>
        <w:pStyle w:val="afe"/>
      </w:pPr>
      <w:r>
        <w:rPr>
          <w:rStyle w:val="aff3"/>
        </w:rPr>
        <w:footnoteRef/>
      </w:r>
      <w:r>
        <w:t xml:space="preserve"> Размещено на официальном сайте Минфина России.</w:t>
      </w:r>
    </w:p>
  </w:footnote>
  <w:footnote w:id="7">
    <w:p w:rsidR="007A4750" w:rsidRDefault="007A4750" w:rsidP="00255548">
      <w:pPr>
        <w:pStyle w:val="afe"/>
      </w:pPr>
      <w:r>
        <w:rPr>
          <w:rStyle w:val="aff3"/>
        </w:rPr>
        <w:footnoteRef/>
      </w:r>
      <w:r>
        <w:t xml:space="preserve"> Размещено на официальном сайте Минфина России.</w:t>
      </w:r>
    </w:p>
  </w:footnote>
  <w:footnote w:id="8">
    <w:p w:rsidR="007A4750" w:rsidRDefault="007A4750" w:rsidP="00255548">
      <w:pPr>
        <w:pStyle w:val="afe"/>
      </w:pPr>
      <w:r>
        <w:rPr>
          <w:rStyle w:val="aff3"/>
        </w:rPr>
        <w:footnoteRef/>
      </w:r>
      <w:r>
        <w:t xml:space="preserve"> Размещено на официальном сайте Минфина России.</w:t>
      </w:r>
    </w:p>
  </w:footnote>
  <w:footnote w:id="9">
    <w:p w:rsidR="007A4750" w:rsidRDefault="007A4750" w:rsidP="00255548">
      <w:pPr>
        <w:pStyle w:val="afe"/>
      </w:pPr>
      <w:r>
        <w:rPr>
          <w:rStyle w:val="aff3"/>
        </w:rPr>
        <w:footnoteRef/>
      </w:r>
      <w:r>
        <w:t xml:space="preserve"> Договор между Федеральным казначейством и Внешэкономбанком от 26 декабря 2016 г. № 07-04-29/56.</w:t>
      </w:r>
    </w:p>
  </w:footnote>
  <w:footnote w:id="10">
    <w:p w:rsidR="007A4750" w:rsidRDefault="007A4750" w:rsidP="00255548">
      <w:pPr>
        <w:pStyle w:val="afe"/>
      </w:pPr>
      <w:r>
        <w:rPr>
          <w:rStyle w:val="aff3"/>
        </w:rPr>
        <w:footnoteRef/>
      </w:r>
      <w:r>
        <w:t xml:space="preserve"> Размещено на официальном сайте Минфина России.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750" w:rsidRDefault="007A4750" w:rsidP="00A12CB0">
    <w:pPr>
      <w:pStyle w:val="ab"/>
      <w:ind w:left="0"/>
    </w:pPr>
    <w:r w:rsidRPr="00C46BBC">
      <w:rPr>
        <w:sz w:val="24"/>
        <w:szCs w:val="24"/>
      </w:rPr>
      <w:fldChar w:fldCharType="begin"/>
    </w:r>
    <w:r w:rsidRPr="00C46BBC">
      <w:rPr>
        <w:sz w:val="24"/>
        <w:szCs w:val="24"/>
      </w:rPr>
      <w:instrText xml:space="preserve"> PAGE   \* MERGEFORMAT </w:instrText>
    </w:r>
    <w:r w:rsidRPr="00C46BBC">
      <w:rPr>
        <w:sz w:val="24"/>
        <w:szCs w:val="24"/>
      </w:rPr>
      <w:fldChar w:fldCharType="separate"/>
    </w:r>
    <w:r w:rsidR="0098460D">
      <w:rPr>
        <w:noProof/>
        <w:sz w:val="24"/>
        <w:szCs w:val="24"/>
      </w:rPr>
      <w:t>45</w:t>
    </w:r>
    <w:r w:rsidRPr="00C46BBC">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5010E0"/>
    <w:multiLevelType w:val="hybridMultilevel"/>
    <w:tmpl w:val="35E63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322866"/>
    <w:multiLevelType w:val="hybridMultilevel"/>
    <w:tmpl w:val="F912C3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2B7EAC"/>
    <w:multiLevelType w:val="hybridMultilevel"/>
    <w:tmpl w:val="AE2ED15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760E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B572E89"/>
    <w:multiLevelType w:val="multilevel"/>
    <w:tmpl w:val="58E6D0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BF4EFD"/>
    <w:multiLevelType w:val="hybridMultilevel"/>
    <w:tmpl w:val="E55478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151860"/>
    <w:multiLevelType w:val="multilevel"/>
    <w:tmpl w:val="9A2C1B54"/>
    <w:lvl w:ilvl="0">
      <w:start w:val="1"/>
      <w:numFmt w:val="decimal"/>
      <w:lvlText w:val="%1."/>
      <w:lvlJc w:val="left"/>
      <w:pPr>
        <w:ind w:left="1429" w:hanging="360"/>
      </w:pPr>
    </w:lvl>
    <w:lvl w:ilvl="1">
      <w:start w:val="1"/>
      <w:numFmt w:val="decimal"/>
      <w:isLgl/>
      <w:lvlText w:val="%1.%2."/>
      <w:lvlJc w:val="left"/>
      <w:pPr>
        <w:ind w:left="2284" w:hanging="1215"/>
      </w:pPr>
      <w:rPr>
        <w:rFonts w:hint="default"/>
      </w:rPr>
    </w:lvl>
    <w:lvl w:ilvl="2">
      <w:start w:val="1"/>
      <w:numFmt w:val="decimal"/>
      <w:isLgl/>
      <w:lvlText w:val="%1.%2.%3."/>
      <w:lvlJc w:val="left"/>
      <w:pPr>
        <w:ind w:left="2284" w:hanging="1215"/>
      </w:pPr>
      <w:rPr>
        <w:rFonts w:hint="default"/>
      </w:rPr>
    </w:lvl>
    <w:lvl w:ilvl="3">
      <w:start w:val="1"/>
      <w:numFmt w:val="decimal"/>
      <w:isLgl/>
      <w:lvlText w:val="%1.%2.%3.%4."/>
      <w:lvlJc w:val="left"/>
      <w:pPr>
        <w:ind w:left="2284" w:hanging="1215"/>
      </w:pPr>
      <w:rPr>
        <w:rFonts w:hint="default"/>
      </w:rPr>
    </w:lvl>
    <w:lvl w:ilvl="4">
      <w:start w:val="1"/>
      <w:numFmt w:val="decimal"/>
      <w:isLgl/>
      <w:lvlText w:val="%1.%2.%3.%4.%5."/>
      <w:lvlJc w:val="left"/>
      <w:pPr>
        <w:ind w:left="2284" w:hanging="1215"/>
      </w:pPr>
      <w:rPr>
        <w:rFonts w:hint="default"/>
      </w:rPr>
    </w:lvl>
    <w:lvl w:ilvl="5">
      <w:start w:val="1"/>
      <w:numFmt w:val="decimal"/>
      <w:isLgl/>
      <w:lvlText w:val="%1.%2.%3.%4.%5.%6."/>
      <w:lvlJc w:val="left"/>
      <w:pPr>
        <w:ind w:left="2284" w:hanging="121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0E6158E0"/>
    <w:multiLevelType w:val="hybridMultilevel"/>
    <w:tmpl w:val="AF34CE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49A0A7A"/>
    <w:multiLevelType w:val="hybridMultilevel"/>
    <w:tmpl w:val="2B46A70E"/>
    <w:lvl w:ilvl="0" w:tplc="A9F2443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56C0B9C"/>
    <w:multiLevelType w:val="hybridMultilevel"/>
    <w:tmpl w:val="8B445B02"/>
    <w:lvl w:ilvl="0" w:tplc="D80A9D74">
      <w:start w:val="6"/>
      <w:numFmt w:val="decimal"/>
      <w:lvlText w:val="%1."/>
      <w:lvlJc w:val="left"/>
      <w:pPr>
        <w:ind w:left="2485" w:hanging="360"/>
      </w:pPr>
      <w:rPr>
        <w:rFonts w:hint="default"/>
      </w:rPr>
    </w:lvl>
    <w:lvl w:ilvl="1" w:tplc="0419000F">
      <w:start w:val="1"/>
      <w:numFmt w:val="decimal"/>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9127131"/>
    <w:multiLevelType w:val="hybridMultilevel"/>
    <w:tmpl w:val="6AE07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656680"/>
    <w:multiLevelType w:val="hybridMultilevel"/>
    <w:tmpl w:val="C916E5C6"/>
    <w:lvl w:ilvl="0" w:tplc="2BBADA6A">
      <w:start w:val="201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DD1828"/>
    <w:multiLevelType w:val="hybridMultilevel"/>
    <w:tmpl w:val="8840772A"/>
    <w:lvl w:ilvl="0" w:tplc="01D0D85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7CE362A"/>
    <w:multiLevelType w:val="hybridMultilevel"/>
    <w:tmpl w:val="65C4A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C294E24"/>
    <w:multiLevelType w:val="multilevel"/>
    <w:tmpl w:val="8D300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EC86D2B"/>
    <w:multiLevelType w:val="hybridMultilevel"/>
    <w:tmpl w:val="275C69CE"/>
    <w:lvl w:ilvl="0" w:tplc="E578CA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312757F"/>
    <w:multiLevelType w:val="multilevel"/>
    <w:tmpl w:val="C1BCBA54"/>
    <w:lvl w:ilvl="0">
      <w:start w:val="1"/>
      <w:numFmt w:val="decimal"/>
      <w:lvlText w:val="%1."/>
      <w:lvlJc w:val="left"/>
      <w:rPr>
        <w:rFonts w:ascii="Times New Roman" w:eastAsia="Times New Roman" w:hAnsi="Times New Roman" w:cs="Times New Roman"/>
        <w:b w:val="0"/>
        <w:bCs w:val="0"/>
        <w:i/>
        <w:iCs/>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5B4B99"/>
    <w:multiLevelType w:val="hybridMultilevel"/>
    <w:tmpl w:val="C5189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5525995"/>
    <w:multiLevelType w:val="hybridMultilevel"/>
    <w:tmpl w:val="BE80EF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58C7DE9"/>
    <w:multiLevelType w:val="multilevel"/>
    <w:tmpl w:val="1D5CA5E4"/>
    <w:lvl w:ilvl="0">
      <w:start w:val="1"/>
      <w:numFmt w:val="decimal"/>
      <w:lvlText w:val="%1."/>
      <w:lvlJc w:val="left"/>
      <w:pPr>
        <w:ind w:left="786"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35C8094C"/>
    <w:multiLevelType w:val="hybridMultilevel"/>
    <w:tmpl w:val="A1082606"/>
    <w:lvl w:ilvl="0" w:tplc="0419000F">
      <w:start w:val="1"/>
      <w:numFmt w:val="decimal"/>
      <w:lvlText w:val="%1."/>
      <w:lvlJc w:val="left"/>
      <w:pPr>
        <w:ind w:left="1636" w:hanging="360"/>
      </w:pPr>
    </w:lvl>
    <w:lvl w:ilvl="1" w:tplc="04190019">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22">
    <w:nsid w:val="37FD2F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8473BCA"/>
    <w:multiLevelType w:val="hybridMultilevel"/>
    <w:tmpl w:val="A7108F7A"/>
    <w:lvl w:ilvl="0" w:tplc="3ECEDED8">
      <w:start w:val="7"/>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3BAC07AD"/>
    <w:multiLevelType w:val="hybridMultilevel"/>
    <w:tmpl w:val="515CB7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D11CDF"/>
    <w:multiLevelType w:val="hybridMultilevel"/>
    <w:tmpl w:val="69869B5E"/>
    <w:lvl w:ilvl="0" w:tplc="70C82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0497D21"/>
    <w:multiLevelType w:val="hybridMultilevel"/>
    <w:tmpl w:val="5BC635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0F12B83"/>
    <w:multiLevelType w:val="hybridMultilevel"/>
    <w:tmpl w:val="073A94CA"/>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932C4A"/>
    <w:multiLevelType w:val="hybridMultilevel"/>
    <w:tmpl w:val="99003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9CA01B6"/>
    <w:multiLevelType w:val="hybridMultilevel"/>
    <w:tmpl w:val="ADE24E7C"/>
    <w:lvl w:ilvl="0" w:tplc="D80A9D74">
      <w:start w:val="6"/>
      <w:numFmt w:val="decimal"/>
      <w:lvlText w:val="%1."/>
      <w:lvlJc w:val="left"/>
      <w:pPr>
        <w:ind w:left="360"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30">
    <w:nsid w:val="4E717ECA"/>
    <w:multiLevelType w:val="hybridMultilevel"/>
    <w:tmpl w:val="B680FA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EC822C3"/>
    <w:multiLevelType w:val="multilevel"/>
    <w:tmpl w:val="965CF3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372478"/>
    <w:multiLevelType w:val="hybridMultilevel"/>
    <w:tmpl w:val="6F8CD5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53B103B5"/>
    <w:multiLevelType w:val="multilevel"/>
    <w:tmpl w:val="EEC6A87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5235866"/>
    <w:multiLevelType w:val="multilevel"/>
    <w:tmpl w:val="6410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FE4023"/>
    <w:multiLevelType w:val="hybridMultilevel"/>
    <w:tmpl w:val="0E6A6F0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D1704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FAE5ACC"/>
    <w:multiLevelType w:val="hybridMultilevel"/>
    <w:tmpl w:val="CB52A150"/>
    <w:lvl w:ilvl="0" w:tplc="F1783B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3FB715D"/>
    <w:multiLevelType w:val="hybridMultilevel"/>
    <w:tmpl w:val="A0CA16D6"/>
    <w:lvl w:ilvl="0" w:tplc="E2100D4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467089"/>
    <w:multiLevelType w:val="hybridMultilevel"/>
    <w:tmpl w:val="49B04B14"/>
    <w:lvl w:ilvl="0" w:tplc="04190001">
      <w:start w:val="1"/>
      <w:numFmt w:val="bullet"/>
      <w:lvlText w:val=""/>
      <w:lvlJc w:val="left"/>
      <w:pPr>
        <w:ind w:left="1778" w:hanging="360"/>
      </w:pPr>
      <w:rPr>
        <w:rFonts w:ascii="Symbol" w:hAnsi="Symbol" w:hint="default"/>
      </w:rPr>
    </w:lvl>
    <w:lvl w:ilvl="1" w:tplc="0419000B">
      <w:start w:val="1"/>
      <w:numFmt w:val="bullet"/>
      <w:lvlText w:val=""/>
      <w:lvlJc w:val="left"/>
      <w:pPr>
        <w:ind w:left="2498" w:hanging="360"/>
      </w:pPr>
      <w:rPr>
        <w:rFonts w:ascii="Wingdings" w:hAnsi="Wingdings"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40">
    <w:nsid w:val="691F195B"/>
    <w:multiLevelType w:val="hybridMultilevel"/>
    <w:tmpl w:val="F970EB16"/>
    <w:lvl w:ilvl="0" w:tplc="0419000F">
      <w:start w:val="1"/>
      <w:numFmt w:val="decimal"/>
      <w:lvlText w:val="%1."/>
      <w:lvlJc w:val="left"/>
      <w:pPr>
        <w:ind w:left="2858"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9E71932"/>
    <w:multiLevelType w:val="hybridMultilevel"/>
    <w:tmpl w:val="405EA7CE"/>
    <w:lvl w:ilvl="0" w:tplc="7BA25E12">
      <w:start w:val="116"/>
      <w:numFmt w:val="bullet"/>
      <w:lvlText w:val=""/>
      <w:lvlJc w:val="left"/>
      <w:pPr>
        <w:ind w:left="928" w:hanging="360"/>
      </w:pPr>
      <w:rPr>
        <w:rFonts w:ascii="Symbol" w:eastAsiaTheme="minorEastAsia" w:hAnsi="Symbol" w:cstheme="minorBidi"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2">
    <w:nsid w:val="6EE80F8A"/>
    <w:multiLevelType w:val="hybridMultilevel"/>
    <w:tmpl w:val="B9C08DC8"/>
    <w:lvl w:ilvl="0" w:tplc="D80A9D74">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350BC0"/>
    <w:multiLevelType w:val="hybridMultilevel"/>
    <w:tmpl w:val="F69C54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F6420D9"/>
    <w:multiLevelType w:val="hybridMultilevel"/>
    <w:tmpl w:val="1BAE2D42"/>
    <w:lvl w:ilvl="0" w:tplc="A3B293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DC200F"/>
    <w:multiLevelType w:val="hybridMultilevel"/>
    <w:tmpl w:val="0FBCEFC2"/>
    <w:lvl w:ilvl="0" w:tplc="A6CEB724">
      <w:start w:val="1"/>
      <w:numFmt w:val="bullet"/>
      <w:lvlText w:val=""/>
      <w:lvlJc w:val="left"/>
      <w:pPr>
        <w:ind w:left="1426" w:hanging="360"/>
      </w:pPr>
      <w:rPr>
        <w:rFonts w:ascii="Wingdings" w:hAnsi="Wingdings" w:hint="default"/>
        <w:color w:val="auto"/>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6">
    <w:nsid w:val="745669C6"/>
    <w:multiLevelType w:val="hybridMultilevel"/>
    <w:tmpl w:val="9C0CEF98"/>
    <w:lvl w:ilvl="0" w:tplc="FC560ED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52E2F5B"/>
    <w:multiLevelType w:val="hybridMultilevel"/>
    <w:tmpl w:val="0026F7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A1B2BC6"/>
    <w:multiLevelType w:val="hybridMultilevel"/>
    <w:tmpl w:val="8394389A"/>
    <w:lvl w:ilvl="0" w:tplc="C68EF20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0"/>
  </w:num>
  <w:num w:numId="3">
    <w:abstractNumId w:val="9"/>
  </w:num>
  <w:num w:numId="4">
    <w:abstractNumId w:val="48"/>
  </w:num>
  <w:num w:numId="5">
    <w:abstractNumId w:val="46"/>
  </w:num>
  <w:num w:numId="6">
    <w:abstractNumId w:val="13"/>
  </w:num>
  <w:num w:numId="7">
    <w:abstractNumId w:val="14"/>
  </w:num>
  <w:num w:numId="8">
    <w:abstractNumId w:val="47"/>
  </w:num>
  <w:num w:numId="9">
    <w:abstractNumId w:val="6"/>
  </w:num>
  <w:num w:numId="10">
    <w:abstractNumId w:val="2"/>
  </w:num>
  <w:num w:numId="11">
    <w:abstractNumId w:val="28"/>
  </w:num>
  <w:num w:numId="12">
    <w:abstractNumId w:val="1"/>
  </w:num>
  <w:num w:numId="13">
    <w:abstractNumId w:val="27"/>
  </w:num>
  <w:num w:numId="14">
    <w:abstractNumId w:val="25"/>
  </w:num>
  <w:num w:numId="15">
    <w:abstractNumId w:val="1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4"/>
  </w:num>
  <w:num w:numId="19">
    <w:abstractNumId w:val="38"/>
  </w:num>
  <w:num w:numId="20">
    <w:abstractNumId w:val="45"/>
  </w:num>
  <w:num w:numId="21">
    <w:abstractNumId w:val="23"/>
  </w:num>
  <w:num w:numId="22">
    <w:abstractNumId w:val="30"/>
  </w:num>
  <w:num w:numId="23">
    <w:abstractNumId w:val="7"/>
  </w:num>
  <w:num w:numId="24">
    <w:abstractNumId w:val="8"/>
  </w:num>
  <w:num w:numId="25">
    <w:abstractNumId w:val="32"/>
  </w:num>
  <w:num w:numId="26">
    <w:abstractNumId w:val="18"/>
  </w:num>
  <w:num w:numId="27">
    <w:abstractNumId w:val="3"/>
  </w:num>
  <w:num w:numId="28">
    <w:abstractNumId w:val="26"/>
  </w:num>
  <w:num w:numId="29">
    <w:abstractNumId w:val="19"/>
  </w:num>
  <w:num w:numId="30">
    <w:abstractNumId w:val="42"/>
  </w:num>
  <w:num w:numId="31">
    <w:abstractNumId w:val="29"/>
  </w:num>
  <w:num w:numId="32">
    <w:abstractNumId w:val="10"/>
  </w:num>
  <w:num w:numId="33">
    <w:abstractNumId w:val="21"/>
  </w:num>
  <w:num w:numId="34">
    <w:abstractNumId w:val="40"/>
  </w:num>
  <w:num w:numId="35">
    <w:abstractNumId w:val="4"/>
  </w:num>
  <w:num w:numId="36">
    <w:abstractNumId w:val="5"/>
  </w:num>
  <w:num w:numId="37">
    <w:abstractNumId w:val="35"/>
  </w:num>
  <w:num w:numId="38">
    <w:abstractNumId w:val="33"/>
  </w:num>
  <w:num w:numId="39">
    <w:abstractNumId w:val="11"/>
  </w:num>
  <w:num w:numId="40">
    <w:abstractNumId w:val="24"/>
  </w:num>
  <w:num w:numId="41">
    <w:abstractNumId w:val="43"/>
  </w:num>
  <w:num w:numId="42">
    <w:abstractNumId w:val="36"/>
  </w:num>
  <w:num w:numId="43">
    <w:abstractNumId w:val="22"/>
  </w:num>
  <w:num w:numId="44">
    <w:abstractNumId w:val="34"/>
  </w:num>
  <w:num w:numId="45">
    <w:abstractNumId w:val="15"/>
  </w:num>
  <w:num w:numId="46">
    <w:abstractNumId w:val="20"/>
  </w:num>
  <w:num w:numId="47">
    <w:abstractNumId w:val="12"/>
  </w:num>
  <w:num w:numId="48">
    <w:abstractNumId w:val="41"/>
  </w:num>
  <w:num w:numId="49">
    <w:abstractNumId w:val="31"/>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B4"/>
    <w:rsid w:val="00000628"/>
    <w:rsid w:val="000008A2"/>
    <w:rsid w:val="00000F19"/>
    <w:rsid w:val="0000108C"/>
    <w:rsid w:val="00001536"/>
    <w:rsid w:val="0000262B"/>
    <w:rsid w:val="00002A70"/>
    <w:rsid w:val="000038CE"/>
    <w:rsid w:val="000039A5"/>
    <w:rsid w:val="000044B2"/>
    <w:rsid w:val="00004602"/>
    <w:rsid w:val="00004F43"/>
    <w:rsid w:val="00005242"/>
    <w:rsid w:val="000058AC"/>
    <w:rsid w:val="00005ED4"/>
    <w:rsid w:val="00006388"/>
    <w:rsid w:val="00006550"/>
    <w:rsid w:val="00007959"/>
    <w:rsid w:val="00010993"/>
    <w:rsid w:val="00010DCA"/>
    <w:rsid w:val="0001203F"/>
    <w:rsid w:val="000121CD"/>
    <w:rsid w:val="0001242E"/>
    <w:rsid w:val="0001271D"/>
    <w:rsid w:val="0001291E"/>
    <w:rsid w:val="00012ED2"/>
    <w:rsid w:val="000140A3"/>
    <w:rsid w:val="000145A7"/>
    <w:rsid w:val="000146CF"/>
    <w:rsid w:val="000147B1"/>
    <w:rsid w:val="00014912"/>
    <w:rsid w:val="00014A9A"/>
    <w:rsid w:val="00014AB9"/>
    <w:rsid w:val="00014F89"/>
    <w:rsid w:val="00015B04"/>
    <w:rsid w:val="00016276"/>
    <w:rsid w:val="000166B6"/>
    <w:rsid w:val="00016926"/>
    <w:rsid w:val="00016C05"/>
    <w:rsid w:val="00016F89"/>
    <w:rsid w:val="00017057"/>
    <w:rsid w:val="0001741F"/>
    <w:rsid w:val="000179CB"/>
    <w:rsid w:val="0002122F"/>
    <w:rsid w:val="0002175E"/>
    <w:rsid w:val="00021E24"/>
    <w:rsid w:val="00021F67"/>
    <w:rsid w:val="000224E8"/>
    <w:rsid w:val="00023015"/>
    <w:rsid w:val="0002386A"/>
    <w:rsid w:val="00024141"/>
    <w:rsid w:val="000246DE"/>
    <w:rsid w:val="000249FA"/>
    <w:rsid w:val="00024FAA"/>
    <w:rsid w:val="000263AC"/>
    <w:rsid w:val="00026E13"/>
    <w:rsid w:val="00026E31"/>
    <w:rsid w:val="00027583"/>
    <w:rsid w:val="000275BB"/>
    <w:rsid w:val="000279AE"/>
    <w:rsid w:val="00027D59"/>
    <w:rsid w:val="0003052B"/>
    <w:rsid w:val="00030B22"/>
    <w:rsid w:val="00031299"/>
    <w:rsid w:val="00031C0B"/>
    <w:rsid w:val="00031C21"/>
    <w:rsid w:val="00031DED"/>
    <w:rsid w:val="00031FDA"/>
    <w:rsid w:val="000320DB"/>
    <w:rsid w:val="000327B3"/>
    <w:rsid w:val="00032932"/>
    <w:rsid w:val="00032B4F"/>
    <w:rsid w:val="00033485"/>
    <w:rsid w:val="00033B68"/>
    <w:rsid w:val="00035106"/>
    <w:rsid w:val="0003525D"/>
    <w:rsid w:val="00035CC6"/>
    <w:rsid w:val="00036210"/>
    <w:rsid w:val="000366D0"/>
    <w:rsid w:val="00036726"/>
    <w:rsid w:val="000369A4"/>
    <w:rsid w:val="000369D9"/>
    <w:rsid w:val="00036A65"/>
    <w:rsid w:val="000377D5"/>
    <w:rsid w:val="00037DF5"/>
    <w:rsid w:val="00037EC4"/>
    <w:rsid w:val="00041B27"/>
    <w:rsid w:val="000425B1"/>
    <w:rsid w:val="00042FCC"/>
    <w:rsid w:val="00043C3F"/>
    <w:rsid w:val="00044504"/>
    <w:rsid w:val="00044784"/>
    <w:rsid w:val="00044ECF"/>
    <w:rsid w:val="000453EE"/>
    <w:rsid w:val="000456E1"/>
    <w:rsid w:val="00045709"/>
    <w:rsid w:val="00045AB4"/>
    <w:rsid w:val="00045D2B"/>
    <w:rsid w:val="000460FB"/>
    <w:rsid w:val="00046333"/>
    <w:rsid w:val="00046547"/>
    <w:rsid w:val="0004687A"/>
    <w:rsid w:val="00046BB2"/>
    <w:rsid w:val="00046EAE"/>
    <w:rsid w:val="00046F6F"/>
    <w:rsid w:val="00051120"/>
    <w:rsid w:val="00051566"/>
    <w:rsid w:val="000515E2"/>
    <w:rsid w:val="00051F2C"/>
    <w:rsid w:val="00051F3B"/>
    <w:rsid w:val="00052950"/>
    <w:rsid w:val="0005382D"/>
    <w:rsid w:val="00054271"/>
    <w:rsid w:val="0005445D"/>
    <w:rsid w:val="0005481F"/>
    <w:rsid w:val="00055891"/>
    <w:rsid w:val="000559D4"/>
    <w:rsid w:val="00055EF9"/>
    <w:rsid w:val="0005626D"/>
    <w:rsid w:val="000569E4"/>
    <w:rsid w:val="00057007"/>
    <w:rsid w:val="0005701B"/>
    <w:rsid w:val="000574DF"/>
    <w:rsid w:val="00057699"/>
    <w:rsid w:val="00057A23"/>
    <w:rsid w:val="00057BF7"/>
    <w:rsid w:val="00057F43"/>
    <w:rsid w:val="000601B8"/>
    <w:rsid w:val="000601BD"/>
    <w:rsid w:val="000602DC"/>
    <w:rsid w:val="000604F6"/>
    <w:rsid w:val="00060674"/>
    <w:rsid w:val="00060818"/>
    <w:rsid w:val="00060D4E"/>
    <w:rsid w:val="0006114F"/>
    <w:rsid w:val="00061B83"/>
    <w:rsid w:val="00061FC3"/>
    <w:rsid w:val="000627F0"/>
    <w:rsid w:val="0006288F"/>
    <w:rsid w:val="00063CA1"/>
    <w:rsid w:val="00064F33"/>
    <w:rsid w:val="00065285"/>
    <w:rsid w:val="000653F6"/>
    <w:rsid w:val="00065649"/>
    <w:rsid w:val="00065650"/>
    <w:rsid w:val="00065AB8"/>
    <w:rsid w:val="00065EDC"/>
    <w:rsid w:val="0006657C"/>
    <w:rsid w:val="000668D1"/>
    <w:rsid w:val="00066B2D"/>
    <w:rsid w:val="00066BCB"/>
    <w:rsid w:val="00066FA7"/>
    <w:rsid w:val="00067330"/>
    <w:rsid w:val="0006765E"/>
    <w:rsid w:val="00067903"/>
    <w:rsid w:val="000700B7"/>
    <w:rsid w:val="0007094A"/>
    <w:rsid w:val="00070B24"/>
    <w:rsid w:val="00070F61"/>
    <w:rsid w:val="000710A6"/>
    <w:rsid w:val="00071487"/>
    <w:rsid w:val="00071811"/>
    <w:rsid w:val="00072086"/>
    <w:rsid w:val="000730B6"/>
    <w:rsid w:val="00073455"/>
    <w:rsid w:val="00073C79"/>
    <w:rsid w:val="00073CF4"/>
    <w:rsid w:val="000742E6"/>
    <w:rsid w:val="00074828"/>
    <w:rsid w:val="00074EDA"/>
    <w:rsid w:val="000758CB"/>
    <w:rsid w:val="00075919"/>
    <w:rsid w:val="00075B91"/>
    <w:rsid w:val="00075F8F"/>
    <w:rsid w:val="00077C25"/>
    <w:rsid w:val="00077F8B"/>
    <w:rsid w:val="000802D2"/>
    <w:rsid w:val="00080513"/>
    <w:rsid w:val="00080888"/>
    <w:rsid w:val="00080A39"/>
    <w:rsid w:val="00080CD1"/>
    <w:rsid w:val="00081222"/>
    <w:rsid w:val="00081C06"/>
    <w:rsid w:val="000820A5"/>
    <w:rsid w:val="0008257A"/>
    <w:rsid w:val="00082793"/>
    <w:rsid w:val="00082C8A"/>
    <w:rsid w:val="00083011"/>
    <w:rsid w:val="00083B1D"/>
    <w:rsid w:val="00083D0F"/>
    <w:rsid w:val="000843A7"/>
    <w:rsid w:val="00084500"/>
    <w:rsid w:val="000845DA"/>
    <w:rsid w:val="00085300"/>
    <w:rsid w:val="000855A1"/>
    <w:rsid w:val="0008619D"/>
    <w:rsid w:val="0008629C"/>
    <w:rsid w:val="000866B3"/>
    <w:rsid w:val="00086802"/>
    <w:rsid w:val="00086850"/>
    <w:rsid w:val="00086A52"/>
    <w:rsid w:val="00086FC3"/>
    <w:rsid w:val="00087198"/>
    <w:rsid w:val="000874D5"/>
    <w:rsid w:val="00087631"/>
    <w:rsid w:val="00087707"/>
    <w:rsid w:val="00087A25"/>
    <w:rsid w:val="00087FE7"/>
    <w:rsid w:val="00090C5A"/>
    <w:rsid w:val="000910C5"/>
    <w:rsid w:val="0009232C"/>
    <w:rsid w:val="000925CC"/>
    <w:rsid w:val="0009282A"/>
    <w:rsid w:val="00093104"/>
    <w:rsid w:val="00093833"/>
    <w:rsid w:val="00093A9B"/>
    <w:rsid w:val="00093AED"/>
    <w:rsid w:val="00093C04"/>
    <w:rsid w:val="00093DF0"/>
    <w:rsid w:val="000947A5"/>
    <w:rsid w:val="0009486C"/>
    <w:rsid w:val="0009501D"/>
    <w:rsid w:val="00095793"/>
    <w:rsid w:val="000959EC"/>
    <w:rsid w:val="00095F03"/>
    <w:rsid w:val="0009610C"/>
    <w:rsid w:val="00096A3D"/>
    <w:rsid w:val="0009709F"/>
    <w:rsid w:val="00097278"/>
    <w:rsid w:val="000975AE"/>
    <w:rsid w:val="0009761B"/>
    <w:rsid w:val="0009767B"/>
    <w:rsid w:val="00097E28"/>
    <w:rsid w:val="000A0398"/>
    <w:rsid w:val="000A03B5"/>
    <w:rsid w:val="000A1297"/>
    <w:rsid w:val="000A27B3"/>
    <w:rsid w:val="000A2D92"/>
    <w:rsid w:val="000A376A"/>
    <w:rsid w:val="000A44EF"/>
    <w:rsid w:val="000A4554"/>
    <w:rsid w:val="000A4818"/>
    <w:rsid w:val="000A5E72"/>
    <w:rsid w:val="000A6041"/>
    <w:rsid w:val="000A6B8F"/>
    <w:rsid w:val="000A6C66"/>
    <w:rsid w:val="000A742D"/>
    <w:rsid w:val="000A774C"/>
    <w:rsid w:val="000A7887"/>
    <w:rsid w:val="000A78C9"/>
    <w:rsid w:val="000A7AD4"/>
    <w:rsid w:val="000A7D04"/>
    <w:rsid w:val="000A7F13"/>
    <w:rsid w:val="000B04A7"/>
    <w:rsid w:val="000B0859"/>
    <w:rsid w:val="000B2095"/>
    <w:rsid w:val="000B23AE"/>
    <w:rsid w:val="000B31C0"/>
    <w:rsid w:val="000B3E9E"/>
    <w:rsid w:val="000B43D1"/>
    <w:rsid w:val="000B51F7"/>
    <w:rsid w:val="000B584D"/>
    <w:rsid w:val="000B62B8"/>
    <w:rsid w:val="000B6C56"/>
    <w:rsid w:val="000B725C"/>
    <w:rsid w:val="000B7280"/>
    <w:rsid w:val="000B74C9"/>
    <w:rsid w:val="000B7B71"/>
    <w:rsid w:val="000B7CA5"/>
    <w:rsid w:val="000C02D5"/>
    <w:rsid w:val="000C0793"/>
    <w:rsid w:val="000C0CD1"/>
    <w:rsid w:val="000C0F99"/>
    <w:rsid w:val="000C179D"/>
    <w:rsid w:val="000C1E77"/>
    <w:rsid w:val="000C2DB0"/>
    <w:rsid w:val="000C2F79"/>
    <w:rsid w:val="000C383F"/>
    <w:rsid w:val="000C3F23"/>
    <w:rsid w:val="000C3F32"/>
    <w:rsid w:val="000C41D7"/>
    <w:rsid w:val="000C4BA6"/>
    <w:rsid w:val="000C52E7"/>
    <w:rsid w:val="000C5755"/>
    <w:rsid w:val="000C5B03"/>
    <w:rsid w:val="000C6820"/>
    <w:rsid w:val="000C6A88"/>
    <w:rsid w:val="000C7147"/>
    <w:rsid w:val="000C7260"/>
    <w:rsid w:val="000C7716"/>
    <w:rsid w:val="000C7906"/>
    <w:rsid w:val="000C7E53"/>
    <w:rsid w:val="000D01C8"/>
    <w:rsid w:val="000D0709"/>
    <w:rsid w:val="000D0B3E"/>
    <w:rsid w:val="000D0F61"/>
    <w:rsid w:val="000D0F75"/>
    <w:rsid w:val="000D1748"/>
    <w:rsid w:val="000D1933"/>
    <w:rsid w:val="000D198B"/>
    <w:rsid w:val="000D1A8F"/>
    <w:rsid w:val="000D1D8F"/>
    <w:rsid w:val="000D1DC4"/>
    <w:rsid w:val="000D21CD"/>
    <w:rsid w:val="000D2415"/>
    <w:rsid w:val="000D2759"/>
    <w:rsid w:val="000D2DE9"/>
    <w:rsid w:val="000D344B"/>
    <w:rsid w:val="000D392C"/>
    <w:rsid w:val="000D4095"/>
    <w:rsid w:val="000D426A"/>
    <w:rsid w:val="000D4302"/>
    <w:rsid w:val="000D45E7"/>
    <w:rsid w:val="000D5437"/>
    <w:rsid w:val="000D5510"/>
    <w:rsid w:val="000D5971"/>
    <w:rsid w:val="000D6409"/>
    <w:rsid w:val="000D6455"/>
    <w:rsid w:val="000D6AFF"/>
    <w:rsid w:val="000D6F74"/>
    <w:rsid w:val="000D754A"/>
    <w:rsid w:val="000D7A7B"/>
    <w:rsid w:val="000D7D71"/>
    <w:rsid w:val="000E0320"/>
    <w:rsid w:val="000E0D80"/>
    <w:rsid w:val="000E0F61"/>
    <w:rsid w:val="000E18A2"/>
    <w:rsid w:val="000E1B54"/>
    <w:rsid w:val="000E2239"/>
    <w:rsid w:val="000E27B6"/>
    <w:rsid w:val="000E280C"/>
    <w:rsid w:val="000E2881"/>
    <w:rsid w:val="000E2DDF"/>
    <w:rsid w:val="000E307A"/>
    <w:rsid w:val="000E39FF"/>
    <w:rsid w:val="000E3D74"/>
    <w:rsid w:val="000E413E"/>
    <w:rsid w:val="000E45DE"/>
    <w:rsid w:val="000E4FAC"/>
    <w:rsid w:val="000E5437"/>
    <w:rsid w:val="000E5544"/>
    <w:rsid w:val="000E57FE"/>
    <w:rsid w:val="000E6CEC"/>
    <w:rsid w:val="000E7B74"/>
    <w:rsid w:val="000E7C47"/>
    <w:rsid w:val="000F00BF"/>
    <w:rsid w:val="000F086D"/>
    <w:rsid w:val="000F0B94"/>
    <w:rsid w:val="000F0E36"/>
    <w:rsid w:val="000F1252"/>
    <w:rsid w:val="000F172E"/>
    <w:rsid w:val="000F1999"/>
    <w:rsid w:val="000F1ADB"/>
    <w:rsid w:val="000F2A38"/>
    <w:rsid w:val="000F2B24"/>
    <w:rsid w:val="000F2D5E"/>
    <w:rsid w:val="000F2EDD"/>
    <w:rsid w:val="000F2F1E"/>
    <w:rsid w:val="000F2FEF"/>
    <w:rsid w:val="000F3097"/>
    <w:rsid w:val="000F3452"/>
    <w:rsid w:val="000F38EA"/>
    <w:rsid w:val="000F40FE"/>
    <w:rsid w:val="000F446D"/>
    <w:rsid w:val="000F44FA"/>
    <w:rsid w:val="000F4EED"/>
    <w:rsid w:val="000F5361"/>
    <w:rsid w:val="000F610E"/>
    <w:rsid w:val="000F66B8"/>
    <w:rsid w:val="000F6E7F"/>
    <w:rsid w:val="000F6F69"/>
    <w:rsid w:val="000F749B"/>
    <w:rsid w:val="000F7928"/>
    <w:rsid w:val="000F7AE4"/>
    <w:rsid w:val="000F7DA0"/>
    <w:rsid w:val="0010061F"/>
    <w:rsid w:val="00100BFF"/>
    <w:rsid w:val="001015B8"/>
    <w:rsid w:val="00101746"/>
    <w:rsid w:val="00101CCB"/>
    <w:rsid w:val="00103729"/>
    <w:rsid w:val="0010428B"/>
    <w:rsid w:val="0010478F"/>
    <w:rsid w:val="00105879"/>
    <w:rsid w:val="00105E0D"/>
    <w:rsid w:val="001064EE"/>
    <w:rsid w:val="001067D0"/>
    <w:rsid w:val="00106C87"/>
    <w:rsid w:val="00107E81"/>
    <w:rsid w:val="00107ECF"/>
    <w:rsid w:val="001114E6"/>
    <w:rsid w:val="00112003"/>
    <w:rsid w:val="00112241"/>
    <w:rsid w:val="0011241A"/>
    <w:rsid w:val="001124F6"/>
    <w:rsid w:val="00112EF4"/>
    <w:rsid w:val="001131D1"/>
    <w:rsid w:val="001143E0"/>
    <w:rsid w:val="001149DA"/>
    <w:rsid w:val="0011548B"/>
    <w:rsid w:val="001154A8"/>
    <w:rsid w:val="001154E7"/>
    <w:rsid w:val="001157F6"/>
    <w:rsid w:val="0011627E"/>
    <w:rsid w:val="0011631B"/>
    <w:rsid w:val="00116AED"/>
    <w:rsid w:val="001200A4"/>
    <w:rsid w:val="00120CC8"/>
    <w:rsid w:val="00120D2A"/>
    <w:rsid w:val="00120EC4"/>
    <w:rsid w:val="001211CF"/>
    <w:rsid w:val="001214B6"/>
    <w:rsid w:val="00122B7A"/>
    <w:rsid w:val="00122DFF"/>
    <w:rsid w:val="00122F47"/>
    <w:rsid w:val="00123A37"/>
    <w:rsid w:val="00123ABD"/>
    <w:rsid w:val="0012412B"/>
    <w:rsid w:val="0012438C"/>
    <w:rsid w:val="00124644"/>
    <w:rsid w:val="00124B44"/>
    <w:rsid w:val="0012663A"/>
    <w:rsid w:val="00127253"/>
    <w:rsid w:val="00127799"/>
    <w:rsid w:val="0012779D"/>
    <w:rsid w:val="001277F8"/>
    <w:rsid w:val="00127B09"/>
    <w:rsid w:val="0013057D"/>
    <w:rsid w:val="00130C9A"/>
    <w:rsid w:val="0013190E"/>
    <w:rsid w:val="001319A9"/>
    <w:rsid w:val="00132027"/>
    <w:rsid w:val="0013369E"/>
    <w:rsid w:val="001339D1"/>
    <w:rsid w:val="00133E9C"/>
    <w:rsid w:val="001340B0"/>
    <w:rsid w:val="001345C4"/>
    <w:rsid w:val="00134F49"/>
    <w:rsid w:val="001351FB"/>
    <w:rsid w:val="00135467"/>
    <w:rsid w:val="00135633"/>
    <w:rsid w:val="00135FEA"/>
    <w:rsid w:val="00136890"/>
    <w:rsid w:val="00136F37"/>
    <w:rsid w:val="001370D4"/>
    <w:rsid w:val="0013763E"/>
    <w:rsid w:val="001377B8"/>
    <w:rsid w:val="00137B0F"/>
    <w:rsid w:val="001407E3"/>
    <w:rsid w:val="001409CF"/>
    <w:rsid w:val="0014205A"/>
    <w:rsid w:val="0014223B"/>
    <w:rsid w:val="00142428"/>
    <w:rsid w:val="001424A9"/>
    <w:rsid w:val="0014267D"/>
    <w:rsid w:val="00142A6F"/>
    <w:rsid w:val="0014331B"/>
    <w:rsid w:val="0014362A"/>
    <w:rsid w:val="00143CBB"/>
    <w:rsid w:val="00144107"/>
    <w:rsid w:val="001453DA"/>
    <w:rsid w:val="001453E3"/>
    <w:rsid w:val="00145742"/>
    <w:rsid w:val="00145FCD"/>
    <w:rsid w:val="00145FF3"/>
    <w:rsid w:val="00146B6E"/>
    <w:rsid w:val="00146CE7"/>
    <w:rsid w:val="00147707"/>
    <w:rsid w:val="00150544"/>
    <w:rsid w:val="00150A07"/>
    <w:rsid w:val="00150B3D"/>
    <w:rsid w:val="00150B8E"/>
    <w:rsid w:val="00150BC4"/>
    <w:rsid w:val="0015108B"/>
    <w:rsid w:val="0015177C"/>
    <w:rsid w:val="001519D0"/>
    <w:rsid w:val="0015209B"/>
    <w:rsid w:val="0015265F"/>
    <w:rsid w:val="00152ADC"/>
    <w:rsid w:val="00152C8C"/>
    <w:rsid w:val="00152C8F"/>
    <w:rsid w:val="00153821"/>
    <w:rsid w:val="00153F20"/>
    <w:rsid w:val="00154AD5"/>
    <w:rsid w:val="00155487"/>
    <w:rsid w:val="00155697"/>
    <w:rsid w:val="00155A55"/>
    <w:rsid w:val="001564B0"/>
    <w:rsid w:val="00156C4F"/>
    <w:rsid w:val="00157301"/>
    <w:rsid w:val="00157E04"/>
    <w:rsid w:val="001601DE"/>
    <w:rsid w:val="00160A3A"/>
    <w:rsid w:val="0016187A"/>
    <w:rsid w:val="00161A9A"/>
    <w:rsid w:val="00161E41"/>
    <w:rsid w:val="00162303"/>
    <w:rsid w:val="001623B7"/>
    <w:rsid w:val="001623C0"/>
    <w:rsid w:val="0016247F"/>
    <w:rsid w:val="00162A64"/>
    <w:rsid w:val="001634A2"/>
    <w:rsid w:val="00164873"/>
    <w:rsid w:val="00164A0C"/>
    <w:rsid w:val="00164AB1"/>
    <w:rsid w:val="00164EB1"/>
    <w:rsid w:val="001653CD"/>
    <w:rsid w:val="001660F3"/>
    <w:rsid w:val="00166908"/>
    <w:rsid w:val="0016695C"/>
    <w:rsid w:val="001675F4"/>
    <w:rsid w:val="0016775A"/>
    <w:rsid w:val="00170B12"/>
    <w:rsid w:val="00171264"/>
    <w:rsid w:val="00171633"/>
    <w:rsid w:val="00171B98"/>
    <w:rsid w:val="00171E5F"/>
    <w:rsid w:val="0017294F"/>
    <w:rsid w:val="00172EE1"/>
    <w:rsid w:val="0017351F"/>
    <w:rsid w:val="001742A7"/>
    <w:rsid w:val="00174905"/>
    <w:rsid w:val="00176374"/>
    <w:rsid w:val="001767A7"/>
    <w:rsid w:val="00176D97"/>
    <w:rsid w:val="00177E1E"/>
    <w:rsid w:val="00180281"/>
    <w:rsid w:val="00180C9F"/>
    <w:rsid w:val="0018117B"/>
    <w:rsid w:val="001817BE"/>
    <w:rsid w:val="00181854"/>
    <w:rsid w:val="001819B0"/>
    <w:rsid w:val="00181DC3"/>
    <w:rsid w:val="00183298"/>
    <w:rsid w:val="001837A9"/>
    <w:rsid w:val="00183978"/>
    <w:rsid w:val="00184727"/>
    <w:rsid w:val="0018499A"/>
    <w:rsid w:val="00184C00"/>
    <w:rsid w:val="00184F8E"/>
    <w:rsid w:val="00184FB5"/>
    <w:rsid w:val="0018534B"/>
    <w:rsid w:val="001853B0"/>
    <w:rsid w:val="0018611F"/>
    <w:rsid w:val="0018674B"/>
    <w:rsid w:val="00186896"/>
    <w:rsid w:val="00187437"/>
    <w:rsid w:val="00187894"/>
    <w:rsid w:val="00187C86"/>
    <w:rsid w:val="00190260"/>
    <w:rsid w:val="00190333"/>
    <w:rsid w:val="00190658"/>
    <w:rsid w:val="00190AC3"/>
    <w:rsid w:val="00190B02"/>
    <w:rsid w:val="00190F8A"/>
    <w:rsid w:val="00190FC3"/>
    <w:rsid w:val="0019203E"/>
    <w:rsid w:val="00192419"/>
    <w:rsid w:val="00192A92"/>
    <w:rsid w:val="00192FE8"/>
    <w:rsid w:val="001933FF"/>
    <w:rsid w:val="0019385D"/>
    <w:rsid w:val="00193BD2"/>
    <w:rsid w:val="0019509C"/>
    <w:rsid w:val="001955A0"/>
    <w:rsid w:val="00195815"/>
    <w:rsid w:val="001958C5"/>
    <w:rsid w:val="00195A7E"/>
    <w:rsid w:val="001960F7"/>
    <w:rsid w:val="00196978"/>
    <w:rsid w:val="00196F93"/>
    <w:rsid w:val="00197A66"/>
    <w:rsid w:val="00197F78"/>
    <w:rsid w:val="001A00A5"/>
    <w:rsid w:val="001A03D8"/>
    <w:rsid w:val="001A0883"/>
    <w:rsid w:val="001A1EF4"/>
    <w:rsid w:val="001A1F6F"/>
    <w:rsid w:val="001A1FC5"/>
    <w:rsid w:val="001A2034"/>
    <w:rsid w:val="001A2053"/>
    <w:rsid w:val="001A3373"/>
    <w:rsid w:val="001A3379"/>
    <w:rsid w:val="001A4346"/>
    <w:rsid w:val="001A58F3"/>
    <w:rsid w:val="001A5E32"/>
    <w:rsid w:val="001A6056"/>
    <w:rsid w:val="001A6A46"/>
    <w:rsid w:val="001A6E96"/>
    <w:rsid w:val="001A71D2"/>
    <w:rsid w:val="001A7224"/>
    <w:rsid w:val="001A7ED4"/>
    <w:rsid w:val="001B06DF"/>
    <w:rsid w:val="001B0768"/>
    <w:rsid w:val="001B0F0A"/>
    <w:rsid w:val="001B12BB"/>
    <w:rsid w:val="001B177C"/>
    <w:rsid w:val="001B19E1"/>
    <w:rsid w:val="001B1B31"/>
    <w:rsid w:val="001B21F7"/>
    <w:rsid w:val="001B2955"/>
    <w:rsid w:val="001B2C8D"/>
    <w:rsid w:val="001B2FED"/>
    <w:rsid w:val="001B313F"/>
    <w:rsid w:val="001B3602"/>
    <w:rsid w:val="001B364E"/>
    <w:rsid w:val="001B3696"/>
    <w:rsid w:val="001B3A17"/>
    <w:rsid w:val="001B3AB2"/>
    <w:rsid w:val="001B4053"/>
    <w:rsid w:val="001B4ABC"/>
    <w:rsid w:val="001B4D59"/>
    <w:rsid w:val="001B5447"/>
    <w:rsid w:val="001B572A"/>
    <w:rsid w:val="001B67B8"/>
    <w:rsid w:val="001B6A5B"/>
    <w:rsid w:val="001B6CD9"/>
    <w:rsid w:val="001B6E11"/>
    <w:rsid w:val="001B7127"/>
    <w:rsid w:val="001B71E0"/>
    <w:rsid w:val="001B74B3"/>
    <w:rsid w:val="001B7699"/>
    <w:rsid w:val="001B7AA6"/>
    <w:rsid w:val="001B7EE6"/>
    <w:rsid w:val="001C0895"/>
    <w:rsid w:val="001C08B2"/>
    <w:rsid w:val="001C0E37"/>
    <w:rsid w:val="001C0FA3"/>
    <w:rsid w:val="001C192B"/>
    <w:rsid w:val="001C1938"/>
    <w:rsid w:val="001C1BBD"/>
    <w:rsid w:val="001C20E3"/>
    <w:rsid w:val="001C2294"/>
    <w:rsid w:val="001C2644"/>
    <w:rsid w:val="001C29EA"/>
    <w:rsid w:val="001C2A00"/>
    <w:rsid w:val="001C2E46"/>
    <w:rsid w:val="001C38BE"/>
    <w:rsid w:val="001C3BE9"/>
    <w:rsid w:val="001C40C4"/>
    <w:rsid w:val="001C493E"/>
    <w:rsid w:val="001C4BA6"/>
    <w:rsid w:val="001C4C78"/>
    <w:rsid w:val="001C4F05"/>
    <w:rsid w:val="001C5000"/>
    <w:rsid w:val="001C5DEC"/>
    <w:rsid w:val="001C5EAE"/>
    <w:rsid w:val="001C6272"/>
    <w:rsid w:val="001C6AB6"/>
    <w:rsid w:val="001C6AC7"/>
    <w:rsid w:val="001C6F93"/>
    <w:rsid w:val="001C7CF9"/>
    <w:rsid w:val="001D0D8F"/>
    <w:rsid w:val="001D15F3"/>
    <w:rsid w:val="001D19FC"/>
    <w:rsid w:val="001D1BBA"/>
    <w:rsid w:val="001D1F85"/>
    <w:rsid w:val="001D2120"/>
    <w:rsid w:val="001D2879"/>
    <w:rsid w:val="001D29EE"/>
    <w:rsid w:val="001D2CE2"/>
    <w:rsid w:val="001D2D6C"/>
    <w:rsid w:val="001D3395"/>
    <w:rsid w:val="001D55E4"/>
    <w:rsid w:val="001D580F"/>
    <w:rsid w:val="001D5B3A"/>
    <w:rsid w:val="001D5BBF"/>
    <w:rsid w:val="001D5F48"/>
    <w:rsid w:val="001D61E2"/>
    <w:rsid w:val="001D622E"/>
    <w:rsid w:val="001D65D4"/>
    <w:rsid w:val="001D6A66"/>
    <w:rsid w:val="001D6D28"/>
    <w:rsid w:val="001D740F"/>
    <w:rsid w:val="001D7610"/>
    <w:rsid w:val="001D7E1F"/>
    <w:rsid w:val="001E0368"/>
    <w:rsid w:val="001E084F"/>
    <w:rsid w:val="001E10FD"/>
    <w:rsid w:val="001E123A"/>
    <w:rsid w:val="001E1391"/>
    <w:rsid w:val="001E1C62"/>
    <w:rsid w:val="001E1C66"/>
    <w:rsid w:val="001E2061"/>
    <w:rsid w:val="001E2137"/>
    <w:rsid w:val="001E27EA"/>
    <w:rsid w:val="001E2B64"/>
    <w:rsid w:val="001E3980"/>
    <w:rsid w:val="001E3A3F"/>
    <w:rsid w:val="001E41D4"/>
    <w:rsid w:val="001E4287"/>
    <w:rsid w:val="001E59C1"/>
    <w:rsid w:val="001E633A"/>
    <w:rsid w:val="001E64CF"/>
    <w:rsid w:val="001E6598"/>
    <w:rsid w:val="001E68B6"/>
    <w:rsid w:val="001E6B43"/>
    <w:rsid w:val="001E6B96"/>
    <w:rsid w:val="001E7380"/>
    <w:rsid w:val="001E7749"/>
    <w:rsid w:val="001F014D"/>
    <w:rsid w:val="001F076D"/>
    <w:rsid w:val="001F0864"/>
    <w:rsid w:val="001F0C04"/>
    <w:rsid w:val="001F1083"/>
    <w:rsid w:val="001F1343"/>
    <w:rsid w:val="001F149B"/>
    <w:rsid w:val="001F176F"/>
    <w:rsid w:val="001F1883"/>
    <w:rsid w:val="001F18E9"/>
    <w:rsid w:val="001F206C"/>
    <w:rsid w:val="001F2859"/>
    <w:rsid w:val="001F2901"/>
    <w:rsid w:val="001F31E0"/>
    <w:rsid w:val="001F330B"/>
    <w:rsid w:val="001F36FA"/>
    <w:rsid w:val="001F3C3E"/>
    <w:rsid w:val="001F46AB"/>
    <w:rsid w:val="001F4938"/>
    <w:rsid w:val="001F553A"/>
    <w:rsid w:val="001F5AE8"/>
    <w:rsid w:val="001F5CAA"/>
    <w:rsid w:val="001F63C4"/>
    <w:rsid w:val="001F6A99"/>
    <w:rsid w:val="001F7151"/>
    <w:rsid w:val="001F73C0"/>
    <w:rsid w:val="001F7820"/>
    <w:rsid w:val="00200201"/>
    <w:rsid w:val="00200BDD"/>
    <w:rsid w:val="002013C9"/>
    <w:rsid w:val="002019F2"/>
    <w:rsid w:val="00201C65"/>
    <w:rsid w:val="00201D47"/>
    <w:rsid w:val="00201E76"/>
    <w:rsid w:val="00202881"/>
    <w:rsid w:val="00202F6C"/>
    <w:rsid w:val="00204350"/>
    <w:rsid w:val="00204456"/>
    <w:rsid w:val="00205CB0"/>
    <w:rsid w:val="00206825"/>
    <w:rsid w:val="00206ACC"/>
    <w:rsid w:val="00206C62"/>
    <w:rsid w:val="00206F83"/>
    <w:rsid w:val="002070FF"/>
    <w:rsid w:val="00207698"/>
    <w:rsid w:val="00207C04"/>
    <w:rsid w:val="00210AEF"/>
    <w:rsid w:val="00211FE4"/>
    <w:rsid w:val="00212059"/>
    <w:rsid w:val="0021234F"/>
    <w:rsid w:val="00212548"/>
    <w:rsid w:val="00212F5D"/>
    <w:rsid w:val="002133E6"/>
    <w:rsid w:val="00214227"/>
    <w:rsid w:val="002144ED"/>
    <w:rsid w:val="002149A3"/>
    <w:rsid w:val="00215138"/>
    <w:rsid w:val="00215320"/>
    <w:rsid w:val="002158DE"/>
    <w:rsid w:val="00216A29"/>
    <w:rsid w:val="00216D52"/>
    <w:rsid w:val="0021719A"/>
    <w:rsid w:val="002177C6"/>
    <w:rsid w:val="0022035F"/>
    <w:rsid w:val="0022065C"/>
    <w:rsid w:val="0022126C"/>
    <w:rsid w:val="002212D9"/>
    <w:rsid w:val="00221AB9"/>
    <w:rsid w:val="00221D3F"/>
    <w:rsid w:val="0022215E"/>
    <w:rsid w:val="00223014"/>
    <w:rsid w:val="002231FB"/>
    <w:rsid w:val="002234FE"/>
    <w:rsid w:val="002236E7"/>
    <w:rsid w:val="0022371A"/>
    <w:rsid w:val="00224192"/>
    <w:rsid w:val="002244F3"/>
    <w:rsid w:val="00224728"/>
    <w:rsid w:val="002247B2"/>
    <w:rsid w:val="0022518C"/>
    <w:rsid w:val="00225841"/>
    <w:rsid w:val="00225CE6"/>
    <w:rsid w:val="002272AC"/>
    <w:rsid w:val="002277B2"/>
    <w:rsid w:val="002278EF"/>
    <w:rsid w:val="002304E5"/>
    <w:rsid w:val="002308E4"/>
    <w:rsid w:val="00230DFC"/>
    <w:rsid w:val="00231222"/>
    <w:rsid w:val="00231557"/>
    <w:rsid w:val="002316A5"/>
    <w:rsid w:val="00231C3E"/>
    <w:rsid w:val="00231F33"/>
    <w:rsid w:val="00231FE2"/>
    <w:rsid w:val="00232570"/>
    <w:rsid w:val="00232662"/>
    <w:rsid w:val="00232F77"/>
    <w:rsid w:val="00233240"/>
    <w:rsid w:val="002333CE"/>
    <w:rsid w:val="002335F4"/>
    <w:rsid w:val="00233C85"/>
    <w:rsid w:val="00234435"/>
    <w:rsid w:val="00234D34"/>
    <w:rsid w:val="00234D5A"/>
    <w:rsid w:val="00235474"/>
    <w:rsid w:val="00235685"/>
    <w:rsid w:val="00235CE2"/>
    <w:rsid w:val="0023610C"/>
    <w:rsid w:val="002361F9"/>
    <w:rsid w:val="0023668F"/>
    <w:rsid w:val="002366CE"/>
    <w:rsid w:val="00236824"/>
    <w:rsid w:val="00236B61"/>
    <w:rsid w:val="00236CC1"/>
    <w:rsid w:val="0023745C"/>
    <w:rsid w:val="00237594"/>
    <w:rsid w:val="00240444"/>
    <w:rsid w:val="00240611"/>
    <w:rsid w:val="002411A2"/>
    <w:rsid w:val="0024150B"/>
    <w:rsid w:val="0024235F"/>
    <w:rsid w:val="00244262"/>
    <w:rsid w:val="0024462F"/>
    <w:rsid w:val="0024596B"/>
    <w:rsid w:val="00245BB4"/>
    <w:rsid w:val="00245F30"/>
    <w:rsid w:val="0024621F"/>
    <w:rsid w:val="0024717A"/>
    <w:rsid w:val="00247200"/>
    <w:rsid w:val="00247657"/>
    <w:rsid w:val="00250203"/>
    <w:rsid w:val="00250380"/>
    <w:rsid w:val="0025078C"/>
    <w:rsid w:val="002507AB"/>
    <w:rsid w:val="00251157"/>
    <w:rsid w:val="002520F0"/>
    <w:rsid w:val="00252B24"/>
    <w:rsid w:val="0025362E"/>
    <w:rsid w:val="00253F49"/>
    <w:rsid w:val="00253FF2"/>
    <w:rsid w:val="002545C8"/>
    <w:rsid w:val="00254C41"/>
    <w:rsid w:val="00254F40"/>
    <w:rsid w:val="002553F8"/>
    <w:rsid w:val="00255548"/>
    <w:rsid w:val="00255C5E"/>
    <w:rsid w:val="00256AA3"/>
    <w:rsid w:val="00257A44"/>
    <w:rsid w:val="00257B23"/>
    <w:rsid w:val="002609A6"/>
    <w:rsid w:val="002611E2"/>
    <w:rsid w:val="00261328"/>
    <w:rsid w:val="0026140E"/>
    <w:rsid w:val="00262577"/>
    <w:rsid w:val="002627BD"/>
    <w:rsid w:val="00262CCB"/>
    <w:rsid w:val="00263198"/>
    <w:rsid w:val="0026347A"/>
    <w:rsid w:val="0026368D"/>
    <w:rsid w:val="00263824"/>
    <w:rsid w:val="00265466"/>
    <w:rsid w:val="0026576E"/>
    <w:rsid w:val="00265820"/>
    <w:rsid w:val="00266B4A"/>
    <w:rsid w:val="002670BE"/>
    <w:rsid w:val="002674A8"/>
    <w:rsid w:val="00267633"/>
    <w:rsid w:val="00267C21"/>
    <w:rsid w:val="00267E0C"/>
    <w:rsid w:val="00267F84"/>
    <w:rsid w:val="0027049F"/>
    <w:rsid w:val="00270832"/>
    <w:rsid w:val="00271466"/>
    <w:rsid w:val="0027181E"/>
    <w:rsid w:val="00271986"/>
    <w:rsid w:val="00271CCD"/>
    <w:rsid w:val="00271DDB"/>
    <w:rsid w:val="002724BF"/>
    <w:rsid w:val="002729E7"/>
    <w:rsid w:val="00272F68"/>
    <w:rsid w:val="002735D3"/>
    <w:rsid w:val="002736A9"/>
    <w:rsid w:val="00273ACB"/>
    <w:rsid w:val="0027466B"/>
    <w:rsid w:val="00274A4B"/>
    <w:rsid w:val="002753E8"/>
    <w:rsid w:val="00276C68"/>
    <w:rsid w:val="0027704A"/>
    <w:rsid w:val="00277862"/>
    <w:rsid w:val="00280049"/>
    <w:rsid w:val="00280841"/>
    <w:rsid w:val="00280A3F"/>
    <w:rsid w:val="0028101C"/>
    <w:rsid w:val="002811E9"/>
    <w:rsid w:val="00281D1D"/>
    <w:rsid w:val="00282716"/>
    <w:rsid w:val="00282C10"/>
    <w:rsid w:val="00282CC6"/>
    <w:rsid w:val="00282E7B"/>
    <w:rsid w:val="00283C56"/>
    <w:rsid w:val="00283CFB"/>
    <w:rsid w:val="00283FF8"/>
    <w:rsid w:val="0028426C"/>
    <w:rsid w:val="002844FB"/>
    <w:rsid w:val="002853C7"/>
    <w:rsid w:val="002858C6"/>
    <w:rsid w:val="00285949"/>
    <w:rsid w:val="002859F2"/>
    <w:rsid w:val="00285C7A"/>
    <w:rsid w:val="00286ACC"/>
    <w:rsid w:val="0028732D"/>
    <w:rsid w:val="0028733D"/>
    <w:rsid w:val="00287C13"/>
    <w:rsid w:val="00287C82"/>
    <w:rsid w:val="002901E7"/>
    <w:rsid w:val="002904D3"/>
    <w:rsid w:val="002905E4"/>
    <w:rsid w:val="00290D5B"/>
    <w:rsid w:val="00291036"/>
    <w:rsid w:val="00291258"/>
    <w:rsid w:val="00291474"/>
    <w:rsid w:val="00291F62"/>
    <w:rsid w:val="0029246D"/>
    <w:rsid w:val="002929F5"/>
    <w:rsid w:val="00292C58"/>
    <w:rsid w:val="00292D73"/>
    <w:rsid w:val="00293334"/>
    <w:rsid w:val="00293B14"/>
    <w:rsid w:val="00293C63"/>
    <w:rsid w:val="0029462A"/>
    <w:rsid w:val="00294D6D"/>
    <w:rsid w:val="00294EEC"/>
    <w:rsid w:val="00295162"/>
    <w:rsid w:val="00295509"/>
    <w:rsid w:val="00295C89"/>
    <w:rsid w:val="00295E7B"/>
    <w:rsid w:val="00296139"/>
    <w:rsid w:val="00296231"/>
    <w:rsid w:val="00296BE1"/>
    <w:rsid w:val="00296F8A"/>
    <w:rsid w:val="002973F6"/>
    <w:rsid w:val="00297625"/>
    <w:rsid w:val="00297AE9"/>
    <w:rsid w:val="00297B51"/>
    <w:rsid w:val="00297CE6"/>
    <w:rsid w:val="00297DD7"/>
    <w:rsid w:val="002A0702"/>
    <w:rsid w:val="002A1748"/>
    <w:rsid w:val="002A1D82"/>
    <w:rsid w:val="002A3049"/>
    <w:rsid w:val="002A3A98"/>
    <w:rsid w:val="002A42C6"/>
    <w:rsid w:val="002A4929"/>
    <w:rsid w:val="002A4C2F"/>
    <w:rsid w:val="002A4FBC"/>
    <w:rsid w:val="002A51C4"/>
    <w:rsid w:val="002A5372"/>
    <w:rsid w:val="002A5BF6"/>
    <w:rsid w:val="002A6556"/>
    <w:rsid w:val="002A69B6"/>
    <w:rsid w:val="002A6DF4"/>
    <w:rsid w:val="002A6FAA"/>
    <w:rsid w:val="002A7314"/>
    <w:rsid w:val="002A7355"/>
    <w:rsid w:val="002B073B"/>
    <w:rsid w:val="002B08B7"/>
    <w:rsid w:val="002B0997"/>
    <w:rsid w:val="002B0A91"/>
    <w:rsid w:val="002B0CA0"/>
    <w:rsid w:val="002B17B6"/>
    <w:rsid w:val="002B1B6C"/>
    <w:rsid w:val="002B1C9B"/>
    <w:rsid w:val="002B21DC"/>
    <w:rsid w:val="002B250B"/>
    <w:rsid w:val="002B2CD8"/>
    <w:rsid w:val="002B32B4"/>
    <w:rsid w:val="002B3343"/>
    <w:rsid w:val="002B3AFE"/>
    <w:rsid w:val="002B455E"/>
    <w:rsid w:val="002B4D9D"/>
    <w:rsid w:val="002B538E"/>
    <w:rsid w:val="002B540B"/>
    <w:rsid w:val="002B56B4"/>
    <w:rsid w:val="002B5B07"/>
    <w:rsid w:val="002B5CEB"/>
    <w:rsid w:val="002B6753"/>
    <w:rsid w:val="002B680D"/>
    <w:rsid w:val="002B7649"/>
    <w:rsid w:val="002B794D"/>
    <w:rsid w:val="002B7C57"/>
    <w:rsid w:val="002C018E"/>
    <w:rsid w:val="002C019E"/>
    <w:rsid w:val="002C03E6"/>
    <w:rsid w:val="002C10B2"/>
    <w:rsid w:val="002C16E1"/>
    <w:rsid w:val="002C2034"/>
    <w:rsid w:val="002C2CE2"/>
    <w:rsid w:val="002C2D8C"/>
    <w:rsid w:val="002C2E30"/>
    <w:rsid w:val="002C2FDB"/>
    <w:rsid w:val="002C3B58"/>
    <w:rsid w:val="002C3F54"/>
    <w:rsid w:val="002C40D9"/>
    <w:rsid w:val="002C435D"/>
    <w:rsid w:val="002C47CA"/>
    <w:rsid w:val="002C4AD4"/>
    <w:rsid w:val="002C5A42"/>
    <w:rsid w:val="002C6A0F"/>
    <w:rsid w:val="002C6CC6"/>
    <w:rsid w:val="002C7742"/>
    <w:rsid w:val="002D026C"/>
    <w:rsid w:val="002D0472"/>
    <w:rsid w:val="002D1E39"/>
    <w:rsid w:val="002D1E92"/>
    <w:rsid w:val="002D20F8"/>
    <w:rsid w:val="002D2F3B"/>
    <w:rsid w:val="002D3D06"/>
    <w:rsid w:val="002D4252"/>
    <w:rsid w:val="002D4811"/>
    <w:rsid w:val="002D4C14"/>
    <w:rsid w:val="002D5609"/>
    <w:rsid w:val="002D5D88"/>
    <w:rsid w:val="002D5E81"/>
    <w:rsid w:val="002D6ED3"/>
    <w:rsid w:val="002D7F05"/>
    <w:rsid w:val="002E00DE"/>
    <w:rsid w:val="002E00EC"/>
    <w:rsid w:val="002E076E"/>
    <w:rsid w:val="002E0828"/>
    <w:rsid w:val="002E085A"/>
    <w:rsid w:val="002E0CA9"/>
    <w:rsid w:val="002E1129"/>
    <w:rsid w:val="002E1370"/>
    <w:rsid w:val="002E1E30"/>
    <w:rsid w:val="002E2195"/>
    <w:rsid w:val="002E2959"/>
    <w:rsid w:val="002E2D6A"/>
    <w:rsid w:val="002E40E2"/>
    <w:rsid w:val="002E49C4"/>
    <w:rsid w:val="002E4ED8"/>
    <w:rsid w:val="002E4F8C"/>
    <w:rsid w:val="002E53D9"/>
    <w:rsid w:val="002E5663"/>
    <w:rsid w:val="002E57D1"/>
    <w:rsid w:val="002E58AD"/>
    <w:rsid w:val="002E5D8C"/>
    <w:rsid w:val="002E5E2C"/>
    <w:rsid w:val="002E5FC7"/>
    <w:rsid w:val="002E6917"/>
    <w:rsid w:val="002E6AA1"/>
    <w:rsid w:val="002E6C70"/>
    <w:rsid w:val="002E7567"/>
    <w:rsid w:val="002E778B"/>
    <w:rsid w:val="002E7FBE"/>
    <w:rsid w:val="002F0F96"/>
    <w:rsid w:val="002F1251"/>
    <w:rsid w:val="002F12D9"/>
    <w:rsid w:val="002F1828"/>
    <w:rsid w:val="002F1CCC"/>
    <w:rsid w:val="002F1F37"/>
    <w:rsid w:val="002F23B0"/>
    <w:rsid w:val="002F29A4"/>
    <w:rsid w:val="002F2C0D"/>
    <w:rsid w:val="002F3437"/>
    <w:rsid w:val="002F3AC7"/>
    <w:rsid w:val="002F3C2E"/>
    <w:rsid w:val="002F3DD5"/>
    <w:rsid w:val="002F4822"/>
    <w:rsid w:val="002F4CCE"/>
    <w:rsid w:val="002F5AC6"/>
    <w:rsid w:val="002F5B14"/>
    <w:rsid w:val="002F6223"/>
    <w:rsid w:val="002F6849"/>
    <w:rsid w:val="002F6ABE"/>
    <w:rsid w:val="002F6DB8"/>
    <w:rsid w:val="002F7D0F"/>
    <w:rsid w:val="00300401"/>
    <w:rsid w:val="003006B2"/>
    <w:rsid w:val="0030099E"/>
    <w:rsid w:val="00300F1A"/>
    <w:rsid w:val="003017E6"/>
    <w:rsid w:val="00301EFB"/>
    <w:rsid w:val="00302DD4"/>
    <w:rsid w:val="00302E92"/>
    <w:rsid w:val="0030354E"/>
    <w:rsid w:val="00303EA6"/>
    <w:rsid w:val="00304549"/>
    <w:rsid w:val="00304643"/>
    <w:rsid w:val="003046B4"/>
    <w:rsid w:val="00304CC3"/>
    <w:rsid w:val="00304DD4"/>
    <w:rsid w:val="00304FE4"/>
    <w:rsid w:val="00305109"/>
    <w:rsid w:val="0030695D"/>
    <w:rsid w:val="00306C49"/>
    <w:rsid w:val="00306EDB"/>
    <w:rsid w:val="00307B40"/>
    <w:rsid w:val="00310A22"/>
    <w:rsid w:val="00310D11"/>
    <w:rsid w:val="0031104A"/>
    <w:rsid w:val="00311068"/>
    <w:rsid w:val="003124F6"/>
    <w:rsid w:val="00312A6D"/>
    <w:rsid w:val="00312C24"/>
    <w:rsid w:val="0031372E"/>
    <w:rsid w:val="003137A9"/>
    <w:rsid w:val="00313C49"/>
    <w:rsid w:val="0031420A"/>
    <w:rsid w:val="00314240"/>
    <w:rsid w:val="003143E1"/>
    <w:rsid w:val="00314419"/>
    <w:rsid w:val="003145EF"/>
    <w:rsid w:val="00314B73"/>
    <w:rsid w:val="00315014"/>
    <w:rsid w:val="00315030"/>
    <w:rsid w:val="003156B3"/>
    <w:rsid w:val="00315DBC"/>
    <w:rsid w:val="003160FD"/>
    <w:rsid w:val="003161FB"/>
    <w:rsid w:val="0031675E"/>
    <w:rsid w:val="0031683B"/>
    <w:rsid w:val="00316CDD"/>
    <w:rsid w:val="003172B1"/>
    <w:rsid w:val="00317552"/>
    <w:rsid w:val="0031787A"/>
    <w:rsid w:val="00317A6C"/>
    <w:rsid w:val="003200CB"/>
    <w:rsid w:val="003209CF"/>
    <w:rsid w:val="00321252"/>
    <w:rsid w:val="00321DE2"/>
    <w:rsid w:val="003228B1"/>
    <w:rsid w:val="00322BDD"/>
    <w:rsid w:val="00322BE0"/>
    <w:rsid w:val="003235A3"/>
    <w:rsid w:val="00323AB5"/>
    <w:rsid w:val="003245E6"/>
    <w:rsid w:val="00324649"/>
    <w:rsid w:val="00324753"/>
    <w:rsid w:val="003247EC"/>
    <w:rsid w:val="00325041"/>
    <w:rsid w:val="00325396"/>
    <w:rsid w:val="00325D2C"/>
    <w:rsid w:val="00325F5D"/>
    <w:rsid w:val="0032621E"/>
    <w:rsid w:val="003267E0"/>
    <w:rsid w:val="00326C3B"/>
    <w:rsid w:val="003270CF"/>
    <w:rsid w:val="00327207"/>
    <w:rsid w:val="00327384"/>
    <w:rsid w:val="00327C00"/>
    <w:rsid w:val="003300B7"/>
    <w:rsid w:val="00330149"/>
    <w:rsid w:val="00330AB9"/>
    <w:rsid w:val="00331218"/>
    <w:rsid w:val="00331851"/>
    <w:rsid w:val="00331F35"/>
    <w:rsid w:val="00332526"/>
    <w:rsid w:val="00332D10"/>
    <w:rsid w:val="00333049"/>
    <w:rsid w:val="00333060"/>
    <w:rsid w:val="00333D80"/>
    <w:rsid w:val="003341C3"/>
    <w:rsid w:val="003342B6"/>
    <w:rsid w:val="003342F5"/>
    <w:rsid w:val="00334361"/>
    <w:rsid w:val="003346EC"/>
    <w:rsid w:val="00334C1E"/>
    <w:rsid w:val="00335AA2"/>
    <w:rsid w:val="00335C59"/>
    <w:rsid w:val="00336EBA"/>
    <w:rsid w:val="0033732B"/>
    <w:rsid w:val="0033737E"/>
    <w:rsid w:val="00337D7E"/>
    <w:rsid w:val="00337DB3"/>
    <w:rsid w:val="00337F20"/>
    <w:rsid w:val="0034011A"/>
    <w:rsid w:val="00340A0F"/>
    <w:rsid w:val="00340BDA"/>
    <w:rsid w:val="00340CF9"/>
    <w:rsid w:val="00340FC2"/>
    <w:rsid w:val="00341CD2"/>
    <w:rsid w:val="00341D25"/>
    <w:rsid w:val="00342600"/>
    <w:rsid w:val="00343200"/>
    <w:rsid w:val="0034335C"/>
    <w:rsid w:val="00343521"/>
    <w:rsid w:val="00343550"/>
    <w:rsid w:val="00344739"/>
    <w:rsid w:val="00344795"/>
    <w:rsid w:val="00344865"/>
    <w:rsid w:val="003448A5"/>
    <w:rsid w:val="00344CCC"/>
    <w:rsid w:val="003451E0"/>
    <w:rsid w:val="00345467"/>
    <w:rsid w:val="00345A73"/>
    <w:rsid w:val="00345C59"/>
    <w:rsid w:val="00345CBF"/>
    <w:rsid w:val="00345D2E"/>
    <w:rsid w:val="003464B3"/>
    <w:rsid w:val="0034650D"/>
    <w:rsid w:val="003469EE"/>
    <w:rsid w:val="00346D34"/>
    <w:rsid w:val="003470E3"/>
    <w:rsid w:val="003472C8"/>
    <w:rsid w:val="00347502"/>
    <w:rsid w:val="00347EB8"/>
    <w:rsid w:val="003503DE"/>
    <w:rsid w:val="00350D2F"/>
    <w:rsid w:val="0035172B"/>
    <w:rsid w:val="00351E01"/>
    <w:rsid w:val="00351EA5"/>
    <w:rsid w:val="00352ECF"/>
    <w:rsid w:val="0035363E"/>
    <w:rsid w:val="00353851"/>
    <w:rsid w:val="0035395A"/>
    <w:rsid w:val="00353C35"/>
    <w:rsid w:val="00354E55"/>
    <w:rsid w:val="00354F52"/>
    <w:rsid w:val="00355326"/>
    <w:rsid w:val="00355339"/>
    <w:rsid w:val="00356276"/>
    <w:rsid w:val="00356B7C"/>
    <w:rsid w:val="00356D0E"/>
    <w:rsid w:val="00357347"/>
    <w:rsid w:val="0035734D"/>
    <w:rsid w:val="00357B7A"/>
    <w:rsid w:val="00357D37"/>
    <w:rsid w:val="003601BD"/>
    <w:rsid w:val="0036111E"/>
    <w:rsid w:val="0036117A"/>
    <w:rsid w:val="00361482"/>
    <w:rsid w:val="00361597"/>
    <w:rsid w:val="00362877"/>
    <w:rsid w:val="003628DF"/>
    <w:rsid w:val="00362C41"/>
    <w:rsid w:val="00362F2D"/>
    <w:rsid w:val="00363222"/>
    <w:rsid w:val="003634DA"/>
    <w:rsid w:val="0036399C"/>
    <w:rsid w:val="00363B5B"/>
    <w:rsid w:val="00363DF2"/>
    <w:rsid w:val="003642D6"/>
    <w:rsid w:val="00364CE9"/>
    <w:rsid w:val="00364D4A"/>
    <w:rsid w:val="00364EA5"/>
    <w:rsid w:val="00365147"/>
    <w:rsid w:val="003651B7"/>
    <w:rsid w:val="003653C4"/>
    <w:rsid w:val="00365CFC"/>
    <w:rsid w:val="00365E29"/>
    <w:rsid w:val="003670BE"/>
    <w:rsid w:val="00367CB2"/>
    <w:rsid w:val="00367E34"/>
    <w:rsid w:val="00367E56"/>
    <w:rsid w:val="00370B4B"/>
    <w:rsid w:val="00370C4D"/>
    <w:rsid w:val="003716DB"/>
    <w:rsid w:val="00372504"/>
    <w:rsid w:val="0037254D"/>
    <w:rsid w:val="00372612"/>
    <w:rsid w:val="00372648"/>
    <w:rsid w:val="003730DD"/>
    <w:rsid w:val="003742E6"/>
    <w:rsid w:val="0037476D"/>
    <w:rsid w:val="00374C13"/>
    <w:rsid w:val="003757BA"/>
    <w:rsid w:val="00375AAF"/>
    <w:rsid w:val="00376636"/>
    <w:rsid w:val="003770D4"/>
    <w:rsid w:val="0037760A"/>
    <w:rsid w:val="00377BDF"/>
    <w:rsid w:val="003804F4"/>
    <w:rsid w:val="00380542"/>
    <w:rsid w:val="003808ED"/>
    <w:rsid w:val="00381653"/>
    <w:rsid w:val="00381A46"/>
    <w:rsid w:val="00382CFD"/>
    <w:rsid w:val="00382F9A"/>
    <w:rsid w:val="003832E4"/>
    <w:rsid w:val="00383661"/>
    <w:rsid w:val="00383DC7"/>
    <w:rsid w:val="00384571"/>
    <w:rsid w:val="00384746"/>
    <w:rsid w:val="0038483A"/>
    <w:rsid w:val="00385281"/>
    <w:rsid w:val="00385720"/>
    <w:rsid w:val="00385BE7"/>
    <w:rsid w:val="00386A6C"/>
    <w:rsid w:val="00387061"/>
    <w:rsid w:val="003879AF"/>
    <w:rsid w:val="00387BBA"/>
    <w:rsid w:val="00391062"/>
    <w:rsid w:val="00392396"/>
    <w:rsid w:val="0039330E"/>
    <w:rsid w:val="003933E6"/>
    <w:rsid w:val="003948B5"/>
    <w:rsid w:val="00394B96"/>
    <w:rsid w:val="00394D30"/>
    <w:rsid w:val="00395627"/>
    <w:rsid w:val="003957A1"/>
    <w:rsid w:val="00395AA5"/>
    <w:rsid w:val="00395E67"/>
    <w:rsid w:val="003963E9"/>
    <w:rsid w:val="0039668B"/>
    <w:rsid w:val="003973A2"/>
    <w:rsid w:val="00397B76"/>
    <w:rsid w:val="00397D7D"/>
    <w:rsid w:val="003A010B"/>
    <w:rsid w:val="003A0622"/>
    <w:rsid w:val="003A09DB"/>
    <w:rsid w:val="003A13BE"/>
    <w:rsid w:val="003A1649"/>
    <w:rsid w:val="003A1BE9"/>
    <w:rsid w:val="003A2ED2"/>
    <w:rsid w:val="003A3144"/>
    <w:rsid w:val="003A37AF"/>
    <w:rsid w:val="003A3CB4"/>
    <w:rsid w:val="003A46AF"/>
    <w:rsid w:val="003A48C6"/>
    <w:rsid w:val="003A5E87"/>
    <w:rsid w:val="003A6433"/>
    <w:rsid w:val="003A64F8"/>
    <w:rsid w:val="003A68E8"/>
    <w:rsid w:val="003A7C74"/>
    <w:rsid w:val="003A7DCB"/>
    <w:rsid w:val="003B0110"/>
    <w:rsid w:val="003B06FE"/>
    <w:rsid w:val="003B08F0"/>
    <w:rsid w:val="003B099C"/>
    <w:rsid w:val="003B1546"/>
    <w:rsid w:val="003B1B2D"/>
    <w:rsid w:val="003B1F59"/>
    <w:rsid w:val="003B259F"/>
    <w:rsid w:val="003B33EF"/>
    <w:rsid w:val="003B3515"/>
    <w:rsid w:val="003B3631"/>
    <w:rsid w:val="003B57C7"/>
    <w:rsid w:val="003B648E"/>
    <w:rsid w:val="003B6A36"/>
    <w:rsid w:val="003B7F90"/>
    <w:rsid w:val="003C0349"/>
    <w:rsid w:val="003C0574"/>
    <w:rsid w:val="003C082B"/>
    <w:rsid w:val="003C0FD5"/>
    <w:rsid w:val="003C1924"/>
    <w:rsid w:val="003C1C2B"/>
    <w:rsid w:val="003C1F9D"/>
    <w:rsid w:val="003C208E"/>
    <w:rsid w:val="003C28BA"/>
    <w:rsid w:val="003C2AA9"/>
    <w:rsid w:val="003C325F"/>
    <w:rsid w:val="003C32FA"/>
    <w:rsid w:val="003C34A1"/>
    <w:rsid w:val="003C3978"/>
    <w:rsid w:val="003C3BDE"/>
    <w:rsid w:val="003C492F"/>
    <w:rsid w:val="003C4FB6"/>
    <w:rsid w:val="003C517E"/>
    <w:rsid w:val="003C5AAF"/>
    <w:rsid w:val="003C5CA8"/>
    <w:rsid w:val="003C6347"/>
    <w:rsid w:val="003C67C0"/>
    <w:rsid w:val="003C6BBE"/>
    <w:rsid w:val="003C6CAC"/>
    <w:rsid w:val="003C6D47"/>
    <w:rsid w:val="003C7711"/>
    <w:rsid w:val="003C7789"/>
    <w:rsid w:val="003C7C65"/>
    <w:rsid w:val="003D0361"/>
    <w:rsid w:val="003D074F"/>
    <w:rsid w:val="003D214E"/>
    <w:rsid w:val="003D231C"/>
    <w:rsid w:val="003D2C2F"/>
    <w:rsid w:val="003D2E3D"/>
    <w:rsid w:val="003D32A4"/>
    <w:rsid w:val="003D3FFC"/>
    <w:rsid w:val="003D497F"/>
    <w:rsid w:val="003D4D64"/>
    <w:rsid w:val="003D4DA7"/>
    <w:rsid w:val="003D52A5"/>
    <w:rsid w:val="003D5781"/>
    <w:rsid w:val="003D579A"/>
    <w:rsid w:val="003D64A1"/>
    <w:rsid w:val="003D6861"/>
    <w:rsid w:val="003D69FA"/>
    <w:rsid w:val="003D6D6B"/>
    <w:rsid w:val="003D6DE9"/>
    <w:rsid w:val="003D6F77"/>
    <w:rsid w:val="003D6F7A"/>
    <w:rsid w:val="003D6F84"/>
    <w:rsid w:val="003D717D"/>
    <w:rsid w:val="003D7A6F"/>
    <w:rsid w:val="003E0062"/>
    <w:rsid w:val="003E0604"/>
    <w:rsid w:val="003E0746"/>
    <w:rsid w:val="003E0900"/>
    <w:rsid w:val="003E0AFF"/>
    <w:rsid w:val="003E0D2B"/>
    <w:rsid w:val="003E0EDE"/>
    <w:rsid w:val="003E1D2B"/>
    <w:rsid w:val="003E1E88"/>
    <w:rsid w:val="003E246C"/>
    <w:rsid w:val="003E25BD"/>
    <w:rsid w:val="003E3640"/>
    <w:rsid w:val="003E374A"/>
    <w:rsid w:val="003E3EB9"/>
    <w:rsid w:val="003E447A"/>
    <w:rsid w:val="003E4959"/>
    <w:rsid w:val="003E49EC"/>
    <w:rsid w:val="003E4AE2"/>
    <w:rsid w:val="003E4E3C"/>
    <w:rsid w:val="003E516C"/>
    <w:rsid w:val="003E5542"/>
    <w:rsid w:val="003E569C"/>
    <w:rsid w:val="003E5710"/>
    <w:rsid w:val="003E5E47"/>
    <w:rsid w:val="003E68B9"/>
    <w:rsid w:val="003E6930"/>
    <w:rsid w:val="003E6E26"/>
    <w:rsid w:val="003E745D"/>
    <w:rsid w:val="003E74B5"/>
    <w:rsid w:val="003E77F7"/>
    <w:rsid w:val="003E7CEC"/>
    <w:rsid w:val="003F0061"/>
    <w:rsid w:val="003F0302"/>
    <w:rsid w:val="003F03F1"/>
    <w:rsid w:val="003F0A0F"/>
    <w:rsid w:val="003F0D87"/>
    <w:rsid w:val="003F182F"/>
    <w:rsid w:val="003F37B0"/>
    <w:rsid w:val="003F37E4"/>
    <w:rsid w:val="003F3975"/>
    <w:rsid w:val="003F3C00"/>
    <w:rsid w:val="003F40C7"/>
    <w:rsid w:val="003F48CF"/>
    <w:rsid w:val="003F5395"/>
    <w:rsid w:val="003F540C"/>
    <w:rsid w:val="003F796A"/>
    <w:rsid w:val="004002A4"/>
    <w:rsid w:val="004008ED"/>
    <w:rsid w:val="00400EB7"/>
    <w:rsid w:val="00401109"/>
    <w:rsid w:val="0040134B"/>
    <w:rsid w:val="00401401"/>
    <w:rsid w:val="00401A32"/>
    <w:rsid w:val="00401AA3"/>
    <w:rsid w:val="00401CE4"/>
    <w:rsid w:val="00401E5C"/>
    <w:rsid w:val="00401FB7"/>
    <w:rsid w:val="004024F4"/>
    <w:rsid w:val="00402501"/>
    <w:rsid w:val="00402C1C"/>
    <w:rsid w:val="00403EBF"/>
    <w:rsid w:val="004040A4"/>
    <w:rsid w:val="00404C4C"/>
    <w:rsid w:val="00405628"/>
    <w:rsid w:val="00405ABE"/>
    <w:rsid w:val="00405E8C"/>
    <w:rsid w:val="004061FC"/>
    <w:rsid w:val="004065AA"/>
    <w:rsid w:val="00406767"/>
    <w:rsid w:val="00406A12"/>
    <w:rsid w:val="004072D8"/>
    <w:rsid w:val="00407485"/>
    <w:rsid w:val="004075F3"/>
    <w:rsid w:val="0040792F"/>
    <w:rsid w:val="0041090A"/>
    <w:rsid w:val="00410948"/>
    <w:rsid w:val="00410D06"/>
    <w:rsid w:val="00411156"/>
    <w:rsid w:val="0041186C"/>
    <w:rsid w:val="00411A18"/>
    <w:rsid w:val="00411C9C"/>
    <w:rsid w:val="0041274F"/>
    <w:rsid w:val="00412ADB"/>
    <w:rsid w:val="00412FF7"/>
    <w:rsid w:val="0041344E"/>
    <w:rsid w:val="00413640"/>
    <w:rsid w:val="0041365E"/>
    <w:rsid w:val="00414126"/>
    <w:rsid w:val="004143B1"/>
    <w:rsid w:val="0041445A"/>
    <w:rsid w:val="0041473D"/>
    <w:rsid w:val="00415761"/>
    <w:rsid w:val="00415937"/>
    <w:rsid w:val="00415A4D"/>
    <w:rsid w:val="00415D75"/>
    <w:rsid w:val="004163A7"/>
    <w:rsid w:val="004169AF"/>
    <w:rsid w:val="0041746B"/>
    <w:rsid w:val="004179F8"/>
    <w:rsid w:val="00417B41"/>
    <w:rsid w:val="00420081"/>
    <w:rsid w:val="00420A10"/>
    <w:rsid w:val="00420F70"/>
    <w:rsid w:val="00420FA8"/>
    <w:rsid w:val="00421F5D"/>
    <w:rsid w:val="0042217E"/>
    <w:rsid w:val="00422600"/>
    <w:rsid w:val="00422B35"/>
    <w:rsid w:val="00423432"/>
    <w:rsid w:val="0042349A"/>
    <w:rsid w:val="004239D0"/>
    <w:rsid w:val="00424463"/>
    <w:rsid w:val="0042488D"/>
    <w:rsid w:val="00424D8E"/>
    <w:rsid w:val="004258C1"/>
    <w:rsid w:val="00425FD2"/>
    <w:rsid w:val="0042687F"/>
    <w:rsid w:val="00426B34"/>
    <w:rsid w:val="00426DD3"/>
    <w:rsid w:val="00426FA8"/>
    <w:rsid w:val="004275EE"/>
    <w:rsid w:val="004277E0"/>
    <w:rsid w:val="00427CC5"/>
    <w:rsid w:val="00427EA5"/>
    <w:rsid w:val="00427F10"/>
    <w:rsid w:val="004306FE"/>
    <w:rsid w:val="004308D2"/>
    <w:rsid w:val="00430DAF"/>
    <w:rsid w:val="00431523"/>
    <w:rsid w:val="00431684"/>
    <w:rsid w:val="00431DD9"/>
    <w:rsid w:val="00431F22"/>
    <w:rsid w:val="00433234"/>
    <w:rsid w:val="004337CB"/>
    <w:rsid w:val="0043384A"/>
    <w:rsid w:val="00433D06"/>
    <w:rsid w:val="00433D22"/>
    <w:rsid w:val="0043434D"/>
    <w:rsid w:val="00435CC3"/>
    <w:rsid w:val="00435D83"/>
    <w:rsid w:val="00435EAE"/>
    <w:rsid w:val="00436402"/>
    <w:rsid w:val="004365D2"/>
    <w:rsid w:val="00436EDB"/>
    <w:rsid w:val="004372CB"/>
    <w:rsid w:val="00437A1F"/>
    <w:rsid w:val="00437A20"/>
    <w:rsid w:val="00437AE0"/>
    <w:rsid w:val="00437DE3"/>
    <w:rsid w:val="0044148E"/>
    <w:rsid w:val="00441E98"/>
    <w:rsid w:val="004428DB"/>
    <w:rsid w:val="00442CB2"/>
    <w:rsid w:val="00443326"/>
    <w:rsid w:val="004434C2"/>
    <w:rsid w:val="00443C4C"/>
    <w:rsid w:val="00444646"/>
    <w:rsid w:val="004446EF"/>
    <w:rsid w:val="0044478E"/>
    <w:rsid w:val="00444B00"/>
    <w:rsid w:val="00444BA4"/>
    <w:rsid w:val="00444C47"/>
    <w:rsid w:val="00445033"/>
    <w:rsid w:val="00446686"/>
    <w:rsid w:val="004469E0"/>
    <w:rsid w:val="00447531"/>
    <w:rsid w:val="00447621"/>
    <w:rsid w:val="00447BFF"/>
    <w:rsid w:val="00450586"/>
    <w:rsid w:val="00450ACA"/>
    <w:rsid w:val="00451056"/>
    <w:rsid w:val="0045185B"/>
    <w:rsid w:val="00452180"/>
    <w:rsid w:val="004533CA"/>
    <w:rsid w:val="004537F7"/>
    <w:rsid w:val="00454550"/>
    <w:rsid w:val="004551F9"/>
    <w:rsid w:val="004553A0"/>
    <w:rsid w:val="00455649"/>
    <w:rsid w:val="004556E5"/>
    <w:rsid w:val="004559F2"/>
    <w:rsid w:val="00455C88"/>
    <w:rsid w:val="004564DC"/>
    <w:rsid w:val="00456BBA"/>
    <w:rsid w:val="004571A7"/>
    <w:rsid w:val="0045739A"/>
    <w:rsid w:val="0045782F"/>
    <w:rsid w:val="00457C7E"/>
    <w:rsid w:val="00457DE3"/>
    <w:rsid w:val="0046017E"/>
    <w:rsid w:val="0046021B"/>
    <w:rsid w:val="004605E4"/>
    <w:rsid w:val="00460754"/>
    <w:rsid w:val="00460ED1"/>
    <w:rsid w:val="00461E69"/>
    <w:rsid w:val="00462302"/>
    <w:rsid w:val="004623C8"/>
    <w:rsid w:val="00463881"/>
    <w:rsid w:val="004641D4"/>
    <w:rsid w:val="0046485B"/>
    <w:rsid w:val="00464BE0"/>
    <w:rsid w:val="00464D14"/>
    <w:rsid w:val="004650ED"/>
    <w:rsid w:val="004655CD"/>
    <w:rsid w:val="00465B2A"/>
    <w:rsid w:val="00465CDA"/>
    <w:rsid w:val="004660C5"/>
    <w:rsid w:val="00466753"/>
    <w:rsid w:val="00466C18"/>
    <w:rsid w:val="004670F6"/>
    <w:rsid w:val="0046730E"/>
    <w:rsid w:val="004673DC"/>
    <w:rsid w:val="0046789E"/>
    <w:rsid w:val="004679A6"/>
    <w:rsid w:val="00470131"/>
    <w:rsid w:val="00470245"/>
    <w:rsid w:val="00470303"/>
    <w:rsid w:val="0047047E"/>
    <w:rsid w:val="004708DD"/>
    <w:rsid w:val="00470F42"/>
    <w:rsid w:val="004710B1"/>
    <w:rsid w:val="0047256C"/>
    <w:rsid w:val="00472720"/>
    <w:rsid w:val="00473A28"/>
    <w:rsid w:val="00473BF4"/>
    <w:rsid w:val="0047475C"/>
    <w:rsid w:val="00474AE0"/>
    <w:rsid w:val="00475FC3"/>
    <w:rsid w:val="0047755D"/>
    <w:rsid w:val="00480229"/>
    <w:rsid w:val="004807CA"/>
    <w:rsid w:val="00480AA5"/>
    <w:rsid w:val="004812A8"/>
    <w:rsid w:val="004819D6"/>
    <w:rsid w:val="00481E6B"/>
    <w:rsid w:val="0048232E"/>
    <w:rsid w:val="0048244A"/>
    <w:rsid w:val="00482676"/>
    <w:rsid w:val="00483E5A"/>
    <w:rsid w:val="004846A6"/>
    <w:rsid w:val="004854A5"/>
    <w:rsid w:val="00485E53"/>
    <w:rsid w:val="00486346"/>
    <w:rsid w:val="00486667"/>
    <w:rsid w:val="00486A5A"/>
    <w:rsid w:val="00486D01"/>
    <w:rsid w:val="00486D1D"/>
    <w:rsid w:val="00487580"/>
    <w:rsid w:val="004875DD"/>
    <w:rsid w:val="004878BD"/>
    <w:rsid w:val="004879EB"/>
    <w:rsid w:val="004907CB"/>
    <w:rsid w:val="00491A13"/>
    <w:rsid w:val="00491C70"/>
    <w:rsid w:val="00491C86"/>
    <w:rsid w:val="0049246E"/>
    <w:rsid w:val="00492562"/>
    <w:rsid w:val="004926F4"/>
    <w:rsid w:val="00492812"/>
    <w:rsid w:val="00492FD4"/>
    <w:rsid w:val="00493AB5"/>
    <w:rsid w:val="004940E6"/>
    <w:rsid w:val="00494C83"/>
    <w:rsid w:val="00495402"/>
    <w:rsid w:val="00496D8B"/>
    <w:rsid w:val="00497197"/>
    <w:rsid w:val="004972A6"/>
    <w:rsid w:val="00497A90"/>
    <w:rsid w:val="004A0205"/>
    <w:rsid w:val="004A0626"/>
    <w:rsid w:val="004A0EEC"/>
    <w:rsid w:val="004A10F7"/>
    <w:rsid w:val="004A14E3"/>
    <w:rsid w:val="004A18E1"/>
    <w:rsid w:val="004A1F8E"/>
    <w:rsid w:val="004A1FA3"/>
    <w:rsid w:val="004A20D0"/>
    <w:rsid w:val="004A20F5"/>
    <w:rsid w:val="004A316E"/>
    <w:rsid w:val="004A3E18"/>
    <w:rsid w:val="004A48F1"/>
    <w:rsid w:val="004A49D0"/>
    <w:rsid w:val="004A57C6"/>
    <w:rsid w:val="004A5C8C"/>
    <w:rsid w:val="004A637E"/>
    <w:rsid w:val="004A6795"/>
    <w:rsid w:val="004A6B8A"/>
    <w:rsid w:val="004A6C75"/>
    <w:rsid w:val="004A6EC2"/>
    <w:rsid w:val="004A74D9"/>
    <w:rsid w:val="004A783B"/>
    <w:rsid w:val="004A7BBA"/>
    <w:rsid w:val="004B000F"/>
    <w:rsid w:val="004B00AF"/>
    <w:rsid w:val="004B00E1"/>
    <w:rsid w:val="004B043B"/>
    <w:rsid w:val="004B05FE"/>
    <w:rsid w:val="004B26EA"/>
    <w:rsid w:val="004B2874"/>
    <w:rsid w:val="004B2906"/>
    <w:rsid w:val="004B29BE"/>
    <w:rsid w:val="004B3850"/>
    <w:rsid w:val="004B4A0B"/>
    <w:rsid w:val="004B51BC"/>
    <w:rsid w:val="004B5605"/>
    <w:rsid w:val="004B5616"/>
    <w:rsid w:val="004B652F"/>
    <w:rsid w:val="004B68E7"/>
    <w:rsid w:val="004B6B8A"/>
    <w:rsid w:val="004B6BDD"/>
    <w:rsid w:val="004B7AFB"/>
    <w:rsid w:val="004C0042"/>
    <w:rsid w:val="004C09ED"/>
    <w:rsid w:val="004C10FC"/>
    <w:rsid w:val="004C1D84"/>
    <w:rsid w:val="004C1FB3"/>
    <w:rsid w:val="004C2841"/>
    <w:rsid w:val="004C2F89"/>
    <w:rsid w:val="004C43CA"/>
    <w:rsid w:val="004C4C9B"/>
    <w:rsid w:val="004C4D63"/>
    <w:rsid w:val="004C54DC"/>
    <w:rsid w:val="004C599B"/>
    <w:rsid w:val="004C5AAE"/>
    <w:rsid w:val="004C5B6D"/>
    <w:rsid w:val="004C5BC2"/>
    <w:rsid w:val="004C5C7C"/>
    <w:rsid w:val="004C68B8"/>
    <w:rsid w:val="004C6E47"/>
    <w:rsid w:val="004C708A"/>
    <w:rsid w:val="004C748C"/>
    <w:rsid w:val="004C787E"/>
    <w:rsid w:val="004D04BB"/>
    <w:rsid w:val="004D0619"/>
    <w:rsid w:val="004D0E84"/>
    <w:rsid w:val="004D12DA"/>
    <w:rsid w:val="004D1643"/>
    <w:rsid w:val="004D1E26"/>
    <w:rsid w:val="004D1F75"/>
    <w:rsid w:val="004D2700"/>
    <w:rsid w:val="004D314C"/>
    <w:rsid w:val="004D4724"/>
    <w:rsid w:val="004D4A87"/>
    <w:rsid w:val="004D4F16"/>
    <w:rsid w:val="004D4FAD"/>
    <w:rsid w:val="004D56EF"/>
    <w:rsid w:val="004D5E34"/>
    <w:rsid w:val="004D5F26"/>
    <w:rsid w:val="004D6471"/>
    <w:rsid w:val="004D6A68"/>
    <w:rsid w:val="004D7069"/>
    <w:rsid w:val="004D70BA"/>
    <w:rsid w:val="004D7BE6"/>
    <w:rsid w:val="004D7C79"/>
    <w:rsid w:val="004D7FA5"/>
    <w:rsid w:val="004E07B9"/>
    <w:rsid w:val="004E12DB"/>
    <w:rsid w:val="004E1B19"/>
    <w:rsid w:val="004E2332"/>
    <w:rsid w:val="004E2CEB"/>
    <w:rsid w:val="004E32E4"/>
    <w:rsid w:val="004E3472"/>
    <w:rsid w:val="004E3EBA"/>
    <w:rsid w:val="004E404B"/>
    <w:rsid w:val="004E418E"/>
    <w:rsid w:val="004E4826"/>
    <w:rsid w:val="004E4FFF"/>
    <w:rsid w:val="004E53C8"/>
    <w:rsid w:val="004E57AB"/>
    <w:rsid w:val="004E5CC4"/>
    <w:rsid w:val="004E672F"/>
    <w:rsid w:val="004E68A7"/>
    <w:rsid w:val="004E71AC"/>
    <w:rsid w:val="004E7B5B"/>
    <w:rsid w:val="004F0C05"/>
    <w:rsid w:val="004F0E0A"/>
    <w:rsid w:val="004F1288"/>
    <w:rsid w:val="004F1503"/>
    <w:rsid w:val="004F21FC"/>
    <w:rsid w:val="004F2FBB"/>
    <w:rsid w:val="004F3374"/>
    <w:rsid w:val="004F34DA"/>
    <w:rsid w:val="004F355E"/>
    <w:rsid w:val="004F3C9E"/>
    <w:rsid w:val="004F3CF2"/>
    <w:rsid w:val="004F3F5C"/>
    <w:rsid w:val="004F40E5"/>
    <w:rsid w:val="004F41B3"/>
    <w:rsid w:val="004F4283"/>
    <w:rsid w:val="004F4A69"/>
    <w:rsid w:val="004F4ED6"/>
    <w:rsid w:val="004F6220"/>
    <w:rsid w:val="004F64C2"/>
    <w:rsid w:val="00500279"/>
    <w:rsid w:val="005005B4"/>
    <w:rsid w:val="00501014"/>
    <w:rsid w:val="00501538"/>
    <w:rsid w:val="00501AA9"/>
    <w:rsid w:val="00501F3D"/>
    <w:rsid w:val="00502A88"/>
    <w:rsid w:val="00502CC2"/>
    <w:rsid w:val="005044C0"/>
    <w:rsid w:val="00505340"/>
    <w:rsid w:val="005055AE"/>
    <w:rsid w:val="00505D17"/>
    <w:rsid w:val="00506024"/>
    <w:rsid w:val="00506E28"/>
    <w:rsid w:val="00506E5D"/>
    <w:rsid w:val="00507689"/>
    <w:rsid w:val="00507AE7"/>
    <w:rsid w:val="00510349"/>
    <w:rsid w:val="005105F4"/>
    <w:rsid w:val="00510A36"/>
    <w:rsid w:val="00510D58"/>
    <w:rsid w:val="005117CC"/>
    <w:rsid w:val="00512307"/>
    <w:rsid w:val="00512867"/>
    <w:rsid w:val="00512ED9"/>
    <w:rsid w:val="00513175"/>
    <w:rsid w:val="005132EA"/>
    <w:rsid w:val="00513A0C"/>
    <w:rsid w:val="00513CC4"/>
    <w:rsid w:val="005146E0"/>
    <w:rsid w:val="00514A72"/>
    <w:rsid w:val="00514CE3"/>
    <w:rsid w:val="0051503A"/>
    <w:rsid w:val="00515BCC"/>
    <w:rsid w:val="00515CD2"/>
    <w:rsid w:val="00515E4B"/>
    <w:rsid w:val="00516101"/>
    <w:rsid w:val="00516B2B"/>
    <w:rsid w:val="00516C07"/>
    <w:rsid w:val="00516CF3"/>
    <w:rsid w:val="0051707E"/>
    <w:rsid w:val="005178C2"/>
    <w:rsid w:val="00517E66"/>
    <w:rsid w:val="00517FD6"/>
    <w:rsid w:val="00520481"/>
    <w:rsid w:val="00520CCF"/>
    <w:rsid w:val="00520CEA"/>
    <w:rsid w:val="005217C5"/>
    <w:rsid w:val="00522528"/>
    <w:rsid w:val="005227DB"/>
    <w:rsid w:val="00522EFC"/>
    <w:rsid w:val="005236A2"/>
    <w:rsid w:val="00523988"/>
    <w:rsid w:val="00523CE0"/>
    <w:rsid w:val="00523E81"/>
    <w:rsid w:val="00524336"/>
    <w:rsid w:val="00525A55"/>
    <w:rsid w:val="00525FA6"/>
    <w:rsid w:val="0052617F"/>
    <w:rsid w:val="0052647A"/>
    <w:rsid w:val="005268BF"/>
    <w:rsid w:val="00527153"/>
    <w:rsid w:val="0052763F"/>
    <w:rsid w:val="00527BCD"/>
    <w:rsid w:val="00527BDC"/>
    <w:rsid w:val="0053021B"/>
    <w:rsid w:val="005305C0"/>
    <w:rsid w:val="005310EF"/>
    <w:rsid w:val="00531B0D"/>
    <w:rsid w:val="00531F75"/>
    <w:rsid w:val="005320CF"/>
    <w:rsid w:val="005325D4"/>
    <w:rsid w:val="00532A00"/>
    <w:rsid w:val="00532CC4"/>
    <w:rsid w:val="00533173"/>
    <w:rsid w:val="00534C50"/>
    <w:rsid w:val="005354A8"/>
    <w:rsid w:val="005357D3"/>
    <w:rsid w:val="005364D5"/>
    <w:rsid w:val="00540119"/>
    <w:rsid w:val="0054041F"/>
    <w:rsid w:val="00540545"/>
    <w:rsid w:val="005406CE"/>
    <w:rsid w:val="00540703"/>
    <w:rsid w:val="00540EED"/>
    <w:rsid w:val="005413E8"/>
    <w:rsid w:val="00541794"/>
    <w:rsid w:val="00541FC8"/>
    <w:rsid w:val="00541FE5"/>
    <w:rsid w:val="0054206B"/>
    <w:rsid w:val="00542723"/>
    <w:rsid w:val="00542792"/>
    <w:rsid w:val="00542F41"/>
    <w:rsid w:val="0054340B"/>
    <w:rsid w:val="0054386F"/>
    <w:rsid w:val="005438D3"/>
    <w:rsid w:val="00543B34"/>
    <w:rsid w:val="00543D17"/>
    <w:rsid w:val="00543D2F"/>
    <w:rsid w:val="00544AE1"/>
    <w:rsid w:val="0054601C"/>
    <w:rsid w:val="005467E9"/>
    <w:rsid w:val="0054713B"/>
    <w:rsid w:val="005475C7"/>
    <w:rsid w:val="00547717"/>
    <w:rsid w:val="00547853"/>
    <w:rsid w:val="00547977"/>
    <w:rsid w:val="00550009"/>
    <w:rsid w:val="00550129"/>
    <w:rsid w:val="00551205"/>
    <w:rsid w:val="0055131B"/>
    <w:rsid w:val="00551573"/>
    <w:rsid w:val="0055206A"/>
    <w:rsid w:val="005532B9"/>
    <w:rsid w:val="00553333"/>
    <w:rsid w:val="00553334"/>
    <w:rsid w:val="00554198"/>
    <w:rsid w:val="005549B5"/>
    <w:rsid w:val="00554E94"/>
    <w:rsid w:val="00555013"/>
    <w:rsid w:val="005553DE"/>
    <w:rsid w:val="00555522"/>
    <w:rsid w:val="00555ADD"/>
    <w:rsid w:val="00556418"/>
    <w:rsid w:val="005569B0"/>
    <w:rsid w:val="00556D4A"/>
    <w:rsid w:val="00556FA4"/>
    <w:rsid w:val="00557001"/>
    <w:rsid w:val="00557427"/>
    <w:rsid w:val="005577D4"/>
    <w:rsid w:val="005602D1"/>
    <w:rsid w:val="005606EA"/>
    <w:rsid w:val="005606F2"/>
    <w:rsid w:val="00560713"/>
    <w:rsid w:val="00560DEB"/>
    <w:rsid w:val="005617EF"/>
    <w:rsid w:val="00561D6E"/>
    <w:rsid w:val="00562AA9"/>
    <w:rsid w:val="005632A5"/>
    <w:rsid w:val="0056371F"/>
    <w:rsid w:val="005637C6"/>
    <w:rsid w:val="0056404D"/>
    <w:rsid w:val="00564521"/>
    <w:rsid w:val="00565AEE"/>
    <w:rsid w:val="00565B05"/>
    <w:rsid w:val="00565B1E"/>
    <w:rsid w:val="00566589"/>
    <w:rsid w:val="005678A7"/>
    <w:rsid w:val="00567A41"/>
    <w:rsid w:val="00567B52"/>
    <w:rsid w:val="00567B92"/>
    <w:rsid w:val="00567F1F"/>
    <w:rsid w:val="00567FAD"/>
    <w:rsid w:val="0057034E"/>
    <w:rsid w:val="00570972"/>
    <w:rsid w:val="00570FEE"/>
    <w:rsid w:val="00571501"/>
    <w:rsid w:val="0057180B"/>
    <w:rsid w:val="00571C85"/>
    <w:rsid w:val="00571EC0"/>
    <w:rsid w:val="005720DB"/>
    <w:rsid w:val="005726BC"/>
    <w:rsid w:val="00572FD2"/>
    <w:rsid w:val="0057308B"/>
    <w:rsid w:val="00573488"/>
    <w:rsid w:val="00573A56"/>
    <w:rsid w:val="00573C91"/>
    <w:rsid w:val="005741DA"/>
    <w:rsid w:val="00574E6B"/>
    <w:rsid w:val="005755E9"/>
    <w:rsid w:val="0057576F"/>
    <w:rsid w:val="0057597F"/>
    <w:rsid w:val="005768E9"/>
    <w:rsid w:val="00576C2E"/>
    <w:rsid w:val="00577CB6"/>
    <w:rsid w:val="00577F3E"/>
    <w:rsid w:val="005806ED"/>
    <w:rsid w:val="00580C54"/>
    <w:rsid w:val="00580C9A"/>
    <w:rsid w:val="00580D12"/>
    <w:rsid w:val="005814D5"/>
    <w:rsid w:val="00581737"/>
    <w:rsid w:val="005817D5"/>
    <w:rsid w:val="00581D2C"/>
    <w:rsid w:val="005827BA"/>
    <w:rsid w:val="00582A36"/>
    <w:rsid w:val="00582B60"/>
    <w:rsid w:val="00583208"/>
    <w:rsid w:val="005837C5"/>
    <w:rsid w:val="00583800"/>
    <w:rsid w:val="00584C85"/>
    <w:rsid w:val="005852E2"/>
    <w:rsid w:val="00585EE2"/>
    <w:rsid w:val="005864FB"/>
    <w:rsid w:val="00586973"/>
    <w:rsid w:val="00586986"/>
    <w:rsid w:val="00586D5E"/>
    <w:rsid w:val="00587023"/>
    <w:rsid w:val="0058740D"/>
    <w:rsid w:val="00587CE5"/>
    <w:rsid w:val="00587E67"/>
    <w:rsid w:val="005901EC"/>
    <w:rsid w:val="0059038B"/>
    <w:rsid w:val="00591063"/>
    <w:rsid w:val="005912BE"/>
    <w:rsid w:val="00591676"/>
    <w:rsid w:val="005916A6"/>
    <w:rsid w:val="0059190F"/>
    <w:rsid w:val="00591B2D"/>
    <w:rsid w:val="00591E19"/>
    <w:rsid w:val="005923C6"/>
    <w:rsid w:val="00592A49"/>
    <w:rsid w:val="00592ABC"/>
    <w:rsid w:val="00592D21"/>
    <w:rsid w:val="00593B27"/>
    <w:rsid w:val="00593C7F"/>
    <w:rsid w:val="00594293"/>
    <w:rsid w:val="0059430C"/>
    <w:rsid w:val="0059447E"/>
    <w:rsid w:val="00594788"/>
    <w:rsid w:val="005948EB"/>
    <w:rsid w:val="005952BA"/>
    <w:rsid w:val="0059532A"/>
    <w:rsid w:val="0059534C"/>
    <w:rsid w:val="00595656"/>
    <w:rsid w:val="00595C27"/>
    <w:rsid w:val="00596364"/>
    <w:rsid w:val="00596767"/>
    <w:rsid w:val="00596972"/>
    <w:rsid w:val="00596C3D"/>
    <w:rsid w:val="00597371"/>
    <w:rsid w:val="00597470"/>
    <w:rsid w:val="005A0020"/>
    <w:rsid w:val="005A081E"/>
    <w:rsid w:val="005A120E"/>
    <w:rsid w:val="005A17A8"/>
    <w:rsid w:val="005A17D5"/>
    <w:rsid w:val="005A20C5"/>
    <w:rsid w:val="005A2F0A"/>
    <w:rsid w:val="005A346B"/>
    <w:rsid w:val="005A3522"/>
    <w:rsid w:val="005A40E9"/>
    <w:rsid w:val="005A4630"/>
    <w:rsid w:val="005A4858"/>
    <w:rsid w:val="005A5121"/>
    <w:rsid w:val="005A5537"/>
    <w:rsid w:val="005A557D"/>
    <w:rsid w:val="005A5EC8"/>
    <w:rsid w:val="005A5F06"/>
    <w:rsid w:val="005A68CC"/>
    <w:rsid w:val="005A6BC0"/>
    <w:rsid w:val="005A75DC"/>
    <w:rsid w:val="005A7E19"/>
    <w:rsid w:val="005B077F"/>
    <w:rsid w:val="005B088A"/>
    <w:rsid w:val="005B0FE1"/>
    <w:rsid w:val="005B1256"/>
    <w:rsid w:val="005B2587"/>
    <w:rsid w:val="005B2F2D"/>
    <w:rsid w:val="005B34C7"/>
    <w:rsid w:val="005B42DC"/>
    <w:rsid w:val="005B43C5"/>
    <w:rsid w:val="005B5400"/>
    <w:rsid w:val="005B5523"/>
    <w:rsid w:val="005B57F1"/>
    <w:rsid w:val="005B5BE8"/>
    <w:rsid w:val="005B5FCB"/>
    <w:rsid w:val="005B63A1"/>
    <w:rsid w:val="005B6753"/>
    <w:rsid w:val="005B69F8"/>
    <w:rsid w:val="005B70CB"/>
    <w:rsid w:val="005B753E"/>
    <w:rsid w:val="005B77F5"/>
    <w:rsid w:val="005B7A64"/>
    <w:rsid w:val="005C031B"/>
    <w:rsid w:val="005C0F70"/>
    <w:rsid w:val="005C1541"/>
    <w:rsid w:val="005C1B7A"/>
    <w:rsid w:val="005C1CD5"/>
    <w:rsid w:val="005C1E86"/>
    <w:rsid w:val="005C209C"/>
    <w:rsid w:val="005C2230"/>
    <w:rsid w:val="005C24B1"/>
    <w:rsid w:val="005C24D3"/>
    <w:rsid w:val="005C2A37"/>
    <w:rsid w:val="005C2B0A"/>
    <w:rsid w:val="005C2BA7"/>
    <w:rsid w:val="005C3119"/>
    <w:rsid w:val="005C3838"/>
    <w:rsid w:val="005C3AF8"/>
    <w:rsid w:val="005C3CF4"/>
    <w:rsid w:val="005C492D"/>
    <w:rsid w:val="005C4BE1"/>
    <w:rsid w:val="005C5174"/>
    <w:rsid w:val="005C5561"/>
    <w:rsid w:val="005C63EE"/>
    <w:rsid w:val="005C6DB1"/>
    <w:rsid w:val="005C7649"/>
    <w:rsid w:val="005C7763"/>
    <w:rsid w:val="005D03F1"/>
    <w:rsid w:val="005D0AA5"/>
    <w:rsid w:val="005D1022"/>
    <w:rsid w:val="005D1412"/>
    <w:rsid w:val="005D147E"/>
    <w:rsid w:val="005D1996"/>
    <w:rsid w:val="005D1F54"/>
    <w:rsid w:val="005D251E"/>
    <w:rsid w:val="005D2984"/>
    <w:rsid w:val="005D29C9"/>
    <w:rsid w:val="005D2F19"/>
    <w:rsid w:val="005D32FD"/>
    <w:rsid w:val="005D34E0"/>
    <w:rsid w:val="005D3627"/>
    <w:rsid w:val="005D3640"/>
    <w:rsid w:val="005D3733"/>
    <w:rsid w:val="005D3D15"/>
    <w:rsid w:val="005D3E86"/>
    <w:rsid w:val="005D4144"/>
    <w:rsid w:val="005D46F4"/>
    <w:rsid w:val="005D4906"/>
    <w:rsid w:val="005D4C43"/>
    <w:rsid w:val="005D50EB"/>
    <w:rsid w:val="005D53DC"/>
    <w:rsid w:val="005D56E9"/>
    <w:rsid w:val="005D5C57"/>
    <w:rsid w:val="005D5E5F"/>
    <w:rsid w:val="005D5ED2"/>
    <w:rsid w:val="005D6328"/>
    <w:rsid w:val="005D6472"/>
    <w:rsid w:val="005D6751"/>
    <w:rsid w:val="005D739E"/>
    <w:rsid w:val="005D7989"/>
    <w:rsid w:val="005E1B2E"/>
    <w:rsid w:val="005E2549"/>
    <w:rsid w:val="005E2BA4"/>
    <w:rsid w:val="005E319A"/>
    <w:rsid w:val="005E33F1"/>
    <w:rsid w:val="005E3402"/>
    <w:rsid w:val="005E362B"/>
    <w:rsid w:val="005E3968"/>
    <w:rsid w:val="005E4A07"/>
    <w:rsid w:val="005E5101"/>
    <w:rsid w:val="005E544C"/>
    <w:rsid w:val="005E545A"/>
    <w:rsid w:val="005E5C3A"/>
    <w:rsid w:val="005E6C7C"/>
    <w:rsid w:val="005E6E43"/>
    <w:rsid w:val="005E6F45"/>
    <w:rsid w:val="005E7C3E"/>
    <w:rsid w:val="005F07EE"/>
    <w:rsid w:val="005F09AF"/>
    <w:rsid w:val="005F16FE"/>
    <w:rsid w:val="005F1890"/>
    <w:rsid w:val="005F18A7"/>
    <w:rsid w:val="005F1C86"/>
    <w:rsid w:val="005F2D14"/>
    <w:rsid w:val="005F31B0"/>
    <w:rsid w:val="005F3238"/>
    <w:rsid w:val="005F391D"/>
    <w:rsid w:val="005F3B5C"/>
    <w:rsid w:val="005F3FC9"/>
    <w:rsid w:val="005F4FB6"/>
    <w:rsid w:val="005F5624"/>
    <w:rsid w:val="005F592E"/>
    <w:rsid w:val="005F5ECF"/>
    <w:rsid w:val="005F658A"/>
    <w:rsid w:val="005F72EC"/>
    <w:rsid w:val="005F72FC"/>
    <w:rsid w:val="005F7BF6"/>
    <w:rsid w:val="005F7EEC"/>
    <w:rsid w:val="00600D3B"/>
    <w:rsid w:val="00601049"/>
    <w:rsid w:val="0060118B"/>
    <w:rsid w:val="0060194C"/>
    <w:rsid w:val="00601E22"/>
    <w:rsid w:val="006020B3"/>
    <w:rsid w:val="006027BE"/>
    <w:rsid w:val="006028DF"/>
    <w:rsid w:val="00602B57"/>
    <w:rsid w:val="006030D8"/>
    <w:rsid w:val="0060313D"/>
    <w:rsid w:val="006031BF"/>
    <w:rsid w:val="00604B10"/>
    <w:rsid w:val="00604C5C"/>
    <w:rsid w:val="00604E41"/>
    <w:rsid w:val="00604EC5"/>
    <w:rsid w:val="00605687"/>
    <w:rsid w:val="00605FFE"/>
    <w:rsid w:val="006061A6"/>
    <w:rsid w:val="00606336"/>
    <w:rsid w:val="00606678"/>
    <w:rsid w:val="0060705D"/>
    <w:rsid w:val="00607B34"/>
    <w:rsid w:val="0061012B"/>
    <w:rsid w:val="006105D9"/>
    <w:rsid w:val="0061107A"/>
    <w:rsid w:val="00612640"/>
    <w:rsid w:val="00612DF0"/>
    <w:rsid w:val="00612FD7"/>
    <w:rsid w:val="0061343A"/>
    <w:rsid w:val="0061348A"/>
    <w:rsid w:val="0061508F"/>
    <w:rsid w:val="00615276"/>
    <w:rsid w:val="00615BD1"/>
    <w:rsid w:val="0061686D"/>
    <w:rsid w:val="00621457"/>
    <w:rsid w:val="0062178F"/>
    <w:rsid w:val="00621AEA"/>
    <w:rsid w:val="006229B8"/>
    <w:rsid w:val="006229DF"/>
    <w:rsid w:val="00622F88"/>
    <w:rsid w:val="006234B8"/>
    <w:rsid w:val="006234D9"/>
    <w:rsid w:val="0062369E"/>
    <w:rsid w:val="00623B0D"/>
    <w:rsid w:val="00623B7A"/>
    <w:rsid w:val="006242D1"/>
    <w:rsid w:val="006247B9"/>
    <w:rsid w:val="00624A6C"/>
    <w:rsid w:val="006257E0"/>
    <w:rsid w:val="00625960"/>
    <w:rsid w:val="006259C1"/>
    <w:rsid w:val="00626429"/>
    <w:rsid w:val="00627E77"/>
    <w:rsid w:val="00630429"/>
    <w:rsid w:val="00631C5F"/>
    <w:rsid w:val="00632065"/>
    <w:rsid w:val="00632146"/>
    <w:rsid w:val="006322D7"/>
    <w:rsid w:val="00632DE6"/>
    <w:rsid w:val="0063354A"/>
    <w:rsid w:val="00633843"/>
    <w:rsid w:val="00633857"/>
    <w:rsid w:val="00633A20"/>
    <w:rsid w:val="00633AC6"/>
    <w:rsid w:val="00633DA5"/>
    <w:rsid w:val="00633DB8"/>
    <w:rsid w:val="0063477C"/>
    <w:rsid w:val="00634E16"/>
    <w:rsid w:val="006351FF"/>
    <w:rsid w:val="00636843"/>
    <w:rsid w:val="00636CB7"/>
    <w:rsid w:val="006370C2"/>
    <w:rsid w:val="00637257"/>
    <w:rsid w:val="00637393"/>
    <w:rsid w:val="00637BE7"/>
    <w:rsid w:val="0064075C"/>
    <w:rsid w:val="0064087E"/>
    <w:rsid w:val="006409D2"/>
    <w:rsid w:val="00640B52"/>
    <w:rsid w:val="00640D7B"/>
    <w:rsid w:val="00641512"/>
    <w:rsid w:val="006416DD"/>
    <w:rsid w:val="006427F7"/>
    <w:rsid w:val="006430D9"/>
    <w:rsid w:val="006436B4"/>
    <w:rsid w:val="0064405D"/>
    <w:rsid w:val="00645390"/>
    <w:rsid w:val="00646725"/>
    <w:rsid w:val="00646B94"/>
    <w:rsid w:val="00647824"/>
    <w:rsid w:val="00647930"/>
    <w:rsid w:val="00647A70"/>
    <w:rsid w:val="00647AB8"/>
    <w:rsid w:val="0065007D"/>
    <w:rsid w:val="006507A5"/>
    <w:rsid w:val="00650A5A"/>
    <w:rsid w:val="00650C16"/>
    <w:rsid w:val="00651052"/>
    <w:rsid w:val="0065119B"/>
    <w:rsid w:val="00651488"/>
    <w:rsid w:val="00651C2F"/>
    <w:rsid w:val="00651D0E"/>
    <w:rsid w:val="00651D30"/>
    <w:rsid w:val="006523FB"/>
    <w:rsid w:val="00652402"/>
    <w:rsid w:val="0065297A"/>
    <w:rsid w:val="00652C19"/>
    <w:rsid w:val="006531BE"/>
    <w:rsid w:val="00653599"/>
    <w:rsid w:val="00653A02"/>
    <w:rsid w:val="00653D9C"/>
    <w:rsid w:val="0065414A"/>
    <w:rsid w:val="00655518"/>
    <w:rsid w:val="00655561"/>
    <w:rsid w:val="00655947"/>
    <w:rsid w:val="00656167"/>
    <w:rsid w:val="00656343"/>
    <w:rsid w:val="006568A6"/>
    <w:rsid w:val="006571AC"/>
    <w:rsid w:val="0065742D"/>
    <w:rsid w:val="006579E8"/>
    <w:rsid w:val="0066026A"/>
    <w:rsid w:val="0066091B"/>
    <w:rsid w:val="00660C6D"/>
    <w:rsid w:val="00660C71"/>
    <w:rsid w:val="00661376"/>
    <w:rsid w:val="00661924"/>
    <w:rsid w:val="0066239F"/>
    <w:rsid w:val="00662A29"/>
    <w:rsid w:val="00662D12"/>
    <w:rsid w:val="00662F49"/>
    <w:rsid w:val="006637E4"/>
    <w:rsid w:val="00663941"/>
    <w:rsid w:val="00664302"/>
    <w:rsid w:val="0066526B"/>
    <w:rsid w:val="00665860"/>
    <w:rsid w:val="006666E3"/>
    <w:rsid w:val="00666C2F"/>
    <w:rsid w:val="00667101"/>
    <w:rsid w:val="006672CE"/>
    <w:rsid w:val="00667C2E"/>
    <w:rsid w:val="00667FDB"/>
    <w:rsid w:val="00670348"/>
    <w:rsid w:val="00670C2C"/>
    <w:rsid w:val="00670D3F"/>
    <w:rsid w:val="00671E77"/>
    <w:rsid w:val="006728D2"/>
    <w:rsid w:val="0067377D"/>
    <w:rsid w:val="00673AF8"/>
    <w:rsid w:val="00673E5F"/>
    <w:rsid w:val="00675767"/>
    <w:rsid w:val="00675934"/>
    <w:rsid w:val="00676405"/>
    <w:rsid w:val="006767EA"/>
    <w:rsid w:val="00676D05"/>
    <w:rsid w:val="00676D93"/>
    <w:rsid w:val="006775B1"/>
    <w:rsid w:val="00677917"/>
    <w:rsid w:val="00680239"/>
    <w:rsid w:val="00680296"/>
    <w:rsid w:val="0068049C"/>
    <w:rsid w:val="00680861"/>
    <w:rsid w:val="00680CC0"/>
    <w:rsid w:val="00680DD1"/>
    <w:rsid w:val="006815FD"/>
    <w:rsid w:val="00682043"/>
    <w:rsid w:val="00682508"/>
    <w:rsid w:val="00682DCD"/>
    <w:rsid w:val="00682EBA"/>
    <w:rsid w:val="006835D7"/>
    <w:rsid w:val="00684051"/>
    <w:rsid w:val="006846EB"/>
    <w:rsid w:val="00684A71"/>
    <w:rsid w:val="00684B9B"/>
    <w:rsid w:val="0068545B"/>
    <w:rsid w:val="00685DC9"/>
    <w:rsid w:val="00685F09"/>
    <w:rsid w:val="006862D1"/>
    <w:rsid w:val="00686953"/>
    <w:rsid w:val="00687489"/>
    <w:rsid w:val="006875AE"/>
    <w:rsid w:val="00687C1D"/>
    <w:rsid w:val="00687CCE"/>
    <w:rsid w:val="0069202C"/>
    <w:rsid w:val="006925B5"/>
    <w:rsid w:val="0069384A"/>
    <w:rsid w:val="00693E18"/>
    <w:rsid w:val="00694DEE"/>
    <w:rsid w:val="0069515A"/>
    <w:rsid w:val="00695622"/>
    <w:rsid w:val="00696A61"/>
    <w:rsid w:val="00696A74"/>
    <w:rsid w:val="00696D38"/>
    <w:rsid w:val="006970B9"/>
    <w:rsid w:val="006979E5"/>
    <w:rsid w:val="00697DD3"/>
    <w:rsid w:val="00697FA6"/>
    <w:rsid w:val="006A02C1"/>
    <w:rsid w:val="006A02EA"/>
    <w:rsid w:val="006A03B0"/>
    <w:rsid w:val="006A0F0F"/>
    <w:rsid w:val="006A0FE9"/>
    <w:rsid w:val="006A1CF2"/>
    <w:rsid w:val="006A2098"/>
    <w:rsid w:val="006A275A"/>
    <w:rsid w:val="006A27C3"/>
    <w:rsid w:val="006A2C16"/>
    <w:rsid w:val="006A3EB4"/>
    <w:rsid w:val="006A4272"/>
    <w:rsid w:val="006A48A0"/>
    <w:rsid w:val="006A5810"/>
    <w:rsid w:val="006A5AF3"/>
    <w:rsid w:val="006A5B7F"/>
    <w:rsid w:val="006A60CE"/>
    <w:rsid w:val="006A65C7"/>
    <w:rsid w:val="006A6BBB"/>
    <w:rsid w:val="006B0630"/>
    <w:rsid w:val="006B1666"/>
    <w:rsid w:val="006B1D7C"/>
    <w:rsid w:val="006B220C"/>
    <w:rsid w:val="006B2805"/>
    <w:rsid w:val="006B28C1"/>
    <w:rsid w:val="006B33EF"/>
    <w:rsid w:val="006B3A46"/>
    <w:rsid w:val="006B3D8A"/>
    <w:rsid w:val="006B431A"/>
    <w:rsid w:val="006B51B2"/>
    <w:rsid w:val="006B54DC"/>
    <w:rsid w:val="006B57C6"/>
    <w:rsid w:val="006B5B0F"/>
    <w:rsid w:val="006B5BA1"/>
    <w:rsid w:val="006B5CBE"/>
    <w:rsid w:val="006B6334"/>
    <w:rsid w:val="006B6ADB"/>
    <w:rsid w:val="006B6BAE"/>
    <w:rsid w:val="006B6CE6"/>
    <w:rsid w:val="006C0E2D"/>
    <w:rsid w:val="006C1867"/>
    <w:rsid w:val="006C1A2A"/>
    <w:rsid w:val="006C1B57"/>
    <w:rsid w:val="006C1D74"/>
    <w:rsid w:val="006C2E10"/>
    <w:rsid w:val="006C3191"/>
    <w:rsid w:val="006C34DC"/>
    <w:rsid w:val="006C35C1"/>
    <w:rsid w:val="006C3810"/>
    <w:rsid w:val="006C3A72"/>
    <w:rsid w:val="006C4300"/>
    <w:rsid w:val="006C45ED"/>
    <w:rsid w:val="006C4E7A"/>
    <w:rsid w:val="006C5904"/>
    <w:rsid w:val="006C5D39"/>
    <w:rsid w:val="006C6699"/>
    <w:rsid w:val="006C7015"/>
    <w:rsid w:val="006C7D00"/>
    <w:rsid w:val="006D0220"/>
    <w:rsid w:val="006D0573"/>
    <w:rsid w:val="006D067F"/>
    <w:rsid w:val="006D076D"/>
    <w:rsid w:val="006D0C57"/>
    <w:rsid w:val="006D0E3D"/>
    <w:rsid w:val="006D1C82"/>
    <w:rsid w:val="006D2596"/>
    <w:rsid w:val="006D2B4E"/>
    <w:rsid w:val="006D2BD3"/>
    <w:rsid w:val="006D334E"/>
    <w:rsid w:val="006D5873"/>
    <w:rsid w:val="006D5CBF"/>
    <w:rsid w:val="006D5DB9"/>
    <w:rsid w:val="006D6368"/>
    <w:rsid w:val="006D6C6E"/>
    <w:rsid w:val="006D7350"/>
    <w:rsid w:val="006D7355"/>
    <w:rsid w:val="006D7FC4"/>
    <w:rsid w:val="006E09F4"/>
    <w:rsid w:val="006E0B59"/>
    <w:rsid w:val="006E0BC2"/>
    <w:rsid w:val="006E0CDD"/>
    <w:rsid w:val="006E0F0F"/>
    <w:rsid w:val="006E0FEA"/>
    <w:rsid w:val="006E1440"/>
    <w:rsid w:val="006E1958"/>
    <w:rsid w:val="006E1A6E"/>
    <w:rsid w:val="006E1CEE"/>
    <w:rsid w:val="006E1D1F"/>
    <w:rsid w:val="006E22F6"/>
    <w:rsid w:val="006E2327"/>
    <w:rsid w:val="006E2831"/>
    <w:rsid w:val="006E2933"/>
    <w:rsid w:val="006E2CC9"/>
    <w:rsid w:val="006E3B32"/>
    <w:rsid w:val="006E46BF"/>
    <w:rsid w:val="006E5268"/>
    <w:rsid w:val="006E52E3"/>
    <w:rsid w:val="006E5673"/>
    <w:rsid w:val="006E61AB"/>
    <w:rsid w:val="006E7489"/>
    <w:rsid w:val="006E79C7"/>
    <w:rsid w:val="006E7B6E"/>
    <w:rsid w:val="006E7B86"/>
    <w:rsid w:val="006F001D"/>
    <w:rsid w:val="006F07BE"/>
    <w:rsid w:val="006F088A"/>
    <w:rsid w:val="006F13F5"/>
    <w:rsid w:val="006F1641"/>
    <w:rsid w:val="006F16CD"/>
    <w:rsid w:val="006F172A"/>
    <w:rsid w:val="006F19CD"/>
    <w:rsid w:val="006F1BAB"/>
    <w:rsid w:val="006F1F5D"/>
    <w:rsid w:val="006F2275"/>
    <w:rsid w:val="006F250B"/>
    <w:rsid w:val="006F275E"/>
    <w:rsid w:val="006F2CC6"/>
    <w:rsid w:val="006F2E64"/>
    <w:rsid w:val="006F37C1"/>
    <w:rsid w:val="006F41A9"/>
    <w:rsid w:val="006F43ED"/>
    <w:rsid w:val="006F454B"/>
    <w:rsid w:val="006F5076"/>
    <w:rsid w:val="006F5147"/>
    <w:rsid w:val="006F5E7C"/>
    <w:rsid w:val="006F66EB"/>
    <w:rsid w:val="006F6D9F"/>
    <w:rsid w:val="006F7525"/>
    <w:rsid w:val="006F7B9E"/>
    <w:rsid w:val="006F7E8F"/>
    <w:rsid w:val="006F7F92"/>
    <w:rsid w:val="006F7FC4"/>
    <w:rsid w:val="00700239"/>
    <w:rsid w:val="00700DC6"/>
    <w:rsid w:val="00700F90"/>
    <w:rsid w:val="0070110A"/>
    <w:rsid w:val="00701412"/>
    <w:rsid w:val="00701753"/>
    <w:rsid w:val="007017DF"/>
    <w:rsid w:val="00701BCA"/>
    <w:rsid w:val="0070268C"/>
    <w:rsid w:val="0070282C"/>
    <w:rsid w:val="00702CBA"/>
    <w:rsid w:val="0070356C"/>
    <w:rsid w:val="00703939"/>
    <w:rsid w:val="0070406A"/>
    <w:rsid w:val="00704146"/>
    <w:rsid w:val="007042BD"/>
    <w:rsid w:val="007042F7"/>
    <w:rsid w:val="00704F63"/>
    <w:rsid w:val="0070597C"/>
    <w:rsid w:val="0070645D"/>
    <w:rsid w:val="007074A4"/>
    <w:rsid w:val="007074EB"/>
    <w:rsid w:val="0070756E"/>
    <w:rsid w:val="00710477"/>
    <w:rsid w:val="00710593"/>
    <w:rsid w:val="00710656"/>
    <w:rsid w:val="007115AC"/>
    <w:rsid w:val="0071204C"/>
    <w:rsid w:val="00712088"/>
    <w:rsid w:val="0071261B"/>
    <w:rsid w:val="00712C36"/>
    <w:rsid w:val="00712C3F"/>
    <w:rsid w:val="00712E07"/>
    <w:rsid w:val="00712EF0"/>
    <w:rsid w:val="00713083"/>
    <w:rsid w:val="00713CB7"/>
    <w:rsid w:val="00714323"/>
    <w:rsid w:val="0071442C"/>
    <w:rsid w:val="0071472E"/>
    <w:rsid w:val="00714AAA"/>
    <w:rsid w:val="0071510F"/>
    <w:rsid w:val="00715176"/>
    <w:rsid w:val="00715238"/>
    <w:rsid w:val="007152DE"/>
    <w:rsid w:val="00717B0B"/>
    <w:rsid w:val="00720253"/>
    <w:rsid w:val="007208C7"/>
    <w:rsid w:val="007214FA"/>
    <w:rsid w:val="00721845"/>
    <w:rsid w:val="00721CF9"/>
    <w:rsid w:val="0072284D"/>
    <w:rsid w:val="00722FAB"/>
    <w:rsid w:val="0072370B"/>
    <w:rsid w:val="00723C0A"/>
    <w:rsid w:val="00723FE2"/>
    <w:rsid w:val="007240D1"/>
    <w:rsid w:val="0072442F"/>
    <w:rsid w:val="00725731"/>
    <w:rsid w:val="007265FE"/>
    <w:rsid w:val="00726ACC"/>
    <w:rsid w:val="00726FF6"/>
    <w:rsid w:val="00727009"/>
    <w:rsid w:val="00727386"/>
    <w:rsid w:val="00727A33"/>
    <w:rsid w:val="00727E6D"/>
    <w:rsid w:val="00727ECE"/>
    <w:rsid w:val="007302CD"/>
    <w:rsid w:val="0073102B"/>
    <w:rsid w:val="007318BB"/>
    <w:rsid w:val="00731BB2"/>
    <w:rsid w:val="00731F21"/>
    <w:rsid w:val="00732DC4"/>
    <w:rsid w:val="00732EAA"/>
    <w:rsid w:val="007331B5"/>
    <w:rsid w:val="007335E9"/>
    <w:rsid w:val="007345DE"/>
    <w:rsid w:val="00734769"/>
    <w:rsid w:val="00734C9C"/>
    <w:rsid w:val="007351F6"/>
    <w:rsid w:val="0073522E"/>
    <w:rsid w:val="0073549E"/>
    <w:rsid w:val="00735570"/>
    <w:rsid w:val="0073614E"/>
    <w:rsid w:val="00736541"/>
    <w:rsid w:val="00736669"/>
    <w:rsid w:val="00736A74"/>
    <w:rsid w:val="007373CA"/>
    <w:rsid w:val="00737D76"/>
    <w:rsid w:val="0074029F"/>
    <w:rsid w:val="00740A13"/>
    <w:rsid w:val="0074124D"/>
    <w:rsid w:val="0074164B"/>
    <w:rsid w:val="00741758"/>
    <w:rsid w:val="0074183B"/>
    <w:rsid w:val="00741EA8"/>
    <w:rsid w:val="007422DB"/>
    <w:rsid w:val="00742D5A"/>
    <w:rsid w:val="00742FDC"/>
    <w:rsid w:val="0074364B"/>
    <w:rsid w:val="00743A2C"/>
    <w:rsid w:val="00744AAF"/>
    <w:rsid w:val="00745145"/>
    <w:rsid w:val="00745177"/>
    <w:rsid w:val="00745236"/>
    <w:rsid w:val="0074572A"/>
    <w:rsid w:val="00745B84"/>
    <w:rsid w:val="00746F76"/>
    <w:rsid w:val="0074704F"/>
    <w:rsid w:val="00747309"/>
    <w:rsid w:val="00750B69"/>
    <w:rsid w:val="00750CD2"/>
    <w:rsid w:val="00750F5E"/>
    <w:rsid w:val="007511B8"/>
    <w:rsid w:val="00751731"/>
    <w:rsid w:val="00751A69"/>
    <w:rsid w:val="00751FCB"/>
    <w:rsid w:val="00752578"/>
    <w:rsid w:val="00752B51"/>
    <w:rsid w:val="00752B69"/>
    <w:rsid w:val="00752DC5"/>
    <w:rsid w:val="00753285"/>
    <w:rsid w:val="007534B3"/>
    <w:rsid w:val="00753C53"/>
    <w:rsid w:val="00753C6B"/>
    <w:rsid w:val="00753F2F"/>
    <w:rsid w:val="00754341"/>
    <w:rsid w:val="007545E8"/>
    <w:rsid w:val="007550CA"/>
    <w:rsid w:val="0075526C"/>
    <w:rsid w:val="007555B7"/>
    <w:rsid w:val="00757535"/>
    <w:rsid w:val="00757B46"/>
    <w:rsid w:val="00757BA5"/>
    <w:rsid w:val="00760B8C"/>
    <w:rsid w:val="00760EB2"/>
    <w:rsid w:val="0076105C"/>
    <w:rsid w:val="00761423"/>
    <w:rsid w:val="00761619"/>
    <w:rsid w:val="007618AE"/>
    <w:rsid w:val="00762606"/>
    <w:rsid w:val="00762C59"/>
    <w:rsid w:val="00762E29"/>
    <w:rsid w:val="00762EC4"/>
    <w:rsid w:val="007645F2"/>
    <w:rsid w:val="00764FF7"/>
    <w:rsid w:val="0076596A"/>
    <w:rsid w:val="00765FBB"/>
    <w:rsid w:val="007662BC"/>
    <w:rsid w:val="0076649B"/>
    <w:rsid w:val="0076673D"/>
    <w:rsid w:val="0076711C"/>
    <w:rsid w:val="00767D4D"/>
    <w:rsid w:val="00770294"/>
    <w:rsid w:val="0077226F"/>
    <w:rsid w:val="007723FC"/>
    <w:rsid w:val="00772CB1"/>
    <w:rsid w:val="007735A7"/>
    <w:rsid w:val="007737E3"/>
    <w:rsid w:val="00773ADA"/>
    <w:rsid w:val="00773B4F"/>
    <w:rsid w:val="007743E6"/>
    <w:rsid w:val="00774E01"/>
    <w:rsid w:val="00776675"/>
    <w:rsid w:val="00776895"/>
    <w:rsid w:val="00776ABB"/>
    <w:rsid w:val="00776CF0"/>
    <w:rsid w:val="00776DA5"/>
    <w:rsid w:val="0077703F"/>
    <w:rsid w:val="00777390"/>
    <w:rsid w:val="00777542"/>
    <w:rsid w:val="00777752"/>
    <w:rsid w:val="00777924"/>
    <w:rsid w:val="007803FD"/>
    <w:rsid w:val="00780FC7"/>
    <w:rsid w:val="00781666"/>
    <w:rsid w:val="007821A3"/>
    <w:rsid w:val="007822A8"/>
    <w:rsid w:val="007827F9"/>
    <w:rsid w:val="00782A7C"/>
    <w:rsid w:val="00782F65"/>
    <w:rsid w:val="00783768"/>
    <w:rsid w:val="00783943"/>
    <w:rsid w:val="00783FF2"/>
    <w:rsid w:val="00784A2F"/>
    <w:rsid w:val="00784D60"/>
    <w:rsid w:val="00784D89"/>
    <w:rsid w:val="00784E26"/>
    <w:rsid w:val="00785059"/>
    <w:rsid w:val="007853C8"/>
    <w:rsid w:val="00785722"/>
    <w:rsid w:val="007857BA"/>
    <w:rsid w:val="00785B01"/>
    <w:rsid w:val="00785D19"/>
    <w:rsid w:val="00785E7D"/>
    <w:rsid w:val="007863EA"/>
    <w:rsid w:val="00786C0D"/>
    <w:rsid w:val="00786CDB"/>
    <w:rsid w:val="007870B7"/>
    <w:rsid w:val="007871EB"/>
    <w:rsid w:val="00787906"/>
    <w:rsid w:val="0079004A"/>
    <w:rsid w:val="0079064B"/>
    <w:rsid w:val="00790EE8"/>
    <w:rsid w:val="00791058"/>
    <w:rsid w:val="00791EF0"/>
    <w:rsid w:val="007929E4"/>
    <w:rsid w:val="00792BD1"/>
    <w:rsid w:val="00792D0C"/>
    <w:rsid w:val="00792E08"/>
    <w:rsid w:val="007931DC"/>
    <w:rsid w:val="007937D5"/>
    <w:rsid w:val="0079387E"/>
    <w:rsid w:val="00793B03"/>
    <w:rsid w:val="00793F3A"/>
    <w:rsid w:val="0079466C"/>
    <w:rsid w:val="00794F5A"/>
    <w:rsid w:val="00795026"/>
    <w:rsid w:val="007954C2"/>
    <w:rsid w:val="00795548"/>
    <w:rsid w:val="00795CBD"/>
    <w:rsid w:val="00795FC0"/>
    <w:rsid w:val="007966E0"/>
    <w:rsid w:val="00796DDB"/>
    <w:rsid w:val="00797378"/>
    <w:rsid w:val="00797397"/>
    <w:rsid w:val="00797712"/>
    <w:rsid w:val="0079784D"/>
    <w:rsid w:val="007A12A7"/>
    <w:rsid w:val="007A177E"/>
    <w:rsid w:val="007A1B65"/>
    <w:rsid w:val="007A1DB9"/>
    <w:rsid w:val="007A1FED"/>
    <w:rsid w:val="007A2980"/>
    <w:rsid w:val="007A3189"/>
    <w:rsid w:val="007A375D"/>
    <w:rsid w:val="007A37F2"/>
    <w:rsid w:val="007A3AD9"/>
    <w:rsid w:val="007A40FE"/>
    <w:rsid w:val="007A436C"/>
    <w:rsid w:val="007A4750"/>
    <w:rsid w:val="007A59A1"/>
    <w:rsid w:val="007A61FE"/>
    <w:rsid w:val="007A6748"/>
    <w:rsid w:val="007A6CE7"/>
    <w:rsid w:val="007A6D61"/>
    <w:rsid w:val="007A742F"/>
    <w:rsid w:val="007A7448"/>
    <w:rsid w:val="007B0024"/>
    <w:rsid w:val="007B07A1"/>
    <w:rsid w:val="007B0ADF"/>
    <w:rsid w:val="007B0C2B"/>
    <w:rsid w:val="007B0CB1"/>
    <w:rsid w:val="007B0D75"/>
    <w:rsid w:val="007B0FDB"/>
    <w:rsid w:val="007B171B"/>
    <w:rsid w:val="007B24DB"/>
    <w:rsid w:val="007B2E57"/>
    <w:rsid w:val="007B2FBA"/>
    <w:rsid w:val="007B3087"/>
    <w:rsid w:val="007B35A1"/>
    <w:rsid w:val="007B41B9"/>
    <w:rsid w:val="007B41E1"/>
    <w:rsid w:val="007B4605"/>
    <w:rsid w:val="007B52BC"/>
    <w:rsid w:val="007B595E"/>
    <w:rsid w:val="007B5C91"/>
    <w:rsid w:val="007B5DBF"/>
    <w:rsid w:val="007B66A5"/>
    <w:rsid w:val="007B6A79"/>
    <w:rsid w:val="007B6F87"/>
    <w:rsid w:val="007B7784"/>
    <w:rsid w:val="007B7DB7"/>
    <w:rsid w:val="007C02C2"/>
    <w:rsid w:val="007C06BE"/>
    <w:rsid w:val="007C07ED"/>
    <w:rsid w:val="007C0A7A"/>
    <w:rsid w:val="007C0AD3"/>
    <w:rsid w:val="007C1234"/>
    <w:rsid w:val="007C1D4B"/>
    <w:rsid w:val="007C1D5B"/>
    <w:rsid w:val="007C3251"/>
    <w:rsid w:val="007C3D87"/>
    <w:rsid w:val="007C41B5"/>
    <w:rsid w:val="007C494B"/>
    <w:rsid w:val="007C4A2D"/>
    <w:rsid w:val="007C4D32"/>
    <w:rsid w:val="007C5265"/>
    <w:rsid w:val="007C5585"/>
    <w:rsid w:val="007C58E3"/>
    <w:rsid w:val="007C5921"/>
    <w:rsid w:val="007C5E8C"/>
    <w:rsid w:val="007C61FB"/>
    <w:rsid w:val="007C680C"/>
    <w:rsid w:val="007C752A"/>
    <w:rsid w:val="007D0206"/>
    <w:rsid w:val="007D03FE"/>
    <w:rsid w:val="007D07DB"/>
    <w:rsid w:val="007D0F85"/>
    <w:rsid w:val="007D2801"/>
    <w:rsid w:val="007D290D"/>
    <w:rsid w:val="007D2D2B"/>
    <w:rsid w:val="007D2F8D"/>
    <w:rsid w:val="007D2F9A"/>
    <w:rsid w:val="007D2FBE"/>
    <w:rsid w:val="007D4130"/>
    <w:rsid w:val="007D4383"/>
    <w:rsid w:val="007D4601"/>
    <w:rsid w:val="007D46A8"/>
    <w:rsid w:val="007D47A9"/>
    <w:rsid w:val="007D50CA"/>
    <w:rsid w:val="007D5235"/>
    <w:rsid w:val="007D5C73"/>
    <w:rsid w:val="007D6452"/>
    <w:rsid w:val="007D689D"/>
    <w:rsid w:val="007D7196"/>
    <w:rsid w:val="007E0107"/>
    <w:rsid w:val="007E062A"/>
    <w:rsid w:val="007E0AA3"/>
    <w:rsid w:val="007E1235"/>
    <w:rsid w:val="007E1349"/>
    <w:rsid w:val="007E223F"/>
    <w:rsid w:val="007E2287"/>
    <w:rsid w:val="007E2826"/>
    <w:rsid w:val="007E2924"/>
    <w:rsid w:val="007E2AFF"/>
    <w:rsid w:val="007E2B3C"/>
    <w:rsid w:val="007E2FC6"/>
    <w:rsid w:val="007E3070"/>
    <w:rsid w:val="007E345F"/>
    <w:rsid w:val="007E371F"/>
    <w:rsid w:val="007E3F9E"/>
    <w:rsid w:val="007E42D3"/>
    <w:rsid w:val="007E4940"/>
    <w:rsid w:val="007E585D"/>
    <w:rsid w:val="007E5934"/>
    <w:rsid w:val="007E64A2"/>
    <w:rsid w:val="007E71A2"/>
    <w:rsid w:val="007F08FA"/>
    <w:rsid w:val="007F10F3"/>
    <w:rsid w:val="007F1146"/>
    <w:rsid w:val="007F1160"/>
    <w:rsid w:val="007F1CF2"/>
    <w:rsid w:val="007F1D6E"/>
    <w:rsid w:val="007F1E61"/>
    <w:rsid w:val="007F1FF2"/>
    <w:rsid w:val="007F2C0B"/>
    <w:rsid w:val="007F2E44"/>
    <w:rsid w:val="007F2E81"/>
    <w:rsid w:val="007F341F"/>
    <w:rsid w:val="007F3679"/>
    <w:rsid w:val="007F3C82"/>
    <w:rsid w:val="007F4297"/>
    <w:rsid w:val="007F59F0"/>
    <w:rsid w:val="007F66A6"/>
    <w:rsid w:val="007F6A59"/>
    <w:rsid w:val="007F6E0D"/>
    <w:rsid w:val="008006DA"/>
    <w:rsid w:val="008008B1"/>
    <w:rsid w:val="00800CBF"/>
    <w:rsid w:val="00801428"/>
    <w:rsid w:val="00801C6C"/>
    <w:rsid w:val="00802141"/>
    <w:rsid w:val="00802205"/>
    <w:rsid w:val="008025CC"/>
    <w:rsid w:val="00802752"/>
    <w:rsid w:val="008029DD"/>
    <w:rsid w:val="00802B1A"/>
    <w:rsid w:val="00802C42"/>
    <w:rsid w:val="00802D78"/>
    <w:rsid w:val="008038DD"/>
    <w:rsid w:val="00803DE1"/>
    <w:rsid w:val="00805048"/>
    <w:rsid w:val="00805764"/>
    <w:rsid w:val="008057C6"/>
    <w:rsid w:val="00805D9A"/>
    <w:rsid w:val="0080631E"/>
    <w:rsid w:val="008064F8"/>
    <w:rsid w:val="00806B97"/>
    <w:rsid w:val="00806BCA"/>
    <w:rsid w:val="00806C25"/>
    <w:rsid w:val="0080791E"/>
    <w:rsid w:val="00807DB6"/>
    <w:rsid w:val="00807E1E"/>
    <w:rsid w:val="00810BE3"/>
    <w:rsid w:val="008112C0"/>
    <w:rsid w:val="00811626"/>
    <w:rsid w:val="00811879"/>
    <w:rsid w:val="00811A7B"/>
    <w:rsid w:val="008125B4"/>
    <w:rsid w:val="00812A9F"/>
    <w:rsid w:val="00815ABF"/>
    <w:rsid w:val="00815C9B"/>
    <w:rsid w:val="00815CE7"/>
    <w:rsid w:val="00815E15"/>
    <w:rsid w:val="00816FB5"/>
    <w:rsid w:val="008171D3"/>
    <w:rsid w:val="00817775"/>
    <w:rsid w:val="00817E6E"/>
    <w:rsid w:val="00820454"/>
    <w:rsid w:val="00820ABB"/>
    <w:rsid w:val="008213EB"/>
    <w:rsid w:val="008214C2"/>
    <w:rsid w:val="008218CF"/>
    <w:rsid w:val="00821C94"/>
    <w:rsid w:val="00821F31"/>
    <w:rsid w:val="00822263"/>
    <w:rsid w:val="008222E2"/>
    <w:rsid w:val="00822D0E"/>
    <w:rsid w:val="00822E74"/>
    <w:rsid w:val="008230AD"/>
    <w:rsid w:val="008235C3"/>
    <w:rsid w:val="008236C4"/>
    <w:rsid w:val="0082434A"/>
    <w:rsid w:val="00824E39"/>
    <w:rsid w:val="008252F3"/>
    <w:rsid w:val="00825E76"/>
    <w:rsid w:val="00826380"/>
    <w:rsid w:val="008265CB"/>
    <w:rsid w:val="0082706E"/>
    <w:rsid w:val="0082728D"/>
    <w:rsid w:val="00827299"/>
    <w:rsid w:val="00827608"/>
    <w:rsid w:val="008307C6"/>
    <w:rsid w:val="00830820"/>
    <w:rsid w:val="0083095A"/>
    <w:rsid w:val="00830B24"/>
    <w:rsid w:val="0083172E"/>
    <w:rsid w:val="0083187A"/>
    <w:rsid w:val="0083197B"/>
    <w:rsid w:val="00831FBA"/>
    <w:rsid w:val="008327A8"/>
    <w:rsid w:val="00832994"/>
    <w:rsid w:val="00832B7F"/>
    <w:rsid w:val="008330FF"/>
    <w:rsid w:val="0083363B"/>
    <w:rsid w:val="00833852"/>
    <w:rsid w:val="0083403F"/>
    <w:rsid w:val="00834E42"/>
    <w:rsid w:val="00834F3A"/>
    <w:rsid w:val="00834F88"/>
    <w:rsid w:val="00836083"/>
    <w:rsid w:val="0083620A"/>
    <w:rsid w:val="00836ED4"/>
    <w:rsid w:val="008405CF"/>
    <w:rsid w:val="00840E07"/>
    <w:rsid w:val="00841681"/>
    <w:rsid w:val="008419C6"/>
    <w:rsid w:val="00841CE7"/>
    <w:rsid w:val="00841D55"/>
    <w:rsid w:val="00842AB6"/>
    <w:rsid w:val="00842B27"/>
    <w:rsid w:val="008433FE"/>
    <w:rsid w:val="0084375E"/>
    <w:rsid w:val="00843F7B"/>
    <w:rsid w:val="008442A2"/>
    <w:rsid w:val="00844D03"/>
    <w:rsid w:val="00844F66"/>
    <w:rsid w:val="00845086"/>
    <w:rsid w:val="0084515A"/>
    <w:rsid w:val="00845683"/>
    <w:rsid w:val="0084578B"/>
    <w:rsid w:val="00845847"/>
    <w:rsid w:val="008459F4"/>
    <w:rsid w:val="00845B25"/>
    <w:rsid w:val="00846020"/>
    <w:rsid w:val="00846C36"/>
    <w:rsid w:val="00846E43"/>
    <w:rsid w:val="00846F14"/>
    <w:rsid w:val="00847853"/>
    <w:rsid w:val="008501C9"/>
    <w:rsid w:val="008507B5"/>
    <w:rsid w:val="00850AA5"/>
    <w:rsid w:val="00851086"/>
    <w:rsid w:val="008516E9"/>
    <w:rsid w:val="00851B5C"/>
    <w:rsid w:val="00852780"/>
    <w:rsid w:val="00852D33"/>
    <w:rsid w:val="00853373"/>
    <w:rsid w:val="00853BE7"/>
    <w:rsid w:val="00853C34"/>
    <w:rsid w:val="0085404C"/>
    <w:rsid w:val="008542EC"/>
    <w:rsid w:val="00854DB4"/>
    <w:rsid w:val="00854E5B"/>
    <w:rsid w:val="008553AA"/>
    <w:rsid w:val="0085556F"/>
    <w:rsid w:val="00855C69"/>
    <w:rsid w:val="00855EB2"/>
    <w:rsid w:val="00857196"/>
    <w:rsid w:val="008573A2"/>
    <w:rsid w:val="00857448"/>
    <w:rsid w:val="00857FEE"/>
    <w:rsid w:val="00860291"/>
    <w:rsid w:val="00860352"/>
    <w:rsid w:val="00860BE2"/>
    <w:rsid w:val="0086109D"/>
    <w:rsid w:val="0086205B"/>
    <w:rsid w:val="0086221B"/>
    <w:rsid w:val="00862814"/>
    <w:rsid w:val="008634F6"/>
    <w:rsid w:val="00863501"/>
    <w:rsid w:val="00863ABC"/>
    <w:rsid w:val="00863E7B"/>
    <w:rsid w:val="008653D3"/>
    <w:rsid w:val="00865A31"/>
    <w:rsid w:val="008664B7"/>
    <w:rsid w:val="00866882"/>
    <w:rsid w:val="00866A25"/>
    <w:rsid w:val="00866D2B"/>
    <w:rsid w:val="008673DF"/>
    <w:rsid w:val="008676B0"/>
    <w:rsid w:val="00867717"/>
    <w:rsid w:val="008678FA"/>
    <w:rsid w:val="00867B44"/>
    <w:rsid w:val="00867DB4"/>
    <w:rsid w:val="008701D0"/>
    <w:rsid w:val="008703F1"/>
    <w:rsid w:val="00870CD3"/>
    <w:rsid w:val="00871AD3"/>
    <w:rsid w:val="00872611"/>
    <w:rsid w:val="00872CF7"/>
    <w:rsid w:val="00873095"/>
    <w:rsid w:val="00873329"/>
    <w:rsid w:val="00873AD8"/>
    <w:rsid w:val="00873CB8"/>
    <w:rsid w:val="00873E76"/>
    <w:rsid w:val="0087440A"/>
    <w:rsid w:val="008747BD"/>
    <w:rsid w:val="00874926"/>
    <w:rsid w:val="00874B70"/>
    <w:rsid w:val="00875040"/>
    <w:rsid w:val="008758A0"/>
    <w:rsid w:val="00875E86"/>
    <w:rsid w:val="0087690F"/>
    <w:rsid w:val="00876A83"/>
    <w:rsid w:val="00876AF9"/>
    <w:rsid w:val="00877158"/>
    <w:rsid w:val="0088082B"/>
    <w:rsid w:val="0088082F"/>
    <w:rsid w:val="00881423"/>
    <w:rsid w:val="008814A2"/>
    <w:rsid w:val="00881E15"/>
    <w:rsid w:val="008827D5"/>
    <w:rsid w:val="00882A3F"/>
    <w:rsid w:val="00882E24"/>
    <w:rsid w:val="008834B0"/>
    <w:rsid w:val="00883D37"/>
    <w:rsid w:val="00884834"/>
    <w:rsid w:val="00884883"/>
    <w:rsid w:val="00884E92"/>
    <w:rsid w:val="008852A3"/>
    <w:rsid w:val="0088538B"/>
    <w:rsid w:val="0088554F"/>
    <w:rsid w:val="008857D3"/>
    <w:rsid w:val="0088599B"/>
    <w:rsid w:val="0088624B"/>
    <w:rsid w:val="00886D3B"/>
    <w:rsid w:val="00887B7E"/>
    <w:rsid w:val="0089076C"/>
    <w:rsid w:val="0089091B"/>
    <w:rsid w:val="00890B0D"/>
    <w:rsid w:val="00890F4E"/>
    <w:rsid w:val="008911D8"/>
    <w:rsid w:val="0089145A"/>
    <w:rsid w:val="0089162D"/>
    <w:rsid w:val="00891EED"/>
    <w:rsid w:val="00892479"/>
    <w:rsid w:val="00892496"/>
    <w:rsid w:val="008929AB"/>
    <w:rsid w:val="008929CE"/>
    <w:rsid w:val="00893E01"/>
    <w:rsid w:val="00894253"/>
    <w:rsid w:val="00894C70"/>
    <w:rsid w:val="008950B1"/>
    <w:rsid w:val="00895232"/>
    <w:rsid w:val="00895592"/>
    <w:rsid w:val="00895610"/>
    <w:rsid w:val="008957A7"/>
    <w:rsid w:val="00895D8F"/>
    <w:rsid w:val="00895D9A"/>
    <w:rsid w:val="00896C73"/>
    <w:rsid w:val="008973D6"/>
    <w:rsid w:val="00897DAC"/>
    <w:rsid w:val="008A048C"/>
    <w:rsid w:val="008A153B"/>
    <w:rsid w:val="008A1892"/>
    <w:rsid w:val="008A1A56"/>
    <w:rsid w:val="008A1EB1"/>
    <w:rsid w:val="008A2291"/>
    <w:rsid w:val="008A2D96"/>
    <w:rsid w:val="008A2F07"/>
    <w:rsid w:val="008A32A9"/>
    <w:rsid w:val="008A3511"/>
    <w:rsid w:val="008A3516"/>
    <w:rsid w:val="008A3872"/>
    <w:rsid w:val="008A51C8"/>
    <w:rsid w:val="008A57E9"/>
    <w:rsid w:val="008A58C2"/>
    <w:rsid w:val="008A5BA1"/>
    <w:rsid w:val="008A5CA9"/>
    <w:rsid w:val="008A6034"/>
    <w:rsid w:val="008A68B6"/>
    <w:rsid w:val="008A68D9"/>
    <w:rsid w:val="008A6FFF"/>
    <w:rsid w:val="008A7117"/>
    <w:rsid w:val="008A730A"/>
    <w:rsid w:val="008A7330"/>
    <w:rsid w:val="008A7450"/>
    <w:rsid w:val="008A7457"/>
    <w:rsid w:val="008A75F7"/>
    <w:rsid w:val="008A769B"/>
    <w:rsid w:val="008A772D"/>
    <w:rsid w:val="008A79D6"/>
    <w:rsid w:val="008A7C40"/>
    <w:rsid w:val="008B056F"/>
    <w:rsid w:val="008B07D8"/>
    <w:rsid w:val="008B07F4"/>
    <w:rsid w:val="008B0C99"/>
    <w:rsid w:val="008B1F1E"/>
    <w:rsid w:val="008B26FF"/>
    <w:rsid w:val="008B2733"/>
    <w:rsid w:val="008B2D95"/>
    <w:rsid w:val="008B34AA"/>
    <w:rsid w:val="008B3900"/>
    <w:rsid w:val="008B3A14"/>
    <w:rsid w:val="008B3B91"/>
    <w:rsid w:val="008B3BBD"/>
    <w:rsid w:val="008B3E65"/>
    <w:rsid w:val="008B3EA7"/>
    <w:rsid w:val="008B4536"/>
    <w:rsid w:val="008B4B1C"/>
    <w:rsid w:val="008B4B6D"/>
    <w:rsid w:val="008B4BA2"/>
    <w:rsid w:val="008B4FDB"/>
    <w:rsid w:val="008B5B23"/>
    <w:rsid w:val="008B5CAE"/>
    <w:rsid w:val="008B5D0D"/>
    <w:rsid w:val="008B5E30"/>
    <w:rsid w:val="008B63CB"/>
    <w:rsid w:val="008B7A25"/>
    <w:rsid w:val="008B7E36"/>
    <w:rsid w:val="008C0361"/>
    <w:rsid w:val="008C0739"/>
    <w:rsid w:val="008C0955"/>
    <w:rsid w:val="008C0CE5"/>
    <w:rsid w:val="008C0E0C"/>
    <w:rsid w:val="008C153B"/>
    <w:rsid w:val="008C17A3"/>
    <w:rsid w:val="008C1DB5"/>
    <w:rsid w:val="008C219A"/>
    <w:rsid w:val="008C2216"/>
    <w:rsid w:val="008C2301"/>
    <w:rsid w:val="008C2B5C"/>
    <w:rsid w:val="008C30EC"/>
    <w:rsid w:val="008C328B"/>
    <w:rsid w:val="008C3A17"/>
    <w:rsid w:val="008C3C2C"/>
    <w:rsid w:val="008C533E"/>
    <w:rsid w:val="008C5758"/>
    <w:rsid w:val="008C628A"/>
    <w:rsid w:val="008C64CA"/>
    <w:rsid w:val="008C65F3"/>
    <w:rsid w:val="008C6AE5"/>
    <w:rsid w:val="008C78A4"/>
    <w:rsid w:val="008C7BB9"/>
    <w:rsid w:val="008C7BEA"/>
    <w:rsid w:val="008D03D0"/>
    <w:rsid w:val="008D03F4"/>
    <w:rsid w:val="008D0A27"/>
    <w:rsid w:val="008D1166"/>
    <w:rsid w:val="008D139E"/>
    <w:rsid w:val="008D23E1"/>
    <w:rsid w:val="008D28E5"/>
    <w:rsid w:val="008D2F86"/>
    <w:rsid w:val="008D385C"/>
    <w:rsid w:val="008D468C"/>
    <w:rsid w:val="008D4B61"/>
    <w:rsid w:val="008D4CE7"/>
    <w:rsid w:val="008D4FB7"/>
    <w:rsid w:val="008D50EB"/>
    <w:rsid w:val="008D6701"/>
    <w:rsid w:val="008D6BA6"/>
    <w:rsid w:val="008D72A0"/>
    <w:rsid w:val="008D787E"/>
    <w:rsid w:val="008E0EC5"/>
    <w:rsid w:val="008E0ECA"/>
    <w:rsid w:val="008E1307"/>
    <w:rsid w:val="008E18F8"/>
    <w:rsid w:val="008E19E8"/>
    <w:rsid w:val="008E1EF0"/>
    <w:rsid w:val="008E2020"/>
    <w:rsid w:val="008E22E6"/>
    <w:rsid w:val="008E37B7"/>
    <w:rsid w:val="008E4CDC"/>
    <w:rsid w:val="008E510B"/>
    <w:rsid w:val="008E57B4"/>
    <w:rsid w:val="008E5B08"/>
    <w:rsid w:val="008E5D1E"/>
    <w:rsid w:val="008E5F3F"/>
    <w:rsid w:val="008E6A5D"/>
    <w:rsid w:val="008E6DA8"/>
    <w:rsid w:val="008E6EEB"/>
    <w:rsid w:val="008E6F2E"/>
    <w:rsid w:val="008E7104"/>
    <w:rsid w:val="008E735E"/>
    <w:rsid w:val="008E7376"/>
    <w:rsid w:val="008E74C1"/>
    <w:rsid w:val="008E788E"/>
    <w:rsid w:val="008E7C4B"/>
    <w:rsid w:val="008E7DF1"/>
    <w:rsid w:val="008F0031"/>
    <w:rsid w:val="008F00C6"/>
    <w:rsid w:val="008F03B1"/>
    <w:rsid w:val="008F0968"/>
    <w:rsid w:val="008F0C57"/>
    <w:rsid w:val="008F11FA"/>
    <w:rsid w:val="008F133E"/>
    <w:rsid w:val="008F15EF"/>
    <w:rsid w:val="008F1981"/>
    <w:rsid w:val="008F19BB"/>
    <w:rsid w:val="008F1F36"/>
    <w:rsid w:val="008F24D6"/>
    <w:rsid w:val="008F26C3"/>
    <w:rsid w:val="008F3340"/>
    <w:rsid w:val="008F3422"/>
    <w:rsid w:val="008F3693"/>
    <w:rsid w:val="008F3F2E"/>
    <w:rsid w:val="008F520A"/>
    <w:rsid w:val="008F52F8"/>
    <w:rsid w:val="008F6788"/>
    <w:rsid w:val="008F6CB9"/>
    <w:rsid w:val="008F6DFF"/>
    <w:rsid w:val="008F6E2F"/>
    <w:rsid w:val="008F73E8"/>
    <w:rsid w:val="008F7C1A"/>
    <w:rsid w:val="008F7DFD"/>
    <w:rsid w:val="00900EA8"/>
    <w:rsid w:val="00900FE5"/>
    <w:rsid w:val="0090135A"/>
    <w:rsid w:val="00901B68"/>
    <w:rsid w:val="00902075"/>
    <w:rsid w:val="009021E8"/>
    <w:rsid w:val="00902229"/>
    <w:rsid w:val="00902314"/>
    <w:rsid w:val="00902347"/>
    <w:rsid w:val="0090237B"/>
    <w:rsid w:val="00902BF6"/>
    <w:rsid w:val="009035A9"/>
    <w:rsid w:val="009036FE"/>
    <w:rsid w:val="0090494F"/>
    <w:rsid w:val="00905AED"/>
    <w:rsid w:val="00905BDC"/>
    <w:rsid w:val="00905F99"/>
    <w:rsid w:val="0090640D"/>
    <w:rsid w:val="00906559"/>
    <w:rsid w:val="00906D27"/>
    <w:rsid w:val="00907F74"/>
    <w:rsid w:val="0091003B"/>
    <w:rsid w:val="009104B0"/>
    <w:rsid w:val="0091065C"/>
    <w:rsid w:val="00911243"/>
    <w:rsid w:val="0091182C"/>
    <w:rsid w:val="009118DD"/>
    <w:rsid w:val="0091218A"/>
    <w:rsid w:val="009123EB"/>
    <w:rsid w:val="009128B1"/>
    <w:rsid w:val="00912A1C"/>
    <w:rsid w:val="00914803"/>
    <w:rsid w:val="00915844"/>
    <w:rsid w:val="00915BE6"/>
    <w:rsid w:val="00915C73"/>
    <w:rsid w:val="00916387"/>
    <w:rsid w:val="00917527"/>
    <w:rsid w:val="0091778B"/>
    <w:rsid w:val="00920106"/>
    <w:rsid w:val="00920A3A"/>
    <w:rsid w:val="00921630"/>
    <w:rsid w:val="009219C4"/>
    <w:rsid w:val="00921A6F"/>
    <w:rsid w:val="00921EAB"/>
    <w:rsid w:val="009228F2"/>
    <w:rsid w:val="00922B6F"/>
    <w:rsid w:val="009239F2"/>
    <w:rsid w:val="00923C3C"/>
    <w:rsid w:val="00923D6C"/>
    <w:rsid w:val="00923F09"/>
    <w:rsid w:val="00924457"/>
    <w:rsid w:val="009244DB"/>
    <w:rsid w:val="009249B5"/>
    <w:rsid w:val="009253B8"/>
    <w:rsid w:val="009254E8"/>
    <w:rsid w:val="009257E9"/>
    <w:rsid w:val="00925D34"/>
    <w:rsid w:val="00925DB8"/>
    <w:rsid w:val="009261D9"/>
    <w:rsid w:val="00926381"/>
    <w:rsid w:val="009264BF"/>
    <w:rsid w:val="009268A6"/>
    <w:rsid w:val="00926B59"/>
    <w:rsid w:val="00927769"/>
    <w:rsid w:val="00930335"/>
    <w:rsid w:val="0093040E"/>
    <w:rsid w:val="009304EA"/>
    <w:rsid w:val="00930996"/>
    <w:rsid w:val="009309FA"/>
    <w:rsid w:val="00930B4E"/>
    <w:rsid w:val="009311B8"/>
    <w:rsid w:val="0093159F"/>
    <w:rsid w:val="0093181E"/>
    <w:rsid w:val="00932260"/>
    <w:rsid w:val="00932824"/>
    <w:rsid w:val="00932D65"/>
    <w:rsid w:val="00932F11"/>
    <w:rsid w:val="00932FA3"/>
    <w:rsid w:val="0093316F"/>
    <w:rsid w:val="00933692"/>
    <w:rsid w:val="00934115"/>
    <w:rsid w:val="00934567"/>
    <w:rsid w:val="00935270"/>
    <w:rsid w:val="00935DAB"/>
    <w:rsid w:val="009364E6"/>
    <w:rsid w:val="00936793"/>
    <w:rsid w:val="0093747F"/>
    <w:rsid w:val="00937D2E"/>
    <w:rsid w:val="009405C1"/>
    <w:rsid w:val="00940909"/>
    <w:rsid w:val="00940F35"/>
    <w:rsid w:val="00941027"/>
    <w:rsid w:val="00941CD0"/>
    <w:rsid w:val="00942A0A"/>
    <w:rsid w:val="00942D86"/>
    <w:rsid w:val="0094341E"/>
    <w:rsid w:val="00943543"/>
    <w:rsid w:val="009436CC"/>
    <w:rsid w:val="00943C57"/>
    <w:rsid w:val="00943F92"/>
    <w:rsid w:val="00944717"/>
    <w:rsid w:val="0094493B"/>
    <w:rsid w:val="00944A27"/>
    <w:rsid w:val="00944EBC"/>
    <w:rsid w:val="009451FD"/>
    <w:rsid w:val="00945B64"/>
    <w:rsid w:val="0094742A"/>
    <w:rsid w:val="00950569"/>
    <w:rsid w:val="009506AF"/>
    <w:rsid w:val="00950999"/>
    <w:rsid w:val="00950A10"/>
    <w:rsid w:val="00950C16"/>
    <w:rsid w:val="00950E5C"/>
    <w:rsid w:val="00950F9F"/>
    <w:rsid w:val="009516B4"/>
    <w:rsid w:val="009516B8"/>
    <w:rsid w:val="0095270D"/>
    <w:rsid w:val="00952AD9"/>
    <w:rsid w:val="009539BB"/>
    <w:rsid w:val="0095429E"/>
    <w:rsid w:val="009550B5"/>
    <w:rsid w:val="009554B6"/>
    <w:rsid w:val="0095566C"/>
    <w:rsid w:val="00955BC2"/>
    <w:rsid w:val="0095726F"/>
    <w:rsid w:val="00957CCF"/>
    <w:rsid w:val="009600D1"/>
    <w:rsid w:val="0096014F"/>
    <w:rsid w:val="00960D45"/>
    <w:rsid w:val="00960F37"/>
    <w:rsid w:val="00961134"/>
    <w:rsid w:val="009619A1"/>
    <w:rsid w:val="009626D5"/>
    <w:rsid w:val="00962A77"/>
    <w:rsid w:val="00963246"/>
    <w:rsid w:val="00963521"/>
    <w:rsid w:val="0096383D"/>
    <w:rsid w:val="0096474D"/>
    <w:rsid w:val="00964BFF"/>
    <w:rsid w:val="009652A6"/>
    <w:rsid w:val="009664BC"/>
    <w:rsid w:val="0096664A"/>
    <w:rsid w:val="00966A6E"/>
    <w:rsid w:val="00966B99"/>
    <w:rsid w:val="00967014"/>
    <w:rsid w:val="0096704A"/>
    <w:rsid w:val="00967205"/>
    <w:rsid w:val="009676F7"/>
    <w:rsid w:val="00967A44"/>
    <w:rsid w:val="00967E9D"/>
    <w:rsid w:val="009703F0"/>
    <w:rsid w:val="0097045B"/>
    <w:rsid w:val="0097046E"/>
    <w:rsid w:val="00971015"/>
    <w:rsid w:val="009722DD"/>
    <w:rsid w:val="00972554"/>
    <w:rsid w:val="00972A9A"/>
    <w:rsid w:val="00972EA3"/>
    <w:rsid w:val="00973463"/>
    <w:rsid w:val="009735B2"/>
    <w:rsid w:val="00973690"/>
    <w:rsid w:val="00973787"/>
    <w:rsid w:val="009739FB"/>
    <w:rsid w:val="00973BB3"/>
    <w:rsid w:val="009746FA"/>
    <w:rsid w:val="00974897"/>
    <w:rsid w:val="0097490D"/>
    <w:rsid w:val="00974E4E"/>
    <w:rsid w:val="0097500B"/>
    <w:rsid w:val="0097517E"/>
    <w:rsid w:val="009752EA"/>
    <w:rsid w:val="0097569F"/>
    <w:rsid w:val="00975775"/>
    <w:rsid w:val="00975BD8"/>
    <w:rsid w:val="00976EFC"/>
    <w:rsid w:val="00977E0C"/>
    <w:rsid w:val="00977E84"/>
    <w:rsid w:val="00980427"/>
    <w:rsid w:val="009806E7"/>
    <w:rsid w:val="00980B5D"/>
    <w:rsid w:val="00980DFA"/>
    <w:rsid w:val="00981081"/>
    <w:rsid w:val="00981967"/>
    <w:rsid w:val="00981F00"/>
    <w:rsid w:val="00982094"/>
    <w:rsid w:val="009824E4"/>
    <w:rsid w:val="009825A6"/>
    <w:rsid w:val="0098263D"/>
    <w:rsid w:val="009829BA"/>
    <w:rsid w:val="009836B4"/>
    <w:rsid w:val="00983763"/>
    <w:rsid w:val="009837A9"/>
    <w:rsid w:val="00983C97"/>
    <w:rsid w:val="0098460D"/>
    <w:rsid w:val="00984F83"/>
    <w:rsid w:val="00985148"/>
    <w:rsid w:val="00985934"/>
    <w:rsid w:val="00985EAE"/>
    <w:rsid w:val="00986098"/>
    <w:rsid w:val="009862AE"/>
    <w:rsid w:val="00986E69"/>
    <w:rsid w:val="009871E4"/>
    <w:rsid w:val="0098780B"/>
    <w:rsid w:val="00987E2F"/>
    <w:rsid w:val="00990D92"/>
    <w:rsid w:val="009922B9"/>
    <w:rsid w:val="0099232A"/>
    <w:rsid w:val="00992B22"/>
    <w:rsid w:val="00993441"/>
    <w:rsid w:val="00993DD6"/>
    <w:rsid w:val="009947E8"/>
    <w:rsid w:val="00994DE3"/>
    <w:rsid w:val="00994FEF"/>
    <w:rsid w:val="00995262"/>
    <w:rsid w:val="00995E7F"/>
    <w:rsid w:val="00997537"/>
    <w:rsid w:val="009979CE"/>
    <w:rsid w:val="009A12A1"/>
    <w:rsid w:val="009A1F19"/>
    <w:rsid w:val="009A21AD"/>
    <w:rsid w:val="009A2B6F"/>
    <w:rsid w:val="009A2E93"/>
    <w:rsid w:val="009A3590"/>
    <w:rsid w:val="009A3798"/>
    <w:rsid w:val="009A3EF6"/>
    <w:rsid w:val="009A4950"/>
    <w:rsid w:val="009A529E"/>
    <w:rsid w:val="009A568D"/>
    <w:rsid w:val="009A615B"/>
    <w:rsid w:val="009A62EA"/>
    <w:rsid w:val="009A6B2D"/>
    <w:rsid w:val="009A74FA"/>
    <w:rsid w:val="009A76D2"/>
    <w:rsid w:val="009A7F70"/>
    <w:rsid w:val="009B026E"/>
    <w:rsid w:val="009B0628"/>
    <w:rsid w:val="009B08C5"/>
    <w:rsid w:val="009B1C01"/>
    <w:rsid w:val="009B23CE"/>
    <w:rsid w:val="009B2753"/>
    <w:rsid w:val="009B3004"/>
    <w:rsid w:val="009B3A6A"/>
    <w:rsid w:val="009B3FE8"/>
    <w:rsid w:val="009B4052"/>
    <w:rsid w:val="009B4310"/>
    <w:rsid w:val="009B4834"/>
    <w:rsid w:val="009B4B24"/>
    <w:rsid w:val="009B500B"/>
    <w:rsid w:val="009B51A3"/>
    <w:rsid w:val="009B532E"/>
    <w:rsid w:val="009B5809"/>
    <w:rsid w:val="009B582F"/>
    <w:rsid w:val="009B6343"/>
    <w:rsid w:val="009B65E4"/>
    <w:rsid w:val="009B6BEF"/>
    <w:rsid w:val="009B765D"/>
    <w:rsid w:val="009C02C1"/>
    <w:rsid w:val="009C0458"/>
    <w:rsid w:val="009C09DA"/>
    <w:rsid w:val="009C0CF2"/>
    <w:rsid w:val="009C11D4"/>
    <w:rsid w:val="009C13AB"/>
    <w:rsid w:val="009C1B2F"/>
    <w:rsid w:val="009C25FD"/>
    <w:rsid w:val="009C26B3"/>
    <w:rsid w:val="009C2754"/>
    <w:rsid w:val="009C2C00"/>
    <w:rsid w:val="009C3153"/>
    <w:rsid w:val="009C3A83"/>
    <w:rsid w:val="009C3D72"/>
    <w:rsid w:val="009C3F73"/>
    <w:rsid w:val="009C45AA"/>
    <w:rsid w:val="009C4AAA"/>
    <w:rsid w:val="009C4BC7"/>
    <w:rsid w:val="009C4D20"/>
    <w:rsid w:val="009C5AEA"/>
    <w:rsid w:val="009C60D9"/>
    <w:rsid w:val="009C616E"/>
    <w:rsid w:val="009C6420"/>
    <w:rsid w:val="009C6612"/>
    <w:rsid w:val="009C6C20"/>
    <w:rsid w:val="009C6D2D"/>
    <w:rsid w:val="009C705C"/>
    <w:rsid w:val="009D0236"/>
    <w:rsid w:val="009D05A0"/>
    <w:rsid w:val="009D1583"/>
    <w:rsid w:val="009D186C"/>
    <w:rsid w:val="009D18D1"/>
    <w:rsid w:val="009D20C7"/>
    <w:rsid w:val="009D5208"/>
    <w:rsid w:val="009D58E3"/>
    <w:rsid w:val="009D5D4D"/>
    <w:rsid w:val="009D5E49"/>
    <w:rsid w:val="009D6BBD"/>
    <w:rsid w:val="009D6C93"/>
    <w:rsid w:val="009D71A1"/>
    <w:rsid w:val="009D76DF"/>
    <w:rsid w:val="009E01D5"/>
    <w:rsid w:val="009E03C6"/>
    <w:rsid w:val="009E0964"/>
    <w:rsid w:val="009E09A2"/>
    <w:rsid w:val="009E0B8D"/>
    <w:rsid w:val="009E0C66"/>
    <w:rsid w:val="009E132C"/>
    <w:rsid w:val="009E1B28"/>
    <w:rsid w:val="009E24B5"/>
    <w:rsid w:val="009E2D64"/>
    <w:rsid w:val="009E2D7C"/>
    <w:rsid w:val="009E2D98"/>
    <w:rsid w:val="009E354A"/>
    <w:rsid w:val="009E3763"/>
    <w:rsid w:val="009E381C"/>
    <w:rsid w:val="009E3A25"/>
    <w:rsid w:val="009E3C16"/>
    <w:rsid w:val="009E44A3"/>
    <w:rsid w:val="009E453B"/>
    <w:rsid w:val="009E4E65"/>
    <w:rsid w:val="009E4EDE"/>
    <w:rsid w:val="009E50CD"/>
    <w:rsid w:val="009E53F4"/>
    <w:rsid w:val="009E5601"/>
    <w:rsid w:val="009E615D"/>
    <w:rsid w:val="009E6D30"/>
    <w:rsid w:val="009E6E50"/>
    <w:rsid w:val="009E6FD8"/>
    <w:rsid w:val="009E710E"/>
    <w:rsid w:val="009E79DB"/>
    <w:rsid w:val="009E7D65"/>
    <w:rsid w:val="009F0031"/>
    <w:rsid w:val="009F00BA"/>
    <w:rsid w:val="009F04FC"/>
    <w:rsid w:val="009F1511"/>
    <w:rsid w:val="009F167E"/>
    <w:rsid w:val="009F173E"/>
    <w:rsid w:val="009F17B1"/>
    <w:rsid w:val="009F215D"/>
    <w:rsid w:val="009F2AA4"/>
    <w:rsid w:val="009F2CAB"/>
    <w:rsid w:val="009F335D"/>
    <w:rsid w:val="009F33A2"/>
    <w:rsid w:val="009F37FE"/>
    <w:rsid w:val="009F475C"/>
    <w:rsid w:val="009F4B4F"/>
    <w:rsid w:val="009F528A"/>
    <w:rsid w:val="009F5411"/>
    <w:rsid w:val="009F5BA6"/>
    <w:rsid w:val="009F5C71"/>
    <w:rsid w:val="009F60F1"/>
    <w:rsid w:val="009F64CF"/>
    <w:rsid w:val="009F66A9"/>
    <w:rsid w:val="009F6A99"/>
    <w:rsid w:val="009F75FC"/>
    <w:rsid w:val="009F7BA7"/>
    <w:rsid w:val="00A001BE"/>
    <w:rsid w:val="00A004EA"/>
    <w:rsid w:val="00A00558"/>
    <w:rsid w:val="00A010F3"/>
    <w:rsid w:val="00A014D0"/>
    <w:rsid w:val="00A01C13"/>
    <w:rsid w:val="00A01E8E"/>
    <w:rsid w:val="00A01F0D"/>
    <w:rsid w:val="00A020D3"/>
    <w:rsid w:val="00A0280E"/>
    <w:rsid w:val="00A02A2E"/>
    <w:rsid w:val="00A0399F"/>
    <w:rsid w:val="00A03D9C"/>
    <w:rsid w:val="00A0428A"/>
    <w:rsid w:val="00A043A5"/>
    <w:rsid w:val="00A04402"/>
    <w:rsid w:val="00A053BD"/>
    <w:rsid w:val="00A056AC"/>
    <w:rsid w:val="00A058FD"/>
    <w:rsid w:val="00A05C63"/>
    <w:rsid w:val="00A062C9"/>
    <w:rsid w:val="00A06350"/>
    <w:rsid w:val="00A075CF"/>
    <w:rsid w:val="00A10176"/>
    <w:rsid w:val="00A101EF"/>
    <w:rsid w:val="00A10965"/>
    <w:rsid w:val="00A1114E"/>
    <w:rsid w:val="00A11AEC"/>
    <w:rsid w:val="00A11C9A"/>
    <w:rsid w:val="00A11CAB"/>
    <w:rsid w:val="00A12A8F"/>
    <w:rsid w:val="00A12C61"/>
    <w:rsid w:val="00A12CB0"/>
    <w:rsid w:val="00A12ED2"/>
    <w:rsid w:val="00A15099"/>
    <w:rsid w:val="00A164A3"/>
    <w:rsid w:val="00A164AE"/>
    <w:rsid w:val="00A164BD"/>
    <w:rsid w:val="00A166B5"/>
    <w:rsid w:val="00A16968"/>
    <w:rsid w:val="00A16FA9"/>
    <w:rsid w:val="00A172A2"/>
    <w:rsid w:val="00A17A6F"/>
    <w:rsid w:val="00A17F46"/>
    <w:rsid w:val="00A20164"/>
    <w:rsid w:val="00A204A1"/>
    <w:rsid w:val="00A204E4"/>
    <w:rsid w:val="00A208BA"/>
    <w:rsid w:val="00A20CA7"/>
    <w:rsid w:val="00A20EEE"/>
    <w:rsid w:val="00A20F5E"/>
    <w:rsid w:val="00A20FEA"/>
    <w:rsid w:val="00A21A13"/>
    <w:rsid w:val="00A21BC2"/>
    <w:rsid w:val="00A224D7"/>
    <w:rsid w:val="00A22AE8"/>
    <w:rsid w:val="00A230D1"/>
    <w:rsid w:val="00A23254"/>
    <w:rsid w:val="00A2344C"/>
    <w:rsid w:val="00A24F49"/>
    <w:rsid w:val="00A254AF"/>
    <w:rsid w:val="00A25934"/>
    <w:rsid w:val="00A262E7"/>
    <w:rsid w:val="00A267F9"/>
    <w:rsid w:val="00A26A3C"/>
    <w:rsid w:val="00A271A1"/>
    <w:rsid w:val="00A27335"/>
    <w:rsid w:val="00A27F46"/>
    <w:rsid w:val="00A307F2"/>
    <w:rsid w:val="00A3086E"/>
    <w:rsid w:val="00A30C3C"/>
    <w:rsid w:val="00A3175A"/>
    <w:rsid w:val="00A3177C"/>
    <w:rsid w:val="00A31BCC"/>
    <w:rsid w:val="00A31F49"/>
    <w:rsid w:val="00A32971"/>
    <w:rsid w:val="00A32A77"/>
    <w:rsid w:val="00A32BEA"/>
    <w:rsid w:val="00A32D3B"/>
    <w:rsid w:val="00A33412"/>
    <w:rsid w:val="00A34060"/>
    <w:rsid w:val="00A3443F"/>
    <w:rsid w:val="00A34AFE"/>
    <w:rsid w:val="00A34EA3"/>
    <w:rsid w:val="00A3586B"/>
    <w:rsid w:val="00A365BC"/>
    <w:rsid w:val="00A36998"/>
    <w:rsid w:val="00A36E22"/>
    <w:rsid w:val="00A36F7D"/>
    <w:rsid w:val="00A37AC5"/>
    <w:rsid w:val="00A4010E"/>
    <w:rsid w:val="00A40530"/>
    <w:rsid w:val="00A4069E"/>
    <w:rsid w:val="00A4161E"/>
    <w:rsid w:val="00A4196B"/>
    <w:rsid w:val="00A41B88"/>
    <w:rsid w:val="00A42308"/>
    <w:rsid w:val="00A429A6"/>
    <w:rsid w:val="00A42F10"/>
    <w:rsid w:val="00A437F8"/>
    <w:rsid w:val="00A43F25"/>
    <w:rsid w:val="00A442D7"/>
    <w:rsid w:val="00A454A1"/>
    <w:rsid w:val="00A46777"/>
    <w:rsid w:val="00A47036"/>
    <w:rsid w:val="00A47893"/>
    <w:rsid w:val="00A504D3"/>
    <w:rsid w:val="00A505AA"/>
    <w:rsid w:val="00A5144E"/>
    <w:rsid w:val="00A5146B"/>
    <w:rsid w:val="00A5185B"/>
    <w:rsid w:val="00A524E0"/>
    <w:rsid w:val="00A52577"/>
    <w:rsid w:val="00A528B0"/>
    <w:rsid w:val="00A52CF7"/>
    <w:rsid w:val="00A53204"/>
    <w:rsid w:val="00A53700"/>
    <w:rsid w:val="00A53B45"/>
    <w:rsid w:val="00A54D59"/>
    <w:rsid w:val="00A5521C"/>
    <w:rsid w:val="00A552E1"/>
    <w:rsid w:val="00A56CC9"/>
    <w:rsid w:val="00A57988"/>
    <w:rsid w:val="00A57AB0"/>
    <w:rsid w:val="00A60B1B"/>
    <w:rsid w:val="00A615C3"/>
    <w:rsid w:val="00A61D17"/>
    <w:rsid w:val="00A61FE0"/>
    <w:rsid w:val="00A62A4D"/>
    <w:rsid w:val="00A62F1D"/>
    <w:rsid w:val="00A6350A"/>
    <w:rsid w:val="00A63680"/>
    <w:rsid w:val="00A637F1"/>
    <w:rsid w:val="00A6382A"/>
    <w:rsid w:val="00A63C6E"/>
    <w:rsid w:val="00A640BA"/>
    <w:rsid w:val="00A641C6"/>
    <w:rsid w:val="00A64CE4"/>
    <w:rsid w:val="00A64D9A"/>
    <w:rsid w:val="00A65E94"/>
    <w:rsid w:val="00A66B25"/>
    <w:rsid w:val="00A66F3C"/>
    <w:rsid w:val="00A67156"/>
    <w:rsid w:val="00A6781E"/>
    <w:rsid w:val="00A67A44"/>
    <w:rsid w:val="00A67AA7"/>
    <w:rsid w:val="00A67C10"/>
    <w:rsid w:val="00A67DFF"/>
    <w:rsid w:val="00A709CA"/>
    <w:rsid w:val="00A73580"/>
    <w:rsid w:val="00A73DC7"/>
    <w:rsid w:val="00A74C2A"/>
    <w:rsid w:val="00A74C51"/>
    <w:rsid w:val="00A74EFF"/>
    <w:rsid w:val="00A752FB"/>
    <w:rsid w:val="00A7565A"/>
    <w:rsid w:val="00A75814"/>
    <w:rsid w:val="00A758D7"/>
    <w:rsid w:val="00A76E04"/>
    <w:rsid w:val="00A7710F"/>
    <w:rsid w:val="00A77409"/>
    <w:rsid w:val="00A7760E"/>
    <w:rsid w:val="00A77D94"/>
    <w:rsid w:val="00A802EB"/>
    <w:rsid w:val="00A804A0"/>
    <w:rsid w:val="00A8097B"/>
    <w:rsid w:val="00A81439"/>
    <w:rsid w:val="00A81645"/>
    <w:rsid w:val="00A82579"/>
    <w:rsid w:val="00A82974"/>
    <w:rsid w:val="00A829C0"/>
    <w:rsid w:val="00A82ABB"/>
    <w:rsid w:val="00A82DBE"/>
    <w:rsid w:val="00A843AE"/>
    <w:rsid w:val="00A843E1"/>
    <w:rsid w:val="00A84696"/>
    <w:rsid w:val="00A84FC8"/>
    <w:rsid w:val="00A85043"/>
    <w:rsid w:val="00A850F0"/>
    <w:rsid w:val="00A85660"/>
    <w:rsid w:val="00A85802"/>
    <w:rsid w:val="00A85B98"/>
    <w:rsid w:val="00A860B4"/>
    <w:rsid w:val="00A86ABD"/>
    <w:rsid w:val="00A86ADB"/>
    <w:rsid w:val="00A86BE3"/>
    <w:rsid w:val="00A8731D"/>
    <w:rsid w:val="00A9016D"/>
    <w:rsid w:val="00A9117F"/>
    <w:rsid w:val="00A91A47"/>
    <w:rsid w:val="00A91F3F"/>
    <w:rsid w:val="00A9255F"/>
    <w:rsid w:val="00A925A2"/>
    <w:rsid w:val="00A92C30"/>
    <w:rsid w:val="00A93057"/>
    <w:rsid w:val="00A9336A"/>
    <w:rsid w:val="00A9345D"/>
    <w:rsid w:val="00A93549"/>
    <w:rsid w:val="00A9354B"/>
    <w:rsid w:val="00A9393F"/>
    <w:rsid w:val="00A93C5A"/>
    <w:rsid w:val="00A93CFA"/>
    <w:rsid w:val="00A94288"/>
    <w:rsid w:val="00A94AE3"/>
    <w:rsid w:val="00A94FA5"/>
    <w:rsid w:val="00A9516B"/>
    <w:rsid w:val="00A956A8"/>
    <w:rsid w:val="00A9694E"/>
    <w:rsid w:val="00A97043"/>
    <w:rsid w:val="00A97D7F"/>
    <w:rsid w:val="00AA17A3"/>
    <w:rsid w:val="00AA19FA"/>
    <w:rsid w:val="00AA1AB2"/>
    <w:rsid w:val="00AA1B29"/>
    <w:rsid w:val="00AA3F9B"/>
    <w:rsid w:val="00AA40E7"/>
    <w:rsid w:val="00AA41B9"/>
    <w:rsid w:val="00AA44D1"/>
    <w:rsid w:val="00AA475F"/>
    <w:rsid w:val="00AA4C3F"/>
    <w:rsid w:val="00AA52B6"/>
    <w:rsid w:val="00AA5461"/>
    <w:rsid w:val="00AA56C3"/>
    <w:rsid w:val="00AA57EE"/>
    <w:rsid w:val="00AA685B"/>
    <w:rsid w:val="00AA706C"/>
    <w:rsid w:val="00AA7517"/>
    <w:rsid w:val="00AA7538"/>
    <w:rsid w:val="00AA76A9"/>
    <w:rsid w:val="00AA7E6E"/>
    <w:rsid w:val="00AB0616"/>
    <w:rsid w:val="00AB070A"/>
    <w:rsid w:val="00AB07BA"/>
    <w:rsid w:val="00AB16B5"/>
    <w:rsid w:val="00AB1BEC"/>
    <w:rsid w:val="00AB22FB"/>
    <w:rsid w:val="00AB23F5"/>
    <w:rsid w:val="00AB2B0C"/>
    <w:rsid w:val="00AB353D"/>
    <w:rsid w:val="00AB357D"/>
    <w:rsid w:val="00AB370D"/>
    <w:rsid w:val="00AB4256"/>
    <w:rsid w:val="00AB4694"/>
    <w:rsid w:val="00AB4826"/>
    <w:rsid w:val="00AB4E3A"/>
    <w:rsid w:val="00AB4E3B"/>
    <w:rsid w:val="00AB531D"/>
    <w:rsid w:val="00AB56BD"/>
    <w:rsid w:val="00AB5B40"/>
    <w:rsid w:val="00AB66FA"/>
    <w:rsid w:val="00AB6F21"/>
    <w:rsid w:val="00AB744B"/>
    <w:rsid w:val="00AB773A"/>
    <w:rsid w:val="00AB7A34"/>
    <w:rsid w:val="00AC0C9C"/>
    <w:rsid w:val="00AC108A"/>
    <w:rsid w:val="00AC15D5"/>
    <w:rsid w:val="00AC1E30"/>
    <w:rsid w:val="00AC2C2E"/>
    <w:rsid w:val="00AC2EA6"/>
    <w:rsid w:val="00AC3258"/>
    <w:rsid w:val="00AC4111"/>
    <w:rsid w:val="00AC437F"/>
    <w:rsid w:val="00AC497D"/>
    <w:rsid w:val="00AC5293"/>
    <w:rsid w:val="00AC560C"/>
    <w:rsid w:val="00AC599B"/>
    <w:rsid w:val="00AC637F"/>
    <w:rsid w:val="00AC651D"/>
    <w:rsid w:val="00AC750D"/>
    <w:rsid w:val="00AC77BD"/>
    <w:rsid w:val="00AC7AE0"/>
    <w:rsid w:val="00AC7B98"/>
    <w:rsid w:val="00AC7BF9"/>
    <w:rsid w:val="00AD0092"/>
    <w:rsid w:val="00AD0375"/>
    <w:rsid w:val="00AD0492"/>
    <w:rsid w:val="00AD096A"/>
    <w:rsid w:val="00AD0BB8"/>
    <w:rsid w:val="00AD11B3"/>
    <w:rsid w:val="00AD14F7"/>
    <w:rsid w:val="00AD1F41"/>
    <w:rsid w:val="00AD20BC"/>
    <w:rsid w:val="00AD2526"/>
    <w:rsid w:val="00AD25D2"/>
    <w:rsid w:val="00AD2683"/>
    <w:rsid w:val="00AD276F"/>
    <w:rsid w:val="00AD281F"/>
    <w:rsid w:val="00AD2821"/>
    <w:rsid w:val="00AD2E83"/>
    <w:rsid w:val="00AD2FE4"/>
    <w:rsid w:val="00AD38EB"/>
    <w:rsid w:val="00AD405B"/>
    <w:rsid w:val="00AD441C"/>
    <w:rsid w:val="00AD4DE6"/>
    <w:rsid w:val="00AD5111"/>
    <w:rsid w:val="00AD51EF"/>
    <w:rsid w:val="00AD563F"/>
    <w:rsid w:val="00AD5A8A"/>
    <w:rsid w:val="00AD5FD8"/>
    <w:rsid w:val="00AD621C"/>
    <w:rsid w:val="00AD63C6"/>
    <w:rsid w:val="00AD64C0"/>
    <w:rsid w:val="00AD6B46"/>
    <w:rsid w:val="00AD6D11"/>
    <w:rsid w:val="00AD7087"/>
    <w:rsid w:val="00AD73DB"/>
    <w:rsid w:val="00AD765F"/>
    <w:rsid w:val="00AD7779"/>
    <w:rsid w:val="00AD7C37"/>
    <w:rsid w:val="00AE19F0"/>
    <w:rsid w:val="00AE1E47"/>
    <w:rsid w:val="00AE2018"/>
    <w:rsid w:val="00AE22C4"/>
    <w:rsid w:val="00AE2C78"/>
    <w:rsid w:val="00AE2E6E"/>
    <w:rsid w:val="00AE2EF0"/>
    <w:rsid w:val="00AE3069"/>
    <w:rsid w:val="00AE30A6"/>
    <w:rsid w:val="00AE3527"/>
    <w:rsid w:val="00AE388D"/>
    <w:rsid w:val="00AE3B03"/>
    <w:rsid w:val="00AE3D6A"/>
    <w:rsid w:val="00AE4096"/>
    <w:rsid w:val="00AE4D3B"/>
    <w:rsid w:val="00AE5938"/>
    <w:rsid w:val="00AE5BDA"/>
    <w:rsid w:val="00AE64A2"/>
    <w:rsid w:val="00AE6D31"/>
    <w:rsid w:val="00AE6D49"/>
    <w:rsid w:val="00AE73E9"/>
    <w:rsid w:val="00AE7706"/>
    <w:rsid w:val="00AF0162"/>
    <w:rsid w:val="00AF0380"/>
    <w:rsid w:val="00AF05CE"/>
    <w:rsid w:val="00AF09F9"/>
    <w:rsid w:val="00AF0C15"/>
    <w:rsid w:val="00AF14F9"/>
    <w:rsid w:val="00AF1CAE"/>
    <w:rsid w:val="00AF1CE2"/>
    <w:rsid w:val="00AF1EAD"/>
    <w:rsid w:val="00AF23C4"/>
    <w:rsid w:val="00AF25DE"/>
    <w:rsid w:val="00AF294B"/>
    <w:rsid w:val="00AF2C23"/>
    <w:rsid w:val="00AF33E5"/>
    <w:rsid w:val="00AF375D"/>
    <w:rsid w:val="00AF3E59"/>
    <w:rsid w:val="00AF45EA"/>
    <w:rsid w:val="00AF5AFD"/>
    <w:rsid w:val="00AF5B5A"/>
    <w:rsid w:val="00AF5DB0"/>
    <w:rsid w:val="00AF6950"/>
    <w:rsid w:val="00AF6B73"/>
    <w:rsid w:val="00AF6FCB"/>
    <w:rsid w:val="00AF770A"/>
    <w:rsid w:val="00B00B95"/>
    <w:rsid w:val="00B011C7"/>
    <w:rsid w:val="00B018C4"/>
    <w:rsid w:val="00B01B7D"/>
    <w:rsid w:val="00B01CDD"/>
    <w:rsid w:val="00B01FAA"/>
    <w:rsid w:val="00B027F7"/>
    <w:rsid w:val="00B02D56"/>
    <w:rsid w:val="00B02E3B"/>
    <w:rsid w:val="00B02FE0"/>
    <w:rsid w:val="00B03542"/>
    <w:rsid w:val="00B0360C"/>
    <w:rsid w:val="00B038C6"/>
    <w:rsid w:val="00B03BA4"/>
    <w:rsid w:val="00B03D47"/>
    <w:rsid w:val="00B0433E"/>
    <w:rsid w:val="00B0495F"/>
    <w:rsid w:val="00B04CE8"/>
    <w:rsid w:val="00B0514A"/>
    <w:rsid w:val="00B05435"/>
    <w:rsid w:val="00B05805"/>
    <w:rsid w:val="00B05889"/>
    <w:rsid w:val="00B05C09"/>
    <w:rsid w:val="00B05DD0"/>
    <w:rsid w:val="00B063CD"/>
    <w:rsid w:val="00B067A3"/>
    <w:rsid w:val="00B070EA"/>
    <w:rsid w:val="00B07B8E"/>
    <w:rsid w:val="00B07FE5"/>
    <w:rsid w:val="00B103C3"/>
    <w:rsid w:val="00B10515"/>
    <w:rsid w:val="00B1064F"/>
    <w:rsid w:val="00B12184"/>
    <w:rsid w:val="00B125A6"/>
    <w:rsid w:val="00B12B51"/>
    <w:rsid w:val="00B13465"/>
    <w:rsid w:val="00B138B6"/>
    <w:rsid w:val="00B13BA6"/>
    <w:rsid w:val="00B13BD7"/>
    <w:rsid w:val="00B14411"/>
    <w:rsid w:val="00B14523"/>
    <w:rsid w:val="00B162CB"/>
    <w:rsid w:val="00B16354"/>
    <w:rsid w:val="00B16ED9"/>
    <w:rsid w:val="00B17407"/>
    <w:rsid w:val="00B209C9"/>
    <w:rsid w:val="00B21040"/>
    <w:rsid w:val="00B21C43"/>
    <w:rsid w:val="00B21F9F"/>
    <w:rsid w:val="00B21FB8"/>
    <w:rsid w:val="00B22079"/>
    <w:rsid w:val="00B221B9"/>
    <w:rsid w:val="00B2236A"/>
    <w:rsid w:val="00B22746"/>
    <w:rsid w:val="00B22860"/>
    <w:rsid w:val="00B22962"/>
    <w:rsid w:val="00B229D0"/>
    <w:rsid w:val="00B22AAE"/>
    <w:rsid w:val="00B22AFB"/>
    <w:rsid w:val="00B22BF1"/>
    <w:rsid w:val="00B22C3E"/>
    <w:rsid w:val="00B22D4A"/>
    <w:rsid w:val="00B231A0"/>
    <w:rsid w:val="00B239FA"/>
    <w:rsid w:val="00B23DD5"/>
    <w:rsid w:val="00B23E9A"/>
    <w:rsid w:val="00B24271"/>
    <w:rsid w:val="00B24C3D"/>
    <w:rsid w:val="00B24DAD"/>
    <w:rsid w:val="00B256EE"/>
    <w:rsid w:val="00B25AA5"/>
    <w:rsid w:val="00B25E04"/>
    <w:rsid w:val="00B26186"/>
    <w:rsid w:val="00B263D9"/>
    <w:rsid w:val="00B2665C"/>
    <w:rsid w:val="00B26DF6"/>
    <w:rsid w:val="00B27B25"/>
    <w:rsid w:val="00B30860"/>
    <w:rsid w:val="00B308B6"/>
    <w:rsid w:val="00B30E1F"/>
    <w:rsid w:val="00B3189F"/>
    <w:rsid w:val="00B31E1A"/>
    <w:rsid w:val="00B31EEA"/>
    <w:rsid w:val="00B32D02"/>
    <w:rsid w:val="00B33259"/>
    <w:rsid w:val="00B33A07"/>
    <w:rsid w:val="00B33EAF"/>
    <w:rsid w:val="00B34D7C"/>
    <w:rsid w:val="00B3516D"/>
    <w:rsid w:val="00B35820"/>
    <w:rsid w:val="00B360D1"/>
    <w:rsid w:val="00B369C2"/>
    <w:rsid w:val="00B36CA3"/>
    <w:rsid w:val="00B37FF8"/>
    <w:rsid w:val="00B400F9"/>
    <w:rsid w:val="00B40180"/>
    <w:rsid w:val="00B4080D"/>
    <w:rsid w:val="00B40BA8"/>
    <w:rsid w:val="00B4103F"/>
    <w:rsid w:val="00B412F6"/>
    <w:rsid w:val="00B418AD"/>
    <w:rsid w:val="00B4199B"/>
    <w:rsid w:val="00B41D85"/>
    <w:rsid w:val="00B423CC"/>
    <w:rsid w:val="00B4254F"/>
    <w:rsid w:val="00B4327B"/>
    <w:rsid w:val="00B432F9"/>
    <w:rsid w:val="00B43486"/>
    <w:rsid w:val="00B43865"/>
    <w:rsid w:val="00B43D03"/>
    <w:rsid w:val="00B451A6"/>
    <w:rsid w:val="00B45398"/>
    <w:rsid w:val="00B45DEC"/>
    <w:rsid w:val="00B4638F"/>
    <w:rsid w:val="00B46694"/>
    <w:rsid w:val="00B46DF0"/>
    <w:rsid w:val="00B4732E"/>
    <w:rsid w:val="00B474E7"/>
    <w:rsid w:val="00B475F9"/>
    <w:rsid w:val="00B5011A"/>
    <w:rsid w:val="00B50892"/>
    <w:rsid w:val="00B50BFF"/>
    <w:rsid w:val="00B50C90"/>
    <w:rsid w:val="00B50D42"/>
    <w:rsid w:val="00B51C43"/>
    <w:rsid w:val="00B51CA8"/>
    <w:rsid w:val="00B5263F"/>
    <w:rsid w:val="00B52663"/>
    <w:rsid w:val="00B526D8"/>
    <w:rsid w:val="00B5315A"/>
    <w:rsid w:val="00B53365"/>
    <w:rsid w:val="00B536D5"/>
    <w:rsid w:val="00B540B2"/>
    <w:rsid w:val="00B54BED"/>
    <w:rsid w:val="00B54F37"/>
    <w:rsid w:val="00B567D7"/>
    <w:rsid w:val="00B56FA5"/>
    <w:rsid w:val="00B573F4"/>
    <w:rsid w:val="00B604AA"/>
    <w:rsid w:val="00B60515"/>
    <w:rsid w:val="00B6073B"/>
    <w:rsid w:val="00B608EB"/>
    <w:rsid w:val="00B60B79"/>
    <w:rsid w:val="00B60BF8"/>
    <w:rsid w:val="00B60EA3"/>
    <w:rsid w:val="00B6172B"/>
    <w:rsid w:val="00B618AF"/>
    <w:rsid w:val="00B61E36"/>
    <w:rsid w:val="00B624D1"/>
    <w:rsid w:val="00B62F0C"/>
    <w:rsid w:val="00B63A88"/>
    <w:rsid w:val="00B63C3F"/>
    <w:rsid w:val="00B63D54"/>
    <w:rsid w:val="00B63E33"/>
    <w:rsid w:val="00B643B8"/>
    <w:rsid w:val="00B65173"/>
    <w:rsid w:val="00B652A2"/>
    <w:rsid w:val="00B66363"/>
    <w:rsid w:val="00B66C6D"/>
    <w:rsid w:val="00B67520"/>
    <w:rsid w:val="00B67770"/>
    <w:rsid w:val="00B67FAF"/>
    <w:rsid w:val="00B7080C"/>
    <w:rsid w:val="00B708DD"/>
    <w:rsid w:val="00B70C09"/>
    <w:rsid w:val="00B70CC3"/>
    <w:rsid w:val="00B7235F"/>
    <w:rsid w:val="00B72384"/>
    <w:rsid w:val="00B7244E"/>
    <w:rsid w:val="00B72899"/>
    <w:rsid w:val="00B728D4"/>
    <w:rsid w:val="00B72945"/>
    <w:rsid w:val="00B72A7A"/>
    <w:rsid w:val="00B7338D"/>
    <w:rsid w:val="00B7465D"/>
    <w:rsid w:val="00B74A58"/>
    <w:rsid w:val="00B7555C"/>
    <w:rsid w:val="00B76AA6"/>
    <w:rsid w:val="00B76F3B"/>
    <w:rsid w:val="00B7714D"/>
    <w:rsid w:val="00B77A8E"/>
    <w:rsid w:val="00B77CC8"/>
    <w:rsid w:val="00B77D68"/>
    <w:rsid w:val="00B8009D"/>
    <w:rsid w:val="00B800D2"/>
    <w:rsid w:val="00B80D41"/>
    <w:rsid w:val="00B80F9A"/>
    <w:rsid w:val="00B8140E"/>
    <w:rsid w:val="00B826EF"/>
    <w:rsid w:val="00B827E5"/>
    <w:rsid w:val="00B828C5"/>
    <w:rsid w:val="00B83179"/>
    <w:rsid w:val="00B83656"/>
    <w:rsid w:val="00B83786"/>
    <w:rsid w:val="00B83A86"/>
    <w:rsid w:val="00B83E0A"/>
    <w:rsid w:val="00B8461F"/>
    <w:rsid w:val="00B84B6C"/>
    <w:rsid w:val="00B84FB6"/>
    <w:rsid w:val="00B85376"/>
    <w:rsid w:val="00B8547D"/>
    <w:rsid w:val="00B855A7"/>
    <w:rsid w:val="00B8620F"/>
    <w:rsid w:val="00B87107"/>
    <w:rsid w:val="00B875C8"/>
    <w:rsid w:val="00B87A12"/>
    <w:rsid w:val="00B87C81"/>
    <w:rsid w:val="00B87DC4"/>
    <w:rsid w:val="00B90182"/>
    <w:rsid w:val="00B908A5"/>
    <w:rsid w:val="00B90AF6"/>
    <w:rsid w:val="00B90FEA"/>
    <w:rsid w:val="00B910EF"/>
    <w:rsid w:val="00B91104"/>
    <w:rsid w:val="00B91927"/>
    <w:rsid w:val="00B91A48"/>
    <w:rsid w:val="00B9237E"/>
    <w:rsid w:val="00B9257A"/>
    <w:rsid w:val="00B929ED"/>
    <w:rsid w:val="00B92C3A"/>
    <w:rsid w:val="00B93900"/>
    <w:rsid w:val="00B94449"/>
    <w:rsid w:val="00B944C6"/>
    <w:rsid w:val="00B94683"/>
    <w:rsid w:val="00B94ED2"/>
    <w:rsid w:val="00B96826"/>
    <w:rsid w:val="00B97AC8"/>
    <w:rsid w:val="00B97B7B"/>
    <w:rsid w:val="00BA012C"/>
    <w:rsid w:val="00BA03D1"/>
    <w:rsid w:val="00BA04D0"/>
    <w:rsid w:val="00BA0B7A"/>
    <w:rsid w:val="00BA0D74"/>
    <w:rsid w:val="00BA0F8B"/>
    <w:rsid w:val="00BA0FB1"/>
    <w:rsid w:val="00BA20EE"/>
    <w:rsid w:val="00BA241C"/>
    <w:rsid w:val="00BA3DA3"/>
    <w:rsid w:val="00BA4C6A"/>
    <w:rsid w:val="00BA54E0"/>
    <w:rsid w:val="00BA66A7"/>
    <w:rsid w:val="00BA6990"/>
    <w:rsid w:val="00BA69F2"/>
    <w:rsid w:val="00BA6F94"/>
    <w:rsid w:val="00BA71B2"/>
    <w:rsid w:val="00BB0257"/>
    <w:rsid w:val="00BB042E"/>
    <w:rsid w:val="00BB1569"/>
    <w:rsid w:val="00BB242E"/>
    <w:rsid w:val="00BB2603"/>
    <w:rsid w:val="00BB2869"/>
    <w:rsid w:val="00BB326F"/>
    <w:rsid w:val="00BB3E5D"/>
    <w:rsid w:val="00BB532D"/>
    <w:rsid w:val="00BB5F41"/>
    <w:rsid w:val="00BB6302"/>
    <w:rsid w:val="00BB69E3"/>
    <w:rsid w:val="00BB72CE"/>
    <w:rsid w:val="00BB7810"/>
    <w:rsid w:val="00BB7B51"/>
    <w:rsid w:val="00BC00A0"/>
    <w:rsid w:val="00BC07F2"/>
    <w:rsid w:val="00BC1654"/>
    <w:rsid w:val="00BC1991"/>
    <w:rsid w:val="00BC1CB6"/>
    <w:rsid w:val="00BC2868"/>
    <w:rsid w:val="00BC2A14"/>
    <w:rsid w:val="00BC2A6B"/>
    <w:rsid w:val="00BC2C64"/>
    <w:rsid w:val="00BC2F67"/>
    <w:rsid w:val="00BC348B"/>
    <w:rsid w:val="00BC38C7"/>
    <w:rsid w:val="00BC3E17"/>
    <w:rsid w:val="00BC3E1D"/>
    <w:rsid w:val="00BC4426"/>
    <w:rsid w:val="00BC45BA"/>
    <w:rsid w:val="00BC4FB7"/>
    <w:rsid w:val="00BC517A"/>
    <w:rsid w:val="00BC5C22"/>
    <w:rsid w:val="00BC6893"/>
    <w:rsid w:val="00BC6E86"/>
    <w:rsid w:val="00BC794C"/>
    <w:rsid w:val="00BC7B06"/>
    <w:rsid w:val="00BC7B2F"/>
    <w:rsid w:val="00BD027C"/>
    <w:rsid w:val="00BD0720"/>
    <w:rsid w:val="00BD0959"/>
    <w:rsid w:val="00BD1C7B"/>
    <w:rsid w:val="00BD21E3"/>
    <w:rsid w:val="00BD2F82"/>
    <w:rsid w:val="00BD487F"/>
    <w:rsid w:val="00BD4F6C"/>
    <w:rsid w:val="00BD51B8"/>
    <w:rsid w:val="00BD571C"/>
    <w:rsid w:val="00BD5762"/>
    <w:rsid w:val="00BD652C"/>
    <w:rsid w:val="00BD6687"/>
    <w:rsid w:val="00BD6783"/>
    <w:rsid w:val="00BD6C15"/>
    <w:rsid w:val="00BD6C91"/>
    <w:rsid w:val="00BD6FF4"/>
    <w:rsid w:val="00BD7ABA"/>
    <w:rsid w:val="00BE039E"/>
    <w:rsid w:val="00BE085C"/>
    <w:rsid w:val="00BE0947"/>
    <w:rsid w:val="00BE09C6"/>
    <w:rsid w:val="00BE0CC9"/>
    <w:rsid w:val="00BE19A0"/>
    <w:rsid w:val="00BE2291"/>
    <w:rsid w:val="00BE235D"/>
    <w:rsid w:val="00BE3186"/>
    <w:rsid w:val="00BE3A23"/>
    <w:rsid w:val="00BE430C"/>
    <w:rsid w:val="00BE44AB"/>
    <w:rsid w:val="00BE47E2"/>
    <w:rsid w:val="00BE4879"/>
    <w:rsid w:val="00BE49DB"/>
    <w:rsid w:val="00BE4DFB"/>
    <w:rsid w:val="00BE56C7"/>
    <w:rsid w:val="00BE62B3"/>
    <w:rsid w:val="00BE65CE"/>
    <w:rsid w:val="00BE68F5"/>
    <w:rsid w:val="00BE6BD7"/>
    <w:rsid w:val="00BE715D"/>
    <w:rsid w:val="00BE72F4"/>
    <w:rsid w:val="00BE7519"/>
    <w:rsid w:val="00BE7827"/>
    <w:rsid w:val="00BE7D72"/>
    <w:rsid w:val="00BE7EDB"/>
    <w:rsid w:val="00BF0779"/>
    <w:rsid w:val="00BF1B1D"/>
    <w:rsid w:val="00BF1B70"/>
    <w:rsid w:val="00BF1D8B"/>
    <w:rsid w:val="00BF1F25"/>
    <w:rsid w:val="00BF2162"/>
    <w:rsid w:val="00BF25E0"/>
    <w:rsid w:val="00BF2D53"/>
    <w:rsid w:val="00BF30D3"/>
    <w:rsid w:val="00BF3669"/>
    <w:rsid w:val="00BF47E2"/>
    <w:rsid w:val="00BF524A"/>
    <w:rsid w:val="00BF583C"/>
    <w:rsid w:val="00BF59F6"/>
    <w:rsid w:val="00BF68C9"/>
    <w:rsid w:val="00BF6B52"/>
    <w:rsid w:val="00BF6E22"/>
    <w:rsid w:val="00BF7FEB"/>
    <w:rsid w:val="00C00A7C"/>
    <w:rsid w:val="00C00D35"/>
    <w:rsid w:val="00C00DFB"/>
    <w:rsid w:val="00C011BE"/>
    <w:rsid w:val="00C0140B"/>
    <w:rsid w:val="00C020AC"/>
    <w:rsid w:val="00C0237D"/>
    <w:rsid w:val="00C029AF"/>
    <w:rsid w:val="00C02D99"/>
    <w:rsid w:val="00C030F2"/>
    <w:rsid w:val="00C0322D"/>
    <w:rsid w:val="00C03BF3"/>
    <w:rsid w:val="00C040D3"/>
    <w:rsid w:val="00C0507F"/>
    <w:rsid w:val="00C05472"/>
    <w:rsid w:val="00C0567E"/>
    <w:rsid w:val="00C05A2C"/>
    <w:rsid w:val="00C05F08"/>
    <w:rsid w:val="00C064D9"/>
    <w:rsid w:val="00C07792"/>
    <w:rsid w:val="00C0789A"/>
    <w:rsid w:val="00C109B7"/>
    <w:rsid w:val="00C10BE3"/>
    <w:rsid w:val="00C10E29"/>
    <w:rsid w:val="00C10FB2"/>
    <w:rsid w:val="00C112A6"/>
    <w:rsid w:val="00C114DE"/>
    <w:rsid w:val="00C117A9"/>
    <w:rsid w:val="00C11A11"/>
    <w:rsid w:val="00C11C10"/>
    <w:rsid w:val="00C11E70"/>
    <w:rsid w:val="00C1205D"/>
    <w:rsid w:val="00C1243B"/>
    <w:rsid w:val="00C12E90"/>
    <w:rsid w:val="00C12FB4"/>
    <w:rsid w:val="00C139FB"/>
    <w:rsid w:val="00C14671"/>
    <w:rsid w:val="00C15A95"/>
    <w:rsid w:val="00C15F8C"/>
    <w:rsid w:val="00C16336"/>
    <w:rsid w:val="00C16B3E"/>
    <w:rsid w:val="00C17470"/>
    <w:rsid w:val="00C2045B"/>
    <w:rsid w:val="00C20E15"/>
    <w:rsid w:val="00C21B94"/>
    <w:rsid w:val="00C22733"/>
    <w:rsid w:val="00C23190"/>
    <w:rsid w:val="00C23E4C"/>
    <w:rsid w:val="00C241BC"/>
    <w:rsid w:val="00C2472D"/>
    <w:rsid w:val="00C252E9"/>
    <w:rsid w:val="00C253AB"/>
    <w:rsid w:val="00C25E0A"/>
    <w:rsid w:val="00C26582"/>
    <w:rsid w:val="00C266DB"/>
    <w:rsid w:val="00C26A6B"/>
    <w:rsid w:val="00C273FE"/>
    <w:rsid w:val="00C2752E"/>
    <w:rsid w:val="00C30447"/>
    <w:rsid w:val="00C3064C"/>
    <w:rsid w:val="00C31257"/>
    <w:rsid w:val="00C31B87"/>
    <w:rsid w:val="00C31DD6"/>
    <w:rsid w:val="00C31E96"/>
    <w:rsid w:val="00C32F14"/>
    <w:rsid w:val="00C33780"/>
    <w:rsid w:val="00C33781"/>
    <w:rsid w:val="00C33847"/>
    <w:rsid w:val="00C339EB"/>
    <w:rsid w:val="00C33AE2"/>
    <w:rsid w:val="00C33E71"/>
    <w:rsid w:val="00C341A9"/>
    <w:rsid w:val="00C342D4"/>
    <w:rsid w:val="00C343D3"/>
    <w:rsid w:val="00C36294"/>
    <w:rsid w:val="00C36361"/>
    <w:rsid w:val="00C37384"/>
    <w:rsid w:val="00C40340"/>
    <w:rsid w:val="00C40577"/>
    <w:rsid w:val="00C40D1C"/>
    <w:rsid w:val="00C411C9"/>
    <w:rsid w:val="00C41210"/>
    <w:rsid w:val="00C41860"/>
    <w:rsid w:val="00C4190E"/>
    <w:rsid w:val="00C41E7E"/>
    <w:rsid w:val="00C42610"/>
    <w:rsid w:val="00C42BE9"/>
    <w:rsid w:val="00C42E1E"/>
    <w:rsid w:val="00C42F1B"/>
    <w:rsid w:val="00C435A9"/>
    <w:rsid w:val="00C436BA"/>
    <w:rsid w:val="00C437BA"/>
    <w:rsid w:val="00C43B64"/>
    <w:rsid w:val="00C43FC9"/>
    <w:rsid w:val="00C445AB"/>
    <w:rsid w:val="00C4495A"/>
    <w:rsid w:val="00C44CC8"/>
    <w:rsid w:val="00C45215"/>
    <w:rsid w:val="00C45273"/>
    <w:rsid w:val="00C45502"/>
    <w:rsid w:val="00C45672"/>
    <w:rsid w:val="00C456D9"/>
    <w:rsid w:val="00C458D5"/>
    <w:rsid w:val="00C45A20"/>
    <w:rsid w:val="00C45E6C"/>
    <w:rsid w:val="00C46B19"/>
    <w:rsid w:val="00C46BBC"/>
    <w:rsid w:val="00C46D04"/>
    <w:rsid w:val="00C471DE"/>
    <w:rsid w:val="00C47439"/>
    <w:rsid w:val="00C4744E"/>
    <w:rsid w:val="00C47E88"/>
    <w:rsid w:val="00C51FB5"/>
    <w:rsid w:val="00C5246D"/>
    <w:rsid w:val="00C5259C"/>
    <w:rsid w:val="00C525D9"/>
    <w:rsid w:val="00C52710"/>
    <w:rsid w:val="00C528FF"/>
    <w:rsid w:val="00C53A47"/>
    <w:rsid w:val="00C5484B"/>
    <w:rsid w:val="00C55800"/>
    <w:rsid w:val="00C55EF1"/>
    <w:rsid w:val="00C56079"/>
    <w:rsid w:val="00C567DB"/>
    <w:rsid w:val="00C568F6"/>
    <w:rsid w:val="00C56A7A"/>
    <w:rsid w:val="00C56F8B"/>
    <w:rsid w:val="00C56FCC"/>
    <w:rsid w:val="00C57337"/>
    <w:rsid w:val="00C574A5"/>
    <w:rsid w:val="00C5763D"/>
    <w:rsid w:val="00C57984"/>
    <w:rsid w:val="00C57F82"/>
    <w:rsid w:val="00C607D4"/>
    <w:rsid w:val="00C6081D"/>
    <w:rsid w:val="00C60D4F"/>
    <w:rsid w:val="00C60DE5"/>
    <w:rsid w:val="00C61C04"/>
    <w:rsid w:val="00C628A6"/>
    <w:rsid w:val="00C62AED"/>
    <w:rsid w:val="00C62B08"/>
    <w:rsid w:val="00C62DE6"/>
    <w:rsid w:val="00C63D82"/>
    <w:rsid w:val="00C63DEB"/>
    <w:rsid w:val="00C63F82"/>
    <w:rsid w:val="00C6422B"/>
    <w:rsid w:val="00C64E54"/>
    <w:rsid w:val="00C6536B"/>
    <w:rsid w:val="00C65784"/>
    <w:rsid w:val="00C66041"/>
    <w:rsid w:val="00C660A7"/>
    <w:rsid w:val="00C667AB"/>
    <w:rsid w:val="00C677B3"/>
    <w:rsid w:val="00C67856"/>
    <w:rsid w:val="00C705B4"/>
    <w:rsid w:val="00C70A29"/>
    <w:rsid w:val="00C70A3B"/>
    <w:rsid w:val="00C70B9F"/>
    <w:rsid w:val="00C70D0E"/>
    <w:rsid w:val="00C70EC3"/>
    <w:rsid w:val="00C70ECE"/>
    <w:rsid w:val="00C7106E"/>
    <w:rsid w:val="00C71777"/>
    <w:rsid w:val="00C71F47"/>
    <w:rsid w:val="00C72554"/>
    <w:rsid w:val="00C728E6"/>
    <w:rsid w:val="00C730DF"/>
    <w:rsid w:val="00C73703"/>
    <w:rsid w:val="00C73A40"/>
    <w:rsid w:val="00C73E84"/>
    <w:rsid w:val="00C7455D"/>
    <w:rsid w:val="00C748A6"/>
    <w:rsid w:val="00C74CD9"/>
    <w:rsid w:val="00C75423"/>
    <w:rsid w:val="00C77650"/>
    <w:rsid w:val="00C7779E"/>
    <w:rsid w:val="00C77D17"/>
    <w:rsid w:val="00C800B6"/>
    <w:rsid w:val="00C80271"/>
    <w:rsid w:val="00C80956"/>
    <w:rsid w:val="00C812A5"/>
    <w:rsid w:val="00C812D0"/>
    <w:rsid w:val="00C8159B"/>
    <w:rsid w:val="00C81CAE"/>
    <w:rsid w:val="00C81D3A"/>
    <w:rsid w:val="00C820DD"/>
    <w:rsid w:val="00C82546"/>
    <w:rsid w:val="00C82A6B"/>
    <w:rsid w:val="00C82ED1"/>
    <w:rsid w:val="00C82F40"/>
    <w:rsid w:val="00C831C2"/>
    <w:rsid w:val="00C83688"/>
    <w:rsid w:val="00C8383A"/>
    <w:rsid w:val="00C83BEF"/>
    <w:rsid w:val="00C8485A"/>
    <w:rsid w:val="00C84A90"/>
    <w:rsid w:val="00C84CFD"/>
    <w:rsid w:val="00C84E68"/>
    <w:rsid w:val="00C84EB3"/>
    <w:rsid w:val="00C853DC"/>
    <w:rsid w:val="00C853FD"/>
    <w:rsid w:val="00C85749"/>
    <w:rsid w:val="00C8584B"/>
    <w:rsid w:val="00C85C2E"/>
    <w:rsid w:val="00C86642"/>
    <w:rsid w:val="00C86761"/>
    <w:rsid w:val="00C8677F"/>
    <w:rsid w:val="00C87336"/>
    <w:rsid w:val="00C87F41"/>
    <w:rsid w:val="00C9044C"/>
    <w:rsid w:val="00C9104F"/>
    <w:rsid w:val="00C92237"/>
    <w:rsid w:val="00C9313C"/>
    <w:rsid w:val="00C93150"/>
    <w:rsid w:val="00C94258"/>
    <w:rsid w:val="00C94974"/>
    <w:rsid w:val="00C94E04"/>
    <w:rsid w:val="00C95449"/>
    <w:rsid w:val="00C95950"/>
    <w:rsid w:val="00C9596F"/>
    <w:rsid w:val="00C96058"/>
    <w:rsid w:val="00C969C8"/>
    <w:rsid w:val="00C96A7B"/>
    <w:rsid w:val="00C97154"/>
    <w:rsid w:val="00C972EF"/>
    <w:rsid w:val="00CA020B"/>
    <w:rsid w:val="00CA025D"/>
    <w:rsid w:val="00CA0389"/>
    <w:rsid w:val="00CA04CA"/>
    <w:rsid w:val="00CA0DC4"/>
    <w:rsid w:val="00CA0F72"/>
    <w:rsid w:val="00CA0FE7"/>
    <w:rsid w:val="00CA2C56"/>
    <w:rsid w:val="00CA3097"/>
    <w:rsid w:val="00CA3170"/>
    <w:rsid w:val="00CA375B"/>
    <w:rsid w:val="00CA4B1A"/>
    <w:rsid w:val="00CA4D46"/>
    <w:rsid w:val="00CA54D7"/>
    <w:rsid w:val="00CA5CA6"/>
    <w:rsid w:val="00CA6029"/>
    <w:rsid w:val="00CA6B4A"/>
    <w:rsid w:val="00CA6B98"/>
    <w:rsid w:val="00CA6CC5"/>
    <w:rsid w:val="00CA6EED"/>
    <w:rsid w:val="00CA6F79"/>
    <w:rsid w:val="00CA745E"/>
    <w:rsid w:val="00CB0E4C"/>
    <w:rsid w:val="00CB10B4"/>
    <w:rsid w:val="00CB1F89"/>
    <w:rsid w:val="00CB1F8A"/>
    <w:rsid w:val="00CB23E2"/>
    <w:rsid w:val="00CB27D9"/>
    <w:rsid w:val="00CB2DE1"/>
    <w:rsid w:val="00CB3332"/>
    <w:rsid w:val="00CB3C5F"/>
    <w:rsid w:val="00CB409F"/>
    <w:rsid w:val="00CB459A"/>
    <w:rsid w:val="00CB47BA"/>
    <w:rsid w:val="00CB4C6B"/>
    <w:rsid w:val="00CB4C93"/>
    <w:rsid w:val="00CB542A"/>
    <w:rsid w:val="00CB59DD"/>
    <w:rsid w:val="00CB5A1A"/>
    <w:rsid w:val="00CB71CA"/>
    <w:rsid w:val="00CB735F"/>
    <w:rsid w:val="00CB741C"/>
    <w:rsid w:val="00CB790A"/>
    <w:rsid w:val="00CB7AF3"/>
    <w:rsid w:val="00CB7D26"/>
    <w:rsid w:val="00CC028C"/>
    <w:rsid w:val="00CC077D"/>
    <w:rsid w:val="00CC0A7E"/>
    <w:rsid w:val="00CC1621"/>
    <w:rsid w:val="00CC251B"/>
    <w:rsid w:val="00CC28DB"/>
    <w:rsid w:val="00CC2A41"/>
    <w:rsid w:val="00CC3189"/>
    <w:rsid w:val="00CC32B5"/>
    <w:rsid w:val="00CC33D2"/>
    <w:rsid w:val="00CC33E5"/>
    <w:rsid w:val="00CC3D55"/>
    <w:rsid w:val="00CC407A"/>
    <w:rsid w:val="00CC46E9"/>
    <w:rsid w:val="00CC492D"/>
    <w:rsid w:val="00CC4BFF"/>
    <w:rsid w:val="00CC56B0"/>
    <w:rsid w:val="00CC5754"/>
    <w:rsid w:val="00CC5A69"/>
    <w:rsid w:val="00CC5CD0"/>
    <w:rsid w:val="00CC6515"/>
    <w:rsid w:val="00CC7289"/>
    <w:rsid w:val="00CC7437"/>
    <w:rsid w:val="00CC7562"/>
    <w:rsid w:val="00CD0196"/>
    <w:rsid w:val="00CD0777"/>
    <w:rsid w:val="00CD0AB4"/>
    <w:rsid w:val="00CD0E3E"/>
    <w:rsid w:val="00CD17B2"/>
    <w:rsid w:val="00CD1B71"/>
    <w:rsid w:val="00CD2376"/>
    <w:rsid w:val="00CD23EC"/>
    <w:rsid w:val="00CD24D5"/>
    <w:rsid w:val="00CD25BE"/>
    <w:rsid w:val="00CD265E"/>
    <w:rsid w:val="00CD356A"/>
    <w:rsid w:val="00CD3901"/>
    <w:rsid w:val="00CD3BBE"/>
    <w:rsid w:val="00CD3CB4"/>
    <w:rsid w:val="00CD4088"/>
    <w:rsid w:val="00CD40DD"/>
    <w:rsid w:val="00CD43CD"/>
    <w:rsid w:val="00CD557F"/>
    <w:rsid w:val="00CD5680"/>
    <w:rsid w:val="00CD65AF"/>
    <w:rsid w:val="00CD6714"/>
    <w:rsid w:val="00CD6739"/>
    <w:rsid w:val="00CD6B94"/>
    <w:rsid w:val="00CD6D4D"/>
    <w:rsid w:val="00CD7210"/>
    <w:rsid w:val="00CD7AD8"/>
    <w:rsid w:val="00CD7DD1"/>
    <w:rsid w:val="00CD7F14"/>
    <w:rsid w:val="00CE052F"/>
    <w:rsid w:val="00CE0AF8"/>
    <w:rsid w:val="00CE1508"/>
    <w:rsid w:val="00CE160A"/>
    <w:rsid w:val="00CE2ECA"/>
    <w:rsid w:val="00CE301F"/>
    <w:rsid w:val="00CE395C"/>
    <w:rsid w:val="00CE42E4"/>
    <w:rsid w:val="00CE4874"/>
    <w:rsid w:val="00CE563B"/>
    <w:rsid w:val="00CE5829"/>
    <w:rsid w:val="00CE5F8C"/>
    <w:rsid w:val="00CE6B3A"/>
    <w:rsid w:val="00CE726A"/>
    <w:rsid w:val="00CE7B65"/>
    <w:rsid w:val="00CE7E9C"/>
    <w:rsid w:val="00CF02C6"/>
    <w:rsid w:val="00CF0716"/>
    <w:rsid w:val="00CF0819"/>
    <w:rsid w:val="00CF0963"/>
    <w:rsid w:val="00CF0A83"/>
    <w:rsid w:val="00CF0D45"/>
    <w:rsid w:val="00CF107F"/>
    <w:rsid w:val="00CF17F4"/>
    <w:rsid w:val="00CF18C1"/>
    <w:rsid w:val="00CF1EE2"/>
    <w:rsid w:val="00CF2436"/>
    <w:rsid w:val="00CF2B0F"/>
    <w:rsid w:val="00CF2B19"/>
    <w:rsid w:val="00CF2D7F"/>
    <w:rsid w:val="00CF34B4"/>
    <w:rsid w:val="00CF3719"/>
    <w:rsid w:val="00CF3A47"/>
    <w:rsid w:val="00CF3CEA"/>
    <w:rsid w:val="00CF3E7F"/>
    <w:rsid w:val="00CF3FAC"/>
    <w:rsid w:val="00CF400E"/>
    <w:rsid w:val="00CF42AA"/>
    <w:rsid w:val="00CF4945"/>
    <w:rsid w:val="00CF4CD5"/>
    <w:rsid w:val="00CF66FB"/>
    <w:rsid w:val="00CF6F5D"/>
    <w:rsid w:val="00CF79E8"/>
    <w:rsid w:val="00CF7B59"/>
    <w:rsid w:val="00CF7E22"/>
    <w:rsid w:val="00D0003D"/>
    <w:rsid w:val="00D0017B"/>
    <w:rsid w:val="00D006E1"/>
    <w:rsid w:val="00D00857"/>
    <w:rsid w:val="00D00B86"/>
    <w:rsid w:val="00D016DA"/>
    <w:rsid w:val="00D017C2"/>
    <w:rsid w:val="00D01BD4"/>
    <w:rsid w:val="00D02640"/>
    <w:rsid w:val="00D02AB6"/>
    <w:rsid w:val="00D038B9"/>
    <w:rsid w:val="00D038CF"/>
    <w:rsid w:val="00D03F98"/>
    <w:rsid w:val="00D04CE2"/>
    <w:rsid w:val="00D04FA3"/>
    <w:rsid w:val="00D05219"/>
    <w:rsid w:val="00D05591"/>
    <w:rsid w:val="00D0597E"/>
    <w:rsid w:val="00D05FF9"/>
    <w:rsid w:val="00D06DA8"/>
    <w:rsid w:val="00D06F43"/>
    <w:rsid w:val="00D105CC"/>
    <w:rsid w:val="00D106AE"/>
    <w:rsid w:val="00D10710"/>
    <w:rsid w:val="00D10F9B"/>
    <w:rsid w:val="00D11204"/>
    <w:rsid w:val="00D11D06"/>
    <w:rsid w:val="00D1285A"/>
    <w:rsid w:val="00D12C88"/>
    <w:rsid w:val="00D134E5"/>
    <w:rsid w:val="00D13BF1"/>
    <w:rsid w:val="00D13E3E"/>
    <w:rsid w:val="00D14FD8"/>
    <w:rsid w:val="00D15705"/>
    <w:rsid w:val="00D1572E"/>
    <w:rsid w:val="00D15B9A"/>
    <w:rsid w:val="00D15EEA"/>
    <w:rsid w:val="00D1696D"/>
    <w:rsid w:val="00D16CEF"/>
    <w:rsid w:val="00D16EC8"/>
    <w:rsid w:val="00D171D1"/>
    <w:rsid w:val="00D17C68"/>
    <w:rsid w:val="00D17D37"/>
    <w:rsid w:val="00D17EA9"/>
    <w:rsid w:val="00D205A5"/>
    <w:rsid w:val="00D20B9F"/>
    <w:rsid w:val="00D218FE"/>
    <w:rsid w:val="00D228A4"/>
    <w:rsid w:val="00D2303A"/>
    <w:rsid w:val="00D230D7"/>
    <w:rsid w:val="00D2332F"/>
    <w:rsid w:val="00D23618"/>
    <w:rsid w:val="00D238A5"/>
    <w:rsid w:val="00D24EE7"/>
    <w:rsid w:val="00D254A7"/>
    <w:rsid w:val="00D261B6"/>
    <w:rsid w:val="00D26EBC"/>
    <w:rsid w:val="00D2710C"/>
    <w:rsid w:val="00D2730E"/>
    <w:rsid w:val="00D27376"/>
    <w:rsid w:val="00D27755"/>
    <w:rsid w:val="00D3032C"/>
    <w:rsid w:val="00D31322"/>
    <w:rsid w:val="00D313CF"/>
    <w:rsid w:val="00D31A5A"/>
    <w:rsid w:val="00D31EC0"/>
    <w:rsid w:val="00D32190"/>
    <w:rsid w:val="00D32225"/>
    <w:rsid w:val="00D32421"/>
    <w:rsid w:val="00D328A2"/>
    <w:rsid w:val="00D32EAF"/>
    <w:rsid w:val="00D32F4A"/>
    <w:rsid w:val="00D33770"/>
    <w:rsid w:val="00D33D76"/>
    <w:rsid w:val="00D33DD0"/>
    <w:rsid w:val="00D341B2"/>
    <w:rsid w:val="00D3448D"/>
    <w:rsid w:val="00D3467D"/>
    <w:rsid w:val="00D346F7"/>
    <w:rsid w:val="00D34DAA"/>
    <w:rsid w:val="00D35712"/>
    <w:rsid w:val="00D3593B"/>
    <w:rsid w:val="00D35C04"/>
    <w:rsid w:val="00D360E2"/>
    <w:rsid w:val="00D36193"/>
    <w:rsid w:val="00D36204"/>
    <w:rsid w:val="00D36782"/>
    <w:rsid w:val="00D36845"/>
    <w:rsid w:val="00D36DD6"/>
    <w:rsid w:val="00D3706D"/>
    <w:rsid w:val="00D37096"/>
    <w:rsid w:val="00D37AD9"/>
    <w:rsid w:val="00D40614"/>
    <w:rsid w:val="00D40933"/>
    <w:rsid w:val="00D40A02"/>
    <w:rsid w:val="00D40DA1"/>
    <w:rsid w:val="00D40E24"/>
    <w:rsid w:val="00D41798"/>
    <w:rsid w:val="00D418E6"/>
    <w:rsid w:val="00D42B60"/>
    <w:rsid w:val="00D42C26"/>
    <w:rsid w:val="00D4331F"/>
    <w:rsid w:val="00D4390B"/>
    <w:rsid w:val="00D43AA2"/>
    <w:rsid w:val="00D43CAD"/>
    <w:rsid w:val="00D44C96"/>
    <w:rsid w:val="00D45447"/>
    <w:rsid w:val="00D45B33"/>
    <w:rsid w:val="00D4651D"/>
    <w:rsid w:val="00D4689E"/>
    <w:rsid w:val="00D47A09"/>
    <w:rsid w:val="00D47C2B"/>
    <w:rsid w:val="00D47D19"/>
    <w:rsid w:val="00D47F55"/>
    <w:rsid w:val="00D50E35"/>
    <w:rsid w:val="00D51E06"/>
    <w:rsid w:val="00D51EC3"/>
    <w:rsid w:val="00D52174"/>
    <w:rsid w:val="00D52E3A"/>
    <w:rsid w:val="00D535B5"/>
    <w:rsid w:val="00D537A7"/>
    <w:rsid w:val="00D53BAE"/>
    <w:rsid w:val="00D544E5"/>
    <w:rsid w:val="00D54ED8"/>
    <w:rsid w:val="00D55220"/>
    <w:rsid w:val="00D557F1"/>
    <w:rsid w:val="00D5593E"/>
    <w:rsid w:val="00D56421"/>
    <w:rsid w:val="00D57199"/>
    <w:rsid w:val="00D57205"/>
    <w:rsid w:val="00D60029"/>
    <w:rsid w:val="00D6111B"/>
    <w:rsid w:val="00D61ACF"/>
    <w:rsid w:val="00D622DE"/>
    <w:rsid w:val="00D62C4D"/>
    <w:rsid w:val="00D62FB6"/>
    <w:rsid w:val="00D634CC"/>
    <w:rsid w:val="00D6438A"/>
    <w:rsid w:val="00D643C1"/>
    <w:rsid w:val="00D64B1E"/>
    <w:rsid w:val="00D64B5A"/>
    <w:rsid w:val="00D64EDA"/>
    <w:rsid w:val="00D650FF"/>
    <w:rsid w:val="00D65827"/>
    <w:rsid w:val="00D65D0A"/>
    <w:rsid w:val="00D65FC4"/>
    <w:rsid w:val="00D66684"/>
    <w:rsid w:val="00D668B5"/>
    <w:rsid w:val="00D669CE"/>
    <w:rsid w:val="00D677BA"/>
    <w:rsid w:val="00D677E2"/>
    <w:rsid w:val="00D6797E"/>
    <w:rsid w:val="00D70ACB"/>
    <w:rsid w:val="00D70E7B"/>
    <w:rsid w:val="00D70F42"/>
    <w:rsid w:val="00D7123E"/>
    <w:rsid w:val="00D71406"/>
    <w:rsid w:val="00D71696"/>
    <w:rsid w:val="00D71846"/>
    <w:rsid w:val="00D718C7"/>
    <w:rsid w:val="00D71C47"/>
    <w:rsid w:val="00D72058"/>
    <w:rsid w:val="00D723B3"/>
    <w:rsid w:val="00D724A4"/>
    <w:rsid w:val="00D72898"/>
    <w:rsid w:val="00D728CF"/>
    <w:rsid w:val="00D72F47"/>
    <w:rsid w:val="00D73049"/>
    <w:rsid w:val="00D73D06"/>
    <w:rsid w:val="00D74970"/>
    <w:rsid w:val="00D765A6"/>
    <w:rsid w:val="00D76781"/>
    <w:rsid w:val="00D770E0"/>
    <w:rsid w:val="00D775A5"/>
    <w:rsid w:val="00D77A43"/>
    <w:rsid w:val="00D77AE8"/>
    <w:rsid w:val="00D77E3C"/>
    <w:rsid w:val="00D80799"/>
    <w:rsid w:val="00D808FD"/>
    <w:rsid w:val="00D8148F"/>
    <w:rsid w:val="00D8167E"/>
    <w:rsid w:val="00D81AD3"/>
    <w:rsid w:val="00D82000"/>
    <w:rsid w:val="00D82138"/>
    <w:rsid w:val="00D828D1"/>
    <w:rsid w:val="00D82975"/>
    <w:rsid w:val="00D833C5"/>
    <w:rsid w:val="00D843AE"/>
    <w:rsid w:val="00D84724"/>
    <w:rsid w:val="00D84B5B"/>
    <w:rsid w:val="00D84C79"/>
    <w:rsid w:val="00D85B49"/>
    <w:rsid w:val="00D85F9C"/>
    <w:rsid w:val="00D863DA"/>
    <w:rsid w:val="00D86A8D"/>
    <w:rsid w:val="00D86E10"/>
    <w:rsid w:val="00D86E1D"/>
    <w:rsid w:val="00D86F7A"/>
    <w:rsid w:val="00D87D72"/>
    <w:rsid w:val="00D900B7"/>
    <w:rsid w:val="00D901D7"/>
    <w:rsid w:val="00D90465"/>
    <w:rsid w:val="00D904EA"/>
    <w:rsid w:val="00D90793"/>
    <w:rsid w:val="00D90852"/>
    <w:rsid w:val="00D90C0C"/>
    <w:rsid w:val="00D90C24"/>
    <w:rsid w:val="00D90D3B"/>
    <w:rsid w:val="00D90F4C"/>
    <w:rsid w:val="00D918E0"/>
    <w:rsid w:val="00D9257D"/>
    <w:rsid w:val="00D925EC"/>
    <w:rsid w:val="00D92B57"/>
    <w:rsid w:val="00D9327E"/>
    <w:rsid w:val="00D93BF2"/>
    <w:rsid w:val="00D93D8B"/>
    <w:rsid w:val="00D94317"/>
    <w:rsid w:val="00D94342"/>
    <w:rsid w:val="00D94A6D"/>
    <w:rsid w:val="00D94B63"/>
    <w:rsid w:val="00D950E6"/>
    <w:rsid w:val="00D97188"/>
    <w:rsid w:val="00D973BA"/>
    <w:rsid w:val="00D9799F"/>
    <w:rsid w:val="00D97FE0"/>
    <w:rsid w:val="00DA0F21"/>
    <w:rsid w:val="00DA1AEE"/>
    <w:rsid w:val="00DA1C3E"/>
    <w:rsid w:val="00DA25DC"/>
    <w:rsid w:val="00DA2E19"/>
    <w:rsid w:val="00DA3B4A"/>
    <w:rsid w:val="00DA46CF"/>
    <w:rsid w:val="00DA46E1"/>
    <w:rsid w:val="00DA474E"/>
    <w:rsid w:val="00DA4CAC"/>
    <w:rsid w:val="00DA4DF9"/>
    <w:rsid w:val="00DA5201"/>
    <w:rsid w:val="00DA584E"/>
    <w:rsid w:val="00DA6F9A"/>
    <w:rsid w:val="00DA72E7"/>
    <w:rsid w:val="00DA73C7"/>
    <w:rsid w:val="00DA7688"/>
    <w:rsid w:val="00DB06E6"/>
    <w:rsid w:val="00DB0825"/>
    <w:rsid w:val="00DB0CF6"/>
    <w:rsid w:val="00DB152B"/>
    <w:rsid w:val="00DB1586"/>
    <w:rsid w:val="00DB1A40"/>
    <w:rsid w:val="00DB1B32"/>
    <w:rsid w:val="00DB1C9C"/>
    <w:rsid w:val="00DB2416"/>
    <w:rsid w:val="00DB28B9"/>
    <w:rsid w:val="00DB2ABC"/>
    <w:rsid w:val="00DB2F27"/>
    <w:rsid w:val="00DB3180"/>
    <w:rsid w:val="00DB3B94"/>
    <w:rsid w:val="00DB452D"/>
    <w:rsid w:val="00DB5172"/>
    <w:rsid w:val="00DB604B"/>
    <w:rsid w:val="00DB690F"/>
    <w:rsid w:val="00DB6B67"/>
    <w:rsid w:val="00DB6B7B"/>
    <w:rsid w:val="00DB6CD8"/>
    <w:rsid w:val="00DB7CC1"/>
    <w:rsid w:val="00DB7F89"/>
    <w:rsid w:val="00DC02F4"/>
    <w:rsid w:val="00DC0607"/>
    <w:rsid w:val="00DC0887"/>
    <w:rsid w:val="00DC0CBF"/>
    <w:rsid w:val="00DC2964"/>
    <w:rsid w:val="00DC2AA1"/>
    <w:rsid w:val="00DC2BC2"/>
    <w:rsid w:val="00DC35C5"/>
    <w:rsid w:val="00DC35CB"/>
    <w:rsid w:val="00DC3813"/>
    <w:rsid w:val="00DC387E"/>
    <w:rsid w:val="00DC3969"/>
    <w:rsid w:val="00DC3B59"/>
    <w:rsid w:val="00DC3BAD"/>
    <w:rsid w:val="00DC3D5C"/>
    <w:rsid w:val="00DC40C6"/>
    <w:rsid w:val="00DC4AE7"/>
    <w:rsid w:val="00DC4DFB"/>
    <w:rsid w:val="00DC5343"/>
    <w:rsid w:val="00DC569C"/>
    <w:rsid w:val="00DC66E8"/>
    <w:rsid w:val="00DC6B39"/>
    <w:rsid w:val="00DC6CE8"/>
    <w:rsid w:val="00DC704B"/>
    <w:rsid w:val="00DC7BF2"/>
    <w:rsid w:val="00DD02B3"/>
    <w:rsid w:val="00DD1101"/>
    <w:rsid w:val="00DD162B"/>
    <w:rsid w:val="00DD1C59"/>
    <w:rsid w:val="00DD2080"/>
    <w:rsid w:val="00DD213B"/>
    <w:rsid w:val="00DD2784"/>
    <w:rsid w:val="00DD2886"/>
    <w:rsid w:val="00DD2CCD"/>
    <w:rsid w:val="00DD30A0"/>
    <w:rsid w:val="00DD32B5"/>
    <w:rsid w:val="00DD3348"/>
    <w:rsid w:val="00DD409A"/>
    <w:rsid w:val="00DD43FE"/>
    <w:rsid w:val="00DD4B26"/>
    <w:rsid w:val="00DD5074"/>
    <w:rsid w:val="00DD50DF"/>
    <w:rsid w:val="00DD50F4"/>
    <w:rsid w:val="00DD5471"/>
    <w:rsid w:val="00DD5C31"/>
    <w:rsid w:val="00DD5F17"/>
    <w:rsid w:val="00DD5FAD"/>
    <w:rsid w:val="00DD6006"/>
    <w:rsid w:val="00DD644D"/>
    <w:rsid w:val="00DD6595"/>
    <w:rsid w:val="00DD6CA9"/>
    <w:rsid w:val="00DD6DD9"/>
    <w:rsid w:val="00DD7635"/>
    <w:rsid w:val="00DD7C87"/>
    <w:rsid w:val="00DE07D8"/>
    <w:rsid w:val="00DE1190"/>
    <w:rsid w:val="00DE1BAC"/>
    <w:rsid w:val="00DE1F47"/>
    <w:rsid w:val="00DE30AC"/>
    <w:rsid w:val="00DE30CB"/>
    <w:rsid w:val="00DE34B1"/>
    <w:rsid w:val="00DE3895"/>
    <w:rsid w:val="00DE4990"/>
    <w:rsid w:val="00DE5199"/>
    <w:rsid w:val="00DE535C"/>
    <w:rsid w:val="00DE5D0D"/>
    <w:rsid w:val="00DE5E9B"/>
    <w:rsid w:val="00DE5F83"/>
    <w:rsid w:val="00DE66DD"/>
    <w:rsid w:val="00DE6B96"/>
    <w:rsid w:val="00DE701F"/>
    <w:rsid w:val="00DE76FC"/>
    <w:rsid w:val="00DE782C"/>
    <w:rsid w:val="00DE7933"/>
    <w:rsid w:val="00DE7BA7"/>
    <w:rsid w:val="00DF0035"/>
    <w:rsid w:val="00DF0740"/>
    <w:rsid w:val="00DF09AC"/>
    <w:rsid w:val="00DF0A57"/>
    <w:rsid w:val="00DF0C93"/>
    <w:rsid w:val="00DF0D3F"/>
    <w:rsid w:val="00DF0FE9"/>
    <w:rsid w:val="00DF1704"/>
    <w:rsid w:val="00DF1B03"/>
    <w:rsid w:val="00DF20E7"/>
    <w:rsid w:val="00DF2374"/>
    <w:rsid w:val="00DF23F8"/>
    <w:rsid w:val="00DF250D"/>
    <w:rsid w:val="00DF2E4C"/>
    <w:rsid w:val="00DF2F00"/>
    <w:rsid w:val="00DF2F90"/>
    <w:rsid w:val="00DF311C"/>
    <w:rsid w:val="00DF31D0"/>
    <w:rsid w:val="00DF3714"/>
    <w:rsid w:val="00DF3942"/>
    <w:rsid w:val="00DF3AC9"/>
    <w:rsid w:val="00DF3F59"/>
    <w:rsid w:val="00DF42D5"/>
    <w:rsid w:val="00DF561A"/>
    <w:rsid w:val="00DF56EA"/>
    <w:rsid w:val="00DF57D4"/>
    <w:rsid w:val="00DF5A7D"/>
    <w:rsid w:val="00DF5C75"/>
    <w:rsid w:val="00DF67BA"/>
    <w:rsid w:val="00DF67FC"/>
    <w:rsid w:val="00DF6FBD"/>
    <w:rsid w:val="00DF72D8"/>
    <w:rsid w:val="00DF7504"/>
    <w:rsid w:val="00DF75A9"/>
    <w:rsid w:val="00DF79FF"/>
    <w:rsid w:val="00E00685"/>
    <w:rsid w:val="00E01747"/>
    <w:rsid w:val="00E02D00"/>
    <w:rsid w:val="00E03114"/>
    <w:rsid w:val="00E032E4"/>
    <w:rsid w:val="00E03A7B"/>
    <w:rsid w:val="00E03C68"/>
    <w:rsid w:val="00E04159"/>
    <w:rsid w:val="00E0424F"/>
    <w:rsid w:val="00E04C2E"/>
    <w:rsid w:val="00E04E20"/>
    <w:rsid w:val="00E056CE"/>
    <w:rsid w:val="00E0583A"/>
    <w:rsid w:val="00E05D14"/>
    <w:rsid w:val="00E05D7D"/>
    <w:rsid w:val="00E0607C"/>
    <w:rsid w:val="00E0630F"/>
    <w:rsid w:val="00E068EF"/>
    <w:rsid w:val="00E07005"/>
    <w:rsid w:val="00E0740C"/>
    <w:rsid w:val="00E075BC"/>
    <w:rsid w:val="00E076D7"/>
    <w:rsid w:val="00E10038"/>
    <w:rsid w:val="00E102BA"/>
    <w:rsid w:val="00E102D8"/>
    <w:rsid w:val="00E106F6"/>
    <w:rsid w:val="00E1090F"/>
    <w:rsid w:val="00E1098E"/>
    <w:rsid w:val="00E11316"/>
    <w:rsid w:val="00E118D5"/>
    <w:rsid w:val="00E11B42"/>
    <w:rsid w:val="00E12505"/>
    <w:rsid w:val="00E12915"/>
    <w:rsid w:val="00E13963"/>
    <w:rsid w:val="00E13B1A"/>
    <w:rsid w:val="00E13E92"/>
    <w:rsid w:val="00E140B2"/>
    <w:rsid w:val="00E15C88"/>
    <w:rsid w:val="00E15F37"/>
    <w:rsid w:val="00E165F9"/>
    <w:rsid w:val="00E16956"/>
    <w:rsid w:val="00E16A0E"/>
    <w:rsid w:val="00E17602"/>
    <w:rsid w:val="00E17922"/>
    <w:rsid w:val="00E17D5A"/>
    <w:rsid w:val="00E2027E"/>
    <w:rsid w:val="00E20CF1"/>
    <w:rsid w:val="00E20F1E"/>
    <w:rsid w:val="00E216D7"/>
    <w:rsid w:val="00E21701"/>
    <w:rsid w:val="00E2194B"/>
    <w:rsid w:val="00E21B90"/>
    <w:rsid w:val="00E22AA5"/>
    <w:rsid w:val="00E231C0"/>
    <w:rsid w:val="00E244E4"/>
    <w:rsid w:val="00E25F25"/>
    <w:rsid w:val="00E2631D"/>
    <w:rsid w:val="00E269A9"/>
    <w:rsid w:val="00E26DDF"/>
    <w:rsid w:val="00E26F61"/>
    <w:rsid w:val="00E27899"/>
    <w:rsid w:val="00E27941"/>
    <w:rsid w:val="00E27A86"/>
    <w:rsid w:val="00E27AE8"/>
    <w:rsid w:val="00E27DB3"/>
    <w:rsid w:val="00E308E9"/>
    <w:rsid w:val="00E30B39"/>
    <w:rsid w:val="00E30BE5"/>
    <w:rsid w:val="00E30D5C"/>
    <w:rsid w:val="00E30E89"/>
    <w:rsid w:val="00E31CEA"/>
    <w:rsid w:val="00E31E7C"/>
    <w:rsid w:val="00E32113"/>
    <w:rsid w:val="00E323A6"/>
    <w:rsid w:val="00E3273D"/>
    <w:rsid w:val="00E32C0D"/>
    <w:rsid w:val="00E32D0D"/>
    <w:rsid w:val="00E33244"/>
    <w:rsid w:val="00E3362F"/>
    <w:rsid w:val="00E3389F"/>
    <w:rsid w:val="00E33DC9"/>
    <w:rsid w:val="00E33FF4"/>
    <w:rsid w:val="00E3443A"/>
    <w:rsid w:val="00E345B0"/>
    <w:rsid w:val="00E34C90"/>
    <w:rsid w:val="00E350E1"/>
    <w:rsid w:val="00E3529E"/>
    <w:rsid w:val="00E357F2"/>
    <w:rsid w:val="00E357F7"/>
    <w:rsid w:val="00E35BD3"/>
    <w:rsid w:val="00E362A0"/>
    <w:rsid w:val="00E36408"/>
    <w:rsid w:val="00E36ACE"/>
    <w:rsid w:val="00E37B77"/>
    <w:rsid w:val="00E37FB5"/>
    <w:rsid w:val="00E401A5"/>
    <w:rsid w:val="00E404EA"/>
    <w:rsid w:val="00E40D35"/>
    <w:rsid w:val="00E40FAC"/>
    <w:rsid w:val="00E416AB"/>
    <w:rsid w:val="00E41709"/>
    <w:rsid w:val="00E422C0"/>
    <w:rsid w:val="00E42B49"/>
    <w:rsid w:val="00E4356A"/>
    <w:rsid w:val="00E445AC"/>
    <w:rsid w:val="00E445E5"/>
    <w:rsid w:val="00E4553B"/>
    <w:rsid w:val="00E45C5F"/>
    <w:rsid w:val="00E45DE1"/>
    <w:rsid w:val="00E46025"/>
    <w:rsid w:val="00E466E9"/>
    <w:rsid w:val="00E46736"/>
    <w:rsid w:val="00E46F6E"/>
    <w:rsid w:val="00E47403"/>
    <w:rsid w:val="00E47A3B"/>
    <w:rsid w:val="00E47A5D"/>
    <w:rsid w:val="00E47EFD"/>
    <w:rsid w:val="00E5011F"/>
    <w:rsid w:val="00E50701"/>
    <w:rsid w:val="00E50739"/>
    <w:rsid w:val="00E50C1F"/>
    <w:rsid w:val="00E51050"/>
    <w:rsid w:val="00E513A9"/>
    <w:rsid w:val="00E51BB5"/>
    <w:rsid w:val="00E51E7A"/>
    <w:rsid w:val="00E51E95"/>
    <w:rsid w:val="00E52795"/>
    <w:rsid w:val="00E52AF8"/>
    <w:rsid w:val="00E52DA3"/>
    <w:rsid w:val="00E53B1B"/>
    <w:rsid w:val="00E54371"/>
    <w:rsid w:val="00E553E1"/>
    <w:rsid w:val="00E55445"/>
    <w:rsid w:val="00E55506"/>
    <w:rsid w:val="00E5556B"/>
    <w:rsid w:val="00E555BD"/>
    <w:rsid w:val="00E55A6C"/>
    <w:rsid w:val="00E55FAE"/>
    <w:rsid w:val="00E55FFC"/>
    <w:rsid w:val="00E565E7"/>
    <w:rsid w:val="00E5717C"/>
    <w:rsid w:val="00E60489"/>
    <w:rsid w:val="00E60786"/>
    <w:rsid w:val="00E6114D"/>
    <w:rsid w:val="00E6194D"/>
    <w:rsid w:val="00E61983"/>
    <w:rsid w:val="00E61A02"/>
    <w:rsid w:val="00E6233A"/>
    <w:rsid w:val="00E62FD3"/>
    <w:rsid w:val="00E62FF4"/>
    <w:rsid w:val="00E6306F"/>
    <w:rsid w:val="00E63576"/>
    <w:rsid w:val="00E63695"/>
    <w:rsid w:val="00E6389D"/>
    <w:rsid w:val="00E63E8D"/>
    <w:rsid w:val="00E63EA5"/>
    <w:rsid w:val="00E64572"/>
    <w:rsid w:val="00E64F75"/>
    <w:rsid w:val="00E650B3"/>
    <w:rsid w:val="00E65668"/>
    <w:rsid w:val="00E65B58"/>
    <w:rsid w:val="00E665B1"/>
    <w:rsid w:val="00E666D1"/>
    <w:rsid w:val="00E66C30"/>
    <w:rsid w:val="00E66D7D"/>
    <w:rsid w:val="00E704AD"/>
    <w:rsid w:val="00E704EB"/>
    <w:rsid w:val="00E70AED"/>
    <w:rsid w:val="00E70EF7"/>
    <w:rsid w:val="00E711CF"/>
    <w:rsid w:val="00E71494"/>
    <w:rsid w:val="00E71538"/>
    <w:rsid w:val="00E71581"/>
    <w:rsid w:val="00E715AD"/>
    <w:rsid w:val="00E71AF0"/>
    <w:rsid w:val="00E71CC6"/>
    <w:rsid w:val="00E71DDC"/>
    <w:rsid w:val="00E71E96"/>
    <w:rsid w:val="00E722F9"/>
    <w:rsid w:val="00E724F9"/>
    <w:rsid w:val="00E7265A"/>
    <w:rsid w:val="00E72ADD"/>
    <w:rsid w:val="00E73AE4"/>
    <w:rsid w:val="00E74D44"/>
    <w:rsid w:val="00E75931"/>
    <w:rsid w:val="00E759B9"/>
    <w:rsid w:val="00E7616F"/>
    <w:rsid w:val="00E76312"/>
    <w:rsid w:val="00E7633F"/>
    <w:rsid w:val="00E7670B"/>
    <w:rsid w:val="00E7756F"/>
    <w:rsid w:val="00E77620"/>
    <w:rsid w:val="00E77771"/>
    <w:rsid w:val="00E777F2"/>
    <w:rsid w:val="00E77CB9"/>
    <w:rsid w:val="00E77F17"/>
    <w:rsid w:val="00E80411"/>
    <w:rsid w:val="00E80BD9"/>
    <w:rsid w:val="00E8386C"/>
    <w:rsid w:val="00E83A55"/>
    <w:rsid w:val="00E8469F"/>
    <w:rsid w:val="00E84BE3"/>
    <w:rsid w:val="00E855CA"/>
    <w:rsid w:val="00E859DD"/>
    <w:rsid w:val="00E85F64"/>
    <w:rsid w:val="00E86494"/>
    <w:rsid w:val="00E86525"/>
    <w:rsid w:val="00E866A2"/>
    <w:rsid w:val="00E86D28"/>
    <w:rsid w:val="00E87B0D"/>
    <w:rsid w:val="00E90000"/>
    <w:rsid w:val="00E90012"/>
    <w:rsid w:val="00E90A3F"/>
    <w:rsid w:val="00E90E2A"/>
    <w:rsid w:val="00E90F39"/>
    <w:rsid w:val="00E92359"/>
    <w:rsid w:val="00E9238C"/>
    <w:rsid w:val="00E92665"/>
    <w:rsid w:val="00E92E1E"/>
    <w:rsid w:val="00E92E7C"/>
    <w:rsid w:val="00E930B6"/>
    <w:rsid w:val="00E93793"/>
    <w:rsid w:val="00E937DD"/>
    <w:rsid w:val="00E93851"/>
    <w:rsid w:val="00E941EB"/>
    <w:rsid w:val="00E94623"/>
    <w:rsid w:val="00E946E4"/>
    <w:rsid w:val="00E948F3"/>
    <w:rsid w:val="00E94E95"/>
    <w:rsid w:val="00E95608"/>
    <w:rsid w:val="00E95B43"/>
    <w:rsid w:val="00E96E03"/>
    <w:rsid w:val="00E96F90"/>
    <w:rsid w:val="00E97365"/>
    <w:rsid w:val="00E97B33"/>
    <w:rsid w:val="00E97B3A"/>
    <w:rsid w:val="00EA003D"/>
    <w:rsid w:val="00EA0A58"/>
    <w:rsid w:val="00EA0BFB"/>
    <w:rsid w:val="00EA0DD1"/>
    <w:rsid w:val="00EA1128"/>
    <w:rsid w:val="00EA2305"/>
    <w:rsid w:val="00EA2886"/>
    <w:rsid w:val="00EA2A6C"/>
    <w:rsid w:val="00EA2C49"/>
    <w:rsid w:val="00EA329B"/>
    <w:rsid w:val="00EA32F2"/>
    <w:rsid w:val="00EA335B"/>
    <w:rsid w:val="00EA392B"/>
    <w:rsid w:val="00EA41EC"/>
    <w:rsid w:val="00EA4CAD"/>
    <w:rsid w:val="00EA4D09"/>
    <w:rsid w:val="00EA582B"/>
    <w:rsid w:val="00EA59B6"/>
    <w:rsid w:val="00EA5B42"/>
    <w:rsid w:val="00EA5CD9"/>
    <w:rsid w:val="00EA62E9"/>
    <w:rsid w:val="00EA6407"/>
    <w:rsid w:val="00EA6D26"/>
    <w:rsid w:val="00EA6F85"/>
    <w:rsid w:val="00EA7656"/>
    <w:rsid w:val="00EA7D96"/>
    <w:rsid w:val="00EB00D2"/>
    <w:rsid w:val="00EB05AE"/>
    <w:rsid w:val="00EB086B"/>
    <w:rsid w:val="00EB1256"/>
    <w:rsid w:val="00EB167E"/>
    <w:rsid w:val="00EB1753"/>
    <w:rsid w:val="00EB17D1"/>
    <w:rsid w:val="00EB19C1"/>
    <w:rsid w:val="00EB1CCE"/>
    <w:rsid w:val="00EB294C"/>
    <w:rsid w:val="00EB33FE"/>
    <w:rsid w:val="00EB393F"/>
    <w:rsid w:val="00EB3C39"/>
    <w:rsid w:val="00EB3E2C"/>
    <w:rsid w:val="00EB4487"/>
    <w:rsid w:val="00EB4697"/>
    <w:rsid w:val="00EB4D30"/>
    <w:rsid w:val="00EB4D7C"/>
    <w:rsid w:val="00EB56DE"/>
    <w:rsid w:val="00EB6172"/>
    <w:rsid w:val="00EB6285"/>
    <w:rsid w:val="00EB63C1"/>
    <w:rsid w:val="00EB6448"/>
    <w:rsid w:val="00EB6746"/>
    <w:rsid w:val="00EB6EFD"/>
    <w:rsid w:val="00EB6FCB"/>
    <w:rsid w:val="00EB7550"/>
    <w:rsid w:val="00EB77BC"/>
    <w:rsid w:val="00EC0285"/>
    <w:rsid w:val="00EC04CC"/>
    <w:rsid w:val="00EC0823"/>
    <w:rsid w:val="00EC0C45"/>
    <w:rsid w:val="00EC12E9"/>
    <w:rsid w:val="00EC1D7A"/>
    <w:rsid w:val="00EC1DAB"/>
    <w:rsid w:val="00EC2732"/>
    <w:rsid w:val="00EC27AE"/>
    <w:rsid w:val="00EC2D21"/>
    <w:rsid w:val="00EC2D87"/>
    <w:rsid w:val="00EC31BE"/>
    <w:rsid w:val="00EC3B17"/>
    <w:rsid w:val="00EC3E89"/>
    <w:rsid w:val="00EC440E"/>
    <w:rsid w:val="00EC4460"/>
    <w:rsid w:val="00EC4E29"/>
    <w:rsid w:val="00EC5667"/>
    <w:rsid w:val="00EC593C"/>
    <w:rsid w:val="00EC67A8"/>
    <w:rsid w:val="00EC7190"/>
    <w:rsid w:val="00EC744A"/>
    <w:rsid w:val="00EC7AF7"/>
    <w:rsid w:val="00ED0187"/>
    <w:rsid w:val="00ED02CC"/>
    <w:rsid w:val="00ED112C"/>
    <w:rsid w:val="00ED118B"/>
    <w:rsid w:val="00ED20F8"/>
    <w:rsid w:val="00ED2111"/>
    <w:rsid w:val="00ED26C7"/>
    <w:rsid w:val="00ED2706"/>
    <w:rsid w:val="00ED2790"/>
    <w:rsid w:val="00ED2AA7"/>
    <w:rsid w:val="00ED2B41"/>
    <w:rsid w:val="00ED3519"/>
    <w:rsid w:val="00ED3851"/>
    <w:rsid w:val="00ED3D41"/>
    <w:rsid w:val="00ED3F82"/>
    <w:rsid w:val="00ED402C"/>
    <w:rsid w:val="00ED46A2"/>
    <w:rsid w:val="00ED4890"/>
    <w:rsid w:val="00ED4EBD"/>
    <w:rsid w:val="00ED5CD8"/>
    <w:rsid w:val="00ED5D36"/>
    <w:rsid w:val="00ED5D6B"/>
    <w:rsid w:val="00ED63F5"/>
    <w:rsid w:val="00ED6B5D"/>
    <w:rsid w:val="00ED6E30"/>
    <w:rsid w:val="00ED6FC7"/>
    <w:rsid w:val="00ED7D2B"/>
    <w:rsid w:val="00ED7D4D"/>
    <w:rsid w:val="00EE053D"/>
    <w:rsid w:val="00EE090E"/>
    <w:rsid w:val="00EE0B97"/>
    <w:rsid w:val="00EE112B"/>
    <w:rsid w:val="00EE1950"/>
    <w:rsid w:val="00EE20E3"/>
    <w:rsid w:val="00EE231F"/>
    <w:rsid w:val="00EE2702"/>
    <w:rsid w:val="00EE2757"/>
    <w:rsid w:val="00EE34E9"/>
    <w:rsid w:val="00EE375D"/>
    <w:rsid w:val="00EE3A3E"/>
    <w:rsid w:val="00EE3D0D"/>
    <w:rsid w:val="00EE3E91"/>
    <w:rsid w:val="00EE4133"/>
    <w:rsid w:val="00EE4916"/>
    <w:rsid w:val="00EE4BA7"/>
    <w:rsid w:val="00EE516D"/>
    <w:rsid w:val="00EE5574"/>
    <w:rsid w:val="00EE6025"/>
    <w:rsid w:val="00EE66D9"/>
    <w:rsid w:val="00EE699E"/>
    <w:rsid w:val="00EE6F99"/>
    <w:rsid w:val="00EE78BC"/>
    <w:rsid w:val="00EF04E9"/>
    <w:rsid w:val="00EF0D58"/>
    <w:rsid w:val="00EF1498"/>
    <w:rsid w:val="00EF2417"/>
    <w:rsid w:val="00EF286D"/>
    <w:rsid w:val="00EF3564"/>
    <w:rsid w:val="00EF3615"/>
    <w:rsid w:val="00EF3BD2"/>
    <w:rsid w:val="00EF4807"/>
    <w:rsid w:val="00EF4885"/>
    <w:rsid w:val="00EF4927"/>
    <w:rsid w:val="00EF4F88"/>
    <w:rsid w:val="00EF54E0"/>
    <w:rsid w:val="00EF5749"/>
    <w:rsid w:val="00EF5D30"/>
    <w:rsid w:val="00EF6C29"/>
    <w:rsid w:val="00F01294"/>
    <w:rsid w:val="00F0163E"/>
    <w:rsid w:val="00F019C2"/>
    <w:rsid w:val="00F01FD9"/>
    <w:rsid w:val="00F0216D"/>
    <w:rsid w:val="00F02638"/>
    <w:rsid w:val="00F03953"/>
    <w:rsid w:val="00F06223"/>
    <w:rsid w:val="00F062C0"/>
    <w:rsid w:val="00F06D2C"/>
    <w:rsid w:val="00F06EB8"/>
    <w:rsid w:val="00F07B7D"/>
    <w:rsid w:val="00F07C29"/>
    <w:rsid w:val="00F1009F"/>
    <w:rsid w:val="00F1066E"/>
    <w:rsid w:val="00F106F0"/>
    <w:rsid w:val="00F1089E"/>
    <w:rsid w:val="00F10DDE"/>
    <w:rsid w:val="00F1170E"/>
    <w:rsid w:val="00F117DA"/>
    <w:rsid w:val="00F11EE7"/>
    <w:rsid w:val="00F12514"/>
    <w:rsid w:val="00F13132"/>
    <w:rsid w:val="00F1469F"/>
    <w:rsid w:val="00F147BC"/>
    <w:rsid w:val="00F14A11"/>
    <w:rsid w:val="00F151BC"/>
    <w:rsid w:val="00F15990"/>
    <w:rsid w:val="00F16322"/>
    <w:rsid w:val="00F163A1"/>
    <w:rsid w:val="00F1686C"/>
    <w:rsid w:val="00F16903"/>
    <w:rsid w:val="00F171C1"/>
    <w:rsid w:val="00F17C0A"/>
    <w:rsid w:val="00F17E4C"/>
    <w:rsid w:val="00F2082E"/>
    <w:rsid w:val="00F21630"/>
    <w:rsid w:val="00F21C32"/>
    <w:rsid w:val="00F2308B"/>
    <w:rsid w:val="00F233D4"/>
    <w:rsid w:val="00F235E3"/>
    <w:rsid w:val="00F23772"/>
    <w:rsid w:val="00F23998"/>
    <w:rsid w:val="00F23BE0"/>
    <w:rsid w:val="00F23FEE"/>
    <w:rsid w:val="00F241FC"/>
    <w:rsid w:val="00F245F8"/>
    <w:rsid w:val="00F24958"/>
    <w:rsid w:val="00F24F31"/>
    <w:rsid w:val="00F24FC4"/>
    <w:rsid w:val="00F25BDD"/>
    <w:rsid w:val="00F26118"/>
    <w:rsid w:val="00F26C78"/>
    <w:rsid w:val="00F275B0"/>
    <w:rsid w:val="00F27C00"/>
    <w:rsid w:val="00F27FC1"/>
    <w:rsid w:val="00F27FF5"/>
    <w:rsid w:val="00F30185"/>
    <w:rsid w:val="00F30412"/>
    <w:rsid w:val="00F30752"/>
    <w:rsid w:val="00F30C1E"/>
    <w:rsid w:val="00F30E6C"/>
    <w:rsid w:val="00F30F09"/>
    <w:rsid w:val="00F3100C"/>
    <w:rsid w:val="00F31EF1"/>
    <w:rsid w:val="00F322D7"/>
    <w:rsid w:val="00F32444"/>
    <w:rsid w:val="00F325F7"/>
    <w:rsid w:val="00F33599"/>
    <w:rsid w:val="00F33623"/>
    <w:rsid w:val="00F33937"/>
    <w:rsid w:val="00F339D5"/>
    <w:rsid w:val="00F339F0"/>
    <w:rsid w:val="00F33B8F"/>
    <w:rsid w:val="00F34F45"/>
    <w:rsid w:val="00F34FDD"/>
    <w:rsid w:val="00F354C1"/>
    <w:rsid w:val="00F358A0"/>
    <w:rsid w:val="00F3598D"/>
    <w:rsid w:val="00F35A43"/>
    <w:rsid w:val="00F35CB3"/>
    <w:rsid w:val="00F364C7"/>
    <w:rsid w:val="00F3662B"/>
    <w:rsid w:val="00F36AC9"/>
    <w:rsid w:val="00F36C03"/>
    <w:rsid w:val="00F36CB9"/>
    <w:rsid w:val="00F36E41"/>
    <w:rsid w:val="00F371B8"/>
    <w:rsid w:val="00F37311"/>
    <w:rsid w:val="00F37839"/>
    <w:rsid w:val="00F379FC"/>
    <w:rsid w:val="00F405CF"/>
    <w:rsid w:val="00F409B6"/>
    <w:rsid w:val="00F41855"/>
    <w:rsid w:val="00F41EE6"/>
    <w:rsid w:val="00F42C68"/>
    <w:rsid w:val="00F4322C"/>
    <w:rsid w:val="00F43763"/>
    <w:rsid w:val="00F437CB"/>
    <w:rsid w:val="00F43A6B"/>
    <w:rsid w:val="00F43D05"/>
    <w:rsid w:val="00F43FFC"/>
    <w:rsid w:val="00F449A6"/>
    <w:rsid w:val="00F44CD9"/>
    <w:rsid w:val="00F44EE1"/>
    <w:rsid w:val="00F452FE"/>
    <w:rsid w:val="00F45339"/>
    <w:rsid w:val="00F45F89"/>
    <w:rsid w:val="00F46080"/>
    <w:rsid w:val="00F46624"/>
    <w:rsid w:val="00F46DBA"/>
    <w:rsid w:val="00F46EC6"/>
    <w:rsid w:val="00F47AD9"/>
    <w:rsid w:val="00F47C01"/>
    <w:rsid w:val="00F5028E"/>
    <w:rsid w:val="00F504E7"/>
    <w:rsid w:val="00F50B22"/>
    <w:rsid w:val="00F50D78"/>
    <w:rsid w:val="00F51BAF"/>
    <w:rsid w:val="00F51C77"/>
    <w:rsid w:val="00F5233D"/>
    <w:rsid w:val="00F52521"/>
    <w:rsid w:val="00F528D7"/>
    <w:rsid w:val="00F52B98"/>
    <w:rsid w:val="00F52C78"/>
    <w:rsid w:val="00F531C9"/>
    <w:rsid w:val="00F54929"/>
    <w:rsid w:val="00F54E54"/>
    <w:rsid w:val="00F55043"/>
    <w:rsid w:val="00F55231"/>
    <w:rsid w:val="00F56046"/>
    <w:rsid w:val="00F56CDD"/>
    <w:rsid w:val="00F56D52"/>
    <w:rsid w:val="00F5719A"/>
    <w:rsid w:val="00F572CA"/>
    <w:rsid w:val="00F57557"/>
    <w:rsid w:val="00F57DC3"/>
    <w:rsid w:val="00F57F7E"/>
    <w:rsid w:val="00F60267"/>
    <w:rsid w:val="00F60315"/>
    <w:rsid w:val="00F603CA"/>
    <w:rsid w:val="00F6080A"/>
    <w:rsid w:val="00F6098E"/>
    <w:rsid w:val="00F617D1"/>
    <w:rsid w:val="00F620B9"/>
    <w:rsid w:val="00F624AE"/>
    <w:rsid w:val="00F6411F"/>
    <w:rsid w:val="00F642E9"/>
    <w:rsid w:val="00F643BE"/>
    <w:rsid w:val="00F64FC4"/>
    <w:rsid w:val="00F66098"/>
    <w:rsid w:val="00F6648D"/>
    <w:rsid w:val="00F672C1"/>
    <w:rsid w:val="00F67399"/>
    <w:rsid w:val="00F6768D"/>
    <w:rsid w:val="00F67BBA"/>
    <w:rsid w:val="00F67DA8"/>
    <w:rsid w:val="00F701C2"/>
    <w:rsid w:val="00F7020E"/>
    <w:rsid w:val="00F70C3E"/>
    <w:rsid w:val="00F70DE1"/>
    <w:rsid w:val="00F71114"/>
    <w:rsid w:val="00F717E2"/>
    <w:rsid w:val="00F71848"/>
    <w:rsid w:val="00F721F5"/>
    <w:rsid w:val="00F723EC"/>
    <w:rsid w:val="00F72437"/>
    <w:rsid w:val="00F725F4"/>
    <w:rsid w:val="00F72777"/>
    <w:rsid w:val="00F72F13"/>
    <w:rsid w:val="00F73255"/>
    <w:rsid w:val="00F73BA1"/>
    <w:rsid w:val="00F742FD"/>
    <w:rsid w:val="00F7461E"/>
    <w:rsid w:val="00F74CE4"/>
    <w:rsid w:val="00F761A3"/>
    <w:rsid w:val="00F77243"/>
    <w:rsid w:val="00F772EA"/>
    <w:rsid w:val="00F80092"/>
    <w:rsid w:val="00F802F1"/>
    <w:rsid w:val="00F8107B"/>
    <w:rsid w:val="00F81620"/>
    <w:rsid w:val="00F8163C"/>
    <w:rsid w:val="00F816CA"/>
    <w:rsid w:val="00F81793"/>
    <w:rsid w:val="00F8232C"/>
    <w:rsid w:val="00F82470"/>
    <w:rsid w:val="00F83393"/>
    <w:rsid w:val="00F838FF"/>
    <w:rsid w:val="00F83E6A"/>
    <w:rsid w:val="00F8489B"/>
    <w:rsid w:val="00F8494C"/>
    <w:rsid w:val="00F84B8A"/>
    <w:rsid w:val="00F84EF4"/>
    <w:rsid w:val="00F850C4"/>
    <w:rsid w:val="00F852BF"/>
    <w:rsid w:val="00F85873"/>
    <w:rsid w:val="00F860D9"/>
    <w:rsid w:val="00F86308"/>
    <w:rsid w:val="00F86499"/>
    <w:rsid w:val="00F86A75"/>
    <w:rsid w:val="00F8722E"/>
    <w:rsid w:val="00F87E28"/>
    <w:rsid w:val="00F90645"/>
    <w:rsid w:val="00F907C3"/>
    <w:rsid w:val="00F90DE7"/>
    <w:rsid w:val="00F9151A"/>
    <w:rsid w:val="00F9178D"/>
    <w:rsid w:val="00F91914"/>
    <w:rsid w:val="00F921C7"/>
    <w:rsid w:val="00F924F9"/>
    <w:rsid w:val="00F928A6"/>
    <w:rsid w:val="00F929B1"/>
    <w:rsid w:val="00F94641"/>
    <w:rsid w:val="00F94B0D"/>
    <w:rsid w:val="00F950A2"/>
    <w:rsid w:val="00F953F1"/>
    <w:rsid w:val="00F95E0F"/>
    <w:rsid w:val="00F96F4C"/>
    <w:rsid w:val="00F970AC"/>
    <w:rsid w:val="00F97190"/>
    <w:rsid w:val="00F97660"/>
    <w:rsid w:val="00F97CFD"/>
    <w:rsid w:val="00FA012C"/>
    <w:rsid w:val="00FA0889"/>
    <w:rsid w:val="00FA12D7"/>
    <w:rsid w:val="00FA1A4E"/>
    <w:rsid w:val="00FA29F8"/>
    <w:rsid w:val="00FA2FF0"/>
    <w:rsid w:val="00FA3382"/>
    <w:rsid w:val="00FA339B"/>
    <w:rsid w:val="00FA3B7A"/>
    <w:rsid w:val="00FA4307"/>
    <w:rsid w:val="00FA4E27"/>
    <w:rsid w:val="00FA4E99"/>
    <w:rsid w:val="00FA4EA2"/>
    <w:rsid w:val="00FA536D"/>
    <w:rsid w:val="00FA5954"/>
    <w:rsid w:val="00FA5D1B"/>
    <w:rsid w:val="00FA696D"/>
    <w:rsid w:val="00FA6CB2"/>
    <w:rsid w:val="00FA71F8"/>
    <w:rsid w:val="00FA7E38"/>
    <w:rsid w:val="00FB0274"/>
    <w:rsid w:val="00FB0DF5"/>
    <w:rsid w:val="00FB1A58"/>
    <w:rsid w:val="00FB1EC3"/>
    <w:rsid w:val="00FB3392"/>
    <w:rsid w:val="00FB3B00"/>
    <w:rsid w:val="00FB5333"/>
    <w:rsid w:val="00FB6209"/>
    <w:rsid w:val="00FB64A1"/>
    <w:rsid w:val="00FB67BC"/>
    <w:rsid w:val="00FB6AD4"/>
    <w:rsid w:val="00FC013E"/>
    <w:rsid w:val="00FC0829"/>
    <w:rsid w:val="00FC08E1"/>
    <w:rsid w:val="00FC0FC0"/>
    <w:rsid w:val="00FC107D"/>
    <w:rsid w:val="00FC15CA"/>
    <w:rsid w:val="00FC1F27"/>
    <w:rsid w:val="00FC21C5"/>
    <w:rsid w:val="00FC2366"/>
    <w:rsid w:val="00FC2685"/>
    <w:rsid w:val="00FC2A80"/>
    <w:rsid w:val="00FC2B3F"/>
    <w:rsid w:val="00FC2D8B"/>
    <w:rsid w:val="00FC2FE9"/>
    <w:rsid w:val="00FC33A2"/>
    <w:rsid w:val="00FC371A"/>
    <w:rsid w:val="00FC3D7D"/>
    <w:rsid w:val="00FC47C1"/>
    <w:rsid w:val="00FC4D15"/>
    <w:rsid w:val="00FC52C6"/>
    <w:rsid w:val="00FC5F03"/>
    <w:rsid w:val="00FC5F74"/>
    <w:rsid w:val="00FC5FD4"/>
    <w:rsid w:val="00FC6366"/>
    <w:rsid w:val="00FC6655"/>
    <w:rsid w:val="00FC6B3A"/>
    <w:rsid w:val="00FC6E67"/>
    <w:rsid w:val="00FC72F9"/>
    <w:rsid w:val="00FC760E"/>
    <w:rsid w:val="00FC7E6C"/>
    <w:rsid w:val="00FD020E"/>
    <w:rsid w:val="00FD049E"/>
    <w:rsid w:val="00FD0682"/>
    <w:rsid w:val="00FD0798"/>
    <w:rsid w:val="00FD07E9"/>
    <w:rsid w:val="00FD0816"/>
    <w:rsid w:val="00FD084B"/>
    <w:rsid w:val="00FD0AC2"/>
    <w:rsid w:val="00FD0B66"/>
    <w:rsid w:val="00FD1100"/>
    <w:rsid w:val="00FD11A0"/>
    <w:rsid w:val="00FD1485"/>
    <w:rsid w:val="00FD16C2"/>
    <w:rsid w:val="00FD1AE5"/>
    <w:rsid w:val="00FD1B46"/>
    <w:rsid w:val="00FD1BB6"/>
    <w:rsid w:val="00FD215F"/>
    <w:rsid w:val="00FD23E8"/>
    <w:rsid w:val="00FD26E5"/>
    <w:rsid w:val="00FD2778"/>
    <w:rsid w:val="00FD27F8"/>
    <w:rsid w:val="00FD3226"/>
    <w:rsid w:val="00FD32F8"/>
    <w:rsid w:val="00FD341C"/>
    <w:rsid w:val="00FD368A"/>
    <w:rsid w:val="00FD3D83"/>
    <w:rsid w:val="00FD3FC8"/>
    <w:rsid w:val="00FD413E"/>
    <w:rsid w:val="00FD4431"/>
    <w:rsid w:val="00FD446E"/>
    <w:rsid w:val="00FD45C3"/>
    <w:rsid w:val="00FD4699"/>
    <w:rsid w:val="00FD4D12"/>
    <w:rsid w:val="00FD4E6F"/>
    <w:rsid w:val="00FD4F82"/>
    <w:rsid w:val="00FD53C9"/>
    <w:rsid w:val="00FD5A9A"/>
    <w:rsid w:val="00FD6093"/>
    <w:rsid w:val="00FD6748"/>
    <w:rsid w:val="00FD6900"/>
    <w:rsid w:val="00FD72BA"/>
    <w:rsid w:val="00FE02D0"/>
    <w:rsid w:val="00FE0B82"/>
    <w:rsid w:val="00FE1605"/>
    <w:rsid w:val="00FE2135"/>
    <w:rsid w:val="00FE271C"/>
    <w:rsid w:val="00FE2D8F"/>
    <w:rsid w:val="00FE2E89"/>
    <w:rsid w:val="00FE3047"/>
    <w:rsid w:val="00FE31EE"/>
    <w:rsid w:val="00FE38E4"/>
    <w:rsid w:val="00FE3F9F"/>
    <w:rsid w:val="00FE4918"/>
    <w:rsid w:val="00FE4F5C"/>
    <w:rsid w:val="00FE53BF"/>
    <w:rsid w:val="00FE7462"/>
    <w:rsid w:val="00FF0128"/>
    <w:rsid w:val="00FF0609"/>
    <w:rsid w:val="00FF1003"/>
    <w:rsid w:val="00FF14E4"/>
    <w:rsid w:val="00FF1BDF"/>
    <w:rsid w:val="00FF1C78"/>
    <w:rsid w:val="00FF1F0B"/>
    <w:rsid w:val="00FF2B44"/>
    <w:rsid w:val="00FF2D3A"/>
    <w:rsid w:val="00FF3131"/>
    <w:rsid w:val="00FF38C9"/>
    <w:rsid w:val="00FF3C0B"/>
    <w:rsid w:val="00FF4440"/>
    <w:rsid w:val="00FF4460"/>
    <w:rsid w:val="00FF4D33"/>
    <w:rsid w:val="00FF61F2"/>
    <w:rsid w:val="00FF624F"/>
    <w:rsid w:val="00FF657B"/>
    <w:rsid w:val="00FF6748"/>
    <w:rsid w:val="00FF6CFD"/>
    <w:rsid w:val="00FF7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qFormat="1"/>
    <w:lsdException w:name="Body Text Indent"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uiPriority w:val="99"/>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56BBA"/>
    <w:rPr>
      <w:rFonts w:cs="Arial"/>
      <w:b/>
      <w:bCs/>
      <w:caps/>
      <w:spacing w:val="60"/>
      <w:sz w:val="28"/>
      <w:szCs w:val="28"/>
    </w:rPr>
  </w:style>
  <w:style w:type="character" w:customStyle="1" w:styleId="20">
    <w:name w:val="Заголовок 2 Знак"/>
    <w:link w:val="2"/>
    <w:uiPriority w:val="9"/>
    <w:rsid w:val="00456BBA"/>
    <w:rPr>
      <w:rFonts w:cs="Arial"/>
      <w:b/>
      <w:bCs/>
      <w:iCs/>
      <w:caps/>
      <w:sz w:val="28"/>
      <w:szCs w:val="28"/>
    </w:rPr>
  </w:style>
  <w:style w:type="character" w:customStyle="1" w:styleId="30">
    <w:name w:val="Заголовок 3 Знак"/>
    <w:link w:val="3"/>
    <w:uiPriority w:val="9"/>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qFormat/>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uiPriority w:val="34"/>
    <w:qFormat/>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uiPriority w:val="99"/>
    <w:qFormat/>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56BBA"/>
    <w:rPr>
      <w:rFonts w:eastAsia="Calibri"/>
      <w:sz w:val="28"/>
      <w:szCs w:val="28"/>
    </w:rPr>
  </w:style>
  <w:style w:type="paragraph" w:customStyle="1" w:styleId="MainText">
    <w:name w:val="MainText"/>
    <w:uiPriority w:val="34"/>
    <w:qForma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qFormat/>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uiPriority w:val="34"/>
    <w:qFormat/>
    <w:rsid w:val="00745177"/>
    <w:rPr>
      <w:rFonts w:eastAsia="Calibri"/>
    </w:rPr>
  </w:style>
  <w:style w:type="paragraph" w:customStyle="1" w:styleId="Default">
    <w:name w:val="Default"/>
    <w:uiPriority w:val="34"/>
    <w:qFormat/>
    <w:rsid w:val="00745177"/>
    <w:pPr>
      <w:autoSpaceDE w:val="0"/>
      <w:autoSpaceDN w:val="0"/>
      <w:adjustRightInd w:val="0"/>
    </w:pPr>
    <w:rPr>
      <w:rFonts w:eastAsia="Calibri"/>
      <w:color w:val="000000"/>
      <w:sz w:val="24"/>
      <w:szCs w:val="24"/>
    </w:rPr>
  </w:style>
  <w:style w:type="paragraph" w:customStyle="1" w:styleId="21">
    <w:name w:val="Обычный2"/>
    <w:uiPriority w:val="34"/>
    <w:qFormat/>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uiPriority w:val="34"/>
    <w:qFormat/>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uiPriority w:val="34"/>
    <w:qFormat/>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uiPriority w:val="34"/>
    <w:qFormat/>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uiPriority w:val="34"/>
    <w:qFormat/>
    <w:rsid w:val="007B41B9"/>
  </w:style>
  <w:style w:type="paragraph" w:customStyle="1" w:styleId="ConsPlusNormal">
    <w:name w:val="ConsPlusNormal"/>
    <w:link w:val="ConsPlusNormal0"/>
    <w:qFormat/>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rsid w:val="00551573"/>
    <w:pPr>
      <w:spacing w:after="120" w:line="480" w:lineRule="auto"/>
      <w:ind w:left="283"/>
    </w:pPr>
  </w:style>
  <w:style w:type="character" w:customStyle="1" w:styleId="23">
    <w:name w:val="Основной текст с отступом 2 Знак"/>
    <w:link w:val="22"/>
    <w:rsid w:val="00456BBA"/>
    <w:rPr>
      <w:rFonts w:eastAsia="Calibri"/>
      <w:sz w:val="28"/>
      <w:szCs w:val="28"/>
    </w:rPr>
  </w:style>
  <w:style w:type="paragraph" w:styleId="24">
    <w:name w:val="Body Text 2"/>
    <w:basedOn w:val="a"/>
    <w:link w:val="25"/>
    <w:uiPriority w:val="99"/>
    <w:rsid w:val="00551573"/>
    <w:pPr>
      <w:spacing w:after="120" w:line="480" w:lineRule="auto"/>
    </w:pPr>
  </w:style>
  <w:style w:type="character" w:customStyle="1" w:styleId="25">
    <w:name w:val="Основной текст 2 Знак"/>
    <w:link w:val="24"/>
    <w:uiPriority w:val="99"/>
    <w:rsid w:val="00456BBA"/>
    <w:rPr>
      <w:rFonts w:eastAsia="Calibri"/>
      <w:sz w:val="28"/>
      <w:szCs w:val="28"/>
    </w:rPr>
  </w:style>
  <w:style w:type="paragraph" w:styleId="a9">
    <w:name w:val="Normal (Web)"/>
    <w:aliases w:val="Обычный (Web)1"/>
    <w:basedOn w:val="a"/>
    <w:uiPriority w:val="99"/>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uiPriority w:val="34"/>
    <w:qFormat/>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uiPriority w:val="99"/>
    <w:rsid w:val="00456BBA"/>
    <w:pPr>
      <w:spacing w:after="120"/>
      <w:ind w:firstLine="0"/>
      <w:jc w:val="center"/>
    </w:pPr>
    <w:rPr>
      <w:rFonts w:eastAsia="Times New Roman"/>
    </w:rPr>
  </w:style>
  <w:style w:type="character" w:customStyle="1" w:styleId="ac">
    <w:name w:val="Верхний колонтитул Знак"/>
    <w:link w:val="ab"/>
    <w:uiPriority w:val="99"/>
    <w:rsid w:val="00456BBA"/>
    <w:rPr>
      <w:sz w:val="28"/>
      <w:szCs w:val="28"/>
    </w:rPr>
  </w:style>
  <w:style w:type="paragraph" w:customStyle="1" w:styleId="ad">
    <w:name w:val="подпись"/>
    <w:basedOn w:val="a"/>
    <w:uiPriority w:val="34"/>
    <w:qFormat/>
    <w:rsid w:val="00456BBA"/>
    <w:pPr>
      <w:spacing w:line="240" w:lineRule="auto"/>
      <w:ind w:left="0" w:right="0" w:firstLine="0"/>
      <w:jc w:val="right"/>
    </w:pPr>
    <w:rPr>
      <w:rFonts w:eastAsia="Times New Roman"/>
    </w:rPr>
  </w:style>
  <w:style w:type="paragraph" w:customStyle="1" w:styleId="ae">
    <w:name w:val="адрес"/>
    <w:basedOn w:val="a"/>
    <w:uiPriority w:val="34"/>
    <w:qFormat/>
    <w:rsid w:val="00456BBA"/>
    <w:pPr>
      <w:spacing w:line="240" w:lineRule="auto"/>
      <w:ind w:left="0" w:right="0" w:firstLine="0"/>
      <w:jc w:val="center"/>
    </w:pPr>
    <w:rPr>
      <w:rFonts w:eastAsia="Times New Roman"/>
    </w:rPr>
  </w:style>
  <w:style w:type="paragraph" w:customStyle="1" w:styleId="af">
    <w:name w:val="Должность"/>
    <w:basedOn w:val="a"/>
    <w:uiPriority w:val="34"/>
    <w:qFormat/>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uiPriority w:val="34"/>
    <w:qFormat/>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uiPriority w:val="34"/>
    <w:qFormat/>
    <w:rsid w:val="00456BBA"/>
    <w:pPr>
      <w:spacing w:line="240" w:lineRule="auto"/>
      <w:ind w:firstLine="0"/>
      <w:jc w:val="left"/>
    </w:pPr>
    <w:rPr>
      <w:rFonts w:eastAsia="Times New Roman"/>
      <w:sz w:val="24"/>
      <w:szCs w:val="24"/>
    </w:rPr>
  </w:style>
  <w:style w:type="paragraph" w:customStyle="1" w:styleId="14">
    <w:name w:val="Должность1"/>
    <w:basedOn w:val="a"/>
    <w:uiPriority w:val="34"/>
    <w:qFormat/>
    <w:rsid w:val="00456BBA"/>
    <w:pPr>
      <w:spacing w:line="240" w:lineRule="auto"/>
      <w:ind w:left="0" w:right="0" w:firstLine="0"/>
      <w:jc w:val="left"/>
    </w:pPr>
    <w:rPr>
      <w:rFonts w:eastAsia="Times New Roman"/>
    </w:rPr>
  </w:style>
  <w:style w:type="paragraph" w:customStyle="1" w:styleId="af4">
    <w:name w:val="ДСП"/>
    <w:basedOn w:val="a"/>
    <w:uiPriority w:val="34"/>
    <w:qFormat/>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uiPriority w:val="99"/>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qFormat/>
    <w:rsid w:val="00456BBA"/>
    <w:pPr>
      <w:autoSpaceDE w:val="0"/>
      <w:autoSpaceDN w:val="0"/>
      <w:adjustRightInd w:val="0"/>
    </w:pPr>
    <w:rPr>
      <w:rFonts w:ascii="Courier New" w:hAnsi="Courier New" w:cs="Courier New"/>
    </w:rPr>
  </w:style>
  <w:style w:type="paragraph" w:customStyle="1" w:styleId="CharChar0">
    <w:name w:val="Char Char"/>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qFormat/>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uiPriority w:val="34"/>
    <w:qFormat/>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uiPriority w:val="34"/>
    <w:qFormat/>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uiPriority w:val="34"/>
    <w:qFormat/>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uiPriority w:val="34"/>
    <w:qFormat/>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uiPriority w:val="34"/>
    <w:qFormat/>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56BBA"/>
    <w:rPr>
      <w:vertAlign w:val="superscript"/>
    </w:rPr>
  </w:style>
  <w:style w:type="paragraph" w:customStyle="1" w:styleId="26">
    <w:name w:val="сновной текст с отступом 2"/>
    <w:basedOn w:val="a"/>
    <w:uiPriority w:val="34"/>
    <w:qFormat/>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uiPriority w:val="34"/>
    <w:qFormat/>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uiPriority w:val="34"/>
    <w:qFormat/>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qFormat/>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uiPriority w:val="34"/>
    <w:qFormat/>
    <w:rsid w:val="00456BBA"/>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456BBA"/>
    <w:pPr>
      <w:ind w:left="720"/>
      <w:contextualSpacing/>
    </w:pPr>
    <w:rPr>
      <w:rFonts w:eastAsia="Times New Roman"/>
    </w:rPr>
  </w:style>
  <w:style w:type="paragraph" w:customStyle="1" w:styleId="210">
    <w:name w:val="Основной текст 21"/>
    <w:basedOn w:val="a"/>
    <w:uiPriority w:val="34"/>
    <w:qFormat/>
    <w:rsid w:val="00456BBA"/>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456BBA"/>
    <w:rPr>
      <w:color w:val="008000"/>
    </w:rPr>
  </w:style>
  <w:style w:type="paragraph" w:customStyle="1" w:styleId="110">
    <w:name w:val="Обычный11"/>
    <w:uiPriority w:val="34"/>
    <w:qFormat/>
    <w:rsid w:val="00456BBA"/>
  </w:style>
  <w:style w:type="paragraph" w:customStyle="1" w:styleId="36">
    <w:name w:val="Обычный3"/>
    <w:uiPriority w:val="34"/>
    <w:qFormat/>
    <w:rsid w:val="00456BBA"/>
    <w:pPr>
      <w:widowControl w:val="0"/>
    </w:pPr>
    <w:rPr>
      <w:rFonts w:ascii="Courier New" w:hAnsi="Courier New"/>
      <w:snapToGrid w:val="0"/>
    </w:rPr>
  </w:style>
  <w:style w:type="paragraph" w:customStyle="1" w:styleId="affb">
    <w:name w:val="Справка"/>
    <w:basedOn w:val="a"/>
    <w:autoRedefine/>
    <w:uiPriority w:val="34"/>
    <w:qFormat/>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c">
    <w:name w:val="уважаемый"/>
    <w:basedOn w:val="a"/>
    <w:uiPriority w:val="34"/>
    <w:qFormat/>
    <w:rsid w:val="00456BBA"/>
    <w:pPr>
      <w:spacing w:line="240" w:lineRule="auto"/>
      <w:ind w:firstLine="0"/>
      <w:jc w:val="center"/>
    </w:pPr>
    <w:rPr>
      <w:rFonts w:eastAsia="Times New Roman"/>
    </w:rPr>
  </w:style>
  <w:style w:type="paragraph" w:customStyle="1" w:styleId="affd">
    <w:name w:val="Прижатый влево"/>
    <w:basedOn w:val="a"/>
    <w:next w:val="a"/>
    <w:uiPriority w:val="99"/>
    <w:qFormat/>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qFormat/>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uiPriority w:val="34"/>
    <w:qFormat/>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uiPriority w:val="34"/>
    <w:qFormat/>
    <w:rsid w:val="0033732B"/>
    <w:pPr>
      <w:ind w:left="720"/>
      <w:contextualSpacing/>
    </w:pPr>
    <w:rPr>
      <w:rFonts w:eastAsia="Times New Roman"/>
    </w:rPr>
  </w:style>
  <w:style w:type="paragraph" w:customStyle="1" w:styleId="40">
    <w:name w:val="Обычный4"/>
    <w:uiPriority w:val="34"/>
    <w:qFormat/>
    <w:rsid w:val="00D84C79"/>
    <w:pPr>
      <w:ind w:firstLine="720"/>
      <w:jc w:val="both"/>
    </w:pPr>
    <w:rPr>
      <w:sz w:val="28"/>
    </w:rPr>
  </w:style>
  <w:style w:type="paragraph" w:styleId="affe">
    <w:name w:val="Body Text First Indent"/>
    <w:basedOn w:val="a7"/>
    <w:link w:val="afff"/>
    <w:rsid w:val="001B74B3"/>
    <w:pPr>
      <w:ind w:firstLine="210"/>
    </w:pPr>
  </w:style>
  <w:style w:type="character" w:customStyle="1" w:styleId="afff">
    <w:name w:val="Красная строка Знак"/>
    <w:link w:val="affe"/>
    <w:rsid w:val="001B74B3"/>
    <w:rPr>
      <w:rFonts w:eastAsia="Calibri"/>
      <w:sz w:val="28"/>
      <w:szCs w:val="28"/>
    </w:rPr>
  </w:style>
  <w:style w:type="paragraph" w:customStyle="1" w:styleId="ConsPlusTitle">
    <w:name w:val="ConsPlusTitle"/>
    <w:uiPriority w:val="34"/>
    <w:qFormat/>
    <w:rsid w:val="00877158"/>
    <w:pPr>
      <w:widowControl w:val="0"/>
      <w:autoSpaceDE w:val="0"/>
      <w:autoSpaceDN w:val="0"/>
      <w:adjustRightInd w:val="0"/>
    </w:pPr>
    <w:rPr>
      <w:rFonts w:ascii="Arial" w:hAnsi="Arial"/>
      <w:b/>
    </w:rPr>
  </w:style>
  <w:style w:type="paragraph" w:customStyle="1" w:styleId="afff0">
    <w:name w:val="ЭЭГ"/>
    <w:basedOn w:val="a"/>
    <w:uiPriority w:val="34"/>
    <w:qFormat/>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1">
    <w:name w:val="FollowedHyperlink"/>
    <w:uiPriority w:val="99"/>
    <w:unhideWhenUsed/>
    <w:rsid w:val="006F172A"/>
    <w:rPr>
      <w:color w:val="800080"/>
      <w:u w:val="single"/>
    </w:rPr>
  </w:style>
  <w:style w:type="paragraph" w:customStyle="1" w:styleId="font5">
    <w:name w:val="font5"/>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uiPriority w:val="34"/>
    <w:qFormat/>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uiPriority w:val="34"/>
    <w:qFormat/>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uiPriority w:val="34"/>
    <w:qFormat/>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6F172A"/>
    <w:rPr>
      <w:sz w:val="27"/>
      <w:szCs w:val="27"/>
      <w:shd w:val="clear" w:color="auto" w:fill="FFFFFF"/>
    </w:rPr>
  </w:style>
  <w:style w:type="paragraph" w:customStyle="1" w:styleId="120">
    <w:name w:val="Знак12"/>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7D07DB"/>
    <w:rPr>
      <w:rFonts w:cs="Times New Roman"/>
      <w:sz w:val="16"/>
      <w:szCs w:val="16"/>
    </w:rPr>
  </w:style>
  <w:style w:type="paragraph" w:styleId="afff4">
    <w:name w:val="annotation text"/>
    <w:basedOn w:val="a"/>
    <w:link w:val="afff5"/>
    <w:uiPriority w:val="99"/>
    <w:rsid w:val="007D07DB"/>
    <w:pPr>
      <w:spacing w:line="240" w:lineRule="auto"/>
    </w:pPr>
    <w:rPr>
      <w:sz w:val="20"/>
      <w:szCs w:val="20"/>
    </w:rPr>
  </w:style>
  <w:style w:type="character" w:customStyle="1" w:styleId="afff5">
    <w:name w:val="Текст примечания Знак"/>
    <w:link w:val="afff4"/>
    <w:uiPriority w:val="99"/>
    <w:rsid w:val="007D07DB"/>
    <w:rPr>
      <w:rFonts w:eastAsia="Calibri"/>
    </w:rPr>
  </w:style>
  <w:style w:type="paragraph" w:styleId="afff6">
    <w:name w:val="annotation subject"/>
    <w:basedOn w:val="afff4"/>
    <w:next w:val="afff4"/>
    <w:link w:val="afff7"/>
    <w:rsid w:val="007D07DB"/>
    <w:rPr>
      <w:b/>
      <w:bCs/>
    </w:rPr>
  </w:style>
  <w:style w:type="character" w:customStyle="1" w:styleId="afff7">
    <w:name w:val="Тема примечания Знак"/>
    <w:link w:val="afff6"/>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8">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uiPriority w:val="34"/>
    <w:qFormat/>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uiPriority w:val="34"/>
    <w:qFormat/>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C660A7"/>
    <w:rPr>
      <w:i/>
      <w:iCs/>
    </w:rPr>
  </w:style>
  <w:style w:type="paragraph" w:customStyle="1" w:styleId="afffa">
    <w:name w:val="Заголовок статьи"/>
    <w:basedOn w:val="a"/>
    <w:next w:val="a"/>
    <w:uiPriority w:val="99"/>
    <w:qFormat/>
    <w:rsid w:val="00C660A7"/>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C660A7"/>
    <w:rPr>
      <w:rFonts w:eastAsia="Calibri"/>
      <w:sz w:val="28"/>
      <w:szCs w:val="22"/>
      <w:lang w:eastAsia="en-US"/>
    </w:rPr>
  </w:style>
  <w:style w:type="paragraph" w:customStyle="1" w:styleId="1a">
    <w:name w:val="1"/>
    <w:basedOn w:val="a"/>
    <w:uiPriority w:val="34"/>
    <w:qFormat/>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uiPriority w:val="99"/>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8"/>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806C25"/>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8"/>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fff8"/>
    <w:uiPriority w:val="59"/>
    <w:rsid w:val="009E3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Strong"/>
    <w:basedOn w:val="a0"/>
    <w:uiPriority w:val="22"/>
    <w:qFormat/>
    <w:rsid w:val="007B66A5"/>
    <w:rPr>
      <w:b/>
      <w:bCs/>
    </w:rPr>
  </w:style>
  <w:style w:type="character" w:customStyle="1" w:styleId="c91">
    <w:name w:val="c91"/>
    <w:rsid w:val="007B66A5"/>
    <w:rPr>
      <w:rFonts w:ascii="Times New Roman" w:hAnsi="Times New Roman" w:cs="Times New Roman" w:hint="default"/>
      <w:color w:val="000000"/>
      <w:sz w:val="22"/>
      <w:szCs w:val="22"/>
    </w:rPr>
  </w:style>
  <w:style w:type="paragraph" w:customStyle="1" w:styleId="xl145">
    <w:name w:val="xl145"/>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uiPriority w:val="34"/>
    <w:qFormat/>
    <w:rsid w:val="007B66A5"/>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uiPriority w:val="34"/>
    <w:qFormat/>
    <w:rsid w:val="007B66A5"/>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uiPriority w:val="34"/>
    <w:qFormat/>
    <w:rsid w:val="007B66A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7B6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7B66A5"/>
  </w:style>
  <w:style w:type="paragraph" w:customStyle="1" w:styleId="xl172">
    <w:name w:val="xl17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uiPriority w:val="34"/>
    <w:qFormat/>
    <w:rsid w:val="007B66A5"/>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uiPriority w:val="34"/>
    <w:qFormat/>
    <w:rsid w:val="007B66A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uiPriority w:val="34"/>
    <w:qFormat/>
    <w:rsid w:val="007B66A5"/>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uiPriority w:val="34"/>
    <w:qFormat/>
    <w:rsid w:val="007B66A5"/>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7B66A5"/>
    <w:rPr>
      <w:rFonts w:ascii="Arial" w:eastAsiaTheme="minorHAnsi" w:hAnsi="Arial" w:cs="Arial"/>
      <w:color w:val="auto"/>
      <w:lang w:eastAsia="en-US"/>
    </w:rPr>
  </w:style>
  <w:style w:type="paragraph" w:customStyle="1" w:styleId="CM28">
    <w:name w:val="CM28"/>
    <w:basedOn w:val="Default"/>
    <w:next w:val="Default"/>
    <w:uiPriority w:val="99"/>
    <w:qFormat/>
    <w:rsid w:val="007B66A5"/>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7B66A5"/>
    <w:rPr>
      <w:sz w:val="28"/>
      <w:szCs w:val="28"/>
    </w:rPr>
  </w:style>
  <w:style w:type="numbering" w:customStyle="1" w:styleId="38">
    <w:name w:val="Нет списка3"/>
    <w:next w:val="a2"/>
    <w:uiPriority w:val="99"/>
    <w:semiHidden/>
    <w:unhideWhenUsed/>
    <w:rsid w:val="007B66A5"/>
  </w:style>
  <w:style w:type="numbering" w:customStyle="1" w:styleId="113">
    <w:name w:val="Нет списка11"/>
    <w:next w:val="a2"/>
    <w:uiPriority w:val="99"/>
    <w:semiHidden/>
    <w:unhideWhenUsed/>
    <w:rsid w:val="007B66A5"/>
  </w:style>
  <w:style w:type="numbering" w:customStyle="1" w:styleId="1110">
    <w:name w:val="Нет списка111"/>
    <w:next w:val="a2"/>
    <w:uiPriority w:val="99"/>
    <w:semiHidden/>
    <w:unhideWhenUsed/>
    <w:rsid w:val="007B66A5"/>
  </w:style>
  <w:style w:type="numbering" w:customStyle="1" w:styleId="211">
    <w:name w:val="Нет списка21"/>
    <w:next w:val="a2"/>
    <w:uiPriority w:val="99"/>
    <w:semiHidden/>
    <w:unhideWhenUsed/>
    <w:rsid w:val="007B66A5"/>
  </w:style>
  <w:style w:type="character" w:customStyle="1" w:styleId="2d">
    <w:name w:val="Основной текст (2) + Полужирный"/>
    <w:rsid w:val="007B66A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7B66A5"/>
  </w:style>
  <w:style w:type="paragraph" w:customStyle="1" w:styleId="2e">
    <w:name w:val="Абзац списка2"/>
    <w:basedOn w:val="a"/>
    <w:uiPriority w:val="34"/>
    <w:qFormat/>
    <w:rsid w:val="007B66A5"/>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7B66A5"/>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7B66A5"/>
    <w:rPr>
      <w:rFonts w:ascii="HiddenHorzOCl" w:eastAsia="Times New Roman" w:hAnsi="HiddenHorzOCl"/>
      <w:color w:val="auto"/>
    </w:rPr>
  </w:style>
  <w:style w:type="paragraph" w:styleId="affff">
    <w:name w:val="endnote text"/>
    <w:basedOn w:val="a"/>
    <w:link w:val="affff0"/>
    <w:uiPriority w:val="99"/>
    <w:unhideWhenUsed/>
    <w:rsid w:val="007B66A5"/>
    <w:pPr>
      <w:spacing w:line="240" w:lineRule="auto"/>
    </w:pPr>
    <w:rPr>
      <w:sz w:val="20"/>
      <w:szCs w:val="20"/>
    </w:rPr>
  </w:style>
  <w:style w:type="character" w:customStyle="1" w:styleId="affff0">
    <w:name w:val="Текст концевой сноски Знак"/>
    <w:basedOn w:val="a0"/>
    <w:link w:val="affff"/>
    <w:uiPriority w:val="99"/>
    <w:rsid w:val="007B66A5"/>
    <w:rPr>
      <w:rFonts w:eastAsia="Calibri"/>
    </w:rPr>
  </w:style>
  <w:style w:type="character" w:styleId="affff1">
    <w:name w:val="endnote reference"/>
    <w:basedOn w:val="a0"/>
    <w:uiPriority w:val="99"/>
    <w:unhideWhenUsed/>
    <w:rsid w:val="007B66A5"/>
    <w:rPr>
      <w:vertAlign w:val="superscript"/>
    </w:rPr>
  </w:style>
  <w:style w:type="character" w:customStyle="1" w:styleId="61">
    <w:name w:val="Основной текст (6)_"/>
    <w:basedOn w:val="a0"/>
    <w:link w:val="62"/>
    <w:rsid w:val="007B66A5"/>
    <w:rPr>
      <w:sz w:val="28"/>
      <w:szCs w:val="28"/>
      <w:shd w:val="clear" w:color="auto" w:fill="FFFFFF"/>
    </w:rPr>
  </w:style>
  <w:style w:type="paragraph" w:customStyle="1" w:styleId="62">
    <w:name w:val="Основной текст (6)"/>
    <w:basedOn w:val="a"/>
    <w:link w:val="61"/>
    <w:qFormat/>
    <w:rsid w:val="007B66A5"/>
    <w:pPr>
      <w:widowControl w:val="0"/>
      <w:shd w:val="clear" w:color="auto" w:fill="FFFFFF"/>
      <w:overflowPunct/>
      <w:autoSpaceDE/>
      <w:autoSpaceDN/>
      <w:adjustRightInd/>
      <w:spacing w:line="367" w:lineRule="exact"/>
      <w:ind w:left="0" w:right="0" w:firstLine="0"/>
      <w:textAlignment w:val="auto"/>
    </w:pPr>
    <w:rPr>
      <w:rFonts w:eastAsia="Times New Roman"/>
    </w:rPr>
  </w:style>
  <w:style w:type="character" w:customStyle="1" w:styleId="43">
    <w:name w:val="Основной текст (4)_"/>
    <w:basedOn w:val="a0"/>
    <w:link w:val="44"/>
    <w:rsid w:val="007B66A5"/>
    <w:rPr>
      <w:shd w:val="clear" w:color="auto" w:fill="FFFFFF"/>
    </w:rPr>
  </w:style>
  <w:style w:type="paragraph" w:customStyle="1" w:styleId="44">
    <w:name w:val="Основной текст (4)"/>
    <w:basedOn w:val="a"/>
    <w:link w:val="43"/>
    <w:qFormat/>
    <w:rsid w:val="007B66A5"/>
    <w:pPr>
      <w:widowControl w:val="0"/>
      <w:shd w:val="clear" w:color="auto" w:fill="FFFFFF"/>
      <w:overflowPunct/>
      <w:autoSpaceDE/>
      <w:autoSpaceDN/>
      <w:adjustRightInd/>
      <w:spacing w:line="413" w:lineRule="exact"/>
      <w:ind w:left="0" w:right="0" w:firstLine="740"/>
      <w:textAlignment w:val="auto"/>
    </w:pPr>
    <w:rPr>
      <w:rFonts w:eastAsia="Times New Roman"/>
      <w:sz w:val="20"/>
      <w:szCs w:val="20"/>
    </w:rPr>
  </w:style>
  <w:style w:type="numbering" w:customStyle="1" w:styleId="45">
    <w:name w:val="Нет списка4"/>
    <w:next w:val="a2"/>
    <w:uiPriority w:val="99"/>
    <w:semiHidden/>
    <w:unhideWhenUsed/>
    <w:rsid w:val="007B66A5"/>
  </w:style>
  <w:style w:type="table" w:customStyle="1" w:styleId="63">
    <w:name w:val="Сетка таблицы6"/>
    <w:basedOn w:val="a1"/>
    <w:next w:val="afff8"/>
    <w:uiPriority w:val="59"/>
    <w:rsid w:val="007B66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7B66A5"/>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7B66A5"/>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7B66A5"/>
    <w:rPr>
      <w:rFonts w:ascii="Courier New" w:hAnsi="Courier New"/>
    </w:rPr>
  </w:style>
  <w:style w:type="paragraph" w:customStyle="1" w:styleId="p11">
    <w:name w:val="p11"/>
    <w:basedOn w:val="a"/>
    <w:uiPriority w:val="34"/>
    <w:qFormat/>
    <w:rsid w:val="007B66A5"/>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7B66A5"/>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7B66A5"/>
    <w:rPr>
      <w:rFonts w:asciiTheme="minorHAnsi" w:eastAsiaTheme="minorHAnsi" w:hAnsiTheme="minorHAnsi" w:cstheme="minorBidi"/>
      <w:sz w:val="16"/>
      <w:szCs w:val="16"/>
      <w:lang w:eastAsia="en-US"/>
    </w:rPr>
  </w:style>
  <w:style w:type="numbering" w:customStyle="1" w:styleId="51">
    <w:name w:val="Нет списка5"/>
    <w:next w:val="a2"/>
    <w:uiPriority w:val="99"/>
    <w:semiHidden/>
    <w:unhideWhenUsed/>
    <w:rsid w:val="007B66A5"/>
  </w:style>
  <w:style w:type="table" w:customStyle="1" w:styleId="7">
    <w:name w:val="Сетка таблицы7"/>
    <w:basedOn w:val="a1"/>
    <w:next w:val="afff8"/>
    <w:uiPriority w:val="59"/>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fff8"/>
    <w:uiPriority w:val="59"/>
    <w:locked/>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linelead6">
    <w:name w:val="headline_lead6"/>
    <w:basedOn w:val="a0"/>
    <w:rsid w:val="000A5E72"/>
    <w:rPr>
      <w:rFonts w:ascii="Arial" w:hAnsi="Arial" w:cs="Arial" w:hint="default"/>
      <w:color w:val="505050"/>
      <w:sz w:val="20"/>
      <w:szCs w:val="20"/>
    </w:r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255548"/>
    <w:rPr>
      <w:rFonts w:eastAsia="Calibri"/>
    </w:rPr>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255548"/>
    <w:rPr>
      <w:rFonts w:eastAsia="Calibri"/>
      <w:sz w:val="28"/>
      <w:szCs w:val="28"/>
    </w:rPr>
  </w:style>
  <w:style w:type="character" w:customStyle="1" w:styleId="311">
    <w:name w:val="Основной текст с отступом 3 Знак1"/>
    <w:basedOn w:val="a0"/>
    <w:semiHidden/>
    <w:rsid w:val="00255548"/>
    <w:rPr>
      <w:rFonts w:eastAsia="Calibri"/>
      <w:sz w:val="16"/>
      <w:szCs w:val="16"/>
    </w:rPr>
  </w:style>
  <w:style w:type="character" w:customStyle="1" w:styleId="212">
    <w:name w:val="Основной текст с отступом 2 Знак1"/>
    <w:basedOn w:val="a0"/>
    <w:semiHidden/>
    <w:rsid w:val="00255548"/>
    <w:rPr>
      <w:rFonts w:eastAsia="Calibri"/>
      <w:sz w:val="28"/>
      <w:szCs w:val="28"/>
    </w:rPr>
  </w:style>
  <w:style w:type="character" w:customStyle="1" w:styleId="213">
    <w:name w:val="Основной текст 2 Знак1"/>
    <w:basedOn w:val="a0"/>
    <w:uiPriority w:val="99"/>
    <w:semiHidden/>
    <w:rsid w:val="00255548"/>
    <w:rPr>
      <w:rFonts w:eastAsia="Calibri"/>
      <w:sz w:val="28"/>
      <w:szCs w:val="28"/>
    </w:rPr>
  </w:style>
  <w:style w:type="character" w:customStyle="1" w:styleId="1f0">
    <w:name w:val="Верхний колонтитул Знак1"/>
    <w:basedOn w:val="a0"/>
    <w:uiPriority w:val="99"/>
    <w:semiHidden/>
    <w:rsid w:val="00255548"/>
    <w:rPr>
      <w:rFonts w:eastAsia="Calibri"/>
      <w:sz w:val="28"/>
      <w:szCs w:val="28"/>
    </w:rPr>
  </w:style>
  <w:style w:type="character" w:customStyle="1" w:styleId="1f1">
    <w:name w:val="Текст выноски Знак1"/>
    <w:basedOn w:val="a0"/>
    <w:uiPriority w:val="99"/>
    <w:semiHidden/>
    <w:rsid w:val="00255548"/>
    <w:rPr>
      <w:rFonts w:ascii="Tahoma" w:eastAsia="Calibri" w:hAnsi="Tahoma" w:cs="Tahoma"/>
      <w:sz w:val="16"/>
      <w:szCs w:val="16"/>
    </w:rPr>
  </w:style>
  <w:style w:type="character" w:customStyle="1" w:styleId="1f2">
    <w:name w:val="Нижний колонтитул Знак1"/>
    <w:basedOn w:val="a0"/>
    <w:uiPriority w:val="99"/>
    <w:semiHidden/>
    <w:rsid w:val="00255548"/>
    <w:rPr>
      <w:rFonts w:eastAsia="Calibri"/>
      <w:sz w:val="28"/>
      <w:szCs w:val="28"/>
    </w:rPr>
  </w:style>
  <w:style w:type="character" w:customStyle="1" w:styleId="1f3">
    <w:name w:val="Красная строка Знак1"/>
    <w:basedOn w:val="af6"/>
    <w:semiHidden/>
    <w:rsid w:val="00255548"/>
    <w:rPr>
      <w:rFonts w:eastAsia="Calibri" w:cs="Times New Roman"/>
      <w:sz w:val="28"/>
      <w:szCs w:val="28"/>
      <w:lang w:eastAsia="ru-RU"/>
    </w:rPr>
  </w:style>
  <w:style w:type="character" w:customStyle="1" w:styleId="1f4">
    <w:name w:val="Тема примечания Знак1"/>
    <w:basedOn w:val="1b"/>
    <w:semiHidden/>
    <w:rsid w:val="00255548"/>
    <w:rPr>
      <w:rFonts w:eastAsia="Calibri"/>
      <w:b/>
      <w:bCs/>
    </w:rPr>
  </w:style>
  <w:style w:type="character" w:customStyle="1" w:styleId="2100">
    <w:name w:val="Основной текст (2) + 10"/>
    <w:aliases w:val="5 pt"/>
    <w:basedOn w:val="29"/>
    <w:rsid w:val="00255548"/>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255548"/>
    <w:rPr>
      <w:rFonts w:eastAsia="Calibri"/>
    </w:rPr>
  </w:style>
  <w:style w:type="character" w:customStyle="1" w:styleId="1f6">
    <w:name w:val="Текст Знак1"/>
    <w:basedOn w:val="a0"/>
    <w:semiHidden/>
    <w:rsid w:val="00255548"/>
    <w:rPr>
      <w:rFonts w:ascii="Consolas" w:eastAsia="Calibri" w:hAnsi="Consolas" w:cs="Consolas"/>
      <w:sz w:val="21"/>
      <w:szCs w:val="21"/>
    </w:rPr>
  </w:style>
  <w:style w:type="character" w:customStyle="1" w:styleId="312">
    <w:name w:val="Основной текст 3 Знак1"/>
    <w:basedOn w:val="a0"/>
    <w:uiPriority w:val="99"/>
    <w:semiHidden/>
    <w:rsid w:val="00255548"/>
    <w:rPr>
      <w:rFonts w:eastAsia="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qFormat="1"/>
    <w:lsdException w:name="Body Text Indent"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uiPriority w:val="99"/>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56BBA"/>
    <w:rPr>
      <w:rFonts w:cs="Arial"/>
      <w:b/>
      <w:bCs/>
      <w:caps/>
      <w:spacing w:val="60"/>
      <w:sz w:val="28"/>
      <w:szCs w:val="28"/>
    </w:rPr>
  </w:style>
  <w:style w:type="character" w:customStyle="1" w:styleId="20">
    <w:name w:val="Заголовок 2 Знак"/>
    <w:link w:val="2"/>
    <w:uiPriority w:val="9"/>
    <w:rsid w:val="00456BBA"/>
    <w:rPr>
      <w:rFonts w:cs="Arial"/>
      <w:b/>
      <w:bCs/>
      <w:iCs/>
      <w:caps/>
      <w:sz w:val="28"/>
      <w:szCs w:val="28"/>
    </w:rPr>
  </w:style>
  <w:style w:type="character" w:customStyle="1" w:styleId="30">
    <w:name w:val="Заголовок 3 Знак"/>
    <w:link w:val="3"/>
    <w:uiPriority w:val="9"/>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qFormat/>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uiPriority w:val="34"/>
    <w:qFormat/>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uiPriority w:val="99"/>
    <w:qFormat/>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56BBA"/>
    <w:rPr>
      <w:rFonts w:eastAsia="Calibri"/>
      <w:sz w:val="28"/>
      <w:szCs w:val="28"/>
    </w:rPr>
  </w:style>
  <w:style w:type="paragraph" w:customStyle="1" w:styleId="MainText">
    <w:name w:val="MainText"/>
    <w:uiPriority w:val="34"/>
    <w:qForma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qFormat/>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uiPriority w:val="34"/>
    <w:qFormat/>
    <w:rsid w:val="00745177"/>
    <w:rPr>
      <w:rFonts w:eastAsia="Calibri"/>
    </w:rPr>
  </w:style>
  <w:style w:type="paragraph" w:customStyle="1" w:styleId="Default">
    <w:name w:val="Default"/>
    <w:uiPriority w:val="34"/>
    <w:qFormat/>
    <w:rsid w:val="00745177"/>
    <w:pPr>
      <w:autoSpaceDE w:val="0"/>
      <w:autoSpaceDN w:val="0"/>
      <w:adjustRightInd w:val="0"/>
    </w:pPr>
    <w:rPr>
      <w:rFonts w:eastAsia="Calibri"/>
      <w:color w:val="000000"/>
      <w:sz w:val="24"/>
      <w:szCs w:val="24"/>
    </w:rPr>
  </w:style>
  <w:style w:type="paragraph" w:customStyle="1" w:styleId="21">
    <w:name w:val="Обычный2"/>
    <w:uiPriority w:val="34"/>
    <w:qFormat/>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uiPriority w:val="34"/>
    <w:qFormat/>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uiPriority w:val="34"/>
    <w:qFormat/>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uiPriority w:val="34"/>
    <w:qFormat/>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uiPriority w:val="34"/>
    <w:qFormat/>
    <w:rsid w:val="007B41B9"/>
  </w:style>
  <w:style w:type="paragraph" w:customStyle="1" w:styleId="ConsPlusNormal">
    <w:name w:val="ConsPlusNormal"/>
    <w:link w:val="ConsPlusNormal0"/>
    <w:qFormat/>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rsid w:val="00551573"/>
    <w:pPr>
      <w:spacing w:after="120" w:line="480" w:lineRule="auto"/>
      <w:ind w:left="283"/>
    </w:pPr>
  </w:style>
  <w:style w:type="character" w:customStyle="1" w:styleId="23">
    <w:name w:val="Основной текст с отступом 2 Знак"/>
    <w:link w:val="22"/>
    <w:rsid w:val="00456BBA"/>
    <w:rPr>
      <w:rFonts w:eastAsia="Calibri"/>
      <w:sz w:val="28"/>
      <w:szCs w:val="28"/>
    </w:rPr>
  </w:style>
  <w:style w:type="paragraph" w:styleId="24">
    <w:name w:val="Body Text 2"/>
    <w:basedOn w:val="a"/>
    <w:link w:val="25"/>
    <w:uiPriority w:val="99"/>
    <w:rsid w:val="00551573"/>
    <w:pPr>
      <w:spacing w:after="120" w:line="480" w:lineRule="auto"/>
    </w:pPr>
  </w:style>
  <w:style w:type="character" w:customStyle="1" w:styleId="25">
    <w:name w:val="Основной текст 2 Знак"/>
    <w:link w:val="24"/>
    <w:uiPriority w:val="99"/>
    <w:rsid w:val="00456BBA"/>
    <w:rPr>
      <w:rFonts w:eastAsia="Calibri"/>
      <w:sz w:val="28"/>
      <w:szCs w:val="28"/>
    </w:rPr>
  </w:style>
  <w:style w:type="paragraph" w:styleId="a9">
    <w:name w:val="Normal (Web)"/>
    <w:aliases w:val="Обычный (Web)1"/>
    <w:basedOn w:val="a"/>
    <w:uiPriority w:val="99"/>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uiPriority w:val="34"/>
    <w:qFormat/>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uiPriority w:val="99"/>
    <w:rsid w:val="00456BBA"/>
    <w:pPr>
      <w:spacing w:after="120"/>
      <w:ind w:firstLine="0"/>
      <w:jc w:val="center"/>
    </w:pPr>
    <w:rPr>
      <w:rFonts w:eastAsia="Times New Roman"/>
    </w:rPr>
  </w:style>
  <w:style w:type="character" w:customStyle="1" w:styleId="ac">
    <w:name w:val="Верхний колонтитул Знак"/>
    <w:link w:val="ab"/>
    <w:uiPriority w:val="99"/>
    <w:rsid w:val="00456BBA"/>
    <w:rPr>
      <w:sz w:val="28"/>
      <w:szCs w:val="28"/>
    </w:rPr>
  </w:style>
  <w:style w:type="paragraph" w:customStyle="1" w:styleId="ad">
    <w:name w:val="подпись"/>
    <w:basedOn w:val="a"/>
    <w:uiPriority w:val="34"/>
    <w:qFormat/>
    <w:rsid w:val="00456BBA"/>
    <w:pPr>
      <w:spacing w:line="240" w:lineRule="auto"/>
      <w:ind w:left="0" w:right="0" w:firstLine="0"/>
      <w:jc w:val="right"/>
    </w:pPr>
    <w:rPr>
      <w:rFonts w:eastAsia="Times New Roman"/>
    </w:rPr>
  </w:style>
  <w:style w:type="paragraph" w:customStyle="1" w:styleId="ae">
    <w:name w:val="адрес"/>
    <w:basedOn w:val="a"/>
    <w:uiPriority w:val="34"/>
    <w:qFormat/>
    <w:rsid w:val="00456BBA"/>
    <w:pPr>
      <w:spacing w:line="240" w:lineRule="auto"/>
      <w:ind w:left="0" w:right="0" w:firstLine="0"/>
      <w:jc w:val="center"/>
    </w:pPr>
    <w:rPr>
      <w:rFonts w:eastAsia="Times New Roman"/>
    </w:rPr>
  </w:style>
  <w:style w:type="paragraph" w:customStyle="1" w:styleId="af">
    <w:name w:val="Должность"/>
    <w:basedOn w:val="a"/>
    <w:uiPriority w:val="34"/>
    <w:qFormat/>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uiPriority w:val="34"/>
    <w:qFormat/>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uiPriority w:val="34"/>
    <w:qFormat/>
    <w:rsid w:val="00456BBA"/>
    <w:pPr>
      <w:spacing w:line="240" w:lineRule="auto"/>
      <w:ind w:firstLine="0"/>
      <w:jc w:val="left"/>
    </w:pPr>
    <w:rPr>
      <w:rFonts w:eastAsia="Times New Roman"/>
      <w:sz w:val="24"/>
      <w:szCs w:val="24"/>
    </w:rPr>
  </w:style>
  <w:style w:type="paragraph" w:customStyle="1" w:styleId="14">
    <w:name w:val="Должность1"/>
    <w:basedOn w:val="a"/>
    <w:uiPriority w:val="34"/>
    <w:qFormat/>
    <w:rsid w:val="00456BBA"/>
    <w:pPr>
      <w:spacing w:line="240" w:lineRule="auto"/>
      <w:ind w:left="0" w:right="0" w:firstLine="0"/>
      <w:jc w:val="left"/>
    </w:pPr>
    <w:rPr>
      <w:rFonts w:eastAsia="Times New Roman"/>
    </w:rPr>
  </w:style>
  <w:style w:type="paragraph" w:customStyle="1" w:styleId="af4">
    <w:name w:val="ДСП"/>
    <w:basedOn w:val="a"/>
    <w:uiPriority w:val="34"/>
    <w:qFormat/>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uiPriority w:val="99"/>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qFormat/>
    <w:rsid w:val="00456BBA"/>
    <w:pPr>
      <w:autoSpaceDE w:val="0"/>
      <w:autoSpaceDN w:val="0"/>
      <w:adjustRightInd w:val="0"/>
    </w:pPr>
    <w:rPr>
      <w:rFonts w:ascii="Courier New" w:hAnsi="Courier New" w:cs="Courier New"/>
    </w:rPr>
  </w:style>
  <w:style w:type="paragraph" w:customStyle="1" w:styleId="CharChar0">
    <w:name w:val="Char Char"/>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qFormat/>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uiPriority w:val="34"/>
    <w:qFormat/>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uiPriority w:val="34"/>
    <w:qFormat/>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uiPriority w:val="34"/>
    <w:qFormat/>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uiPriority w:val="34"/>
    <w:qFormat/>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uiPriority w:val="34"/>
    <w:qFormat/>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56BBA"/>
    <w:rPr>
      <w:vertAlign w:val="superscript"/>
    </w:rPr>
  </w:style>
  <w:style w:type="paragraph" w:customStyle="1" w:styleId="26">
    <w:name w:val="сновной текст с отступом 2"/>
    <w:basedOn w:val="a"/>
    <w:uiPriority w:val="34"/>
    <w:qFormat/>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uiPriority w:val="34"/>
    <w:qFormat/>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uiPriority w:val="34"/>
    <w:qFormat/>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qFormat/>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uiPriority w:val="34"/>
    <w:qFormat/>
    <w:rsid w:val="00456BBA"/>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456BBA"/>
    <w:pPr>
      <w:ind w:left="720"/>
      <w:contextualSpacing/>
    </w:pPr>
    <w:rPr>
      <w:rFonts w:eastAsia="Times New Roman"/>
    </w:rPr>
  </w:style>
  <w:style w:type="paragraph" w:customStyle="1" w:styleId="210">
    <w:name w:val="Основной текст 21"/>
    <w:basedOn w:val="a"/>
    <w:uiPriority w:val="34"/>
    <w:qFormat/>
    <w:rsid w:val="00456BBA"/>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456BBA"/>
    <w:rPr>
      <w:color w:val="008000"/>
    </w:rPr>
  </w:style>
  <w:style w:type="paragraph" w:customStyle="1" w:styleId="110">
    <w:name w:val="Обычный11"/>
    <w:uiPriority w:val="34"/>
    <w:qFormat/>
    <w:rsid w:val="00456BBA"/>
  </w:style>
  <w:style w:type="paragraph" w:customStyle="1" w:styleId="36">
    <w:name w:val="Обычный3"/>
    <w:uiPriority w:val="34"/>
    <w:qFormat/>
    <w:rsid w:val="00456BBA"/>
    <w:pPr>
      <w:widowControl w:val="0"/>
    </w:pPr>
    <w:rPr>
      <w:rFonts w:ascii="Courier New" w:hAnsi="Courier New"/>
      <w:snapToGrid w:val="0"/>
    </w:rPr>
  </w:style>
  <w:style w:type="paragraph" w:customStyle="1" w:styleId="affb">
    <w:name w:val="Справка"/>
    <w:basedOn w:val="a"/>
    <w:autoRedefine/>
    <w:uiPriority w:val="34"/>
    <w:qFormat/>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c">
    <w:name w:val="уважаемый"/>
    <w:basedOn w:val="a"/>
    <w:uiPriority w:val="34"/>
    <w:qFormat/>
    <w:rsid w:val="00456BBA"/>
    <w:pPr>
      <w:spacing w:line="240" w:lineRule="auto"/>
      <w:ind w:firstLine="0"/>
      <w:jc w:val="center"/>
    </w:pPr>
    <w:rPr>
      <w:rFonts w:eastAsia="Times New Roman"/>
    </w:rPr>
  </w:style>
  <w:style w:type="paragraph" w:customStyle="1" w:styleId="affd">
    <w:name w:val="Прижатый влево"/>
    <w:basedOn w:val="a"/>
    <w:next w:val="a"/>
    <w:uiPriority w:val="99"/>
    <w:qFormat/>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qFormat/>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uiPriority w:val="34"/>
    <w:qFormat/>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uiPriority w:val="34"/>
    <w:qFormat/>
    <w:rsid w:val="0033732B"/>
    <w:pPr>
      <w:ind w:left="720"/>
      <w:contextualSpacing/>
    </w:pPr>
    <w:rPr>
      <w:rFonts w:eastAsia="Times New Roman"/>
    </w:rPr>
  </w:style>
  <w:style w:type="paragraph" w:customStyle="1" w:styleId="40">
    <w:name w:val="Обычный4"/>
    <w:uiPriority w:val="34"/>
    <w:qFormat/>
    <w:rsid w:val="00D84C79"/>
    <w:pPr>
      <w:ind w:firstLine="720"/>
      <w:jc w:val="both"/>
    </w:pPr>
    <w:rPr>
      <w:sz w:val="28"/>
    </w:rPr>
  </w:style>
  <w:style w:type="paragraph" w:styleId="affe">
    <w:name w:val="Body Text First Indent"/>
    <w:basedOn w:val="a7"/>
    <w:link w:val="afff"/>
    <w:rsid w:val="001B74B3"/>
    <w:pPr>
      <w:ind w:firstLine="210"/>
    </w:pPr>
  </w:style>
  <w:style w:type="character" w:customStyle="1" w:styleId="afff">
    <w:name w:val="Красная строка Знак"/>
    <w:link w:val="affe"/>
    <w:rsid w:val="001B74B3"/>
    <w:rPr>
      <w:rFonts w:eastAsia="Calibri"/>
      <w:sz w:val="28"/>
      <w:szCs w:val="28"/>
    </w:rPr>
  </w:style>
  <w:style w:type="paragraph" w:customStyle="1" w:styleId="ConsPlusTitle">
    <w:name w:val="ConsPlusTitle"/>
    <w:uiPriority w:val="34"/>
    <w:qFormat/>
    <w:rsid w:val="00877158"/>
    <w:pPr>
      <w:widowControl w:val="0"/>
      <w:autoSpaceDE w:val="0"/>
      <w:autoSpaceDN w:val="0"/>
      <w:adjustRightInd w:val="0"/>
    </w:pPr>
    <w:rPr>
      <w:rFonts w:ascii="Arial" w:hAnsi="Arial"/>
      <w:b/>
    </w:rPr>
  </w:style>
  <w:style w:type="paragraph" w:customStyle="1" w:styleId="afff0">
    <w:name w:val="ЭЭГ"/>
    <w:basedOn w:val="a"/>
    <w:uiPriority w:val="34"/>
    <w:qFormat/>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1">
    <w:name w:val="FollowedHyperlink"/>
    <w:uiPriority w:val="99"/>
    <w:unhideWhenUsed/>
    <w:rsid w:val="006F172A"/>
    <w:rPr>
      <w:color w:val="800080"/>
      <w:u w:val="single"/>
    </w:rPr>
  </w:style>
  <w:style w:type="paragraph" w:customStyle="1" w:styleId="font5">
    <w:name w:val="font5"/>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uiPriority w:val="34"/>
    <w:qFormat/>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uiPriority w:val="34"/>
    <w:qFormat/>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uiPriority w:val="34"/>
    <w:qFormat/>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6F172A"/>
    <w:rPr>
      <w:sz w:val="27"/>
      <w:szCs w:val="27"/>
      <w:shd w:val="clear" w:color="auto" w:fill="FFFFFF"/>
    </w:rPr>
  </w:style>
  <w:style w:type="paragraph" w:customStyle="1" w:styleId="120">
    <w:name w:val="Знак12"/>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7D07DB"/>
    <w:rPr>
      <w:rFonts w:cs="Times New Roman"/>
      <w:sz w:val="16"/>
      <w:szCs w:val="16"/>
    </w:rPr>
  </w:style>
  <w:style w:type="paragraph" w:styleId="afff4">
    <w:name w:val="annotation text"/>
    <w:basedOn w:val="a"/>
    <w:link w:val="afff5"/>
    <w:uiPriority w:val="99"/>
    <w:rsid w:val="007D07DB"/>
    <w:pPr>
      <w:spacing w:line="240" w:lineRule="auto"/>
    </w:pPr>
    <w:rPr>
      <w:sz w:val="20"/>
      <w:szCs w:val="20"/>
    </w:rPr>
  </w:style>
  <w:style w:type="character" w:customStyle="1" w:styleId="afff5">
    <w:name w:val="Текст примечания Знак"/>
    <w:link w:val="afff4"/>
    <w:uiPriority w:val="99"/>
    <w:rsid w:val="007D07DB"/>
    <w:rPr>
      <w:rFonts w:eastAsia="Calibri"/>
    </w:rPr>
  </w:style>
  <w:style w:type="paragraph" w:styleId="afff6">
    <w:name w:val="annotation subject"/>
    <w:basedOn w:val="afff4"/>
    <w:next w:val="afff4"/>
    <w:link w:val="afff7"/>
    <w:rsid w:val="007D07DB"/>
    <w:rPr>
      <w:b/>
      <w:bCs/>
    </w:rPr>
  </w:style>
  <w:style w:type="character" w:customStyle="1" w:styleId="afff7">
    <w:name w:val="Тема примечания Знак"/>
    <w:link w:val="afff6"/>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8">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uiPriority w:val="34"/>
    <w:qFormat/>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uiPriority w:val="34"/>
    <w:qFormat/>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C660A7"/>
    <w:rPr>
      <w:i/>
      <w:iCs/>
    </w:rPr>
  </w:style>
  <w:style w:type="paragraph" w:customStyle="1" w:styleId="afffa">
    <w:name w:val="Заголовок статьи"/>
    <w:basedOn w:val="a"/>
    <w:next w:val="a"/>
    <w:uiPriority w:val="99"/>
    <w:qFormat/>
    <w:rsid w:val="00C660A7"/>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C660A7"/>
    <w:rPr>
      <w:rFonts w:eastAsia="Calibri"/>
      <w:sz w:val="28"/>
      <w:szCs w:val="22"/>
      <w:lang w:eastAsia="en-US"/>
    </w:rPr>
  </w:style>
  <w:style w:type="paragraph" w:customStyle="1" w:styleId="1a">
    <w:name w:val="1"/>
    <w:basedOn w:val="a"/>
    <w:uiPriority w:val="34"/>
    <w:qFormat/>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uiPriority w:val="99"/>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8"/>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806C25"/>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8"/>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fff8"/>
    <w:uiPriority w:val="59"/>
    <w:rsid w:val="009E3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Strong"/>
    <w:basedOn w:val="a0"/>
    <w:uiPriority w:val="22"/>
    <w:qFormat/>
    <w:rsid w:val="007B66A5"/>
    <w:rPr>
      <w:b/>
      <w:bCs/>
    </w:rPr>
  </w:style>
  <w:style w:type="character" w:customStyle="1" w:styleId="c91">
    <w:name w:val="c91"/>
    <w:rsid w:val="007B66A5"/>
    <w:rPr>
      <w:rFonts w:ascii="Times New Roman" w:hAnsi="Times New Roman" w:cs="Times New Roman" w:hint="default"/>
      <w:color w:val="000000"/>
      <w:sz w:val="22"/>
      <w:szCs w:val="22"/>
    </w:rPr>
  </w:style>
  <w:style w:type="paragraph" w:customStyle="1" w:styleId="xl145">
    <w:name w:val="xl145"/>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uiPriority w:val="34"/>
    <w:qFormat/>
    <w:rsid w:val="007B66A5"/>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uiPriority w:val="34"/>
    <w:qFormat/>
    <w:rsid w:val="007B66A5"/>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uiPriority w:val="34"/>
    <w:qFormat/>
    <w:rsid w:val="007B66A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7B6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7B66A5"/>
  </w:style>
  <w:style w:type="paragraph" w:customStyle="1" w:styleId="xl172">
    <w:name w:val="xl17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uiPriority w:val="34"/>
    <w:qFormat/>
    <w:rsid w:val="007B66A5"/>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uiPriority w:val="34"/>
    <w:qFormat/>
    <w:rsid w:val="007B66A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uiPriority w:val="34"/>
    <w:qFormat/>
    <w:rsid w:val="007B66A5"/>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uiPriority w:val="34"/>
    <w:qFormat/>
    <w:rsid w:val="007B66A5"/>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7B66A5"/>
    <w:rPr>
      <w:rFonts w:ascii="Arial" w:eastAsiaTheme="minorHAnsi" w:hAnsi="Arial" w:cs="Arial"/>
      <w:color w:val="auto"/>
      <w:lang w:eastAsia="en-US"/>
    </w:rPr>
  </w:style>
  <w:style w:type="paragraph" w:customStyle="1" w:styleId="CM28">
    <w:name w:val="CM28"/>
    <w:basedOn w:val="Default"/>
    <w:next w:val="Default"/>
    <w:uiPriority w:val="99"/>
    <w:qFormat/>
    <w:rsid w:val="007B66A5"/>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7B66A5"/>
    <w:rPr>
      <w:sz w:val="28"/>
      <w:szCs w:val="28"/>
    </w:rPr>
  </w:style>
  <w:style w:type="numbering" w:customStyle="1" w:styleId="38">
    <w:name w:val="Нет списка3"/>
    <w:next w:val="a2"/>
    <w:uiPriority w:val="99"/>
    <w:semiHidden/>
    <w:unhideWhenUsed/>
    <w:rsid w:val="007B66A5"/>
  </w:style>
  <w:style w:type="numbering" w:customStyle="1" w:styleId="113">
    <w:name w:val="Нет списка11"/>
    <w:next w:val="a2"/>
    <w:uiPriority w:val="99"/>
    <w:semiHidden/>
    <w:unhideWhenUsed/>
    <w:rsid w:val="007B66A5"/>
  </w:style>
  <w:style w:type="numbering" w:customStyle="1" w:styleId="1110">
    <w:name w:val="Нет списка111"/>
    <w:next w:val="a2"/>
    <w:uiPriority w:val="99"/>
    <w:semiHidden/>
    <w:unhideWhenUsed/>
    <w:rsid w:val="007B66A5"/>
  </w:style>
  <w:style w:type="numbering" w:customStyle="1" w:styleId="211">
    <w:name w:val="Нет списка21"/>
    <w:next w:val="a2"/>
    <w:uiPriority w:val="99"/>
    <w:semiHidden/>
    <w:unhideWhenUsed/>
    <w:rsid w:val="007B66A5"/>
  </w:style>
  <w:style w:type="character" w:customStyle="1" w:styleId="2d">
    <w:name w:val="Основной текст (2) + Полужирный"/>
    <w:rsid w:val="007B66A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7B66A5"/>
  </w:style>
  <w:style w:type="paragraph" w:customStyle="1" w:styleId="2e">
    <w:name w:val="Абзац списка2"/>
    <w:basedOn w:val="a"/>
    <w:uiPriority w:val="34"/>
    <w:qFormat/>
    <w:rsid w:val="007B66A5"/>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7B66A5"/>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7B66A5"/>
    <w:rPr>
      <w:rFonts w:ascii="HiddenHorzOCl" w:eastAsia="Times New Roman" w:hAnsi="HiddenHorzOCl"/>
      <w:color w:val="auto"/>
    </w:rPr>
  </w:style>
  <w:style w:type="paragraph" w:styleId="affff">
    <w:name w:val="endnote text"/>
    <w:basedOn w:val="a"/>
    <w:link w:val="affff0"/>
    <w:uiPriority w:val="99"/>
    <w:unhideWhenUsed/>
    <w:rsid w:val="007B66A5"/>
    <w:pPr>
      <w:spacing w:line="240" w:lineRule="auto"/>
    </w:pPr>
    <w:rPr>
      <w:sz w:val="20"/>
      <w:szCs w:val="20"/>
    </w:rPr>
  </w:style>
  <w:style w:type="character" w:customStyle="1" w:styleId="affff0">
    <w:name w:val="Текст концевой сноски Знак"/>
    <w:basedOn w:val="a0"/>
    <w:link w:val="affff"/>
    <w:uiPriority w:val="99"/>
    <w:rsid w:val="007B66A5"/>
    <w:rPr>
      <w:rFonts w:eastAsia="Calibri"/>
    </w:rPr>
  </w:style>
  <w:style w:type="character" w:styleId="affff1">
    <w:name w:val="endnote reference"/>
    <w:basedOn w:val="a0"/>
    <w:uiPriority w:val="99"/>
    <w:unhideWhenUsed/>
    <w:rsid w:val="007B66A5"/>
    <w:rPr>
      <w:vertAlign w:val="superscript"/>
    </w:rPr>
  </w:style>
  <w:style w:type="character" w:customStyle="1" w:styleId="61">
    <w:name w:val="Основной текст (6)_"/>
    <w:basedOn w:val="a0"/>
    <w:link w:val="62"/>
    <w:rsid w:val="007B66A5"/>
    <w:rPr>
      <w:sz w:val="28"/>
      <w:szCs w:val="28"/>
      <w:shd w:val="clear" w:color="auto" w:fill="FFFFFF"/>
    </w:rPr>
  </w:style>
  <w:style w:type="paragraph" w:customStyle="1" w:styleId="62">
    <w:name w:val="Основной текст (6)"/>
    <w:basedOn w:val="a"/>
    <w:link w:val="61"/>
    <w:qFormat/>
    <w:rsid w:val="007B66A5"/>
    <w:pPr>
      <w:widowControl w:val="0"/>
      <w:shd w:val="clear" w:color="auto" w:fill="FFFFFF"/>
      <w:overflowPunct/>
      <w:autoSpaceDE/>
      <w:autoSpaceDN/>
      <w:adjustRightInd/>
      <w:spacing w:line="367" w:lineRule="exact"/>
      <w:ind w:left="0" w:right="0" w:firstLine="0"/>
      <w:textAlignment w:val="auto"/>
    </w:pPr>
    <w:rPr>
      <w:rFonts w:eastAsia="Times New Roman"/>
    </w:rPr>
  </w:style>
  <w:style w:type="character" w:customStyle="1" w:styleId="43">
    <w:name w:val="Основной текст (4)_"/>
    <w:basedOn w:val="a0"/>
    <w:link w:val="44"/>
    <w:rsid w:val="007B66A5"/>
    <w:rPr>
      <w:shd w:val="clear" w:color="auto" w:fill="FFFFFF"/>
    </w:rPr>
  </w:style>
  <w:style w:type="paragraph" w:customStyle="1" w:styleId="44">
    <w:name w:val="Основной текст (4)"/>
    <w:basedOn w:val="a"/>
    <w:link w:val="43"/>
    <w:qFormat/>
    <w:rsid w:val="007B66A5"/>
    <w:pPr>
      <w:widowControl w:val="0"/>
      <w:shd w:val="clear" w:color="auto" w:fill="FFFFFF"/>
      <w:overflowPunct/>
      <w:autoSpaceDE/>
      <w:autoSpaceDN/>
      <w:adjustRightInd/>
      <w:spacing w:line="413" w:lineRule="exact"/>
      <w:ind w:left="0" w:right="0" w:firstLine="740"/>
      <w:textAlignment w:val="auto"/>
    </w:pPr>
    <w:rPr>
      <w:rFonts w:eastAsia="Times New Roman"/>
      <w:sz w:val="20"/>
      <w:szCs w:val="20"/>
    </w:rPr>
  </w:style>
  <w:style w:type="numbering" w:customStyle="1" w:styleId="45">
    <w:name w:val="Нет списка4"/>
    <w:next w:val="a2"/>
    <w:uiPriority w:val="99"/>
    <w:semiHidden/>
    <w:unhideWhenUsed/>
    <w:rsid w:val="007B66A5"/>
  </w:style>
  <w:style w:type="table" w:customStyle="1" w:styleId="63">
    <w:name w:val="Сетка таблицы6"/>
    <w:basedOn w:val="a1"/>
    <w:next w:val="afff8"/>
    <w:uiPriority w:val="59"/>
    <w:rsid w:val="007B66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7B66A5"/>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7B66A5"/>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7B66A5"/>
    <w:rPr>
      <w:rFonts w:ascii="Courier New" w:hAnsi="Courier New"/>
    </w:rPr>
  </w:style>
  <w:style w:type="paragraph" w:customStyle="1" w:styleId="p11">
    <w:name w:val="p11"/>
    <w:basedOn w:val="a"/>
    <w:uiPriority w:val="34"/>
    <w:qFormat/>
    <w:rsid w:val="007B66A5"/>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7B66A5"/>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7B66A5"/>
    <w:rPr>
      <w:rFonts w:asciiTheme="minorHAnsi" w:eastAsiaTheme="minorHAnsi" w:hAnsiTheme="minorHAnsi" w:cstheme="minorBidi"/>
      <w:sz w:val="16"/>
      <w:szCs w:val="16"/>
      <w:lang w:eastAsia="en-US"/>
    </w:rPr>
  </w:style>
  <w:style w:type="numbering" w:customStyle="1" w:styleId="51">
    <w:name w:val="Нет списка5"/>
    <w:next w:val="a2"/>
    <w:uiPriority w:val="99"/>
    <w:semiHidden/>
    <w:unhideWhenUsed/>
    <w:rsid w:val="007B66A5"/>
  </w:style>
  <w:style w:type="table" w:customStyle="1" w:styleId="7">
    <w:name w:val="Сетка таблицы7"/>
    <w:basedOn w:val="a1"/>
    <w:next w:val="afff8"/>
    <w:uiPriority w:val="59"/>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fff8"/>
    <w:uiPriority w:val="59"/>
    <w:locked/>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linelead6">
    <w:name w:val="headline_lead6"/>
    <w:basedOn w:val="a0"/>
    <w:rsid w:val="000A5E72"/>
    <w:rPr>
      <w:rFonts w:ascii="Arial" w:hAnsi="Arial" w:cs="Arial" w:hint="default"/>
      <w:color w:val="505050"/>
      <w:sz w:val="20"/>
      <w:szCs w:val="20"/>
    </w:r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255548"/>
    <w:rPr>
      <w:rFonts w:eastAsia="Calibri"/>
    </w:rPr>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255548"/>
    <w:rPr>
      <w:rFonts w:eastAsia="Calibri"/>
      <w:sz w:val="28"/>
      <w:szCs w:val="28"/>
    </w:rPr>
  </w:style>
  <w:style w:type="character" w:customStyle="1" w:styleId="311">
    <w:name w:val="Основной текст с отступом 3 Знак1"/>
    <w:basedOn w:val="a0"/>
    <w:semiHidden/>
    <w:rsid w:val="00255548"/>
    <w:rPr>
      <w:rFonts w:eastAsia="Calibri"/>
      <w:sz w:val="16"/>
      <w:szCs w:val="16"/>
    </w:rPr>
  </w:style>
  <w:style w:type="character" w:customStyle="1" w:styleId="212">
    <w:name w:val="Основной текст с отступом 2 Знак1"/>
    <w:basedOn w:val="a0"/>
    <w:semiHidden/>
    <w:rsid w:val="00255548"/>
    <w:rPr>
      <w:rFonts w:eastAsia="Calibri"/>
      <w:sz w:val="28"/>
      <w:szCs w:val="28"/>
    </w:rPr>
  </w:style>
  <w:style w:type="character" w:customStyle="1" w:styleId="213">
    <w:name w:val="Основной текст 2 Знак1"/>
    <w:basedOn w:val="a0"/>
    <w:uiPriority w:val="99"/>
    <w:semiHidden/>
    <w:rsid w:val="00255548"/>
    <w:rPr>
      <w:rFonts w:eastAsia="Calibri"/>
      <w:sz w:val="28"/>
      <w:szCs w:val="28"/>
    </w:rPr>
  </w:style>
  <w:style w:type="character" w:customStyle="1" w:styleId="1f0">
    <w:name w:val="Верхний колонтитул Знак1"/>
    <w:basedOn w:val="a0"/>
    <w:uiPriority w:val="99"/>
    <w:semiHidden/>
    <w:rsid w:val="00255548"/>
    <w:rPr>
      <w:rFonts w:eastAsia="Calibri"/>
      <w:sz w:val="28"/>
      <w:szCs w:val="28"/>
    </w:rPr>
  </w:style>
  <w:style w:type="character" w:customStyle="1" w:styleId="1f1">
    <w:name w:val="Текст выноски Знак1"/>
    <w:basedOn w:val="a0"/>
    <w:uiPriority w:val="99"/>
    <w:semiHidden/>
    <w:rsid w:val="00255548"/>
    <w:rPr>
      <w:rFonts w:ascii="Tahoma" w:eastAsia="Calibri" w:hAnsi="Tahoma" w:cs="Tahoma"/>
      <w:sz w:val="16"/>
      <w:szCs w:val="16"/>
    </w:rPr>
  </w:style>
  <w:style w:type="character" w:customStyle="1" w:styleId="1f2">
    <w:name w:val="Нижний колонтитул Знак1"/>
    <w:basedOn w:val="a0"/>
    <w:uiPriority w:val="99"/>
    <w:semiHidden/>
    <w:rsid w:val="00255548"/>
    <w:rPr>
      <w:rFonts w:eastAsia="Calibri"/>
      <w:sz w:val="28"/>
      <w:szCs w:val="28"/>
    </w:rPr>
  </w:style>
  <w:style w:type="character" w:customStyle="1" w:styleId="1f3">
    <w:name w:val="Красная строка Знак1"/>
    <w:basedOn w:val="af6"/>
    <w:semiHidden/>
    <w:rsid w:val="00255548"/>
    <w:rPr>
      <w:rFonts w:eastAsia="Calibri" w:cs="Times New Roman"/>
      <w:sz w:val="28"/>
      <w:szCs w:val="28"/>
      <w:lang w:eastAsia="ru-RU"/>
    </w:rPr>
  </w:style>
  <w:style w:type="character" w:customStyle="1" w:styleId="1f4">
    <w:name w:val="Тема примечания Знак1"/>
    <w:basedOn w:val="1b"/>
    <w:semiHidden/>
    <w:rsid w:val="00255548"/>
    <w:rPr>
      <w:rFonts w:eastAsia="Calibri"/>
      <w:b/>
      <w:bCs/>
    </w:rPr>
  </w:style>
  <w:style w:type="character" w:customStyle="1" w:styleId="2100">
    <w:name w:val="Основной текст (2) + 10"/>
    <w:aliases w:val="5 pt"/>
    <w:basedOn w:val="29"/>
    <w:rsid w:val="00255548"/>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255548"/>
    <w:rPr>
      <w:rFonts w:eastAsia="Calibri"/>
    </w:rPr>
  </w:style>
  <w:style w:type="character" w:customStyle="1" w:styleId="1f6">
    <w:name w:val="Текст Знак1"/>
    <w:basedOn w:val="a0"/>
    <w:semiHidden/>
    <w:rsid w:val="00255548"/>
    <w:rPr>
      <w:rFonts w:ascii="Consolas" w:eastAsia="Calibri" w:hAnsi="Consolas" w:cs="Consolas"/>
      <w:sz w:val="21"/>
      <w:szCs w:val="21"/>
    </w:rPr>
  </w:style>
  <w:style w:type="character" w:customStyle="1" w:styleId="312">
    <w:name w:val="Основной текст 3 Знак1"/>
    <w:basedOn w:val="a0"/>
    <w:uiPriority w:val="99"/>
    <w:semiHidden/>
    <w:rsid w:val="00255548"/>
    <w:rPr>
      <w:rFonts w:eastAsia="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7513">
      <w:bodyDiv w:val="1"/>
      <w:marLeft w:val="0"/>
      <w:marRight w:val="0"/>
      <w:marTop w:val="0"/>
      <w:marBottom w:val="0"/>
      <w:divBdr>
        <w:top w:val="none" w:sz="0" w:space="0" w:color="auto"/>
        <w:left w:val="none" w:sz="0" w:space="0" w:color="auto"/>
        <w:bottom w:val="none" w:sz="0" w:space="0" w:color="auto"/>
        <w:right w:val="none" w:sz="0" w:space="0" w:color="auto"/>
      </w:divBdr>
    </w:div>
    <w:div w:id="55787439">
      <w:bodyDiv w:val="1"/>
      <w:marLeft w:val="0"/>
      <w:marRight w:val="0"/>
      <w:marTop w:val="0"/>
      <w:marBottom w:val="0"/>
      <w:divBdr>
        <w:top w:val="none" w:sz="0" w:space="0" w:color="auto"/>
        <w:left w:val="none" w:sz="0" w:space="0" w:color="auto"/>
        <w:bottom w:val="none" w:sz="0" w:space="0" w:color="auto"/>
        <w:right w:val="none" w:sz="0" w:space="0" w:color="auto"/>
      </w:divBdr>
    </w:div>
    <w:div w:id="96828824">
      <w:bodyDiv w:val="1"/>
      <w:marLeft w:val="0"/>
      <w:marRight w:val="0"/>
      <w:marTop w:val="0"/>
      <w:marBottom w:val="0"/>
      <w:divBdr>
        <w:top w:val="none" w:sz="0" w:space="0" w:color="auto"/>
        <w:left w:val="none" w:sz="0" w:space="0" w:color="auto"/>
        <w:bottom w:val="none" w:sz="0" w:space="0" w:color="auto"/>
        <w:right w:val="none" w:sz="0" w:space="0" w:color="auto"/>
      </w:divBdr>
    </w:div>
    <w:div w:id="104160888">
      <w:bodyDiv w:val="1"/>
      <w:marLeft w:val="0"/>
      <w:marRight w:val="0"/>
      <w:marTop w:val="0"/>
      <w:marBottom w:val="0"/>
      <w:divBdr>
        <w:top w:val="none" w:sz="0" w:space="0" w:color="auto"/>
        <w:left w:val="none" w:sz="0" w:space="0" w:color="auto"/>
        <w:bottom w:val="none" w:sz="0" w:space="0" w:color="auto"/>
        <w:right w:val="none" w:sz="0" w:space="0" w:color="auto"/>
      </w:divBdr>
    </w:div>
    <w:div w:id="115176288">
      <w:bodyDiv w:val="1"/>
      <w:marLeft w:val="0"/>
      <w:marRight w:val="0"/>
      <w:marTop w:val="0"/>
      <w:marBottom w:val="0"/>
      <w:divBdr>
        <w:top w:val="none" w:sz="0" w:space="0" w:color="auto"/>
        <w:left w:val="none" w:sz="0" w:space="0" w:color="auto"/>
        <w:bottom w:val="none" w:sz="0" w:space="0" w:color="auto"/>
        <w:right w:val="none" w:sz="0" w:space="0" w:color="auto"/>
      </w:divBdr>
    </w:div>
    <w:div w:id="127209488">
      <w:bodyDiv w:val="1"/>
      <w:marLeft w:val="0"/>
      <w:marRight w:val="0"/>
      <w:marTop w:val="0"/>
      <w:marBottom w:val="0"/>
      <w:divBdr>
        <w:top w:val="none" w:sz="0" w:space="0" w:color="auto"/>
        <w:left w:val="none" w:sz="0" w:space="0" w:color="auto"/>
        <w:bottom w:val="none" w:sz="0" w:space="0" w:color="auto"/>
        <w:right w:val="none" w:sz="0" w:space="0" w:color="auto"/>
      </w:divBdr>
    </w:div>
    <w:div w:id="148907994">
      <w:bodyDiv w:val="1"/>
      <w:marLeft w:val="0"/>
      <w:marRight w:val="0"/>
      <w:marTop w:val="0"/>
      <w:marBottom w:val="0"/>
      <w:divBdr>
        <w:top w:val="none" w:sz="0" w:space="0" w:color="auto"/>
        <w:left w:val="none" w:sz="0" w:space="0" w:color="auto"/>
        <w:bottom w:val="none" w:sz="0" w:space="0" w:color="auto"/>
        <w:right w:val="none" w:sz="0" w:space="0" w:color="auto"/>
      </w:divBdr>
    </w:div>
    <w:div w:id="153497794">
      <w:bodyDiv w:val="1"/>
      <w:marLeft w:val="0"/>
      <w:marRight w:val="0"/>
      <w:marTop w:val="0"/>
      <w:marBottom w:val="0"/>
      <w:divBdr>
        <w:top w:val="none" w:sz="0" w:space="0" w:color="auto"/>
        <w:left w:val="none" w:sz="0" w:space="0" w:color="auto"/>
        <w:bottom w:val="none" w:sz="0" w:space="0" w:color="auto"/>
        <w:right w:val="none" w:sz="0" w:space="0" w:color="auto"/>
      </w:divBdr>
    </w:div>
    <w:div w:id="178355134">
      <w:bodyDiv w:val="1"/>
      <w:marLeft w:val="0"/>
      <w:marRight w:val="0"/>
      <w:marTop w:val="0"/>
      <w:marBottom w:val="0"/>
      <w:divBdr>
        <w:top w:val="none" w:sz="0" w:space="0" w:color="auto"/>
        <w:left w:val="none" w:sz="0" w:space="0" w:color="auto"/>
        <w:bottom w:val="none" w:sz="0" w:space="0" w:color="auto"/>
        <w:right w:val="none" w:sz="0" w:space="0" w:color="auto"/>
      </w:divBdr>
    </w:div>
    <w:div w:id="212666259">
      <w:bodyDiv w:val="1"/>
      <w:marLeft w:val="0"/>
      <w:marRight w:val="0"/>
      <w:marTop w:val="0"/>
      <w:marBottom w:val="0"/>
      <w:divBdr>
        <w:top w:val="none" w:sz="0" w:space="0" w:color="auto"/>
        <w:left w:val="none" w:sz="0" w:space="0" w:color="auto"/>
        <w:bottom w:val="none" w:sz="0" w:space="0" w:color="auto"/>
        <w:right w:val="none" w:sz="0" w:space="0" w:color="auto"/>
      </w:divBdr>
    </w:div>
    <w:div w:id="222495418">
      <w:bodyDiv w:val="1"/>
      <w:marLeft w:val="0"/>
      <w:marRight w:val="0"/>
      <w:marTop w:val="0"/>
      <w:marBottom w:val="0"/>
      <w:divBdr>
        <w:top w:val="none" w:sz="0" w:space="0" w:color="auto"/>
        <w:left w:val="none" w:sz="0" w:space="0" w:color="auto"/>
        <w:bottom w:val="none" w:sz="0" w:space="0" w:color="auto"/>
        <w:right w:val="none" w:sz="0" w:space="0" w:color="auto"/>
      </w:divBdr>
    </w:div>
    <w:div w:id="249237901">
      <w:bodyDiv w:val="1"/>
      <w:marLeft w:val="0"/>
      <w:marRight w:val="0"/>
      <w:marTop w:val="0"/>
      <w:marBottom w:val="0"/>
      <w:divBdr>
        <w:top w:val="none" w:sz="0" w:space="0" w:color="auto"/>
        <w:left w:val="none" w:sz="0" w:space="0" w:color="auto"/>
        <w:bottom w:val="none" w:sz="0" w:space="0" w:color="auto"/>
        <w:right w:val="none" w:sz="0" w:space="0" w:color="auto"/>
      </w:divBdr>
    </w:div>
    <w:div w:id="273249241">
      <w:bodyDiv w:val="1"/>
      <w:marLeft w:val="0"/>
      <w:marRight w:val="0"/>
      <w:marTop w:val="0"/>
      <w:marBottom w:val="0"/>
      <w:divBdr>
        <w:top w:val="none" w:sz="0" w:space="0" w:color="auto"/>
        <w:left w:val="none" w:sz="0" w:space="0" w:color="auto"/>
        <w:bottom w:val="none" w:sz="0" w:space="0" w:color="auto"/>
        <w:right w:val="none" w:sz="0" w:space="0" w:color="auto"/>
      </w:divBdr>
    </w:div>
    <w:div w:id="278223359">
      <w:bodyDiv w:val="1"/>
      <w:marLeft w:val="0"/>
      <w:marRight w:val="0"/>
      <w:marTop w:val="0"/>
      <w:marBottom w:val="0"/>
      <w:divBdr>
        <w:top w:val="none" w:sz="0" w:space="0" w:color="auto"/>
        <w:left w:val="none" w:sz="0" w:space="0" w:color="auto"/>
        <w:bottom w:val="none" w:sz="0" w:space="0" w:color="auto"/>
        <w:right w:val="none" w:sz="0" w:space="0" w:color="auto"/>
      </w:divBdr>
    </w:div>
    <w:div w:id="309942801">
      <w:bodyDiv w:val="1"/>
      <w:marLeft w:val="0"/>
      <w:marRight w:val="0"/>
      <w:marTop w:val="0"/>
      <w:marBottom w:val="0"/>
      <w:divBdr>
        <w:top w:val="none" w:sz="0" w:space="0" w:color="auto"/>
        <w:left w:val="none" w:sz="0" w:space="0" w:color="auto"/>
        <w:bottom w:val="none" w:sz="0" w:space="0" w:color="auto"/>
        <w:right w:val="none" w:sz="0" w:space="0" w:color="auto"/>
      </w:divBdr>
    </w:div>
    <w:div w:id="325941631">
      <w:bodyDiv w:val="1"/>
      <w:marLeft w:val="0"/>
      <w:marRight w:val="0"/>
      <w:marTop w:val="0"/>
      <w:marBottom w:val="0"/>
      <w:divBdr>
        <w:top w:val="none" w:sz="0" w:space="0" w:color="auto"/>
        <w:left w:val="none" w:sz="0" w:space="0" w:color="auto"/>
        <w:bottom w:val="none" w:sz="0" w:space="0" w:color="auto"/>
        <w:right w:val="none" w:sz="0" w:space="0" w:color="auto"/>
      </w:divBdr>
    </w:div>
    <w:div w:id="330253361">
      <w:bodyDiv w:val="1"/>
      <w:marLeft w:val="0"/>
      <w:marRight w:val="0"/>
      <w:marTop w:val="0"/>
      <w:marBottom w:val="0"/>
      <w:divBdr>
        <w:top w:val="none" w:sz="0" w:space="0" w:color="auto"/>
        <w:left w:val="none" w:sz="0" w:space="0" w:color="auto"/>
        <w:bottom w:val="none" w:sz="0" w:space="0" w:color="auto"/>
        <w:right w:val="none" w:sz="0" w:space="0" w:color="auto"/>
      </w:divBdr>
    </w:div>
    <w:div w:id="361630877">
      <w:bodyDiv w:val="1"/>
      <w:marLeft w:val="0"/>
      <w:marRight w:val="0"/>
      <w:marTop w:val="0"/>
      <w:marBottom w:val="0"/>
      <w:divBdr>
        <w:top w:val="none" w:sz="0" w:space="0" w:color="auto"/>
        <w:left w:val="none" w:sz="0" w:space="0" w:color="auto"/>
        <w:bottom w:val="none" w:sz="0" w:space="0" w:color="auto"/>
        <w:right w:val="none" w:sz="0" w:space="0" w:color="auto"/>
      </w:divBdr>
    </w:div>
    <w:div w:id="446436601">
      <w:bodyDiv w:val="1"/>
      <w:marLeft w:val="0"/>
      <w:marRight w:val="0"/>
      <w:marTop w:val="0"/>
      <w:marBottom w:val="0"/>
      <w:divBdr>
        <w:top w:val="none" w:sz="0" w:space="0" w:color="auto"/>
        <w:left w:val="none" w:sz="0" w:space="0" w:color="auto"/>
        <w:bottom w:val="none" w:sz="0" w:space="0" w:color="auto"/>
        <w:right w:val="none" w:sz="0" w:space="0" w:color="auto"/>
      </w:divBdr>
    </w:div>
    <w:div w:id="467013121">
      <w:bodyDiv w:val="1"/>
      <w:marLeft w:val="0"/>
      <w:marRight w:val="0"/>
      <w:marTop w:val="0"/>
      <w:marBottom w:val="0"/>
      <w:divBdr>
        <w:top w:val="none" w:sz="0" w:space="0" w:color="auto"/>
        <w:left w:val="none" w:sz="0" w:space="0" w:color="auto"/>
        <w:bottom w:val="none" w:sz="0" w:space="0" w:color="auto"/>
        <w:right w:val="none" w:sz="0" w:space="0" w:color="auto"/>
      </w:divBdr>
    </w:div>
    <w:div w:id="474027812">
      <w:bodyDiv w:val="1"/>
      <w:marLeft w:val="0"/>
      <w:marRight w:val="0"/>
      <w:marTop w:val="0"/>
      <w:marBottom w:val="0"/>
      <w:divBdr>
        <w:top w:val="none" w:sz="0" w:space="0" w:color="auto"/>
        <w:left w:val="none" w:sz="0" w:space="0" w:color="auto"/>
        <w:bottom w:val="none" w:sz="0" w:space="0" w:color="auto"/>
        <w:right w:val="none" w:sz="0" w:space="0" w:color="auto"/>
      </w:divBdr>
    </w:div>
    <w:div w:id="516504459">
      <w:bodyDiv w:val="1"/>
      <w:marLeft w:val="0"/>
      <w:marRight w:val="0"/>
      <w:marTop w:val="0"/>
      <w:marBottom w:val="0"/>
      <w:divBdr>
        <w:top w:val="none" w:sz="0" w:space="0" w:color="auto"/>
        <w:left w:val="none" w:sz="0" w:space="0" w:color="auto"/>
        <w:bottom w:val="none" w:sz="0" w:space="0" w:color="auto"/>
        <w:right w:val="none" w:sz="0" w:space="0" w:color="auto"/>
      </w:divBdr>
    </w:div>
    <w:div w:id="568348721">
      <w:bodyDiv w:val="1"/>
      <w:marLeft w:val="0"/>
      <w:marRight w:val="0"/>
      <w:marTop w:val="0"/>
      <w:marBottom w:val="0"/>
      <w:divBdr>
        <w:top w:val="none" w:sz="0" w:space="0" w:color="auto"/>
        <w:left w:val="none" w:sz="0" w:space="0" w:color="auto"/>
        <w:bottom w:val="none" w:sz="0" w:space="0" w:color="auto"/>
        <w:right w:val="none" w:sz="0" w:space="0" w:color="auto"/>
      </w:divBdr>
    </w:div>
    <w:div w:id="579681521">
      <w:bodyDiv w:val="1"/>
      <w:marLeft w:val="0"/>
      <w:marRight w:val="0"/>
      <w:marTop w:val="0"/>
      <w:marBottom w:val="0"/>
      <w:divBdr>
        <w:top w:val="none" w:sz="0" w:space="0" w:color="auto"/>
        <w:left w:val="none" w:sz="0" w:space="0" w:color="auto"/>
        <w:bottom w:val="none" w:sz="0" w:space="0" w:color="auto"/>
        <w:right w:val="none" w:sz="0" w:space="0" w:color="auto"/>
      </w:divBdr>
    </w:div>
    <w:div w:id="607395947">
      <w:bodyDiv w:val="1"/>
      <w:marLeft w:val="0"/>
      <w:marRight w:val="0"/>
      <w:marTop w:val="0"/>
      <w:marBottom w:val="0"/>
      <w:divBdr>
        <w:top w:val="none" w:sz="0" w:space="0" w:color="auto"/>
        <w:left w:val="none" w:sz="0" w:space="0" w:color="auto"/>
        <w:bottom w:val="none" w:sz="0" w:space="0" w:color="auto"/>
        <w:right w:val="none" w:sz="0" w:space="0" w:color="auto"/>
      </w:divBdr>
    </w:div>
    <w:div w:id="609237766">
      <w:bodyDiv w:val="1"/>
      <w:marLeft w:val="0"/>
      <w:marRight w:val="0"/>
      <w:marTop w:val="0"/>
      <w:marBottom w:val="0"/>
      <w:divBdr>
        <w:top w:val="none" w:sz="0" w:space="0" w:color="auto"/>
        <w:left w:val="none" w:sz="0" w:space="0" w:color="auto"/>
        <w:bottom w:val="none" w:sz="0" w:space="0" w:color="auto"/>
        <w:right w:val="none" w:sz="0" w:space="0" w:color="auto"/>
      </w:divBdr>
    </w:div>
    <w:div w:id="629481750">
      <w:bodyDiv w:val="1"/>
      <w:marLeft w:val="0"/>
      <w:marRight w:val="0"/>
      <w:marTop w:val="0"/>
      <w:marBottom w:val="0"/>
      <w:divBdr>
        <w:top w:val="none" w:sz="0" w:space="0" w:color="auto"/>
        <w:left w:val="none" w:sz="0" w:space="0" w:color="auto"/>
        <w:bottom w:val="none" w:sz="0" w:space="0" w:color="auto"/>
        <w:right w:val="none" w:sz="0" w:space="0" w:color="auto"/>
      </w:divBdr>
    </w:div>
    <w:div w:id="654181698">
      <w:bodyDiv w:val="1"/>
      <w:marLeft w:val="0"/>
      <w:marRight w:val="0"/>
      <w:marTop w:val="0"/>
      <w:marBottom w:val="0"/>
      <w:divBdr>
        <w:top w:val="none" w:sz="0" w:space="0" w:color="auto"/>
        <w:left w:val="none" w:sz="0" w:space="0" w:color="auto"/>
        <w:bottom w:val="none" w:sz="0" w:space="0" w:color="auto"/>
        <w:right w:val="none" w:sz="0" w:space="0" w:color="auto"/>
      </w:divBdr>
    </w:div>
    <w:div w:id="698745167">
      <w:bodyDiv w:val="1"/>
      <w:marLeft w:val="0"/>
      <w:marRight w:val="0"/>
      <w:marTop w:val="0"/>
      <w:marBottom w:val="0"/>
      <w:divBdr>
        <w:top w:val="none" w:sz="0" w:space="0" w:color="auto"/>
        <w:left w:val="none" w:sz="0" w:space="0" w:color="auto"/>
        <w:bottom w:val="none" w:sz="0" w:space="0" w:color="auto"/>
        <w:right w:val="none" w:sz="0" w:space="0" w:color="auto"/>
      </w:divBdr>
    </w:div>
    <w:div w:id="756443705">
      <w:bodyDiv w:val="1"/>
      <w:marLeft w:val="0"/>
      <w:marRight w:val="0"/>
      <w:marTop w:val="0"/>
      <w:marBottom w:val="0"/>
      <w:divBdr>
        <w:top w:val="none" w:sz="0" w:space="0" w:color="auto"/>
        <w:left w:val="none" w:sz="0" w:space="0" w:color="auto"/>
        <w:bottom w:val="none" w:sz="0" w:space="0" w:color="auto"/>
        <w:right w:val="none" w:sz="0" w:space="0" w:color="auto"/>
      </w:divBdr>
    </w:div>
    <w:div w:id="767121047">
      <w:bodyDiv w:val="1"/>
      <w:marLeft w:val="0"/>
      <w:marRight w:val="0"/>
      <w:marTop w:val="0"/>
      <w:marBottom w:val="0"/>
      <w:divBdr>
        <w:top w:val="none" w:sz="0" w:space="0" w:color="auto"/>
        <w:left w:val="none" w:sz="0" w:space="0" w:color="auto"/>
        <w:bottom w:val="none" w:sz="0" w:space="0" w:color="auto"/>
        <w:right w:val="none" w:sz="0" w:space="0" w:color="auto"/>
      </w:divBdr>
    </w:div>
    <w:div w:id="784808115">
      <w:bodyDiv w:val="1"/>
      <w:marLeft w:val="0"/>
      <w:marRight w:val="0"/>
      <w:marTop w:val="0"/>
      <w:marBottom w:val="0"/>
      <w:divBdr>
        <w:top w:val="none" w:sz="0" w:space="0" w:color="auto"/>
        <w:left w:val="none" w:sz="0" w:space="0" w:color="auto"/>
        <w:bottom w:val="none" w:sz="0" w:space="0" w:color="auto"/>
        <w:right w:val="none" w:sz="0" w:space="0" w:color="auto"/>
      </w:divBdr>
    </w:div>
    <w:div w:id="854073135">
      <w:bodyDiv w:val="1"/>
      <w:marLeft w:val="0"/>
      <w:marRight w:val="0"/>
      <w:marTop w:val="0"/>
      <w:marBottom w:val="0"/>
      <w:divBdr>
        <w:top w:val="none" w:sz="0" w:space="0" w:color="auto"/>
        <w:left w:val="none" w:sz="0" w:space="0" w:color="auto"/>
        <w:bottom w:val="none" w:sz="0" w:space="0" w:color="auto"/>
        <w:right w:val="none" w:sz="0" w:space="0" w:color="auto"/>
      </w:divBdr>
    </w:div>
    <w:div w:id="857961318">
      <w:bodyDiv w:val="1"/>
      <w:marLeft w:val="0"/>
      <w:marRight w:val="0"/>
      <w:marTop w:val="0"/>
      <w:marBottom w:val="0"/>
      <w:divBdr>
        <w:top w:val="none" w:sz="0" w:space="0" w:color="auto"/>
        <w:left w:val="none" w:sz="0" w:space="0" w:color="auto"/>
        <w:bottom w:val="none" w:sz="0" w:space="0" w:color="auto"/>
        <w:right w:val="none" w:sz="0" w:space="0" w:color="auto"/>
      </w:divBdr>
    </w:div>
    <w:div w:id="858928952">
      <w:bodyDiv w:val="1"/>
      <w:marLeft w:val="0"/>
      <w:marRight w:val="0"/>
      <w:marTop w:val="0"/>
      <w:marBottom w:val="0"/>
      <w:divBdr>
        <w:top w:val="none" w:sz="0" w:space="0" w:color="auto"/>
        <w:left w:val="none" w:sz="0" w:space="0" w:color="auto"/>
        <w:bottom w:val="none" w:sz="0" w:space="0" w:color="auto"/>
        <w:right w:val="none" w:sz="0" w:space="0" w:color="auto"/>
      </w:divBdr>
    </w:div>
    <w:div w:id="871646279">
      <w:bodyDiv w:val="1"/>
      <w:marLeft w:val="0"/>
      <w:marRight w:val="0"/>
      <w:marTop w:val="0"/>
      <w:marBottom w:val="0"/>
      <w:divBdr>
        <w:top w:val="none" w:sz="0" w:space="0" w:color="auto"/>
        <w:left w:val="none" w:sz="0" w:space="0" w:color="auto"/>
        <w:bottom w:val="none" w:sz="0" w:space="0" w:color="auto"/>
        <w:right w:val="none" w:sz="0" w:space="0" w:color="auto"/>
      </w:divBdr>
    </w:div>
    <w:div w:id="876430420">
      <w:bodyDiv w:val="1"/>
      <w:marLeft w:val="0"/>
      <w:marRight w:val="0"/>
      <w:marTop w:val="0"/>
      <w:marBottom w:val="0"/>
      <w:divBdr>
        <w:top w:val="none" w:sz="0" w:space="0" w:color="auto"/>
        <w:left w:val="none" w:sz="0" w:space="0" w:color="auto"/>
        <w:bottom w:val="none" w:sz="0" w:space="0" w:color="auto"/>
        <w:right w:val="none" w:sz="0" w:space="0" w:color="auto"/>
      </w:divBdr>
    </w:div>
    <w:div w:id="878588758">
      <w:bodyDiv w:val="1"/>
      <w:marLeft w:val="0"/>
      <w:marRight w:val="0"/>
      <w:marTop w:val="0"/>
      <w:marBottom w:val="0"/>
      <w:divBdr>
        <w:top w:val="none" w:sz="0" w:space="0" w:color="auto"/>
        <w:left w:val="none" w:sz="0" w:space="0" w:color="auto"/>
        <w:bottom w:val="none" w:sz="0" w:space="0" w:color="auto"/>
        <w:right w:val="none" w:sz="0" w:space="0" w:color="auto"/>
      </w:divBdr>
    </w:div>
    <w:div w:id="884177532">
      <w:bodyDiv w:val="1"/>
      <w:marLeft w:val="0"/>
      <w:marRight w:val="0"/>
      <w:marTop w:val="0"/>
      <w:marBottom w:val="0"/>
      <w:divBdr>
        <w:top w:val="none" w:sz="0" w:space="0" w:color="auto"/>
        <w:left w:val="none" w:sz="0" w:space="0" w:color="auto"/>
        <w:bottom w:val="none" w:sz="0" w:space="0" w:color="auto"/>
        <w:right w:val="none" w:sz="0" w:space="0" w:color="auto"/>
      </w:divBdr>
    </w:div>
    <w:div w:id="905072878">
      <w:bodyDiv w:val="1"/>
      <w:marLeft w:val="0"/>
      <w:marRight w:val="0"/>
      <w:marTop w:val="0"/>
      <w:marBottom w:val="0"/>
      <w:divBdr>
        <w:top w:val="none" w:sz="0" w:space="0" w:color="auto"/>
        <w:left w:val="none" w:sz="0" w:space="0" w:color="auto"/>
        <w:bottom w:val="none" w:sz="0" w:space="0" w:color="auto"/>
        <w:right w:val="none" w:sz="0" w:space="0" w:color="auto"/>
      </w:divBdr>
    </w:div>
    <w:div w:id="908468056">
      <w:bodyDiv w:val="1"/>
      <w:marLeft w:val="0"/>
      <w:marRight w:val="0"/>
      <w:marTop w:val="0"/>
      <w:marBottom w:val="0"/>
      <w:divBdr>
        <w:top w:val="none" w:sz="0" w:space="0" w:color="auto"/>
        <w:left w:val="none" w:sz="0" w:space="0" w:color="auto"/>
        <w:bottom w:val="none" w:sz="0" w:space="0" w:color="auto"/>
        <w:right w:val="none" w:sz="0" w:space="0" w:color="auto"/>
      </w:divBdr>
    </w:div>
    <w:div w:id="927231753">
      <w:bodyDiv w:val="1"/>
      <w:marLeft w:val="0"/>
      <w:marRight w:val="0"/>
      <w:marTop w:val="0"/>
      <w:marBottom w:val="0"/>
      <w:divBdr>
        <w:top w:val="none" w:sz="0" w:space="0" w:color="auto"/>
        <w:left w:val="none" w:sz="0" w:space="0" w:color="auto"/>
        <w:bottom w:val="none" w:sz="0" w:space="0" w:color="auto"/>
        <w:right w:val="none" w:sz="0" w:space="0" w:color="auto"/>
      </w:divBdr>
    </w:div>
    <w:div w:id="935553111">
      <w:bodyDiv w:val="1"/>
      <w:marLeft w:val="0"/>
      <w:marRight w:val="0"/>
      <w:marTop w:val="0"/>
      <w:marBottom w:val="0"/>
      <w:divBdr>
        <w:top w:val="none" w:sz="0" w:space="0" w:color="auto"/>
        <w:left w:val="none" w:sz="0" w:space="0" w:color="auto"/>
        <w:bottom w:val="none" w:sz="0" w:space="0" w:color="auto"/>
        <w:right w:val="none" w:sz="0" w:space="0" w:color="auto"/>
      </w:divBdr>
    </w:div>
    <w:div w:id="984236180">
      <w:bodyDiv w:val="1"/>
      <w:marLeft w:val="0"/>
      <w:marRight w:val="0"/>
      <w:marTop w:val="0"/>
      <w:marBottom w:val="0"/>
      <w:divBdr>
        <w:top w:val="none" w:sz="0" w:space="0" w:color="auto"/>
        <w:left w:val="none" w:sz="0" w:space="0" w:color="auto"/>
        <w:bottom w:val="none" w:sz="0" w:space="0" w:color="auto"/>
        <w:right w:val="none" w:sz="0" w:space="0" w:color="auto"/>
      </w:divBdr>
    </w:div>
    <w:div w:id="989407728">
      <w:bodyDiv w:val="1"/>
      <w:marLeft w:val="0"/>
      <w:marRight w:val="0"/>
      <w:marTop w:val="0"/>
      <w:marBottom w:val="0"/>
      <w:divBdr>
        <w:top w:val="none" w:sz="0" w:space="0" w:color="auto"/>
        <w:left w:val="none" w:sz="0" w:space="0" w:color="auto"/>
        <w:bottom w:val="none" w:sz="0" w:space="0" w:color="auto"/>
        <w:right w:val="none" w:sz="0" w:space="0" w:color="auto"/>
      </w:divBdr>
    </w:div>
    <w:div w:id="990404419">
      <w:bodyDiv w:val="1"/>
      <w:marLeft w:val="0"/>
      <w:marRight w:val="0"/>
      <w:marTop w:val="0"/>
      <w:marBottom w:val="0"/>
      <w:divBdr>
        <w:top w:val="none" w:sz="0" w:space="0" w:color="auto"/>
        <w:left w:val="none" w:sz="0" w:space="0" w:color="auto"/>
        <w:bottom w:val="none" w:sz="0" w:space="0" w:color="auto"/>
        <w:right w:val="none" w:sz="0" w:space="0" w:color="auto"/>
      </w:divBdr>
    </w:div>
    <w:div w:id="1004094253">
      <w:bodyDiv w:val="1"/>
      <w:marLeft w:val="0"/>
      <w:marRight w:val="0"/>
      <w:marTop w:val="0"/>
      <w:marBottom w:val="0"/>
      <w:divBdr>
        <w:top w:val="none" w:sz="0" w:space="0" w:color="auto"/>
        <w:left w:val="none" w:sz="0" w:space="0" w:color="auto"/>
        <w:bottom w:val="none" w:sz="0" w:space="0" w:color="auto"/>
        <w:right w:val="none" w:sz="0" w:space="0" w:color="auto"/>
      </w:divBdr>
    </w:div>
    <w:div w:id="1021202154">
      <w:bodyDiv w:val="1"/>
      <w:marLeft w:val="0"/>
      <w:marRight w:val="0"/>
      <w:marTop w:val="0"/>
      <w:marBottom w:val="0"/>
      <w:divBdr>
        <w:top w:val="none" w:sz="0" w:space="0" w:color="auto"/>
        <w:left w:val="none" w:sz="0" w:space="0" w:color="auto"/>
        <w:bottom w:val="none" w:sz="0" w:space="0" w:color="auto"/>
        <w:right w:val="none" w:sz="0" w:space="0" w:color="auto"/>
      </w:divBdr>
    </w:div>
    <w:div w:id="1048335127">
      <w:bodyDiv w:val="1"/>
      <w:marLeft w:val="0"/>
      <w:marRight w:val="0"/>
      <w:marTop w:val="0"/>
      <w:marBottom w:val="0"/>
      <w:divBdr>
        <w:top w:val="none" w:sz="0" w:space="0" w:color="auto"/>
        <w:left w:val="none" w:sz="0" w:space="0" w:color="auto"/>
        <w:bottom w:val="none" w:sz="0" w:space="0" w:color="auto"/>
        <w:right w:val="none" w:sz="0" w:space="0" w:color="auto"/>
      </w:divBdr>
    </w:div>
    <w:div w:id="1051539074">
      <w:bodyDiv w:val="1"/>
      <w:marLeft w:val="0"/>
      <w:marRight w:val="0"/>
      <w:marTop w:val="0"/>
      <w:marBottom w:val="0"/>
      <w:divBdr>
        <w:top w:val="none" w:sz="0" w:space="0" w:color="auto"/>
        <w:left w:val="none" w:sz="0" w:space="0" w:color="auto"/>
        <w:bottom w:val="none" w:sz="0" w:space="0" w:color="auto"/>
        <w:right w:val="none" w:sz="0" w:space="0" w:color="auto"/>
      </w:divBdr>
    </w:div>
    <w:div w:id="1070619825">
      <w:bodyDiv w:val="1"/>
      <w:marLeft w:val="0"/>
      <w:marRight w:val="0"/>
      <w:marTop w:val="0"/>
      <w:marBottom w:val="0"/>
      <w:divBdr>
        <w:top w:val="none" w:sz="0" w:space="0" w:color="auto"/>
        <w:left w:val="none" w:sz="0" w:space="0" w:color="auto"/>
        <w:bottom w:val="none" w:sz="0" w:space="0" w:color="auto"/>
        <w:right w:val="none" w:sz="0" w:space="0" w:color="auto"/>
      </w:divBdr>
    </w:div>
    <w:div w:id="1101338227">
      <w:bodyDiv w:val="1"/>
      <w:marLeft w:val="0"/>
      <w:marRight w:val="0"/>
      <w:marTop w:val="0"/>
      <w:marBottom w:val="0"/>
      <w:divBdr>
        <w:top w:val="none" w:sz="0" w:space="0" w:color="auto"/>
        <w:left w:val="none" w:sz="0" w:space="0" w:color="auto"/>
        <w:bottom w:val="none" w:sz="0" w:space="0" w:color="auto"/>
        <w:right w:val="none" w:sz="0" w:space="0" w:color="auto"/>
      </w:divBdr>
    </w:div>
    <w:div w:id="1145468876">
      <w:bodyDiv w:val="1"/>
      <w:marLeft w:val="0"/>
      <w:marRight w:val="0"/>
      <w:marTop w:val="0"/>
      <w:marBottom w:val="0"/>
      <w:divBdr>
        <w:top w:val="none" w:sz="0" w:space="0" w:color="auto"/>
        <w:left w:val="none" w:sz="0" w:space="0" w:color="auto"/>
        <w:bottom w:val="none" w:sz="0" w:space="0" w:color="auto"/>
        <w:right w:val="none" w:sz="0" w:space="0" w:color="auto"/>
      </w:divBdr>
    </w:div>
    <w:div w:id="1159231955">
      <w:bodyDiv w:val="1"/>
      <w:marLeft w:val="0"/>
      <w:marRight w:val="0"/>
      <w:marTop w:val="0"/>
      <w:marBottom w:val="0"/>
      <w:divBdr>
        <w:top w:val="none" w:sz="0" w:space="0" w:color="auto"/>
        <w:left w:val="none" w:sz="0" w:space="0" w:color="auto"/>
        <w:bottom w:val="none" w:sz="0" w:space="0" w:color="auto"/>
        <w:right w:val="none" w:sz="0" w:space="0" w:color="auto"/>
      </w:divBdr>
    </w:div>
    <w:div w:id="1202669854">
      <w:bodyDiv w:val="1"/>
      <w:marLeft w:val="0"/>
      <w:marRight w:val="0"/>
      <w:marTop w:val="0"/>
      <w:marBottom w:val="0"/>
      <w:divBdr>
        <w:top w:val="none" w:sz="0" w:space="0" w:color="auto"/>
        <w:left w:val="none" w:sz="0" w:space="0" w:color="auto"/>
        <w:bottom w:val="none" w:sz="0" w:space="0" w:color="auto"/>
        <w:right w:val="none" w:sz="0" w:space="0" w:color="auto"/>
      </w:divBdr>
    </w:div>
    <w:div w:id="1250650101">
      <w:bodyDiv w:val="1"/>
      <w:marLeft w:val="0"/>
      <w:marRight w:val="0"/>
      <w:marTop w:val="0"/>
      <w:marBottom w:val="0"/>
      <w:divBdr>
        <w:top w:val="none" w:sz="0" w:space="0" w:color="auto"/>
        <w:left w:val="none" w:sz="0" w:space="0" w:color="auto"/>
        <w:bottom w:val="none" w:sz="0" w:space="0" w:color="auto"/>
        <w:right w:val="none" w:sz="0" w:space="0" w:color="auto"/>
      </w:divBdr>
    </w:div>
    <w:div w:id="1288126519">
      <w:bodyDiv w:val="1"/>
      <w:marLeft w:val="0"/>
      <w:marRight w:val="0"/>
      <w:marTop w:val="0"/>
      <w:marBottom w:val="0"/>
      <w:divBdr>
        <w:top w:val="none" w:sz="0" w:space="0" w:color="auto"/>
        <w:left w:val="none" w:sz="0" w:space="0" w:color="auto"/>
        <w:bottom w:val="none" w:sz="0" w:space="0" w:color="auto"/>
        <w:right w:val="none" w:sz="0" w:space="0" w:color="auto"/>
      </w:divBdr>
    </w:div>
    <w:div w:id="1406224769">
      <w:bodyDiv w:val="1"/>
      <w:marLeft w:val="0"/>
      <w:marRight w:val="0"/>
      <w:marTop w:val="0"/>
      <w:marBottom w:val="0"/>
      <w:divBdr>
        <w:top w:val="none" w:sz="0" w:space="0" w:color="auto"/>
        <w:left w:val="none" w:sz="0" w:space="0" w:color="auto"/>
        <w:bottom w:val="none" w:sz="0" w:space="0" w:color="auto"/>
        <w:right w:val="none" w:sz="0" w:space="0" w:color="auto"/>
      </w:divBdr>
    </w:div>
    <w:div w:id="1406998823">
      <w:bodyDiv w:val="1"/>
      <w:marLeft w:val="0"/>
      <w:marRight w:val="0"/>
      <w:marTop w:val="0"/>
      <w:marBottom w:val="0"/>
      <w:divBdr>
        <w:top w:val="none" w:sz="0" w:space="0" w:color="auto"/>
        <w:left w:val="none" w:sz="0" w:space="0" w:color="auto"/>
        <w:bottom w:val="none" w:sz="0" w:space="0" w:color="auto"/>
        <w:right w:val="none" w:sz="0" w:space="0" w:color="auto"/>
      </w:divBdr>
    </w:div>
    <w:div w:id="1452288666">
      <w:bodyDiv w:val="1"/>
      <w:marLeft w:val="0"/>
      <w:marRight w:val="0"/>
      <w:marTop w:val="0"/>
      <w:marBottom w:val="0"/>
      <w:divBdr>
        <w:top w:val="none" w:sz="0" w:space="0" w:color="auto"/>
        <w:left w:val="none" w:sz="0" w:space="0" w:color="auto"/>
        <w:bottom w:val="none" w:sz="0" w:space="0" w:color="auto"/>
        <w:right w:val="none" w:sz="0" w:space="0" w:color="auto"/>
      </w:divBdr>
    </w:div>
    <w:div w:id="1467316377">
      <w:bodyDiv w:val="1"/>
      <w:marLeft w:val="0"/>
      <w:marRight w:val="0"/>
      <w:marTop w:val="0"/>
      <w:marBottom w:val="0"/>
      <w:divBdr>
        <w:top w:val="none" w:sz="0" w:space="0" w:color="auto"/>
        <w:left w:val="none" w:sz="0" w:space="0" w:color="auto"/>
        <w:bottom w:val="none" w:sz="0" w:space="0" w:color="auto"/>
        <w:right w:val="none" w:sz="0" w:space="0" w:color="auto"/>
      </w:divBdr>
    </w:div>
    <w:div w:id="1467356265">
      <w:bodyDiv w:val="1"/>
      <w:marLeft w:val="0"/>
      <w:marRight w:val="0"/>
      <w:marTop w:val="0"/>
      <w:marBottom w:val="0"/>
      <w:divBdr>
        <w:top w:val="none" w:sz="0" w:space="0" w:color="auto"/>
        <w:left w:val="none" w:sz="0" w:space="0" w:color="auto"/>
        <w:bottom w:val="none" w:sz="0" w:space="0" w:color="auto"/>
        <w:right w:val="none" w:sz="0" w:space="0" w:color="auto"/>
      </w:divBdr>
    </w:div>
    <w:div w:id="1535539571">
      <w:bodyDiv w:val="1"/>
      <w:marLeft w:val="0"/>
      <w:marRight w:val="0"/>
      <w:marTop w:val="0"/>
      <w:marBottom w:val="0"/>
      <w:divBdr>
        <w:top w:val="none" w:sz="0" w:space="0" w:color="auto"/>
        <w:left w:val="none" w:sz="0" w:space="0" w:color="auto"/>
        <w:bottom w:val="none" w:sz="0" w:space="0" w:color="auto"/>
        <w:right w:val="none" w:sz="0" w:space="0" w:color="auto"/>
      </w:divBdr>
    </w:div>
    <w:div w:id="1649092271">
      <w:bodyDiv w:val="1"/>
      <w:marLeft w:val="0"/>
      <w:marRight w:val="0"/>
      <w:marTop w:val="0"/>
      <w:marBottom w:val="0"/>
      <w:divBdr>
        <w:top w:val="none" w:sz="0" w:space="0" w:color="auto"/>
        <w:left w:val="none" w:sz="0" w:space="0" w:color="auto"/>
        <w:bottom w:val="none" w:sz="0" w:space="0" w:color="auto"/>
        <w:right w:val="none" w:sz="0" w:space="0" w:color="auto"/>
      </w:divBdr>
    </w:div>
    <w:div w:id="1669137984">
      <w:bodyDiv w:val="1"/>
      <w:marLeft w:val="0"/>
      <w:marRight w:val="0"/>
      <w:marTop w:val="0"/>
      <w:marBottom w:val="0"/>
      <w:divBdr>
        <w:top w:val="none" w:sz="0" w:space="0" w:color="auto"/>
        <w:left w:val="none" w:sz="0" w:space="0" w:color="auto"/>
        <w:bottom w:val="none" w:sz="0" w:space="0" w:color="auto"/>
        <w:right w:val="none" w:sz="0" w:space="0" w:color="auto"/>
      </w:divBdr>
    </w:div>
    <w:div w:id="1669944492">
      <w:bodyDiv w:val="1"/>
      <w:marLeft w:val="0"/>
      <w:marRight w:val="0"/>
      <w:marTop w:val="0"/>
      <w:marBottom w:val="0"/>
      <w:divBdr>
        <w:top w:val="none" w:sz="0" w:space="0" w:color="auto"/>
        <w:left w:val="none" w:sz="0" w:space="0" w:color="auto"/>
        <w:bottom w:val="none" w:sz="0" w:space="0" w:color="auto"/>
        <w:right w:val="none" w:sz="0" w:space="0" w:color="auto"/>
      </w:divBdr>
    </w:div>
    <w:div w:id="1704016390">
      <w:bodyDiv w:val="1"/>
      <w:marLeft w:val="0"/>
      <w:marRight w:val="0"/>
      <w:marTop w:val="0"/>
      <w:marBottom w:val="0"/>
      <w:divBdr>
        <w:top w:val="none" w:sz="0" w:space="0" w:color="auto"/>
        <w:left w:val="none" w:sz="0" w:space="0" w:color="auto"/>
        <w:bottom w:val="none" w:sz="0" w:space="0" w:color="auto"/>
        <w:right w:val="none" w:sz="0" w:space="0" w:color="auto"/>
      </w:divBdr>
    </w:div>
    <w:div w:id="1712337504">
      <w:bodyDiv w:val="1"/>
      <w:marLeft w:val="0"/>
      <w:marRight w:val="0"/>
      <w:marTop w:val="0"/>
      <w:marBottom w:val="0"/>
      <w:divBdr>
        <w:top w:val="none" w:sz="0" w:space="0" w:color="auto"/>
        <w:left w:val="none" w:sz="0" w:space="0" w:color="auto"/>
        <w:bottom w:val="none" w:sz="0" w:space="0" w:color="auto"/>
        <w:right w:val="none" w:sz="0" w:space="0" w:color="auto"/>
      </w:divBdr>
    </w:div>
    <w:div w:id="1755739243">
      <w:bodyDiv w:val="1"/>
      <w:marLeft w:val="0"/>
      <w:marRight w:val="0"/>
      <w:marTop w:val="0"/>
      <w:marBottom w:val="0"/>
      <w:divBdr>
        <w:top w:val="none" w:sz="0" w:space="0" w:color="auto"/>
        <w:left w:val="none" w:sz="0" w:space="0" w:color="auto"/>
        <w:bottom w:val="none" w:sz="0" w:space="0" w:color="auto"/>
        <w:right w:val="none" w:sz="0" w:space="0" w:color="auto"/>
      </w:divBdr>
    </w:div>
    <w:div w:id="1805729027">
      <w:bodyDiv w:val="1"/>
      <w:marLeft w:val="0"/>
      <w:marRight w:val="0"/>
      <w:marTop w:val="0"/>
      <w:marBottom w:val="0"/>
      <w:divBdr>
        <w:top w:val="none" w:sz="0" w:space="0" w:color="auto"/>
        <w:left w:val="none" w:sz="0" w:space="0" w:color="auto"/>
        <w:bottom w:val="none" w:sz="0" w:space="0" w:color="auto"/>
        <w:right w:val="none" w:sz="0" w:space="0" w:color="auto"/>
      </w:divBdr>
    </w:div>
    <w:div w:id="1819880860">
      <w:bodyDiv w:val="1"/>
      <w:marLeft w:val="0"/>
      <w:marRight w:val="0"/>
      <w:marTop w:val="0"/>
      <w:marBottom w:val="0"/>
      <w:divBdr>
        <w:top w:val="none" w:sz="0" w:space="0" w:color="auto"/>
        <w:left w:val="none" w:sz="0" w:space="0" w:color="auto"/>
        <w:bottom w:val="none" w:sz="0" w:space="0" w:color="auto"/>
        <w:right w:val="none" w:sz="0" w:space="0" w:color="auto"/>
      </w:divBdr>
    </w:div>
    <w:div w:id="1845633515">
      <w:bodyDiv w:val="1"/>
      <w:marLeft w:val="0"/>
      <w:marRight w:val="0"/>
      <w:marTop w:val="0"/>
      <w:marBottom w:val="0"/>
      <w:divBdr>
        <w:top w:val="none" w:sz="0" w:space="0" w:color="auto"/>
        <w:left w:val="none" w:sz="0" w:space="0" w:color="auto"/>
        <w:bottom w:val="none" w:sz="0" w:space="0" w:color="auto"/>
        <w:right w:val="none" w:sz="0" w:space="0" w:color="auto"/>
      </w:divBdr>
    </w:div>
    <w:div w:id="1953635606">
      <w:bodyDiv w:val="1"/>
      <w:marLeft w:val="0"/>
      <w:marRight w:val="0"/>
      <w:marTop w:val="0"/>
      <w:marBottom w:val="0"/>
      <w:divBdr>
        <w:top w:val="none" w:sz="0" w:space="0" w:color="auto"/>
        <w:left w:val="none" w:sz="0" w:space="0" w:color="auto"/>
        <w:bottom w:val="none" w:sz="0" w:space="0" w:color="auto"/>
        <w:right w:val="none" w:sz="0" w:space="0" w:color="auto"/>
      </w:divBdr>
    </w:div>
    <w:div w:id="2010675966">
      <w:bodyDiv w:val="1"/>
      <w:marLeft w:val="0"/>
      <w:marRight w:val="0"/>
      <w:marTop w:val="0"/>
      <w:marBottom w:val="0"/>
      <w:divBdr>
        <w:top w:val="none" w:sz="0" w:space="0" w:color="auto"/>
        <w:left w:val="none" w:sz="0" w:space="0" w:color="auto"/>
        <w:bottom w:val="none" w:sz="0" w:space="0" w:color="auto"/>
        <w:right w:val="none" w:sz="0" w:space="0" w:color="auto"/>
      </w:divBdr>
    </w:div>
    <w:div w:id="2032564059">
      <w:bodyDiv w:val="1"/>
      <w:marLeft w:val="0"/>
      <w:marRight w:val="0"/>
      <w:marTop w:val="0"/>
      <w:marBottom w:val="0"/>
      <w:divBdr>
        <w:top w:val="none" w:sz="0" w:space="0" w:color="auto"/>
        <w:left w:val="none" w:sz="0" w:space="0" w:color="auto"/>
        <w:bottom w:val="none" w:sz="0" w:space="0" w:color="auto"/>
        <w:right w:val="none" w:sz="0" w:space="0" w:color="auto"/>
      </w:divBdr>
    </w:div>
    <w:div w:id="2040156611">
      <w:bodyDiv w:val="1"/>
      <w:marLeft w:val="0"/>
      <w:marRight w:val="0"/>
      <w:marTop w:val="0"/>
      <w:marBottom w:val="0"/>
      <w:divBdr>
        <w:top w:val="none" w:sz="0" w:space="0" w:color="auto"/>
        <w:left w:val="none" w:sz="0" w:space="0" w:color="auto"/>
        <w:bottom w:val="none" w:sz="0" w:space="0" w:color="auto"/>
        <w:right w:val="none" w:sz="0" w:space="0" w:color="auto"/>
      </w:divBdr>
    </w:div>
    <w:div w:id="2108845776">
      <w:bodyDiv w:val="1"/>
      <w:marLeft w:val="0"/>
      <w:marRight w:val="0"/>
      <w:marTop w:val="0"/>
      <w:marBottom w:val="0"/>
      <w:divBdr>
        <w:top w:val="none" w:sz="0" w:space="0" w:color="auto"/>
        <w:left w:val="none" w:sz="0" w:space="0" w:color="auto"/>
        <w:bottom w:val="none" w:sz="0" w:space="0" w:color="auto"/>
        <w:right w:val="none" w:sz="0" w:space="0" w:color="auto"/>
      </w:divBdr>
    </w:div>
    <w:div w:id="2132094639">
      <w:bodyDiv w:val="1"/>
      <w:marLeft w:val="0"/>
      <w:marRight w:val="0"/>
      <w:marTop w:val="0"/>
      <w:marBottom w:val="0"/>
      <w:divBdr>
        <w:top w:val="none" w:sz="0" w:space="0" w:color="auto"/>
        <w:left w:val="none" w:sz="0" w:space="0" w:color="auto"/>
        <w:bottom w:val="none" w:sz="0" w:space="0" w:color="auto"/>
        <w:right w:val="none" w:sz="0" w:space="0" w:color="auto"/>
      </w:divBdr>
    </w:div>
    <w:div w:id="214611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338301A3CCBC7D3ED1618CAAE0AE0FFB849D4F72B1613D8749FA2DD915E75DAC9407F68F096FDB85Ab2Q" TargetMode="External"/><Relationship Id="rId5" Type="http://schemas.openxmlformats.org/officeDocument/2006/relationships/settings" Target="settings.xml"/><Relationship Id="rId10" Type="http://schemas.openxmlformats.org/officeDocument/2006/relationships/hyperlink" Target="http://government.ru/news/27862/" TargetMode="External"/><Relationship Id="rId4" Type="http://schemas.microsoft.com/office/2007/relationships/stylesWithEffects" Target="stylesWithEffects.xml"/><Relationship Id="rId9" Type="http://schemas.openxmlformats.org/officeDocument/2006/relationships/hyperlink" Target="consultantplus://offline/ref=E6A8B087A8945353597B2810B6F928FB6268442E54D008C1731A356DEF412270D678EF138A5BD987jEBA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4A41A9-D84D-4401-880E-F97E5806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97</Pages>
  <Words>39520</Words>
  <Characters>225265</Characters>
  <Application>Microsoft Office Word</Application>
  <DocSecurity>0</DocSecurity>
  <Lines>1877</Lines>
  <Paragraphs>528</Paragraphs>
  <ScaleCrop>false</ScaleCrop>
  <HeadingPairs>
    <vt:vector size="2" baseType="variant">
      <vt:variant>
        <vt:lpstr>Название</vt:lpstr>
      </vt:variant>
      <vt:variant>
        <vt:i4>1</vt:i4>
      </vt:variant>
    </vt:vector>
  </HeadingPairs>
  <TitlesOfParts>
    <vt:vector size="1" baseType="lpstr">
      <vt:lpstr>Аналитическая записка</vt:lpstr>
    </vt:vector>
  </TitlesOfParts>
  <Company/>
  <LinksUpToDate>false</LinksUpToDate>
  <CharactersWithSpaces>264257</CharactersWithSpaces>
  <SharedDoc>false</SharedDoc>
  <HLinks>
    <vt:vector size="102" baseType="variant">
      <vt:variant>
        <vt:i4>6357095</vt:i4>
      </vt:variant>
      <vt:variant>
        <vt:i4>21</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18</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15</vt:i4>
      </vt:variant>
      <vt:variant>
        <vt:i4>0</vt:i4>
      </vt:variant>
      <vt:variant>
        <vt:i4>5</vt:i4>
      </vt:variant>
      <vt:variant>
        <vt:lpwstr>consultantplus://offline/ref=29E5841BD4D06A695B9A9E2CDEE7C1B794C69A6DA705E923F4F241347043ECF3CC396361AF098EA1cEF8U</vt:lpwstr>
      </vt:variant>
      <vt:variant>
        <vt:lpwstr/>
      </vt:variant>
      <vt:variant>
        <vt:i4>6357095</vt:i4>
      </vt:variant>
      <vt:variant>
        <vt:i4>12</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9</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6</vt:i4>
      </vt:variant>
      <vt:variant>
        <vt:i4>0</vt:i4>
      </vt:variant>
      <vt:variant>
        <vt:i4>5</vt:i4>
      </vt:variant>
      <vt:variant>
        <vt:lpwstr>consultantplus://offline/ref=29E5841BD4D06A695B9A9E2CDEE7C1B794C69A6DA705E923F4F241347043ECF3CC396361AF098EA1cEF8U</vt:lpwstr>
      </vt:variant>
      <vt:variant>
        <vt:lpwstr/>
      </vt:variant>
      <vt:variant>
        <vt:i4>8257641</vt:i4>
      </vt:variant>
      <vt:variant>
        <vt:i4>3</vt:i4>
      </vt:variant>
      <vt:variant>
        <vt:i4>0</vt:i4>
      </vt:variant>
      <vt:variant>
        <vt:i4>5</vt:i4>
      </vt:variant>
      <vt:variant>
        <vt:lpwstr>consultantplus://offline/ref=876A84FA00963A5712769F38D4EE9423F15F9E3B1B4E9FE4EC2995A31D52DB847C8704AF63868856q6V5N</vt:lpwstr>
      </vt:variant>
      <vt:variant>
        <vt:lpwstr/>
      </vt:variant>
      <vt:variant>
        <vt:i4>7209013</vt:i4>
      </vt:variant>
      <vt:variant>
        <vt:i4>0</vt:i4>
      </vt:variant>
      <vt:variant>
        <vt:i4>0</vt:i4>
      </vt:variant>
      <vt:variant>
        <vt:i4>5</vt:i4>
      </vt:variant>
      <vt:variant>
        <vt:lpwstr>consultantplus://offline/ref=2774607F9BD7A853DB28F6AC95CC8B8962174B78FCD8890F8AD98690083CF81BD65211F220BB745Bl9YCJ</vt:lpwstr>
      </vt:variant>
      <vt:variant>
        <vt:lpwstr/>
      </vt:variant>
      <vt:variant>
        <vt:i4>4063281</vt:i4>
      </vt:variant>
      <vt:variant>
        <vt:i4>24</vt:i4>
      </vt:variant>
      <vt:variant>
        <vt:i4>0</vt:i4>
      </vt:variant>
      <vt:variant>
        <vt:i4>5</vt:i4>
      </vt:variant>
      <vt:variant>
        <vt:lpwstr>consultantplus://offline/ref=144F2ED2A1B8265F1C08A77D84CC20EC8913806398002E04A123FD48AE6F62203F38C38E2F6A9F50bBj4S</vt:lpwstr>
      </vt:variant>
      <vt:variant>
        <vt:lpwstr/>
      </vt:variant>
      <vt:variant>
        <vt:i4>4063341</vt:i4>
      </vt:variant>
      <vt:variant>
        <vt:i4>21</vt:i4>
      </vt:variant>
      <vt:variant>
        <vt:i4>0</vt:i4>
      </vt:variant>
      <vt:variant>
        <vt:i4>5</vt:i4>
      </vt:variant>
      <vt:variant>
        <vt:lpwstr>consultantplus://offline/ref=144F2ED2A1B8265F1C08A77D84CC20EC891380639F042E04A123FD48AE6F62203F38C38E2F6A9F50bBj2S</vt:lpwstr>
      </vt:variant>
      <vt:variant>
        <vt:lpwstr/>
      </vt:variant>
      <vt:variant>
        <vt:i4>4063337</vt:i4>
      </vt:variant>
      <vt:variant>
        <vt:i4>18</vt:i4>
      </vt:variant>
      <vt:variant>
        <vt:i4>0</vt:i4>
      </vt:variant>
      <vt:variant>
        <vt:i4>5</vt:i4>
      </vt:variant>
      <vt:variant>
        <vt:lpwstr>consultantplus://offline/ref=144F2ED2A1B8265F1C08A77D84CC20EC891380649C022E04A123FD48AE6F62203F38C38E2F6A9F50bBj2S</vt:lpwstr>
      </vt:variant>
      <vt:variant>
        <vt:lpwstr/>
      </vt:variant>
      <vt:variant>
        <vt:i4>4063288</vt:i4>
      </vt:variant>
      <vt:variant>
        <vt:i4>15</vt:i4>
      </vt:variant>
      <vt:variant>
        <vt:i4>0</vt:i4>
      </vt:variant>
      <vt:variant>
        <vt:i4>5</vt:i4>
      </vt:variant>
      <vt:variant>
        <vt:lpwstr>consultantplus://offline/ref=144F2ED2A1B8265F1C08A77D84CC20EC8913836592062E04A123FD48AE6F62203F38C38E2F6A9F50bBj4S</vt:lpwstr>
      </vt:variant>
      <vt:variant>
        <vt:lpwstr/>
      </vt:variant>
      <vt:variant>
        <vt:i4>4063282</vt:i4>
      </vt:variant>
      <vt:variant>
        <vt:i4>12</vt:i4>
      </vt:variant>
      <vt:variant>
        <vt:i4>0</vt:i4>
      </vt:variant>
      <vt:variant>
        <vt:i4>5</vt:i4>
      </vt:variant>
      <vt:variant>
        <vt:lpwstr>consultantplus://offline/ref=144F2ED2A1B8265F1C08A77D84CC20EC8913836598062E04A123FD48AE6F62203F38C38E2F6A9F50bBj4S</vt:lpwstr>
      </vt:variant>
      <vt:variant>
        <vt:lpwstr/>
      </vt:variant>
      <vt:variant>
        <vt:i4>4063290</vt:i4>
      </vt:variant>
      <vt:variant>
        <vt:i4>9</vt:i4>
      </vt:variant>
      <vt:variant>
        <vt:i4>0</vt:i4>
      </vt:variant>
      <vt:variant>
        <vt:i4>5</vt:i4>
      </vt:variant>
      <vt:variant>
        <vt:lpwstr>consultantplus://offline/ref=144F2ED2A1B8265F1C08A77D84CC20EC891383669F0C2E04A123FD48AE6F62203F38C38E2F6A9F50bBj4S</vt:lpwstr>
      </vt:variant>
      <vt:variant>
        <vt:lpwstr/>
      </vt:variant>
      <vt:variant>
        <vt:i4>4063331</vt:i4>
      </vt:variant>
      <vt:variant>
        <vt:i4>6</vt:i4>
      </vt:variant>
      <vt:variant>
        <vt:i4>0</vt:i4>
      </vt:variant>
      <vt:variant>
        <vt:i4>5</vt:i4>
      </vt:variant>
      <vt:variant>
        <vt:lpwstr>consultantplus://offline/ref=144F2ED2A1B8265F1C08A77D84CC20EC89138261990C2E04A123FD48AE6F62203F38C38E2F6A9F50bBj4S</vt:lpwstr>
      </vt:variant>
      <vt:variant>
        <vt:lpwstr/>
      </vt:variant>
      <vt:variant>
        <vt:i4>4063289</vt:i4>
      </vt:variant>
      <vt:variant>
        <vt:i4>3</vt:i4>
      </vt:variant>
      <vt:variant>
        <vt:i4>0</vt:i4>
      </vt:variant>
      <vt:variant>
        <vt:i4>5</vt:i4>
      </vt:variant>
      <vt:variant>
        <vt:lpwstr>consultantplus://offline/ref=144F2ED2A1B8265F1C08A77D84CC20EC8913826393012E04A123FD48AE6F62203F38C38E2F6A9F50bBj4S</vt:lpwstr>
      </vt:variant>
      <vt:variant>
        <vt:lpwstr/>
      </vt:variant>
      <vt:variant>
        <vt:i4>4063340</vt:i4>
      </vt:variant>
      <vt:variant>
        <vt:i4>0</vt:i4>
      </vt:variant>
      <vt:variant>
        <vt:i4>0</vt:i4>
      </vt:variant>
      <vt:variant>
        <vt:i4>5</vt:i4>
      </vt:variant>
      <vt:variant>
        <vt:lpwstr>consultantplus://offline/ref=144F2ED2A1B8265F1C08A77D84CC20EC891382649C062E04A123FD48AE6F62203F38C38E2F6A9F50bBj1S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dc:title>
  <dc:creator>Kalinkina</dc:creator>
  <cp:lastModifiedBy>Беляева О.И.</cp:lastModifiedBy>
  <cp:revision>203</cp:revision>
  <cp:lastPrinted>2017-06-27T09:04:00Z</cp:lastPrinted>
  <dcterms:created xsi:type="dcterms:W3CDTF">2017-06-21T16:41:00Z</dcterms:created>
  <dcterms:modified xsi:type="dcterms:W3CDTF">2017-06-28T10:13:00Z</dcterms:modified>
</cp:coreProperties>
</file>