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FA" w:rsidRPr="00592236" w:rsidRDefault="00E65EB3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922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592236" w:rsidRPr="005922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</w:p>
    <w:p w:rsidR="007B0FFA" w:rsidRPr="00562AAB" w:rsidRDefault="007B0FFA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9223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аналитической записке</w:t>
      </w:r>
    </w:p>
    <w:p w:rsidR="00B23C09" w:rsidRPr="00562AAB" w:rsidRDefault="00B23C09" w:rsidP="007B0F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83DC3" w:rsidRPr="00562AAB" w:rsidRDefault="00C2139A" w:rsidP="00083DC3">
      <w:pPr>
        <w:spacing w:after="0" w:line="372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562AAB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</w:t>
      </w:r>
      <w:r w:rsidR="00B23C09" w:rsidRPr="00562AAB">
        <w:rPr>
          <w:rFonts w:ascii="Times New Roman" w:eastAsia="Calibri" w:hAnsi="Times New Roman" w:cs="Times New Roman"/>
          <w:sz w:val="24"/>
          <w:szCs w:val="24"/>
          <w:lang w:eastAsia="ru-RU"/>
        </w:rPr>
        <w:t> 1</w:t>
      </w:r>
    </w:p>
    <w:p w:rsidR="00C404A6" w:rsidRPr="00562AAB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Решения Правительства</w:t>
      </w:r>
      <w:r w:rsidR="00BE6EF4"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  <w:r w:rsidR="00CE6B5D"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</w:p>
    <w:p w:rsidR="00C404A6" w:rsidRPr="00562AAB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</w:t>
      </w:r>
      <w:proofErr w:type="gramStart"/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основании</w:t>
      </w:r>
      <w:proofErr w:type="gramEnd"/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которых </w:t>
      </w:r>
      <w:r w:rsidR="00CE6B5D"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внесены изменения</w:t>
      </w:r>
    </w:p>
    <w:p w:rsidR="00C404A6" w:rsidRPr="00562AAB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сводную бюджетную роспись на 20</w:t>
      </w:r>
      <w:r w:rsidR="00562AAB"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год, </w:t>
      </w:r>
      <w:proofErr w:type="gramStart"/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предусматривающие</w:t>
      </w:r>
      <w:proofErr w:type="gramEnd"/>
    </w:p>
    <w:p w:rsidR="0056743C" w:rsidRPr="00562AAB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увеличение </w:t>
      </w:r>
      <w:r w:rsidR="00C404A6" w:rsidRPr="00562A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объема резервного фонда Правительства Российской Федерации</w:t>
      </w:r>
    </w:p>
    <w:p w:rsidR="00C404A6" w:rsidRPr="00562AAB" w:rsidRDefault="00C404A6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083DC3" w:rsidRPr="00562AAB" w:rsidRDefault="00083DC3" w:rsidP="00945C5D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562AAB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6551"/>
        <w:gridCol w:w="1574"/>
      </w:tblGrid>
      <w:tr w:rsidR="00562AAB" w:rsidRPr="00562AAB" w:rsidTr="001210E1">
        <w:trPr>
          <w:trHeight w:val="1914"/>
          <w:tblHeader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562AAB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562AAB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Содержательная часть </w:t>
            </w:r>
          </w:p>
          <w:p w:rsidR="00D848D0" w:rsidRPr="00562AAB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решения Правительства Российской Федерации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562AAB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Объем увеличения бюджетных ассигнований резервного фонда Правительства Российской Федерации</w:t>
            </w:r>
          </w:p>
        </w:tc>
      </w:tr>
      <w:tr w:rsidR="00562AAB" w:rsidRPr="00562AAB" w:rsidTr="001210E1">
        <w:trPr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562AAB" w:rsidRDefault="00F828FB" w:rsidP="005922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Распоряжение Правительства Российской Федерации </w:t>
            </w:r>
            <w:r w:rsidR="00562AAB"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28</w:t>
            </w:r>
            <w:r w:rsidR="005922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  <w:r w:rsidR="00562AAB"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января 2020 г. №</w:t>
            </w:r>
            <w:r w:rsidR="005922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  <w:r w:rsidR="00562AAB"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123-р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AAB" w:rsidRPr="00562AAB" w:rsidRDefault="00562AAB" w:rsidP="006430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Минфину России в соответствии с пунктом 5 части 1 статьи 2 Федерального закона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 внести в установленном порядке в показатели сводной бюджетной росписи федерального бюджета на 2020 год изменения, предусматривающие увеличение объема резервного фонда Правительства Российской Федерации на 169 415 895,7 тыс. рублей</w:t>
            </w:r>
            <w:proofErr w:type="gramEnd"/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счет не использованных в 2019 году остатков средств федерального бюджета, об</w:t>
            </w:r>
            <w:r w:rsidR="00C173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разовавшихся на 1 </w:t>
            </w: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января 2020 года.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562AAB" w:rsidRDefault="00562AAB" w:rsidP="00562A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169 415,9</w:t>
            </w:r>
          </w:p>
        </w:tc>
      </w:tr>
      <w:tr w:rsidR="00562AAB" w:rsidRPr="00562AAB" w:rsidTr="001210E1">
        <w:trPr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562AAB" w:rsidRDefault="006C5378" w:rsidP="005922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Распоряжение Правительства Российской Федерации </w:t>
            </w:r>
            <w:r w:rsidR="00562AAB"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18</w:t>
            </w:r>
            <w:r w:rsidR="005922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  <w:r w:rsidR="00562AAB"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февраля 2020 г. №</w:t>
            </w:r>
            <w:r w:rsidR="005922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  <w:r w:rsidR="00562AAB"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333-р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562AAB" w:rsidRDefault="00562AAB" w:rsidP="00DD76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 соответствии с пунктом 5 части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статьи 2 Федерального закона «</w:t>
            </w: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приостановлении действия отдельных положений Бюджетного кодекса Российской Федерации и установлении особенностей исполнения ф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едерального бюджета в 2020 году»</w:t>
            </w: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внести в установленном порядке в показатели сводной бюджетной росписи федерального бюджета на 2020 год изменения, предусматривающие увеличение объема резервного фонда Правительства Российской Федерации на 148 712 808,5 тыс. рублей</w:t>
            </w:r>
            <w:proofErr w:type="gramEnd"/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счет не использованных в 2019 году остатков средств федерально</w:t>
            </w:r>
            <w:r w:rsidR="00C173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бюджета, образовавшихся на 1 </w:t>
            </w: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января 2020 </w:t>
            </w:r>
            <w:r w:rsidR="00C1737E"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года.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562AAB" w:rsidRDefault="00562AAB" w:rsidP="00562A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148 712,8</w:t>
            </w:r>
          </w:p>
        </w:tc>
      </w:tr>
      <w:tr w:rsidR="00562AAB" w:rsidRPr="00562AAB" w:rsidTr="001210E1">
        <w:trPr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562AAB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562AAB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562AAB" w:rsidRDefault="00562AAB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2AA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318 128,7</w:t>
            </w:r>
          </w:p>
        </w:tc>
      </w:tr>
    </w:tbl>
    <w:p w:rsidR="00127D4E" w:rsidRPr="00D54076" w:rsidRDefault="00127D4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32D3" w:rsidRPr="00D54076" w:rsidRDefault="003E32D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32D3" w:rsidRPr="00D54076" w:rsidRDefault="003E32D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32D3" w:rsidRPr="00D54076" w:rsidRDefault="003E32D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32D3" w:rsidRPr="00D54076" w:rsidRDefault="003E32D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32D3" w:rsidRDefault="003E32D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493" w:rsidRDefault="0002449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493" w:rsidRDefault="0002449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493" w:rsidRDefault="0002449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493" w:rsidRPr="00D54076" w:rsidRDefault="0002449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D6B" w:rsidRPr="00507D6B" w:rsidRDefault="00507D6B" w:rsidP="00507D6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D6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Таблица 2</w:t>
      </w:r>
    </w:p>
    <w:p w:rsidR="00507D6B" w:rsidRPr="00507D6B" w:rsidRDefault="00507D6B" w:rsidP="00507D6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D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Направления использования бюджетных ассигнований </w:t>
      </w:r>
    </w:p>
    <w:p w:rsidR="00507D6B" w:rsidRPr="00507D6B" w:rsidRDefault="00507D6B" w:rsidP="00507D6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D6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резервного фонда Правительства Российской Федерации в 2020 году</w:t>
      </w:r>
    </w:p>
    <w:p w:rsidR="00507D6B" w:rsidRPr="00507D6B" w:rsidRDefault="00507D6B" w:rsidP="00507D6B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507D6B" w:rsidRPr="00507D6B" w:rsidRDefault="00507D6B" w:rsidP="00507D6B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507D6B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9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2"/>
        <w:gridCol w:w="1845"/>
      </w:tblGrid>
      <w:tr w:rsidR="00507D6B" w:rsidRPr="00507D6B" w:rsidTr="00506E2C">
        <w:trPr>
          <w:trHeight w:val="1136"/>
          <w:tblHeader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6B" w:rsidRPr="00507D6B" w:rsidRDefault="00507D6B" w:rsidP="00FD45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507D6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Направление использования бюджетных ассигнований резервного фонда Правительства Российской Федерации в 20</w:t>
            </w:r>
            <w:r w:rsidR="00FD45E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20</w:t>
            </w:r>
            <w:r w:rsidRPr="00507D6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году в соответствии с пунктом 4 Положения об использовании в 20</w:t>
            </w:r>
            <w:r w:rsidR="00FD45E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20 </w:t>
            </w:r>
            <w:r w:rsidRPr="00507D6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году бюджетных ассигнований резервного фонда Правительства Российской Федерации, утвержденного постановлением Правительства Российской Федерации от </w:t>
            </w:r>
            <w:r w:rsidR="00FD45E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26 </w:t>
            </w:r>
            <w:r w:rsidRPr="00507D6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декабря 2019 г. № </w:t>
            </w:r>
            <w:r w:rsidR="00FD45E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1846</w:t>
            </w:r>
            <w:r w:rsidRPr="00507D6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6B" w:rsidRPr="00507D6B" w:rsidRDefault="00507D6B" w:rsidP="00506E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07D6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Объем уменьшения бюджетных ассигнований резервного фонда Правительства Российской Федерации</w:t>
            </w:r>
          </w:p>
        </w:tc>
      </w:tr>
      <w:tr w:rsidR="00F2185E" w:rsidRPr="00F2185E" w:rsidTr="00506E2C">
        <w:trPr>
          <w:trHeight w:val="1136"/>
          <w:tblHeader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5" w:rsidRPr="00F2185E" w:rsidRDefault="00FD45E5" w:rsidP="00592236">
            <w:pPr>
              <w:autoSpaceDE w:val="0"/>
              <w:autoSpaceDN w:val="0"/>
              <w:adjustRightInd w:val="0"/>
              <w:spacing w:after="0" w:line="240" w:lineRule="auto"/>
              <w:ind w:firstLine="29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18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Подпункт «б» пункта 4</w:t>
            </w:r>
            <w:r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Положения об использовании в 2020году бюджетных ассигнований резервного фонда Правительства Российской Федерации</w:t>
            </w:r>
          </w:p>
          <w:p w:rsidR="00FD45E5" w:rsidRPr="00F2185E" w:rsidRDefault="00FD45E5" w:rsidP="00592236">
            <w:pPr>
              <w:autoSpaceDE w:val="0"/>
              <w:autoSpaceDN w:val="0"/>
              <w:adjustRightInd w:val="0"/>
              <w:spacing w:after="0" w:line="240" w:lineRule="auto"/>
              <w:ind w:firstLine="29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финансовое обеспечение </w:t>
            </w:r>
            <w:r w:rsidR="009568AF"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>погашения государственных жилищных сертификатов, выданных субъектами Российской Федерации гражданам Российской Федерации, лишившимся жилого помещения в результате чрезвычайных ситуаций, стихийных бедствий, террористических актов или при пресечении террористических актов правомерными действиями, и не погашенных за счет бюджетных ассигнований резервного фонда Правительства Российской Федерации по предупреждению и ликвидации чрезвычайных ситуаций и последствий стихийных бедствий, путем погашения их за счет бюджетных</w:t>
            </w:r>
            <w:proofErr w:type="gramEnd"/>
            <w:r w:rsidR="009568AF"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="009568AF"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ассигнований резервного фонда в </w:t>
            </w:r>
            <w:hyperlink r:id="rId8" w:history="1">
              <w:r w:rsidR="009568AF" w:rsidRPr="00F2185E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порядке</w:t>
              </w:r>
            </w:hyperlink>
            <w:r w:rsidR="009568AF"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>, установленном постановлением Правительства Российской Федерации от 9 октября 1995 г. № 982 «Об утверждении Порядка выпуска и погашения государственных жилищных сертификатов, выдаваемых гражданам Российской Федерации, лишившимся жилого помещения в результате чрезвычайных ситуаций, стихийных бедствий, террористических актов или при пресечении террористических актов правомерными действиями»</w:t>
            </w:r>
            <w:r w:rsid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(распоряжение Правительства Российской Федерации от 6 марта 2020 г. </w:t>
            </w:r>
            <w:r w:rsidR="00F2185E" w:rsidRPr="0061746B">
              <w:rPr>
                <w:rFonts w:ascii="Times New Roman" w:hAnsi="Times New Roman" w:cs="Times New Roman"/>
                <w:bCs/>
                <w:sz w:val="18"/>
                <w:szCs w:val="18"/>
              </w:rPr>
              <w:t>№ 541-р)</w:t>
            </w:r>
            <w:r w:rsidR="002B675A" w:rsidRPr="0061746B">
              <w:rPr>
                <w:rFonts w:ascii="Times New Roman" w:hAnsi="Times New Roman" w:cs="Times New Roman"/>
                <w:bCs/>
                <w:sz w:val="18"/>
                <w:szCs w:val="18"/>
              </w:rPr>
              <w:t>*</w:t>
            </w:r>
            <w:bookmarkStart w:id="0" w:name="_GoBack"/>
            <w:bookmarkEnd w:id="0"/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5E5" w:rsidRPr="00F2185E" w:rsidRDefault="00FD45E5" w:rsidP="00506E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2185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70,0</w:t>
            </w:r>
          </w:p>
        </w:tc>
      </w:tr>
      <w:tr w:rsidR="00F2185E" w:rsidRPr="00F2185E" w:rsidTr="00506E2C">
        <w:trPr>
          <w:trHeight w:val="1136"/>
          <w:tblHeader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8AF" w:rsidRPr="00F2185E" w:rsidRDefault="009568AF" w:rsidP="00592236">
            <w:pPr>
              <w:autoSpaceDE w:val="0"/>
              <w:autoSpaceDN w:val="0"/>
              <w:adjustRightInd w:val="0"/>
              <w:spacing w:after="0" w:line="240" w:lineRule="auto"/>
              <w:ind w:firstLine="29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185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Подпункт «в» пункта 4</w:t>
            </w:r>
            <w:r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Положения об использовании в 2020</w:t>
            </w:r>
            <w:r w:rsidR="00C1519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>году бюджетных ассигнований резервного фонда Правительства Российской Федерации</w:t>
            </w:r>
          </w:p>
          <w:p w:rsidR="00FD45E5" w:rsidRPr="00F2185E" w:rsidRDefault="009568AF" w:rsidP="00592236">
            <w:pPr>
              <w:autoSpaceDE w:val="0"/>
              <w:autoSpaceDN w:val="0"/>
              <w:adjustRightInd w:val="0"/>
              <w:spacing w:after="0" w:line="240" w:lineRule="auto"/>
              <w:ind w:firstLine="291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финансовое обеспечение реализации мероприятий по ликвидации чрезвычайных ситуаций федерального, межрегионального и регионального характера, ликвидации последствий террористических актов и (или) пресечения террористических актов правомерными действиями и оказанию гуманитарной помощи иностранным государствам </w:t>
            </w:r>
            <w:r w:rsidR="00B67CE6" w:rsidRPr="00D65ABF">
              <w:rPr>
                <w:rFonts w:ascii="Times New Roman" w:hAnsi="Times New Roman" w:cs="Times New Roman"/>
                <w:bCs/>
                <w:sz w:val="18"/>
                <w:szCs w:val="18"/>
              </w:rPr>
              <w:t>(распоряжения Правительства Российской Федерации от 20 февраля 2020 г. № 373-р и от 27 февраля 2020 г. № 441-р)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85E" w:rsidRPr="00D65ABF" w:rsidRDefault="00B67CE6" w:rsidP="00F218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65AB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5 547,7</w:t>
            </w:r>
            <w:r w:rsidR="00F2185E" w:rsidRPr="00D65AB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FD45E5" w:rsidRPr="00F2185E" w:rsidRDefault="00F2185E" w:rsidP="00F218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2185E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2185E" w:rsidRPr="00F2185E" w:rsidTr="00506E2C">
        <w:trPr>
          <w:trHeight w:val="359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6B" w:rsidRPr="00F2185E" w:rsidRDefault="00507D6B" w:rsidP="005922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91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2185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Подпункт «</w:t>
            </w:r>
            <w:r w:rsidR="00B67CE6" w:rsidRPr="00F2185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F2185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» пункта 4</w:t>
            </w:r>
            <w:r w:rsidRPr="00F2185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Положения об использовании в 2019 году бюджетных ассигнований резервного фонда Правительства Российской Федерации</w:t>
            </w:r>
          </w:p>
          <w:p w:rsidR="00507D6B" w:rsidRPr="00F2185E" w:rsidRDefault="00507D6B" w:rsidP="00592236">
            <w:pPr>
              <w:autoSpaceDE w:val="0"/>
              <w:autoSpaceDN w:val="0"/>
              <w:adjustRightInd w:val="0"/>
              <w:spacing w:after="0" w:line="240" w:lineRule="auto"/>
              <w:ind w:firstLine="291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18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финансовое обеспечение реализации мероприятий </w:t>
            </w:r>
            <w:r w:rsidRPr="00592236">
              <w:rPr>
                <w:rFonts w:ascii="Times New Roman" w:hAnsi="Times New Roman" w:cs="Times New Roman"/>
                <w:bCs/>
                <w:sz w:val="18"/>
                <w:szCs w:val="18"/>
              </w:rPr>
              <w:t>по решениям Председателя Правительства Российской Федерации.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6B" w:rsidRPr="00F2185E" w:rsidRDefault="00B67CE6" w:rsidP="00506E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2185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170 858,2</w:t>
            </w:r>
          </w:p>
        </w:tc>
      </w:tr>
      <w:tr w:rsidR="00F2185E" w:rsidRPr="00F2185E" w:rsidTr="00B67CE6">
        <w:trPr>
          <w:trHeight w:val="369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D6B" w:rsidRPr="00F2185E" w:rsidRDefault="00507D6B" w:rsidP="00506E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2185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6B" w:rsidRPr="00F2185E" w:rsidRDefault="00B67CE6" w:rsidP="00B67C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2185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176 475,9</w:t>
            </w:r>
          </w:p>
        </w:tc>
      </w:tr>
    </w:tbl>
    <w:p w:rsidR="0061746B" w:rsidRPr="0061746B" w:rsidRDefault="0061746B" w:rsidP="0061746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proofErr w:type="spellStart"/>
      <w:r w:rsidRPr="0061746B">
        <w:rPr>
          <w:rFonts w:ascii="Times New Roman" w:hAnsi="Times New Roman" w:cs="Times New Roman"/>
          <w:bCs/>
          <w:sz w:val="18"/>
          <w:szCs w:val="18"/>
        </w:rPr>
        <w:t>Справочно</w:t>
      </w:r>
      <w:proofErr w:type="spellEnd"/>
      <w:r w:rsidRPr="0061746B">
        <w:rPr>
          <w:rFonts w:ascii="Times New Roman" w:hAnsi="Times New Roman" w:cs="Times New Roman"/>
          <w:bCs/>
          <w:sz w:val="18"/>
          <w:szCs w:val="18"/>
        </w:rPr>
        <w:t>:</w:t>
      </w:r>
    </w:p>
    <w:p w:rsidR="0061746B" w:rsidRDefault="0061746B" w:rsidP="0061746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* Распоряжением Правительства Российской Федерации от 6 марта 2020 г. № 541-р принято решение о выделении Минфину России в 2020 году из резервного фонда Правительства Российской Федерации бюджетных ассигнований в размере </w:t>
      </w:r>
      <w:r>
        <w:rPr>
          <w:rFonts w:ascii="Times New Roman" w:hAnsi="Times New Roman" w:cs="Times New Roman"/>
          <w:b/>
          <w:bCs/>
          <w:sz w:val="18"/>
          <w:szCs w:val="18"/>
        </w:rPr>
        <w:t>до 150 млн. рублей</w:t>
      </w:r>
      <w:r>
        <w:rPr>
          <w:rFonts w:ascii="Times New Roman" w:hAnsi="Times New Roman" w:cs="Times New Roman"/>
          <w:sz w:val="18"/>
          <w:szCs w:val="18"/>
        </w:rPr>
        <w:t xml:space="preserve"> на предоставление иных межбюджетных трансфертов бюджетам субъектов Российской Федерации </w:t>
      </w:r>
      <w:r>
        <w:rPr>
          <w:rFonts w:ascii="Times New Roman" w:hAnsi="Times New Roman" w:cs="Times New Roman"/>
          <w:b/>
          <w:bCs/>
          <w:sz w:val="18"/>
          <w:szCs w:val="18"/>
        </w:rPr>
        <w:t>на погашение именных государственных жилищных сертификатов серии «А»,</w:t>
      </w:r>
      <w:r>
        <w:rPr>
          <w:rFonts w:ascii="Times New Roman" w:hAnsi="Times New Roman" w:cs="Times New Roman"/>
          <w:sz w:val="18"/>
          <w:szCs w:val="18"/>
        </w:rPr>
        <w:t xml:space="preserve"> выданных субъектами Российской Федерации гражданам Российской Федерации, </w:t>
      </w:r>
      <w:r>
        <w:rPr>
          <w:rFonts w:ascii="Times New Roman" w:hAnsi="Times New Roman" w:cs="Times New Roman"/>
          <w:b/>
          <w:bCs/>
          <w:sz w:val="18"/>
          <w:szCs w:val="18"/>
        </w:rPr>
        <w:t>лишившимся жилого помещения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в результате чрезвычайных ситуаций</w:t>
      </w:r>
      <w:r>
        <w:rPr>
          <w:rFonts w:ascii="Times New Roman" w:hAnsi="Times New Roman" w:cs="Times New Roman"/>
          <w:sz w:val="18"/>
          <w:szCs w:val="18"/>
        </w:rPr>
        <w:t xml:space="preserve">, стихийных бедствий, террористических актов или при пресечении террористических актов правомерными действиями, и не погашенных за счет бюджетных ассигнований резервного фонда Правительства Российской Федерации по предупреждению и ликвидации чрезвычайных ситуаций и последствий стихийных бедствий при этом сводной росписью. Изменения в сводную роспись внесены 11 марта 2020 года в объеме </w:t>
      </w:r>
      <w:r>
        <w:rPr>
          <w:rFonts w:ascii="Times New Roman" w:hAnsi="Times New Roman" w:cs="Times New Roman"/>
          <w:b/>
          <w:bCs/>
          <w:sz w:val="18"/>
          <w:szCs w:val="18"/>
        </w:rPr>
        <w:t>70,0 млн. рублей</w:t>
      </w:r>
      <w:r>
        <w:rPr>
          <w:rFonts w:ascii="Times New Roman" w:hAnsi="Times New Roman" w:cs="Times New Roman"/>
          <w:b/>
          <w:bCs/>
          <w:color w:val="FF0000"/>
          <w:sz w:val="18"/>
          <w:szCs w:val="18"/>
        </w:rPr>
        <w:t>.</w:t>
      </w:r>
    </w:p>
    <w:p w:rsidR="00F2185E" w:rsidRDefault="00F2185E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br w:type="page"/>
      </w:r>
    </w:p>
    <w:p w:rsidR="00A61870" w:rsidRPr="00CC556B" w:rsidRDefault="00C2139A" w:rsidP="00673EB6">
      <w:pPr>
        <w:spacing w:after="0" w:line="36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CC5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Таблица </w:t>
      </w:r>
      <w:r w:rsidR="00F21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207ABE" w:rsidRDefault="00FC5C6A" w:rsidP="00207A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5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</w:t>
      </w:r>
      <w:r w:rsidR="00207ABE" w:rsidRPr="00207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выделении из резервного фонда Правительства Российской Федерации в 2020 году бюджетных ассигнований на борьбу с распространением новой </w:t>
      </w:r>
      <w:proofErr w:type="spellStart"/>
      <w:r w:rsidR="00207ABE" w:rsidRPr="00207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коронавирусной</w:t>
      </w:r>
      <w:proofErr w:type="spellEnd"/>
      <w:r w:rsidR="00207ABE" w:rsidRPr="00207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инфекции на территории Российской Федерации, защиту здоровья граждан, оказание помощи заболевшим, поддержку граждан в условиях пандемии</w:t>
      </w:r>
    </w:p>
    <w:p w:rsidR="00C91D44" w:rsidRDefault="00C91D44" w:rsidP="00207A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D44" w:rsidRPr="00507D6B" w:rsidRDefault="00C91D44" w:rsidP="00C91D44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507D6B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Style w:val="aa"/>
        <w:tblW w:w="10137" w:type="dxa"/>
        <w:tblLook w:val="04A0" w:firstRow="1" w:lastRow="0" w:firstColumn="1" w:lastColumn="0" w:noHBand="0" w:noVBand="1"/>
      </w:tblPr>
      <w:tblGrid>
        <w:gridCol w:w="1951"/>
        <w:gridCol w:w="4820"/>
        <w:gridCol w:w="1560"/>
        <w:gridCol w:w="1806"/>
      </w:tblGrid>
      <w:tr w:rsidR="00B66FA0" w:rsidRPr="00562AAB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A0" w:rsidRPr="00CC556B" w:rsidRDefault="00B66FA0" w:rsidP="00B66FA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55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Решения Правительства Российской Федерации</w:t>
            </w:r>
          </w:p>
          <w:p w:rsidR="00B66FA0" w:rsidRPr="00CC556B" w:rsidRDefault="00B66FA0" w:rsidP="00B66FA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A0" w:rsidRDefault="00B66FA0" w:rsidP="00B66FA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Содержательная часть решения </w:t>
            </w:r>
          </w:p>
          <w:p w:rsidR="00B66FA0" w:rsidRPr="00B66FA0" w:rsidRDefault="00B66FA0" w:rsidP="00B66FA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Правительства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A0" w:rsidRPr="00CC556B" w:rsidRDefault="00B66FA0" w:rsidP="00A375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7D6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Объем бюджетных ассигнований резервного фонда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A0" w:rsidRPr="00CC556B" w:rsidRDefault="00B66FA0" w:rsidP="00B66FA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Информация об исполнении расходов (внесении изменений в сводную роспись)</w:t>
            </w:r>
          </w:p>
        </w:tc>
      </w:tr>
      <w:tr w:rsidR="00C56B00" w:rsidRPr="00562AAB" w:rsidTr="00592236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00" w:rsidRPr="00956E4C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Распоряжение Правительства Российской Федерации </w:t>
            </w:r>
            <w:r w:rsidRPr="00956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18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марта </w:t>
            </w:r>
            <w:r w:rsidRPr="00956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</w:t>
            </w:r>
            <w:r w:rsidRPr="00956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648-р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56E4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Минздраву России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в размере 10 223,4 млн. рублей на предоставление иных межбюджетных трансфертов из федерального бюджета бюджетам субъектов Российской Федерации на 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коронавирусная</w:t>
            </w:r>
            <w:proofErr w:type="spellEnd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инфекция, и лицам из групп риска заражения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новой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инфекцией.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10 223,4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2020 года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Исполнение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расходов 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состоянию на 1 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апреля 2020 года не осуществлялось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C56B00" w:rsidRPr="00562AAB" w:rsidTr="00592236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0148D3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148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Роспотребнадзору</w:t>
            </w:r>
            <w:proofErr w:type="spellEnd"/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в размере 1 618,2 млн. рублей на предоставление из федерального бюджета субсидий на иные цели подведомственным организациям </w:t>
            </w:r>
            <w:proofErr w:type="spellStart"/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Роспотребнадзора</w:t>
            </w:r>
            <w:proofErr w:type="spellEnd"/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осуществление выплат стимулирующего характера лицам, работающим в усиленном режиме в связи с принимаемыми мерами по предупреждению завоза и распространения новой </w:t>
            </w:r>
            <w:proofErr w:type="spellStart"/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инфекции в РФ.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1 618,2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2020 года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56B00" w:rsidRPr="00562AAB" w:rsidTr="00592236"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1D44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аспоряжение Правительства 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оссийской 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едерации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37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</w:t>
            </w:r>
            <w:r w:rsidRPr="00A37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</w:t>
            </w:r>
            <w:r w:rsidRPr="00A37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649-р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1D44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7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Минобороны России</w:t>
            </w:r>
            <w:r w:rsidRPr="00A37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ыделить</w:t>
            </w:r>
            <w:r w:rsidRPr="00A37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резервного фонда Правительства Российской Федерации в 2020 году бюджетные ассигнования в </w:t>
            </w:r>
            <w:r w:rsidRPr="00A37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размере 8 800 000 тыс. рублей</w:t>
            </w:r>
            <w:r w:rsidRPr="00A37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строительство в рамках государственного оборонного заказа 16 инфекционных центров на базе модульных быстровозводимых конструкций, имея в виду оказание медицинской помощи пациентам с инфекционной патологией из числа военнослужащих.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8 800,0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Pr="00CC556B" w:rsidRDefault="00C56B00" w:rsidP="006A687F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19 марта 2020 года. 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Исполнение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расходов 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состоянию на 1 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апреля 2020 года не осуществлялось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56B00" w:rsidRPr="00562AAB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1D44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аспоряжение Правительства 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оссийской 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едерации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21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 марта 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№ 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1D44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1D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Минпромторгу</w:t>
            </w:r>
            <w:proofErr w:type="spellEnd"/>
            <w:r w:rsidRPr="00C91D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России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ыделить не позднее 1 апреля 2020 г. из резервного фонда Правительства Российской Федерации бюджетные ассигнования в размере </w:t>
            </w:r>
            <w:r w:rsidRPr="00C91D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10 000 000 тыс. рублей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предоставление из феде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рального бюджета субсидий ФГАУ «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Российский фонд технологическог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развития»</w:t>
            </w: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целях стимулирования деятельности в сфере промышленности путем предоставления займов на увеличение объемов производства и пополнение оборотных средств, в целях обеспечения производства на территории Российской</w:t>
            </w:r>
            <w:proofErr w:type="gramEnd"/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Федерации и поставок товаров первой необходимости (оборудования и продукции для диагностики, выявления, профилактики и лечения эпидемических заболеваний, средств индивидуальной защиты, лекарственных средств и медицинских изделий), произведенных на территории РФ, а также на закупку готовой продукции, в том числе за пределами Российской Федерации, для решения вопросов, </w:t>
            </w:r>
            <w:r w:rsidRPr="00C91D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связанных с противодействием распространению новой </w:t>
            </w:r>
            <w:proofErr w:type="spellStart"/>
            <w:r w:rsidRPr="00C91D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C91D4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инфекции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A375FC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37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A37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Изменения в сводную роспись внесены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6A687F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1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2020 года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C56B00" w:rsidRPr="00B66FA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расходов составило 10 000,0 млн. рублей, или 100%.</w:t>
            </w:r>
          </w:p>
        </w:tc>
      </w:tr>
      <w:tr w:rsidR="00C56B00" w:rsidRPr="00562AAB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56B00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Распоряжение Правительства Российской Федерации от 21 марта 2020 </w:t>
            </w:r>
            <w:r w:rsidR="006A68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</w:t>
            </w:r>
            <w:r w:rsidRPr="00C56B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705-р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56B00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56B0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Минпромторгу</w:t>
            </w:r>
            <w:proofErr w:type="spellEnd"/>
            <w:r w:rsidRPr="00C56B0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России</w:t>
            </w:r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резервного фонда Правительства Российской Федерации в 2020 году бюджетные ассигнования в размере 7 500 000 тыс. рублей на цели осуществления закупок аппаратов искусственной вентиляции легких и экстракорпоральной мембранной </w:t>
            </w:r>
            <w:proofErr w:type="spellStart"/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включающих работы и услуги по их доставке в медицинские организации в субъектах Российской </w:t>
            </w:r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Федерации, имея в виду осуществление закупок аппаратов искусственной вентиляции легких и экстракорпоральной мембранной </w:t>
            </w:r>
            <w:proofErr w:type="spellStart"/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</w:t>
            </w:r>
            <w:proofErr w:type="gramEnd"/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количестве не менее 5700 штук в 2020 году.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56B00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6B0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7 500,0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P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марта 2020 года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Исполнение расходов по состоянию на </w:t>
            </w:r>
            <w:r w:rsidRPr="00C56B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 апреля 2020 года не осуществлялось.</w:t>
            </w:r>
          </w:p>
        </w:tc>
      </w:tr>
      <w:tr w:rsidR="00C56B00" w:rsidRPr="00562AAB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51E1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Распоряжение Правительства Российской Федерации от 21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марта </w:t>
            </w: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</w:t>
            </w: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707-р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51E1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951E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Минпромторгу</w:t>
            </w:r>
            <w:proofErr w:type="spellEnd"/>
            <w:r w:rsidRPr="00C951E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России</w:t>
            </w:r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резервного фонда Правительства Российской Федерации в 2020 году бюджетные ассигнования в размере 5 000 000 тыс. рублей на первоочередные цели осуществления закупок </w:t>
            </w:r>
            <w:proofErr w:type="spellStart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теплотелевизионных</w:t>
            </w:r>
            <w:proofErr w:type="spellEnd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регистраторов, бесконтактных термометров и установок обеззараживания воздуха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</w:t>
            </w:r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целях защиты здоровья населения и проведения мероприятий по предупреждению распространения новой </w:t>
            </w:r>
            <w:proofErr w:type="spellStart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2020 года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Исполнение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расходов 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состоянию на 1 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апреля 2020 года не осуществлялось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C56B00" w:rsidRPr="00562AAB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51E1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 Правительства Российской Федерации от 21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марта </w:t>
            </w: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709-р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51E1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951E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ФМБА</w:t>
            </w:r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России в 2020 году из резервного фонда Правительства Российской Федерации бюджетные ассигнования в размере до 491,7 млн. рублей на выполнение работ по профилактике, диагностике и лечению новой </w:t>
            </w:r>
            <w:proofErr w:type="spellStart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2020 год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а.</w:t>
            </w:r>
          </w:p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Исполнение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расходов 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состоянию на 1 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апреля 2020 года не осуществлялось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C56B00" w:rsidRPr="00562AAB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51E1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 Правительства Российской Федерации от 25 марта 2020 г. № 723-р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51E1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951E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Роспотребнадзору</w:t>
            </w:r>
            <w:proofErr w:type="spellEnd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резервного фонда Правительства Российской Федерации в 2020 году бюджетные ассигнования в размере 1 400 000 тыс. рублей на выполнение работ по разработке сре</w:t>
            </w:r>
            <w:proofErr w:type="gramStart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офилактики и диагностики новой </w:t>
            </w:r>
            <w:proofErr w:type="spellStart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1 400,0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2020 года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C56B00" w:rsidRPr="00562AAB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951E1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5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Распоряжение Правительства Российской Федерации </w:t>
            </w:r>
            <w:r w:rsidRPr="00C951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27 марта 2020 г. № 748-р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956E4C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56E4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Минфину России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резервного фонда Правительства Российской Федерации в 2020 году бюджетные ассигнования в размере </w:t>
            </w:r>
            <w:r w:rsidRPr="00956E4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33 436 000 тыс. рублей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предоставление бюджетам субъектов Российской Федерации дотаций на поддержку мер по обеспечению сбалансированности бюджетов субъектов Российской Федерации на оснащение (переоснащение) дополнительно создаваемого или </w:t>
            </w:r>
            <w:proofErr w:type="spellStart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перепрофилируемого</w:t>
            </w:r>
            <w:proofErr w:type="spellEnd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коечного фонда медицинских организаций, подведомственных органам исполнительной власти субъектов Р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оссийской 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едерации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сфере охраны здоровья и</w:t>
            </w:r>
            <w:proofErr w:type="gramEnd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местным администрациям муниципальных образований, для оказания медицинской помощи больным новой </w:t>
            </w:r>
            <w:proofErr w:type="spellStart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инфекцией в соответствии с общими требованиями к оснащению коек для пациентов с новой </w:t>
            </w:r>
            <w:proofErr w:type="spellStart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инфекцией, утвержденными Минздравом России.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CC556B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33 436,0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Изменения в сводную роспись внесены </w:t>
            </w:r>
          </w:p>
          <w:p w:rsidR="00C56B00" w:rsidRPr="00CC556B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марта 2020 года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B66F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расходов составило 33 436,0 млн. рублей, или 100%</w:t>
            </w:r>
            <w:r w:rsidR="006A68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C56B00" w:rsidRPr="000148D3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0148D3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8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 Правительства Российской Федерации от 28 марта 2020 г. № 767-р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0148D3" w:rsidRDefault="00C56B00" w:rsidP="006A68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0148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Росавиации</w:t>
            </w:r>
            <w:proofErr w:type="spellEnd"/>
            <w:r w:rsidRPr="000148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 резервного фонда Правительства Российской Федерации бюджетные ассигнования в размере 1,5 млрд. рублей в целях предоставления в 2020 году субсидий организациям воздушного транспорта на возмещение затрат, понесенных при выполнении мероприятий по вывозу граждан Российской Федерации и граждан государств, из иностранных государств, в которых сложилась неблагоприятная ситуация, связанная с распространением новой </w:t>
            </w:r>
            <w:proofErr w:type="spellStart"/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014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инфекции.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0148D3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48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0148D3" w:rsidRDefault="00C56B00" w:rsidP="006A68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Изменения в сводную роспись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состоянию на 1 </w:t>
            </w:r>
            <w:r w:rsidRPr="003B2C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апреля 2020 года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внесены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956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56B00" w:rsidRPr="000148D3" w:rsidTr="0059223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00" w:rsidRPr="000148D3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00" w:rsidRPr="000148D3" w:rsidRDefault="00C56B00" w:rsidP="00C56B00">
            <w:pPr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148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0148D3" w:rsidRDefault="00C56B00" w:rsidP="00C56B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79 969,3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00" w:rsidRPr="00956E4C" w:rsidRDefault="00C56B00" w:rsidP="00C56B00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27D4E" w:rsidRPr="000148D3" w:rsidRDefault="00127D4E" w:rsidP="000148D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127D4E" w:rsidRPr="000148D3" w:rsidSect="00280239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12A" w:rsidRDefault="00AB512A" w:rsidP="00B13D73">
      <w:pPr>
        <w:spacing w:after="0" w:line="240" w:lineRule="auto"/>
      </w:pPr>
      <w:r>
        <w:separator/>
      </w:r>
    </w:p>
  </w:endnote>
  <w:endnote w:type="continuationSeparator" w:id="0">
    <w:p w:rsidR="00AB512A" w:rsidRDefault="00AB512A" w:rsidP="00B1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12A" w:rsidRDefault="00AB512A" w:rsidP="00B13D73">
      <w:pPr>
        <w:spacing w:after="0" w:line="240" w:lineRule="auto"/>
      </w:pPr>
      <w:r>
        <w:separator/>
      </w:r>
    </w:p>
  </w:footnote>
  <w:footnote w:type="continuationSeparator" w:id="0">
    <w:p w:rsidR="00AB512A" w:rsidRDefault="00AB512A" w:rsidP="00B1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5402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13D73" w:rsidRPr="00B13D73" w:rsidRDefault="00B13D73">
        <w:pPr>
          <w:pStyle w:val="a4"/>
          <w:jc w:val="center"/>
          <w:rPr>
            <w:rFonts w:ascii="Times New Roman" w:hAnsi="Times New Roman" w:cs="Times New Roman"/>
          </w:rPr>
        </w:pPr>
        <w:r w:rsidRPr="00B13D73">
          <w:rPr>
            <w:rFonts w:ascii="Times New Roman" w:hAnsi="Times New Roman" w:cs="Times New Roman"/>
          </w:rPr>
          <w:fldChar w:fldCharType="begin"/>
        </w:r>
        <w:r w:rsidRPr="00B13D73">
          <w:rPr>
            <w:rFonts w:ascii="Times New Roman" w:hAnsi="Times New Roman" w:cs="Times New Roman"/>
          </w:rPr>
          <w:instrText>PAGE   \* MERGEFORMAT</w:instrText>
        </w:r>
        <w:r w:rsidRPr="00B13D73">
          <w:rPr>
            <w:rFonts w:ascii="Times New Roman" w:hAnsi="Times New Roman" w:cs="Times New Roman"/>
          </w:rPr>
          <w:fldChar w:fldCharType="separate"/>
        </w:r>
        <w:r w:rsidR="0061746B">
          <w:rPr>
            <w:rFonts w:ascii="Times New Roman" w:hAnsi="Times New Roman" w:cs="Times New Roman"/>
            <w:noProof/>
          </w:rPr>
          <w:t>2</w:t>
        </w:r>
        <w:r w:rsidRPr="00B13D73">
          <w:rPr>
            <w:rFonts w:ascii="Times New Roman" w:hAnsi="Times New Roman" w:cs="Times New Roman"/>
          </w:rPr>
          <w:fldChar w:fldCharType="end"/>
        </w:r>
      </w:p>
    </w:sdtContent>
  </w:sdt>
  <w:p w:rsidR="00B13D73" w:rsidRDefault="00B13D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E1DBD"/>
    <w:multiLevelType w:val="hybridMultilevel"/>
    <w:tmpl w:val="C7BAE0AA"/>
    <w:lvl w:ilvl="0" w:tplc="B4C6981A">
      <w:start w:val="190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148D3"/>
    <w:rsid w:val="00021539"/>
    <w:rsid w:val="00024493"/>
    <w:rsid w:val="00043A08"/>
    <w:rsid w:val="00050DE1"/>
    <w:rsid w:val="00051911"/>
    <w:rsid w:val="0006222E"/>
    <w:rsid w:val="000662C2"/>
    <w:rsid w:val="00071B5F"/>
    <w:rsid w:val="00083DC3"/>
    <w:rsid w:val="000D0B24"/>
    <w:rsid w:val="000E531B"/>
    <w:rsid w:val="000F1309"/>
    <w:rsid w:val="000F5F6C"/>
    <w:rsid w:val="001014EE"/>
    <w:rsid w:val="00110F29"/>
    <w:rsid w:val="001210E1"/>
    <w:rsid w:val="00127D4E"/>
    <w:rsid w:val="0013543D"/>
    <w:rsid w:val="001434F7"/>
    <w:rsid w:val="00153BA7"/>
    <w:rsid w:val="00177AA1"/>
    <w:rsid w:val="00187AD7"/>
    <w:rsid w:val="001A299B"/>
    <w:rsid w:val="001A4AB7"/>
    <w:rsid w:val="001D4CE2"/>
    <w:rsid w:val="001D5159"/>
    <w:rsid w:val="001D663F"/>
    <w:rsid w:val="001E0718"/>
    <w:rsid w:val="001E457A"/>
    <w:rsid w:val="001E6FB6"/>
    <w:rsid w:val="00203924"/>
    <w:rsid w:val="002039DE"/>
    <w:rsid w:val="00207ABE"/>
    <w:rsid w:val="0021174B"/>
    <w:rsid w:val="00222111"/>
    <w:rsid w:val="00226D76"/>
    <w:rsid w:val="00280239"/>
    <w:rsid w:val="002B4C96"/>
    <w:rsid w:val="002B675A"/>
    <w:rsid w:val="002C1586"/>
    <w:rsid w:val="002D037D"/>
    <w:rsid w:val="003227E9"/>
    <w:rsid w:val="0033545A"/>
    <w:rsid w:val="00335A56"/>
    <w:rsid w:val="0033758E"/>
    <w:rsid w:val="00354A4D"/>
    <w:rsid w:val="00397A96"/>
    <w:rsid w:val="003B2C2B"/>
    <w:rsid w:val="003B53B0"/>
    <w:rsid w:val="003C367C"/>
    <w:rsid w:val="003D52FE"/>
    <w:rsid w:val="003E32D3"/>
    <w:rsid w:val="00416908"/>
    <w:rsid w:val="00443D74"/>
    <w:rsid w:val="00472307"/>
    <w:rsid w:val="00475861"/>
    <w:rsid w:val="00497A7B"/>
    <w:rsid w:val="004A70BE"/>
    <w:rsid w:val="004C68BD"/>
    <w:rsid w:val="004E23C0"/>
    <w:rsid w:val="00507D6B"/>
    <w:rsid w:val="005114CC"/>
    <w:rsid w:val="005206F6"/>
    <w:rsid w:val="0052589B"/>
    <w:rsid w:val="0053708E"/>
    <w:rsid w:val="005437BF"/>
    <w:rsid w:val="00543CD7"/>
    <w:rsid w:val="00546594"/>
    <w:rsid w:val="00547F29"/>
    <w:rsid w:val="00553A4E"/>
    <w:rsid w:val="00562AAB"/>
    <w:rsid w:val="0056743C"/>
    <w:rsid w:val="00592236"/>
    <w:rsid w:val="005978A8"/>
    <w:rsid w:val="005A0EBD"/>
    <w:rsid w:val="005A2E0D"/>
    <w:rsid w:val="005C5B1A"/>
    <w:rsid w:val="00603674"/>
    <w:rsid w:val="006055A2"/>
    <w:rsid w:val="00614C48"/>
    <w:rsid w:val="00616838"/>
    <w:rsid w:val="0061746B"/>
    <w:rsid w:val="0064306C"/>
    <w:rsid w:val="006662D3"/>
    <w:rsid w:val="00673EB6"/>
    <w:rsid w:val="0067732E"/>
    <w:rsid w:val="006A687F"/>
    <w:rsid w:val="006A7A5A"/>
    <w:rsid w:val="006B7DF7"/>
    <w:rsid w:val="006C5378"/>
    <w:rsid w:val="006D71E3"/>
    <w:rsid w:val="006E0D56"/>
    <w:rsid w:val="007448B4"/>
    <w:rsid w:val="00745054"/>
    <w:rsid w:val="00751DB6"/>
    <w:rsid w:val="00753AC6"/>
    <w:rsid w:val="007A5E93"/>
    <w:rsid w:val="007B0FFA"/>
    <w:rsid w:val="007B6400"/>
    <w:rsid w:val="007C460A"/>
    <w:rsid w:val="007C7EB6"/>
    <w:rsid w:val="007D330D"/>
    <w:rsid w:val="007F06F7"/>
    <w:rsid w:val="007F5FA8"/>
    <w:rsid w:val="00802B48"/>
    <w:rsid w:val="00802D8A"/>
    <w:rsid w:val="00804446"/>
    <w:rsid w:val="00807C3E"/>
    <w:rsid w:val="00835C15"/>
    <w:rsid w:val="008714B3"/>
    <w:rsid w:val="00885A9B"/>
    <w:rsid w:val="00890AEA"/>
    <w:rsid w:val="00893E97"/>
    <w:rsid w:val="008A2B64"/>
    <w:rsid w:val="008A6D26"/>
    <w:rsid w:val="008B0E20"/>
    <w:rsid w:val="008B1B48"/>
    <w:rsid w:val="008C31DB"/>
    <w:rsid w:val="008D4005"/>
    <w:rsid w:val="00901AA3"/>
    <w:rsid w:val="00920130"/>
    <w:rsid w:val="0093534D"/>
    <w:rsid w:val="00936FEB"/>
    <w:rsid w:val="00943A75"/>
    <w:rsid w:val="00945C5D"/>
    <w:rsid w:val="009568AF"/>
    <w:rsid w:val="00956E4C"/>
    <w:rsid w:val="0096574F"/>
    <w:rsid w:val="0099114F"/>
    <w:rsid w:val="009A7856"/>
    <w:rsid w:val="009C37A1"/>
    <w:rsid w:val="009C7F5D"/>
    <w:rsid w:val="009D0CFD"/>
    <w:rsid w:val="009E3A3B"/>
    <w:rsid w:val="00A0357C"/>
    <w:rsid w:val="00A274A1"/>
    <w:rsid w:val="00A354BC"/>
    <w:rsid w:val="00A375FC"/>
    <w:rsid w:val="00A50F9B"/>
    <w:rsid w:val="00A61870"/>
    <w:rsid w:val="00A64A05"/>
    <w:rsid w:val="00AB1DF4"/>
    <w:rsid w:val="00AB512A"/>
    <w:rsid w:val="00AB5682"/>
    <w:rsid w:val="00AF3C43"/>
    <w:rsid w:val="00AF6ED9"/>
    <w:rsid w:val="00B13D73"/>
    <w:rsid w:val="00B23C09"/>
    <w:rsid w:val="00B25A31"/>
    <w:rsid w:val="00B3415D"/>
    <w:rsid w:val="00B66FA0"/>
    <w:rsid w:val="00B676BD"/>
    <w:rsid w:val="00B67CE6"/>
    <w:rsid w:val="00B70807"/>
    <w:rsid w:val="00B877BB"/>
    <w:rsid w:val="00B96413"/>
    <w:rsid w:val="00BD0AEE"/>
    <w:rsid w:val="00BD738B"/>
    <w:rsid w:val="00BE1C6D"/>
    <w:rsid w:val="00BE43B2"/>
    <w:rsid w:val="00BE6EF4"/>
    <w:rsid w:val="00C04AEC"/>
    <w:rsid w:val="00C15195"/>
    <w:rsid w:val="00C1737E"/>
    <w:rsid w:val="00C20A9E"/>
    <w:rsid w:val="00C2139A"/>
    <w:rsid w:val="00C22C1E"/>
    <w:rsid w:val="00C404A6"/>
    <w:rsid w:val="00C56B00"/>
    <w:rsid w:val="00C702CF"/>
    <w:rsid w:val="00C77A18"/>
    <w:rsid w:val="00C77D4B"/>
    <w:rsid w:val="00C825F2"/>
    <w:rsid w:val="00C91D44"/>
    <w:rsid w:val="00C951E1"/>
    <w:rsid w:val="00CA63D5"/>
    <w:rsid w:val="00CC556B"/>
    <w:rsid w:val="00CD4AF5"/>
    <w:rsid w:val="00CE6B5D"/>
    <w:rsid w:val="00CF4D0F"/>
    <w:rsid w:val="00D16C2E"/>
    <w:rsid w:val="00D4666D"/>
    <w:rsid w:val="00D54076"/>
    <w:rsid w:val="00D57197"/>
    <w:rsid w:val="00D65ABF"/>
    <w:rsid w:val="00D70076"/>
    <w:rsid w:val="00D848D0"/>
    <w:rsid w:val="00D91367"/>
    <w:rsid w:val="00D95A1D"/>
    <w:rsid w:val="00DB2408"/>
    <w:rsid w:val="00DB453E"/>
    <w:rsid w:val="00DC043F"/>
    <w:rsid w:val="00DC057C"/>
    <w:rsid w:val="00DC418F"/>
    <w:rsid w:val="00DD766D"/>
    <w:rsid w:val="00DE7589"/>
    <w:rsid w:val="00E055D7"/>
    <w:rsid w:val="00E25403"/>
    <w:rsid w:val="00E41D47"/>
    <w:rsid w:val="00E566DD"/>
    <w:rsid w:val="00E630A0"/>
    <w:rsid w:val="00E65EB3"/>
    <w:rsid w:val="00E7202B"/>
    <w:rsid w:val="00E96E29"/>
    <w:rsid w:val="00EA3079"/>
    <w:rsid w:val="00EE302F"/>
    <w:rsid w:val="00F036A7"/>
    <w:rsid w:val="00F2185E"/>
    <w:rsid w:val="00F2262C"/>
    <w:rsid w:val="00F259B7"/>
    <w:rsid w:val="00F30CE1"/>
    <w:rsid w:val="00F32503"/>
    <w:rsid w:val="00F36C5B"/>
    <w:rsid w:val="00F4038A"/>
    <w:rsid w:val="00F828FB"/>
    <w:rsid w:val="00FC5C6A"/>
    <w:rsid w:val="00FD45E5"/>
    <w:rsid w:val="00FF06A8"/>
    <w:rsid w:val="00FF3F25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07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07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6912C953C3674492EDE1F28F883D77046109A6BE7E66B71AEED19D17C7AA2EA34D2669B6128AB7719FC7C313F89405F3D57Bu8T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Калинкина Т.П.</cp:lastModifiedBy>
  <cp:revision>8</cp:revision>
  <cp:lastPrinted>2019-04-15T15:50:00Z</cp:lastPrinted>
  <dcterms:created xsi:type="dcterms:W3CDTF">2020-06-13T08:40:00Z</dcterms:created>
  <dcterms:modified xsi:type="dcterms:W3CDTF">2020-06-15T08:16:00Z</dcterms:modified>
</cp:coreProperties>
</file>