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FE7" w:rsidRDefault="0054235A" w:rsidP="00AA7B9C">
      <w:pPr>
        <w:spacing w:line="240" w:lineRule="auto"/>
        <w:ind w:left="5663" w:right="0"/>
        <w:jc w:val="center"/>
        <w:rPr>
          <w:sz w:val="24"/>
          <w:szCs w:val="26"/>
        </w:rPr>
      </w:pPr>
      <w:r>
        <w:rPr>
          <w:sz w:val="24"/>
          <w:szCs w:val="26"/>
        </w:rPr>
        <w:t xml:space="preserve">Приложение № </w:t>
      </w:r>
      <w:r w:rsidR="00CD5BDC">
        <w:rPr>
          <w:sz w:val="24"/>
          <w:szCs w:val="26"/>
        </w:rPr>
        <w:t>9</w:t>
      </w:r>
    </w:p>
    <w:p w:rsidR="00AC1FE7" w:rsidRPr="00AC1FE7" w:rsidRDefault="00AC1FE7" w:rsidP="00AA7B9C">
      <w:pPr>
        <w:spacing w:line="240" w:lineRule="auto"/>
        <w:ind w:left="5663" w:right="0"/>
        <w:jc w:val="center"/>
        <w:rPr>
          <w:sz w:val="24"/>
          <w:szCs w:val="26"/>
        </w:rPr>
      </w:pPr>
      <w:r>
        <w:rPr>
          <w:sz w:val="24"/>
          <w:szCs w:val="26"/>
        </w:rPr>
        <w:t>к аналитической записке</w:t>
      </w:r>
    </w:p>
    <w:p w:rsidR="00D806CE" w:rsidRDefault="00D806CE" w:rsidP="00AC1FE7">
      <w:pPr>
        <w:spacing w:line="240" w:lineRule="auto"/>
        <w:ind w:left="0" w:right="0"/>
        <w:jc w:val="center"/>
        <w:rPr>
          <w:b/>
          <w:sz w:val="24"/>
          <w:szCs w:val="26"/>
        </w:rPr>
      </w:pPr>
    </w:p>
    <w:p w:rsidR="00B54F35" w:rsidRDefault="00B54F35" w:rsidP="00AC1FE7">
      <w:pPr>
        <w:spacing w:line="240" w:lineRule="auto"/>
        <w:ind w:left="0" w:right="0"/>
        <w:jc w:val="center"/>
        <w:rPr>
          <w:b/>
          <w:sz w:val="24"/>
          <w:szCs w:val="26"/>
        </w:rPr>
      </w:pPr>
    </w:p>
    <w:p w:rsidR="00D806CE" w:rsidRDefault="00D806CE" w:rsidP="00444246">
      <w:pPr>
        <w:ind w:left="7787" w:firstLine="435"/>
        <w:rPr>
          <w:sz w:val="24"/>
        </w:rPr>
      </w:pPr>
      <w:r w:rsidRPr="00D806CE">
        <w:rPr>
          <w:sz w:val="24"/>
        </w:rPr>
        <w:t xml:space="preserve">Таблица </w:t>
      </w:r>
      <w:r w:rsidR="00075BDF">
        <w:rPr>
          <w:sz w:val="24"/>
        </w:rPr>
        <w:t>1</w:t>
      </w:r>
    </w:p>
    <w:p w:rsidR="00253F34" w:rsidRDefault="002C7186" w:rsidP="00212470">
      <w:pPr>
        <w:spacing w:line="240" w:lineRule="auto"/>
        <w:ind w:left="0" w:firstLine="0"/>
        <w:jc w:val="center"/>
        <w:rPr>
          <w:b/>
          <w:color w:val="000000" w:themeColor="text1"/>
          <w:sz w:val="24"/>
          <w:szCs w:val="24"/>
        </w:rPr>
      </w:pPr>
      <w:r w:rsidRPr="002C7186">
        <w:rPr>
          <w:b/>
          <w:color w:val="000000" w:themeColor="text1"/>
          <w:sz w:val="24"/>
          <w:szCs w:val="24"/>
        </w:rPr>
        <w:t>Исполнение межбюджетных трансфертов в разрезе разделов клас</w:t>
      </w:r>
      <w:r w:rsidR="0002466E">
        <w:rPr>
          <w:b/>
          <w:color w:val="000000" w:themeColor="text1"/>
          <w:sz w:val="24"/>
          <w:szCs w:val="24"/>
        </w:rPr>
        <w:t xml:space="preserve">сификации расходов бюджетов </w:t>
      </w:r>
      <w:r w:rsidR="000336FB">
        <w:rPr>
          <w:b/>
          <w:color w:val="000000" w:themeColor="text1"/>
          <w:sz w:val="24"/>
          <w:szCs w:val="24"/>
        </w:rPr>
        <w:t xml:space="preserve">за </w:t>
      </w:r>
      <w:r w:rsidR="000336FB">
        <w:rPr>
          <w:b/>
          <w:color w:val="000000" w:themeColor="text1"/>
          <w:sz w:val="24"/>
          <w:szCs w:val="24"/>
          <w:lang w:val="en-US"/>
        </w:rPr>
        <w:t>I</w:t>
      </w:r>
      <w:r w:rsidR="009D681A">
        <w:rPr>
          <w:b/>
          <w:color w:val="000000" w:themeColor="text1"/>
          <w:sz w:val="24"/>
          <w:szCs w:val="24"/>
        </w:rPr>
        <w:t xml:space="preserve"> </w:t>
      </w:r>
      <w:r w:rsidR="000336FB">
        <w:rPr>
          <w:b/>
          <w:color w:val="000000" w:themeColor="text1"/>
          <w:sz w:val="24"/>
          <w:szCs w:val="24"/>
        </w:rPr>
        <w:t>квартал 2020</w:t>
      </w:r>
      <w:r w:rsidRPr="002C7186">
        <w:rPr>
          <w:b/>
          <w:color w:val="000000" w:themeColor="text1"/>
          <w:sz w:val="24"/>
          <w:szCs w:val="24"/>
        </w:rPr>
        <w:t xml:space="preserve"> года</w:t>
      </w:r>
    </w:p>
    <w:p w:rsidR="00B54F35" w:rsidRDefault="00B54F35" w:rsidP="0072519A">
      <w:pPr>
        <w:spacing w:line="336" w:lineRule="auto"/>
        <w:ind w:left="7079" w:right="-2"/>
        <w:jc w:val="center"/>
        <w:rPr>
          <w:sz w:val="16"/>
          <w:szCs w:val="16"/>
        </w:rPr>
      </w:pPr>
    </w:p>
    <w:p w:rsidR="00ED00C3" w:rsidRDefault="00ED00C3" w:rsidP="0072519A">
      <w:pPr>
        <w:spacing w:line="336" w:lineRule="auto"/>
        <w:ind w:left="7079" w:right="-2"/>
        <w:jc w:val="center"/>
        <w:rPr>
          <w:sz w:val="16"/>
          <w:szCs w:val="16"/>
        </w:rPr>
      </w:pPr>
      <w:r>
        <w:rPr>
          <w:sz w:val="16"/>
          <w:szCs w:val="16"/>
        </w:rPr>
        <w:t>(млн. рублей)</w:t>
      </w:r>
    </w:p>
    <w:tbl>
      <w:tblPr>
        <w:tblW w:w="983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891"/>
        <w:gridCol w:w="1191"/>
        <w:gridCol w:w="709"/>
        <w:gridCol w:w="1134"/>
        <w:gridCol w:w="709"/>
        <w:gridCol w:w="1134"/>
        <w:gridCol w:w="709"/>
        <w:gridCol w:w="794"/>
      </w:tblGrid>
      <w:tr w:rsidR="00862AD3" w:rsidRPr="005D5699" w:rsidTr="0072519A">
        <w:trPr>
          <w:trHeight w:val="7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D3" w:rsidRPr="005D5699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5D5699">
              <w:rPr>
                <w:rFonts w:eastAsia="Times New Roman"/>
                <w:b/>
                <w:color w:val="000000" w:themeColor="text1"/>
                <w:sz w:val="16"/>
                <w:szCs w:val="16"/>
              </w:rPr>
              <w:t>Раздел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D3" w:rsidRPr="005D5699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5D5699">
              <w:rPr>
                <w:rFonts w:eastAsia="Times New Roman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D3" w:rsidRPr="00862AD3" w:rsidRDefault="00862AD3" w:rsidP="00862AD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862AD3">
              <w:rPr>
                <w:rFonts w:eastAsia="Times New Roman"/>
                <w:b/>
                <w:sz w:val="16"/>
                <w:szCs w:val="16"/>
              </w:rPr>
              <w:t xml:space="preserve">Федеральный закон </w:t>
            </w:r>
          </w:p>
          <w:p w:rsidR="00862AD3" w:rsidRDefault="000336FB" w:rsidP="00862AD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№ 380</w:t>
            </w:r>
            <w:r w:rsidR="00862AD3" w:rsidRPr="00862AD3">
              <w:rPr>
                <w:rFonts w:eastAsia="Times New Roman"/>
                <w:b/>
                <w:sz w:val="16"/>
                <w:szCs w:val="16"/>
              </w:rPr>
              <w:t>-ФЗ</w:t>
            </w:r>
          </w:p>
          <w:p w:rsidR="009D681A" w:rsidRPr="005D5699" w:rsidRDefault="009D681A" w:rsidP="00862AD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(с изменениями)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D3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5D5699">
              <w:rPr>
                <w:rFonts w:eastAsia="Times New Roman"/>
                <w:b/>
                <w:sz w:val="16"/>
                <w:szCs w:val="16"/>
              </w:rPr>
              <w:t>Струк</w:t>
            </w:r>
            <w:proofErr w:type="spellEnd"/>
            <w:r w:rsidRPr="005D5699">
              <w:rPr>
                <w:rFonts w:eastAsia="Times New Roman"/>
                <w:b/>
                <w:sz w:val="16"/>
                <w:szCs w:val="16"/>
              </w:rPr>
              <w:t>-тура</w:t>
            </w:r>
            <w:proofErr w:type="gramEnd"/>
            <w:r w:rsidRPr="005D5699">
              <w:rPr>
                <w:rFonts w:eastAsia="Times New Roman"/>
                <w:b/>
                <w:sz w:val="16"/>
                <w:szCs w:val="16"/>
              </w:rPr>
              <w:t xml:space="preserve">, </w:t>
            </w:r>
          </w:p>
          <w:p w:rsidR="00862AD3" w:rsidRPr="005D5699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5D5699">
              <w:rPr>
                <w:rFonts w:eastAsia="Times New Roman"/>
                <w:b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2AD3" w:rsidRPr="005D5699" w:rsidRDefault="00862AD3" w:rsidP="000336FB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B61E36">
              <w:rPr>
                <w:rFonts w:eastAsia="Times New Roman"/>
                <w:b/>
                <w:bCs/>
                <w:sz w:val="16"/>
                <w:szCs w:val="16"/>
              </w:rPr>
              <w:t>Сводная бюджетная роспись на 01.</w:t>
            </w:r>
            <w:r w:rsidR="000336FB">
              <w:rPr>
                <w:rFonts w:eastAsia="Times New Roman"/>
                <w:b/>
                <w:bCs/>
                <w:sz w:val="16"/>
                <w:szCs w:val="16"/>
              </w:rPr>
              <w:t>04</w:t>
            </w:r>
            <w:r w:rsidRPr="00B61E36">
              <w:rPr>
                <w:rFonts w:eastAsia="Times New Roman"/>
                <w:b/>
                <w:bCs/>
                <w:sz w:val="16"/>
                <w:szCs w:val="16"/>
              </w:rPr>
              <w:t>.20</w:t>
            </w:r>
            <w:r w:rsidR="000336FB">
              <w:rPr>
                <w:rFonts w:eastAsia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2AD3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5D5699">
              <w:rPr>
                <w:rFonts w:eastAsia="Times New Roman"/>
                <w:b/>
                <w:sz w:val="16"/>
                <w:szCs w:val="16"/>
              </w:rPr>
              <w:t>Струк</w:t>
            </w:r>
            <w:proofErr w:type="spellEnd"/>
            <w:r w:rsidRPr="005D5699">
              <w:rPr>
                <w:rFonts w:eastAsia="Times New Roman"/>
                <w:b/>
                <w:sz w:val="16"/>
                <w:szCs w:val="16"/>
              </w:rPr>
              <w:t>-тура</w:t>
            </w:r>
            <w:proofErr w:type="gramEnd"/>
            <w:r w:rsidRPr="005D5699">
              <w:rPr>
                <w:rFonts w:eastAsia="Times New Roman"/>
                <w:b/>
                <w:sz w:val="16"/>
                <w:szCs w:val="16"/>
              </w:rPr>
              <w:t xml:space="preserve">, </w:t>
            </w:r>
          </w:p>
          <w:p w:rsidR="00862AD3" w:rsidRPr="005D5699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5D5699">
              <w:rPr>
                <w:rFonts w:eastAsia="Times New Roman"/>
                <w:b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2AD3" w:rsidRPr="005D5699" w:rsidRDefault="000336FB" w:rsidP="000336FB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Кассовое исполнение на 01.04</w:t>
            </w:r>
            <w:r w:rsidR="00862AD3" w:rsidRPr="005D5699">
              <w:rPr>
                <w:rFonts w:eastAsia="Times New Roman"/>
                <w:b/>
                <w:sz w:val="16"/>
                <w:szCs w:val="16"/>
              </w:rPr>
              <w:t>.20</w:t>
            </w:r>
            <w:r>
              <w:rPr>
                <w:rFonts w:eastAsia="Times New Roman"/>
                <w:b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D3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5D5699">
              <w:rPr>
                <w:rFonts w:eastAsia="Times New Roman"/>
                <w:b/>
                <w:sz w:val="16"/>
                <w:szCs w:val="16"/>
              </w:rPr>
              <w:t>Струк</w:t>
            </w:r>
            <w:proofErr w:type="spellEnd"/>
            <w:r w:rsidRPr="005D5699">
              <w:rPr>
                <w:rFonts w:eastAsia="Times New Roman"/>
                <w:b/>
                <w:sz w:val="16"/>
                <w:szCs w:val="16"/>
              </w:rPr>
              <w:t>-тура</w:t>
            </w:r>
            <w:proofErr w:type="gramEnd"/>
            <w:r w:rsidRPr="005D5699">
              <w:rPr>
                <w:rFonts w:eastAsia="Times New Roman"/>
                <w:b/>
                <w:sz w:val="16"/>
                <w:szCs w:val="16"/>
              </w:rPr>
              <w:t xml:space="preserve">, </w:t>
            </w:r>
          </w:p>
          <w:p w:rsidR="00862AD3" w:rsidRPr="005D5699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5D5699">
              <w:rPr>
                <w:rFonts w:eastAsia="Times New Roman"/>
                <w:b/>
                <w:sz w:val="16"/>
                <w:szCs w:val="16"/>
              </w:rPr>
              <w:t>%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D3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5D5699">
              <w:rPr>
                <w:rFonts w:eastAsia="Times New Roman"/>
                <w:b/>
                <w:sz w:val="16"/>
                <w:szCs w:val="16"/>
              </w:rPr>
              <w:t xml:space="preserve">% </w:t>
            </w:r>
            <w:proofErr w:type="spellStart"/>
            <w:r w:rsidRPr="005D5699">
              <w:rPr>
                <w:rFonts w:eastAsia="Times New Roman"/>
                <w:b/>
                <w:sz w:val="16"/>
                <w:szCs w:val="16"/>
              </w:rPr>
              <w:t>испол</w:t>
            </w:r>
            <w:r w:rsidR="0072519A">
              <w:rPr>
                <w:rFonts w:eastAsia="Times New Roman"/>
                <w:b/>
                <w:sz w:val="16"/>
                <w:szCs w:val="16"/>
              </w:rPr>
              <w:t>-</w:t>
            </w:r>
            <w:r w:rsidRPr="005D5699">
              <w:rPr>
                <w:rFonts w:eastAsia="Times New Roman"/>
                <w:b/>
                <w:sz w:val="16"/>
                <w:szCs w:val="16"/>
              </w:rPr>
              <w:t>нения</w:t>
            </w:r>
            <w:r w:rsidR="0072519A">
              <w:rPr>
                <w:rFonts w:eastAsia="Times New Roman"/>
                <w:b/>
                <w:sz w:val="16"/>
                <w:szCs w:val="16"/>
              </w:rPr>
              <w:t>сводной</w:t>
            </w:r>
            <w:proofErr w:type="spellEnd"/>
          </w:p>
          <w:p w:rsidR="00862AD3" w:rsidRPr="005D5699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5D5699">
              <w:rPr>
                <w:rFonts w:eastAsia="Times New Roman"/>
                <w:b/>
                <w:sz w:val="16"/>
                <w:szCs w:val="16"/>
              </w:rPr>
              <w:t>росписи</w:t>
            </w:r>
          </w:p>
        </w:tc>
      </w:tr>
      <w:tr w:rsidR="0046193C" w:rsidRPr="005D5699" w:rsidTr="009D681A">
        <w:trPr>
          <w:trHeight w:val="4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93C" w:rsidRPr="00EF7F5D" w:rsidRDefault="0046193C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93C" w:rsidRPr="00862AD3" w:rsidRDefault="0046193C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>
              <w:rPr>
                <w:rFonts w:eastAsia="Times New Roman"/>
                <w:b/>
                <w:bCs/>
                <w:sz w:val="18"/>
                <w:szCs w:val="16"/>
              </w:rPr>
              <w:t>Межбюджетные трансферты - всего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93C" w:rsidRPr="002F0C58" w:rsidRDefault="0046193C" w:rsidP="0046193C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8"/>
                <w:szCs w:val="16"/>
              </w:rPr>
            </w:pPr>
            <w:r w:rsidRPr="002F0C58">
              <w:rPr>
                <w:b/>
                <w:bCs/>
                <w:sz w:val="18"/>
                <w:szCs w:val="16"/>
              </w:rPr>
              <w:t>2 696 669,4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93C" w:rsidRPr="002F0C58" w:rsidRDefault="0046193C" w:rsidP="0046193C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8"/>
                <w:szCs w:val="16"/>
              </w:rPr>
            </w:pPr>
            <w:r w:rsidRPr="002F0C58">
              <w:rPr>
                <w:b/>
                <w:bCs/>
                <w:sz w:val="18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Pr="002F0C58" w:rsidRDefault="0046193C" w:rsidP="0046193C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8"/>
                <w:szCs w:val="16"/>
              </w:rPr>
            </w:pPr>
            <w:r w:rsidRPr="002F0C58">
              <w:rPr>
                <w:b/>
                <w:bCs/>
                <w:sz w:val="18"/>
                <w:szCs w:val="16"/>
              </w:rPr>
              <w:t>2 879 305,9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Pr="002F0C58" w:rsidRDefault="0046193C" w:rsidP="0046193C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8"/>
                <w:szCs w:val="16"/>
              </w:rPr>
            </w:pPr>
            <w:r w:rsidRPr="002F0C58">
              <w:rPr>
                <w:b/>
                <w:bCs/>
                <w:sz w:val="18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Pr="002F0C58" w:rsidRDefault="0046193C" w:rsidP="0046193C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8"/>
                <w:szCs w:val="16"/>
              </w:rPr>
            </w:pPr>
            <w:r w:rsidRPr="002F0C58">
              <w:rPr>
                <w:b/>
                <w:bCs/>
                <w:sz w:val="18"/>
                <w:szCs w:val="16"/>
              </w:rPr>
              <w:t>470 947,0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Pr="002F0C58" w:rsidRDefault="002F0C58" w:rsidP="0046193C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8"/>
                <w:szCs w:val="16"/>
              </w:rPr>
            </w:pPr>
            <w:r w:rsidRPr="002F0C58">
              <w:rPr>
                <w:b/>
                <w:bCs/>
                <w:sz w:val="18"/>
                <w:szCs w:val="16"/>
              </w:rPr>
              <w:t>100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Pr="002F0C58" w:rsidRDefault="0046193C" w:rsidP="0046193C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8"/>
                <w:szCs w:val="16"/>
              </w:rPr>
            </w:pPr>
            <w:r w:rsidRPr="002F0C58">
              <w:rPr>
                <w:b/>
                <w:bCs/>
                <w:sz w:val="18"/>
                <w:szCs w:val="16"/>
              </w:rPr>
              <w:t>16,4</w:t>
            </w:r>
          </w:p>
        </w:tc>
      </w:tr>
      <w:tr w:rsidR="0046193C" w:rsidRPr="005D5699" w:rsidTr="009D681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3C" w:rsidRPr="00862AD3" w:rsidRDefault="0046193C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01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93C" w:rsidRPr="00862AD3" w:rsidRDefault="0046193C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Общегосударственные вопросы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18 590,4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18 596,6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2 849,7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15,3</w:t>
            </w:r>
          </w:p>
        </w:tc>
      </w:tr>
      <w:tr w:rsidR="0046193C" w:rsidRPr="005D5699" w:rsidTr="009D681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3C" w:rsidRPr="00862AD3" w:rsidRDefault="0046193C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02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93C" w:rsidRPr="00862AD3" w:rsidRDefault="0046193C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Национальная оборона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3 021,3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3 021,3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22,1</w:t>
            </w:r>
          </w:p>
        </w:tc>
      </w:tr>
      <w:tr w:rsidR="0046193C" w:rsidRPr="005D5699" w:rsidTr="009D681A">
        <w:trPr>
          <w:trHeight w:val="45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3C" w:rsidRPr="00862AD3" w:rsidRDefault="0046193C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03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93C" w:rsidRPr="00862AD3" w:rsidRDefault="0046193C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6,5</w:t>
            </w:r>
          </w:p>
        </w:tc>
      </w:tr>
      <w:tr w:rsidR="0046193C" w:rsidRPr="005D5699" w:rsidTr="009D681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3C" w:rsidRPr="00862AD3" w:rsidRDefault="0046193C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04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93C" w:rsidRPr="00862AD3" w:rsidRDefault="0046193C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Национальная экономика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466 316,0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493 672,1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54 019,9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10,9</w:t>
            </w:r>
          </w:p>
        </w:tc>
      </w:tr>
      <w:tr w:rsidR="0046193C" w:rsidRPr="005D5699" w:rsidTr="009D681A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3C" w:rsidRPr="00862AD3" w:rsidRDefault="0046193C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05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93C" w:rsidRPr="00862AD3" w:rsidRDefault="0046193C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Жилищно-коммунальное хозяйство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76 125,1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85 304,9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1 680,6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3533C2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3533C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46193C" w:rsidRPr="005D5699" w:rsidTr="009D681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3C" w:rsidRPr="00862AD3" w:rsidRDefault="0046193C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06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93C" w:rsidRPr="00862AD3" w:rsidRDefault="0046193C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Охрана окружающей среды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21 084,5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28 692,4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1 890,7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3533C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6,6</w:t>
            </w:r>
          </w:p>
        </w:tc>
      </w:tr>
      <w:tr w:rsidR="0046193C" w:rsidRPr="005D5699" w:rsidTr="009D681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3C" w:rsidRPr="00862AD3" w:rsidRDefault="0046193C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07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93C" w:rsidRPr="00862AD3" w:rsidRDefault="0046193C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Образование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162 370,2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189 730,6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5 377,5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</w:t>
            </w:r>
          </w:p>
        </w:tc>
      </w:tr>
      <w:tr w:rsidR="0046193C" w:rsidRPr="005D5699" w:rsidTr="009D681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3C" w:rsidRPr="00862AD3" w:rsidRDefault="0046193C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08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93C" w:rsidRPr="00862AD3" w:rsidRDefault="0046193C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proofErr w:type="spellStart"/>
            <w:r w:rsidRPr="00862AD3">
              <w:rPr>
                <w:rFonts w:eastAsia="Times New Roman"/>
                <w:sz w:val="18"/>
                <w:szCs w:val="16"/>
              </w:rPr>
              <w:t>Культураи</w:t>
            </w:r>
            <w:proofErr w:type="spellEnd"/>
            <w:r w:rsidRPr="00862AD3">
              <w:rPr>
                <w:rFonts w:eastAsia="Times New Roman"/>
                <w:sz w:val="18"/>
                <w:szCs w:val="16"/>
              </w:rPr>
              <w:t xml:space="preserve"> кинематография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19 379,7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19 938,2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2F0C58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6,5</w:t>
            </w:r>
          </w:p>
        </w:tc>
      </w:tr>
      <w:tr w:rsidR="0046193C" w:rsidRPr="005D5699" w:rsidTr="009D681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3C" w:rsidRPr="00862AD3" w:rsidRDefault="0046193C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09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93C" w:rsidRPr="00862AD3" w:rsidRDefault="0046193C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Здравоохранение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245 753,5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263 598,8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15 950,7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6,1</w:t>
            </w:r>
          </w:p>
        </w:tc>
      </w:tr>
      <w:tr w:rsidR="0046193C" w:rsidRPr="005D5699" w:rsidTr="009D681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3C" w:rsidRPr="00862AD3" w:rsidRDefault="0046193C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10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93C" w:rsidRPr="00862AD3" w:rsidRDefault="0046193C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Социальная политика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639 032,8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647 594,5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115 495,8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17,8</w:t>
            </w:r>
          </w:p>
        </w:tc>
      </w:tr>
      <w:tr w:rsidR="0046193C" w:rsidRPr="005D5699" w:rsidTr="009D681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3C" w:rsidRPr="00862AD3" w:rsidRDefault="0046193C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11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93C" w:rsidRPr="00862AD3" w:rsidRDefault="0046193C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Физическая культура и спорт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34 141,2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38 719,4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2 702,3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2F0C58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3533C2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46193C" w:rsidRPr="005D5699" w:rsidTr="009D681A">
        <w:trPr>
          <w:trHeight w:val="8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93C" w:rsidRPr="00862AD3" w:rsidRDefault="0046193C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14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93C" w:rsidRPr="00862AD3" w:rsidRDefault="0046193C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1 010 163,5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1 089 738,9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268 979,0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3C" w:rsidRDefault="0046193C" w:rsidP="0046193C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24,7</w:t>
            </w:r>
          </w:p>
        </w:tc>
      </w:tr>
    </w:tbl>
    <w:p w:rsidR="002C7186" w:rsidRDefault="002C7186" w:rsidP="002C7186">
      <w:pPr>
        <w:ind w:left="0" w:firstLine="0"/>
        <w:jc w:val="center"/>
        <w:rPr>
          <w:b/>
          <w:sz w:val="24"/>
        </w:rPr>
      </w:pPr>
    </w:p>
    <w:p w:rsidR="00B54F35" w:rsidRDefault="00B54F35" w:rsidP="00075BDF">
      <w:pPr>
        <w:ind w:left="0" w:right="141" w:firstLine="0"/>
        <w:jc w:val="right"/>
        <w:rPr>
          <w:sz w:val="24"/>
        </w:rPr>
      </w:pPr>
    </w:p>
    <w:p w:rsidR="00E101E8" w:rsidRDefault="00E101E8" w:rsidP="00075BDF">
      <w:pPr>
        <w:ind w:left="0" w:right="141" w:firstLine="0"/>
        <w:jc w:val="right"/>
        <w:rPr>
          <w:sz w:val="24"/>
        </w:rPr>
      </w:pPr>
      <w:r w:rsidRPr="00E101E8">
        <w:rPr>
          <w:sz w:val="24"/>
        </w:rPr>
        <w:t xml:space="preserve">Таблица </w:t>
      </w:r>
      <w:r w:rsidR="00075BDF">
        <w:rPr>
          <w:sz w:val="24"/>
        </w:rPr>
        <w:t>2</w:t>
      </w:r>
    </w:p>
    <w:p w:rsidR="00B54F35" w:rsidRPr="00E101E8" w:rsidRDefault="00B54F35" w:rsidP="00075BDF">
      <w:pPr>
        <w:ind w:left="0" w:right="141" w:firstLine="0"/>
        <w:jc w:val="right"/>
        <w:rPr>
          <w:sz w:val="24"/>
        </w:rPr>
      </w:pPr>
    </w:p>
    <w:p w:rsidR="00E101E8" w:rsidRDefault="00E101E8" w:rsidP="00212470">
      <w:pPr>
        <w:spacing w:line="240" w:lineRule="auto"/>
        <w:ind w:left="0" w:firstLine="0"/>
        <w:jc w:val="center"/>
        <w:rPr>
          <w:b/>
          <w:sz w:val="24"/>
          <w:szCs w:val="26"/>
        </w:rPr>
      </w:pPr>
      <w:r w:rsidRPr="00E101E8">
        <w:rPr>
          <w:b/>
          <w:sz w:val="24"/>
          <w:szCs w:val="26"/>
        </w:rPr>
        <w:t>Исполнение межбюджетных трансфертов в разрезе национальных проектов</w:t>
      </w:r>
      <w:r w:rsidR="001E48CA">
        <w:rPr>
          <w:b/>
          <w:sz w:val="24"/>
          <w:szCs w:val="26"/>
        </w:rPr>
        <w:br/>
      </w:r>
      <w:r w:rsidR="0046193C">
        <w:rPr>
          <w:b/>
          <w:color w:val="000000" w:themeColor="text1"/>
          <w:sz w:val="24"/>
          <w:szCs w:val="24"/>
        </w:rPr>
        <w:t xml:space="preserve">за </w:t>
      </w:r>
      <w:r w:rsidR="0046193C">
        <w:rPr>
          <w:b/>
          <w:color w:val="000000" w:themeColor="text1"/>
          <w:sz w:val="24"/>
          <w:szCs w:val="24"/>
          <w:lang w:val="en-US"/>
        </w:rPr>
        <w:t>I</w:t>
      </w:r>
      <w:r w:rsidR="009D681A">
        <w:rPr>
          <w:b/>
          <w:color w:val="000000" w:themeColor="text1"/>
          <w:sz w:val="24"/>
          <w:szCs w:val="24"/>
        </w:rPr>
        <w:t xml:space="preserve"> </w:t>
      </w:r>
      <w:r w:rsidR="0046193C">
        <w:rPr>
          <w:b/>
          <w:color w:val="000000" w:themeColor="text1"/>
          <w:sz w:val="24"/>
          <w:szCs w:val="24"/>
        </w:rPr>
        <w:t>квартал 2020</w:t>
      </w:r>
      <w:r w:rsidRPr="00E101E8">
        <w:rPr>
          <w:b/>
          <w:sz w:val="24"/>
          <w:szCs w:val="26"/>
        </w:rPr>
        <w:t xml:space="preserve"> года</w:t>
      </w:r>
    </w:p>
    <w:p w:rsidR="00B54F35" w:rsidRDefault="00B54F35" w:rsidP="0072519A">
      <w:pPr>
        <w:spacing w:line="336" w:lineRule="auto"/>
        <w:ind w:left="7079" w:right="-2"/>
        <w:jc w:val="center"/>
        <w:rPr>
          <w:sz w:val="16"/>
          <w:szCs w:val="16"/>
        </w:rPr>
      </w:pPr>
    </w:p>
    <w:p w:rsidR="005378C0" w:rsidRDefault="005378C0" w:rsidP="0072519A">
      <w:pPr>
        <w:spacing w:line="336" w:lineRule="auto"/>
        <w:ind w:left="7079" w:right="-2"/>
        <w:jc w:val="center"/>
        <w:rPr>
          <w:sz w:val="16"/>
          <w:szCs w:val="16"/>
        </w:rPr>
      </w:pPr>
      <w:r>
        <w:rPr>
          <w:sz w:val="16"/>
          <w:szCs w:val="16"/>
        </w:rPr>
        <w:t>(млн. рублей)</w:t>
      </w:r>
    </w:p>
    <w:tbl>
      <w:tblPr>
        <w:tblW w:w="1012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0"/>
        <w:gridCol w:w="3288"/>
        <w:gridCol w:w="454"/>
        <w:gridCol w:w="1276"/>
        <w:gridCol w:w="1134"/>
        <w:gridCol w:w="1191"/>
        <w:gridCol w:w="850"/>
        <w:gridCol w:w="737"/>
        <w:gridCol w:w="680"/>
      </w:tblGrid>
      <w:tr w:rsidR="00AB2083" w:rsidRPr="002579BB" w:rsidTr="00AB2083">
        <w:trPr>
          <w:trHeight w:val="1020"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725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 xml:space="preserve">Национальные проекты, </w:t>
            </w:r>
          </w:p>
          <w:p w:rsidR="00AB2083" w:rsidRPr="002579BB" w:rsidRDefault="00AB2083" w:rsidP="00725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>федеральные проекты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83" w:rsidRPr="002579BB" w:rsidRDefault="00AB2083" w:rsidP="00AB2083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>Код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163D4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 xml:space="preserve">Федеральный закон </w:t>
            </w:r>
          </w:p>
          <w:p w:rsidR="00AB2083" w:rsidRDefault="00AB2083" w:rsidP="00163D4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№ </w:t>
            </w:r>
            <w:r w:rsidRPr="00AB2083">
              <w:rPr>
                <w:rFonts w:eastAsia="Times New Roman"/>
                <w:b/>
                <w:bCs/>
                <w:sz w:val="16"/>
                <w:szCs w:val="16"/>
              </w:rPr>
              <w:t>380</w:t>
            </w: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>-ФЗ</w:t>
            </w:r>
          </w:p>
          <w:p w:rsidR="00AB2083" w:rsidRPr="002579BB" w:rsidRDefault="00AB2083" w:rsidP="00163D4B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(с изменениями)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46193C" w:rsidRDefault="00AB2083" w:rsidP="0046193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>Сводная бюджетная роспись на 01.</w:t>
            </w:r>
            <w:r>
              <w:rPr>
                <w:rFonts w:eastAsia="Times New Roman"/>
                <w:b/>
                <w:bCs/>
                <w:sz w:val="16"/>
                <w:szCs w:val="16"/>
                <w:lang w:val="en-US"/>
              </w:rPr>
              <w:t>04</w:t>
            </w: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>.20</w:t>
            </w:r>
            <w:r>
              <w:rPr>
                <w:rFonts w:eastAsia="Times New Roman"/>
                <w:b/>
                <w:bCs/>
                <w:sz w:val="16"/>
                <w:szCs w:val="16"/>
                <w:lang w:val="en-US"/>
              </w:rPr>
              <w:t>20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46193C" w:rsidRDefault="00AB2083" w:rsidP="0046193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>Кассовое исполнение на 01.</w:t>
            </w:r>
            <w:r>
              <w:rPr>
                <w:rFonts w:eastAsia="Times New Roman"/>
                <w:b/>
                <w:bCs/>
                <w:sz w:val="16"/>
                <w:szCs w:val="16"/>
                <w:lang w:val="en-US"/>
              </w:rPr>
              <w:t>04</w:t>
            </w: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>.20</w:t>
            </w:r>
            <w:r>
              <w:rPr>
                <w:rFonts w:eastAsia="Times New Roman"/>
                <w:b/>
                <w:bCs/>
                <w:sz w:val="16"/>
                <w:szCs w:val="16"/>
                <w:lang w:val="en-US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A775BD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 xml:space="preserve">% к ФЗ </w:t>
            </w:r>
          </w:p>
          <w:p w:rsidR="00AB2083" w:rsidRPr="002579BB" w:rsidRDefault="00AB2083" w:rsidP="00A775BD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№ </w:t>
            </w:r>
            <w:r w:rsidRPr="00AB2083">
              <w:rPr>
                <w:rFonts w:eastAsia="Times New Roman"/>
                <w:b/>
                <w:bCs/>
                <w:sz w:val="16"/>
                <w:szCs w:val="16"/>
              </w:rPr>
              <w:t>380</w:t>
            </w: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>-ФЗ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 (с </w:t>
            </w:r>
            <w:proofErr w:type="gramStart"/>
            <w:r>
              <w:rPr>
                <w:rFonts w:eastAsia="Times New Roman"/>
                <w:b/>
                <w:bCs/>
                <w:sz w:val="16"/>
                <w:szCs w:val="16"/>
              </w:rPr>
              <w:t>измене-</w:t>
            </w:r>
            <w:proofErr w:type="spellStart"/>
            <w:r>
              <w:rPr>
                <w:rFonts w:eastAsia="Times New Roman"/>
                <w:b/>
                <w:bCs/>
                <w:sz w:val="16"/>
                <w:szCs w:val="16"/>
              </w:rPr>
              <w:t>ниями</w:t>
            </w:r>
            <w:proofErr w:type="spellEnd"/>
            <w:proofErr w:type="gramEnd"/>
            <w:r>
              <w:rPr>
                <w:rFonts w:eastAsia="Times New Roma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50624E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2579BB">
              <w:rPr>
                <w:rFonts w:eastAsia="Times New Roman"/>
                <w:b/>
                <w:sz w:val="16"/>
                <w:szCs w:val="16"/>
              </w:rPr>
              <w:t xml:space="preserve">% </w:t>
            </w:r>
            <w:proofErr w:type="spellStart"/>
            <w:proofErr w:type="gramStart"/>
            <w:r w:rsidRPr="002579BB">
              <w:rPr>
                <w:rFonts w:eastAsia="Times New Roman"/>
                <w:b/>
                <w:sz w:val="16"/>
                <w:szCs w:val="16"/>
              </w:rPr>
              <w:t>испол</w:t>
            </w:r>
            <w:proofErr w:type="spellEnd"/>
            <w:r w:rsidRPr="002579BB">
              <w:rPr>
                <w:rFonts w:eastAsia="Times New Roman"/>
                <w:b/>
                <w:sz w:val="16"/>
                <w:szCs w:val="16"/>
              </w:rPr>
              <w:t>-нения</w:t>
            </w:r>
            <w:proofErr w:type="gramEnd"/>
            <w:r w:rsidRPr="002579BB">
              <w:rPr>
                <w:rFonts w:eastAsia="Times New Roman"/>
                <w:b/>
                <w:sz w:val="16"/>
                <w:szCs w:val="16"/>
              </w:rPr>
              <w:t xml:space="preserve"> сводной</w:t>
            </w:r>
          </w:p>
          <w:p w:rsidR="00AB2083" w:rsidRPr="002579BB" w:rsidRDefault="00AB2083" w:rsidP="00AB2083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2579BB">
              <w:rPr>
                <w:rFonts w:eastAsia="Times New Roman"/>
                <w:b/>
                <w:sz w:val="16"/>
                <w:szCs w:val="16"/>
              </w:rPr>
              <w:t>росписи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083" w:rsidRPr="00AB2083" w:rsidRDefault="00AB2083" w:rsidP="00AB208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 w:rsidRPr="00AB2083">
              <w:rPr>
                <w:rFonts w:eastAsia="Times New Roman"/>
                <w:b/>
                <w:color w:val="000000"/>
                <w:sz w:val="16"/>
                <w:szCs w:val="18"/>
              </w:rPr>
              <w:t>Доля в общем объеме,</w:t>
            </w:r>
          </w:p>
          <w:p w:rsidR="00AB2083" w:rsidRPr="00AB2083" w:rsidRDefault="00AB2083" w:rsidP="00AB208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 w:rsidRPr="00AB2083">
              <w:rPr>
                <w:rFonts w:eastAsia="Times New Roman"/>
                <w:b/>
                <w:color w:val="000000"/>
                <w:sz w:val="16"/>
                <w:szCs w:val="18"/>
              </w:rPr>
              <w:t>в %</w:t>
            </w:r>
          </w:p>
        </w:tc>
      </w:tr>
      <w:tr w:rsidR="00AB2083" w:rsidRPr="002579BB" w:rsidTr="002F0C58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B54F3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Межбюджетные трансферты в рамках национальных проектов, всего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83" w:rsidRPr="002579BB" w:rsidRDefault="002F0C5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753 600,7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83" w:rsidRPr="002579BB" w:rsidRDefault="002F0C5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825 519,0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83" w:rsidRPr="002579BB" w:rsidRDefault="002F0C5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53 775,3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083" w:rsidRPr="002579BB" w:rsidRDefault="002F0C5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7,1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083" w:rsidRPr="002579BB" w:rsidRDefault="002F0C5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6,5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083" w:rsidRPr="002579BB" w:rsidRDefault="002F0C58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100</w:t>
            </w:r>
          </w:p>
        </w:tc>
      </w:tr>
      <w:tr w:rsidR="00AB2083" w:rsidRPr="002579BB" w:rsidTr="002F0C58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B54F35">
            <w:pPr>
              <w:overflowPunct/>
              <w:autoSpaceDE/>
              <w:autoSpaceDN/>
              <w:adjustRightInd/>
              <w:spacing w:line="240" w:lineRule="auto"/>
              <w:ind w:left="0" w:right="-57" w:firstLine="0"/>
              <w:jc w:val="left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iCs/>
                <w:sz w:val="14"/>
                <w:szCs w:val="16"/>
              </w:rPr>
              <w:t>% к общему объему межбюджетных трансфертов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83" w:rsidRPr="002579BB" w:rsidRDefault="002F0C5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>
              <w:rPr>
                <w:rFonts w:eastAsia="Times New Roman"/>
                <w:bCs/>
                <w:i/>
                <w:sz w:val="18"/>
                <w:szCs w:val="18"/>
              </w:rPr>
              <w:t>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83" w:rsidRPr="002579BB" w:rsidRDefault="002F0C5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>
              <w:rPr>
                <w:rFonts w:eastAsia="Times New Roman"/>
                <w:bCs/>
                <w:i/>
                <w:sz w:val="18"/>
                <w:szCs w:val="18"/>
              </w:rPr>
              <w:t>28,7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83" w:rsidRPr="002579BB" w:rsidRDefault="002F0C5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>
              <w:rPr>
                <w:rFonts w:eastAsia="Times New Roman"/>
                <w:bCs/>
                <w:i/>
                <w:sz w:val="18"/>
                <w:szCs w:val="18"/>
              </w:rPr>
              <w:t>11,4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083" w:rsidRPr="002579BB" w:rsidRDefault="00AB2083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083" w:rsidRPr="002579BB" w:rsidRDefault="00AB2083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083" w:rsidRPr="002579BB" w:rsidRDefault="00AB2083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</w:p>
        </w:tc>
      </w:tr>
      <w:tr w:rsidR="00AB2083" w:rsidRPr="002579BB" w:rsidTr="00AB2083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Cs/>
                <w:sz w:val="16"/>
                <w:szCs w:val="18"/>
              </w:rPr>
              <w:t>      в том числе: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083" w:rsidRPr="002579BB" w:rsidRDefault="00AB2083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083" w:rsidRPr="002579BB" w:rsidRDefault="00AB2083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083" w:rsidRPr="002579BB" w:rsidRDefault="00AB2083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</w:p>
        </w:tc>
      </w:tr>
      <w:tr w:rsidR="00AB2083" w:rsidRPr="002579BB" w:rsidTr="002F0C58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субсидии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83" w:rsidRPr="00163D4B" w:rsidRDefault="002F0C5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415 723,6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83" w:rsidRPr="00163D4B" w:rsidRDefault="002F0C5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456 717,2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83" w:rsidRPr="00163D4B" w:rsidRDefault="002F0C5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29 715,9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083" w:rsidRPr="00163D4B" w:rsidRDefault="002F0C5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7,1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083" w:rsidRPr="00163D4B" w:rsidRDefault="002F0C5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083" w:rsidRPr="00163D4B" w:rsidRDefault="002F0C58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55,3</w:t>
            </w:r>
          </w:p>
        </w:tc>
      </w:tr>
      <w:tr w:rsidR="00AB2083" w:rsidRPr="002579BB" w:rsidTr="002F0C58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субвенции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83" w:rsidRPr="00163D4B" w:rsidRDefault="002F0C5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156 706,6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83" w:rsidRPr="00163D4B" w:rsidRDefault="002F0C5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157 833,4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83" w:rsidRPr="00163D4B" w:rsidRDefault="002F0C5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22 213,6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083" w:rsidRPr="00163D4B" w:rsidRDefault="002F0C5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14,2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083" w:rsidRPr="00163D4B" w:rsidRDefault="002F0C5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14,1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083" w:rsidRDefault="002F0C58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41,3</w:t>
            </w:r>
          </w:p>
        </w:tc>
      </w:tr>
      <w:tr w:rsidR="00AB2083" w:rsidRPr="002579BB" w:rsidTr="002F0C58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83" w:rsidRPr="00163D4B" w:rsidRDefault="002F0C5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181 170,5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83" w:rsidRPr="00163D4B" w:rsidRDefault="002F0C5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210 968,4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83" w:rsidRPr="00163D4B" w:rsidRDefault="002F0C5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1 845,8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083" w:rsidRPr="00163D4B" w:rsidRDefault="002F0C5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083" w:rsidRPr="00163D4B" w:rsidRDefault="002F0C5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0,9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083" w:rsidRPr="00163D4B" w:rsidRDefault="002F0C58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3,4</w:t>
            </w:r>
          </w:p>
        </w:tc>
      </w:tr>
      <w:tr w:rsidR="00AB2083" w:rsidRPr="002579BB" w:rsidTr="00AB2083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083" w:rsidRPr="002579BB" w:rsidRDefault="00AB2083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</w:p>
        </w:tc>
      </w:tr>
      <w:tr w:rsidR="00AB2083" w:rsidRPr="002579BB" w:rsidTr="00AB2083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083" w:rsidRPr="002579BB" w:rsidRDefault="00AB2083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Культура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4760AF" w:rsidRDefault="004760AF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083" w:rsidRPr="00AB2083" w:rsidRDefault="00AB2083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AB2083">
              <w:rPr>
                <w:b/>
                <w:color w:val="000000"/>
                <w:sz w:val="18"/>
                <w:szCs w:val="18"/>
              </w:rPr>
              <w:t>7 224,7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083" w:rsidRPr="00AB2083" w:rsidRDefault="00AB2083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AB2083">
              <w:rPr>
                <w:b/>
                <w:color w:val="000000"/>
                <w:sz w:val="18"/>
                <w:szCs w:val="18"/>
              </w:rPr>
              <w:t>7 362,3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083" w:rsidRPr="00AB2083" w:rsidRDefault="00AB2083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AB2083">
              <w:rPr>
                <w:b/>
                <w:color w:val="000000"/>
                <w:sz w:val="18"/>
                <w:szCs w:val="18"/>
              </w:rPr>
              <w:t>381,7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083" w:rsidRPr="00AB2083" w:rsidRDefault="00AB2083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AB2083">
              <w:rPr>
                <w:b/>
                <w:color w:val="000000"/>
                <w:sz w:val="18"/>
                <w:szCs w:val="18"/>
              </w:rPr>
              <w:t>5,3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083" w:rsidRPr="00AB2083" w:rsidRDefault="00AB2083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AB2083">
              <w:rPr>
                <w:b/>
                <w:color w:val="000000"/>
                <w:sz w:val="18"/>
                <w:szCs w:val="18"/>
              </w:rPr>
              <w:t>5,2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083" w:rsidRPr="00AB2083" w:rsidRDefault="00AB2083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0,7</w:t>
            </w:r>
          </w:p>
        </w:tc>
      </w:tr>
      <w:tr w:rsidR="00AB2083" w:rsidRPr="00296F60" w:rsidTr="00AB2083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083" w:rsidRPr="002579BB" w:rsidRDefault="00AB2083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lastRenderedPageBreak/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Chars="100" w:firstLine="180"/>
              <w:jc w:val="left"/>
              <w:textAlignment w:val="auto"/>
              <w:outlineLvl w:val="0"/>
              <w:rPr>
                <w:rFonts w:eastAsia="Times New Roman"/>
                <w:bCs/>
                <w:i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i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083" w:rsidRPr="00296F60" w:rsidRDefault="00AB2083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083" w:rsidRPr="00296F60" w:rsidRDefault="00AB2083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083" w:rsidRPr="00296F60" w:rsidRDefault="00AB2083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083" w:rsidRPr="002579BB" w:rsidRDefault="00AB2083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083" w:rsidRPr="002579BB" w:rsidRDefault="00AB2083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083" w:rsidRPr="002579BB" w:rsidRDefault="00AB2083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</w:tr>
      <w:tr w:rsidR="00AB2083" w:rsidRPr="002579BB" w:rsidTr="002F0C58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083" w:rsidRPr="002579BB" w:rsidRDefault="00AB2083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1.1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Обеспечение качественно нового уровня развития инфраструктуры культуры</w:t>
            </w:r>
            <w:r>
              <w:rPr>
                <w:rFonts w:eastAsia="Times New Roman"/>
                <w:sz w:val="18"/>
                <w:szCs w:val="18"/>
              </w:rPr>
              <w:t>»</w:t>
            </w:r>
            <w:r w:rsidRPr="002579BB">
              <w:rPr>
                <w:rFonts w:eastAsia="Times New Roman"/>
                <w:sz w:val="18"/>
                <w:szCs w:val="18"/>
              </w:rPr>
              <w:t xml:space="preserve"> (</w:t>
            </w: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Культурная среда</w:t>
            </w:r>
            <w:r>
              <w:rPr>
                <w:rFonts w:eastAsia="Times New Roman"/>
                <w:sz w:val="18"/>
                <w:szCs w:val="18"/>
              </w:rPr>
              <w:t>»</w:t>
            </w:r>
            <w:r w:rsidRPr="002579BB">
              <w:rPr>
                <w:rFonts w:eastAsia="Times New Roman"/>
                <w:sz w:val="18"/>
                <w:szCs w:val="18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A1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083" w:rsidRPr="002579BB" w:rsidRDefault="002F0C5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7 074,7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083" w:rsidRPr="002579BB" w:rsidRDefault="002F0C5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7 212,3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083" w:rsidRPr="002579BB" w:rsidRDefault="002F0C5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367,0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083" w:rsidRPr="002579BB" w:rsidRDefault="002F0C5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5,2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083" w:rsidRPr="002579BB" w:rsidRDefault="002F0C5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083" w:rsidRPr="002579BB" w:rsidRDefault="00AB2083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</w:tr>
      <w:tr w:rsidR="00AB2083" w:rsidRPr="002579BB" w:rsidTr="002F0C58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083" w:rsidRPr="002579BB" w:rsidRDefault="00AB2083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1.2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Цифровая культура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A3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083" w:rsidRPr="002579BB" w:rsidRDefault="002F0C5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083" w:rsidRPr="002579BB" w:rsidRDefault="002F0C5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150,0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083" w:rsidRPr="002579BB" w:rsidRDefault="002F0C5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083" w:rsidRPr="002579BB" w:rsidRDefault="002F0C5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9,8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083" w:rsidRPr="002579BB" w:rsidRDefault="002F0C5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083" w:rsidRPr="002579BB" w:rsidRDefault="00AB2083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</w:tr>
      <w:tr w:rsidR="004760AF" w:rsidRPr="002579BB" w:rsidTr="00AB2083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AF" w:rsidRPr="002579BB" w:rsidRDefault="004760AF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НП «Цифровая экономика»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AF" w:rsidRPr="004760AF" w:rsidRDefault="004760AF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AB2083" w:rsidRDefault="004760AF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798,4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AB2083" w:rsidRDefault="004760AF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2 479,2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AB2083" w:rsidRDefault="004760AF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AB2083" w:rsidRDefault="004760AF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AB2083" w:rsidRDefault="004760AF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0AF" w:rsidRPr="00AB2083" w:rsidRDefault="004760AF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b/>
                <w:sz w:val="18"/>
                <w:szCs w:val="18"/>
              </w:rPr>
            </w:pPr>
          </w:p>
        </w:tc>
      </w:tr>
      <w:tr w:rsidR="004760AF" w:rsidRPr="002579BB" w:rsidTr="00AB2083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AF" w:rsidRPr="002579BB" w:rsidRDefault="004760AF" w:rsidP="004760A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AF" w:rsidRPr="002579BB" w:rsidRDefault="004760AF" w:rsidP="004760A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AB2083" w:rsidRDefault="004760AF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AB2083" w:rsidRDefault="004760AF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AB2083" w:rsidRDefault="004760AF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AB2083" w:rsidRDefault="004760AF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AB2083" w:rsidRDefault="004760AF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0AF" w:rsidRPr="00AB2083" w:rsidRDefault="004760AF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b/>
                <w:sz w:val="18"/>
                <w:szCs w:val="18"/>
              </w:rPr>
            </w:pPr>
          </w:p>
        </w:tc>
      </w:tr>
      <w:tr w:rsidR="004760AF" w:rsidRPr="002579BB" w:rsidTr="004760AF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0AF" w:rsidRPr="002579BB" w:rsidRDefault="004760AF" w:rsidP="00F639F2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2.1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0AF" w:rsidRPr="002579BB" w:rsidRDefault="004760AF" w:rsidP="004760A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«Информационная инфраструктура»»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0AF" w:rsidRPr="004760AF" w:rsidRDefault="004760AF" w:rsidP="00F639F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>
              <w:rPr>
                <w:rFonts w:eastAsia="Times New Roman"/>
                <w:bCs/>
                <w:sz w:val="18"/>
                <w:szCs w:val="18"/>
                <w:lang w:val="en-US"/>
              </w:rPr>
              <w:t>D2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E40A3E" w:rsidRDefault="004760AF" w:rsidP="00F639F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E40A3E" w:rsidRDefault="004760AF" w:rsidP="00F639F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1 829,2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E40A3E" w:rsidRDefault="004760AF" w:rsidP="00F639F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E40A3E" w:rsidRDefault="004760AF" w:rsidP="00F639F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E40A3E" w:rsidRDefault="004760AF" w:rsidP="00F639F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0AF" w:rsidRPr="00E40A3E" w:rsidRDefault="004760AF" w:rsidP="00F639F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4760AF" w:rsidRPr="002579BB" w:rsidTr="004760AF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0AF" w:rsidRPr="002579BB" w:rsidRDefault="004760AF" w:rsidP="00F639F2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2.2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0AF" w:rsidRPr="002579BB" w:rsidRDefault="004760AF" w:rsidP="004760A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«Информационная безопасность»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AF" w:rsidRPr="004760AF" w:rsidRDefault="004760AF" w:rsidP="00F639F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>
              <w:rPr>
                <w:rFonts w:eastAsia="Times New Roman"/>
                <w:bCs/>
                <w:sz w:val="18"/>
                <w:szCs w:val="18"/>
                <w:lang w:val="en-US"/>
              </w:rPr>
              <w:t>D4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E40A3E" w:rsidRDefault="004760AF" w:rsidP="00F639F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E40A3E" w:rsidRDefault="004760AF" w:rsidP="00F639F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E40A3E" w:rsidRDefault="004760AF" w:rsidP="00F639F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E40A3E" w:rsidRDefault="004760AF" w:rsidP="00F639F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E40A3E" w:rsidRDefault="004760AF" w:rsidP="00F639F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0AF" w:rsidRPr="00E40A3E" w:rsidRDefault="004760AF" w:rsidP="00F639F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4760AF" w:rsidRPr="002579BB" w:rsidTr="004760AF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0AF" w:rsidRPr="002579BB" w:rsidRDefault="004760AF" w:rsidP="00F639F2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2.3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0AF" w:rsidRPr="002579BB" w:rsidRDefault="004760AF" w:rsidP="004760A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«Цифровое государственное управление»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AF" w:rsidRPr="004760AF" w:rsidRDefault="004760AF" w:rsidP="00F639F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>
              <w:rPr>
                <w:rFonts w:eastAsia="Times New Roman"/>
                <w:bCs/>
                <w:sz w:val="18"/>
                <w:szCs w:val="18"/>
                <w:lang w:val="en-US"/>
              </w:rPr>
              <w:t>D6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E40A3E" w:rsidRDefault="004760AF" w:rsidP="00F639F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E40A3E" w:rsidRDefault="004760AF" w:rsidP="00F639F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E40A3E" w:rsidRDefault="004760AF" w:rsidP="00F639F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E40A3E" w:rsidRDefault="004760AF" w:rsidP="00F639F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E40A3E" w:rsidRDefault="004760AF" w:rsidP="00F639F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0AF" w:rsidRPr="00E40A3E" w:rsidRDefault="004760AF" w:rsidP="00F639F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AB2083" w:rsidRPr="002579BB" w:rsidTr="00AB2083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083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Образование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4760A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083" w:rsidRPr="00AB2083" w:rsidRDefault="00AB2083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AB2083">
              <w:rPr>
                <w:b/>
                <w:color w:val="000000"/>
                <w:sz w:val="18"/>
                <w:szCs w:val="18"/>
              </w:rPr>
              <w:t>74 722,6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083" w:rsidRPr="00AB2083" w:rsidRDefault="00AB2083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AB2083">
              <w:rPr>
                <w:b/>
                <w:color w:val="000000"/>
                <w:sz w:val="18"/>
                <w:szCs w:val="18"/>
              </w:rPr>
              <w:t>82 845,3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083" w:rsidRPr="00AB2083" w:rsidRDefault="00AB2083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AB2083">
              <w:rPr>
                <w:b/>
                <w:color w:val="000000"/>
                <w:sz w:val="18"/>
                <w:szCs w:val="18"/>
              </w:rPr>
              <w:t>2 644,3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083" w:rsidRPr="00AB2083" w:rsidRDefault="00AB2083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AB2083">
              <w:rPr>
                <w:b/>
                <w:color w:val="000000"/>
                <w:sz w:val="18"/>
                <w:szCs w:val="18"/>
              </w:rPr>
              <w:t>3,5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083" w:rsidRPr="00AB2083" w:rsidRDefault="00AB2083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AB2083">
              <w:rPr>
                <w:b/>
                <w:color w:val="000000"/>
                <w:sz w:val="18"/>
                <w:szCs w:val="18"/>
              </w:rPr>
              <w:t>3,2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083" w:rsidRPr="00AB2083" w:rsidRDefault="00AB2083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AB2083">
              <w:rPr>
                <w:b/>
                <w:sz w:val="18"/>
                <w:szCs w:val="18"/>
              </w:rPr>
              <w:t>4,9</w:t>
            </w:r>
          </w:p>
        </w:tc>
      </w:tr>
      <w:tr w:rsidR="00AB2083" w:rsidRPr="00296F60" w:rsidTr="00AB2083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083" w:rsidRPr="002579BB" w:rsidRDefault="00AB2083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083" w:rsidRPr="00296F60" w:rsidRDefault="00AB2083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083" w:rsidRPr="00296F60" w:rsidRDefault="00AB2083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083" w:rsidRPr="00296F60" w:rsidRDefault="00AB2083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083" w:rsidRPr="002579BB" w:rsidRDefault="00AB2083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083" w:rsidRPr="002579BB" w:rsidRDefault="00AB2083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083" w:rsidRPr="002579BB" w:rsidRDefault="00AB2083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</w:tr>
      <w:tr w:rsidR="00187D09" w:rsidRPr="002579BB" w:rsidTr="00AB2083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</w:t>
            </w:r>
            <w:r w:rsidR="00187D09" w:rsidRPr="002579BB">
              <w:rPr>
                <w:rFonts w:eastAsia="Times New Roman"/>
                <w:sz w:val="18"/>
                <w:szCs w:val="18"/>
              </w:rPr>
              <w:t>.1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Современная школа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E1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46 070,2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54 148,2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2 364,2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5,1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4,4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187D09" w:rsidRPr="002579BB" w:rsidTr="00AB2083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</w:t>
            </w:r>
            <w:r w:rsidR="00187D09" w:rsidRPr="002579BB">
              <w:rPr>
                <w:rFonts w:eastAsia="Times New Roman"/>
                <w:sz w:val="18"/>
                <w:szCs w:val="18"/>
              </w:rPr>
              <w:t>.2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Успех каждого ребенка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E2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10 399,6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10 442,4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175,1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1,7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187D09" w:rsidRPr="002579BB" w:rsidTr="00AB2083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</w:t>
            </w:r>
            <w:r w:rsidR="00187D09" w:rsidRPr="002579BB">
              <w:rPr>
                <w:rFonts w:eastAsia="Times New Roman"/>
                <w:sz w:val="18"/>
                <w:szCs w:val="18"/>
              </w:rPr>
              <w:t>.3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Цифровая образовательная среда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E4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15 420,0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15 420,0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69,5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0,5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0,5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187D09" w:rsidRPr="002579BB" w:rsidTr="002F0C58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</w:t>
            </w:r>
            <w:r w:rsidR="00187D09" w:rsidRPr="002579BB">
              <w:rPr>
                <w:rFonts w:eastAsia="Times New Roman"/>
                <w:sz w:val="18"/>
                <w:szCs w:val="18"/>
              </w:rPr>
              <w:t>.4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Учитель будущего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E5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810,0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810,0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187D09" w:rsidRPr="002579BB" w:rsidTr="00AB2083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</w:t>
            </w:r>
            <w:r w:rsidR="00187D09" w:rsidRPr="002579BB">
              <w:rPr>
                <w:rFonts w:eastAsia="Times New Roman"/>
                <w:sz w:val="18"/>
                <w:szCs w:val="18"/>
              </w:rPr>
              <w:t>.5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Молодые профессионалы (Повышение конкурентоспособности профессионального образования)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E6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822,8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822,8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1,8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187D09" w:rsidRPr="002579BB" w:rsidTr="00AB2083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</w:t>
            </w:r>
            <w:r w:rsidR="00187D09" w:rsidRPr="002579BB">
              <w:rPr>
                <w:rFonts w:eastAsia="Times New Roman"/>
                <w:sz w:val="18"/>
                <w:szCs w:val="18"/>
              </w:rPr>
              <w:t>.6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Социальная активность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E8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1 201,8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20,4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1,7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187D09" w:rsidRPr="002579BB" w:rsidTr="00AB2083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Жилье и городская среда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4760A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187D09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87D09">
              <w:rPr>
                <w:b/>
                <w:color w:val="000000"/>
                <w:sz w:val="18"/>
                <w:szCs w:val="18"/>
              </w:rPr>
              <w:t>69 905,7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187D09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87D09">
              <w:rPr>
                <w:b/>
                <w:color w:val="000000"/>
                <w:sz w:val="18"/>
                <w:szCs w:val="18"/>
              </w:rPr>
              <w:t>76 421,3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187D09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87D09">
              <w:rPr>
                <w:b/>
                <w:color w:val="000000"/>
                <w:sz w:val="18"/>
                <w:szCs w:val="18"/>
              </w:rPr>
              <w:t>1 128,6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187D09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87D09">
              <w:rPr>
                <w:b/>
                <w:color w:val="000000"/>
                <w:sz w:val="18"/>
                <w:szCs w:val="18"/>
              </w:rPr>
              <w:t>1,6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187D09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87D09">
              <w:rPr>
                <w:b/>
                <w:color w:val="000000"/>
                <w:sz w:val="18"/>
                <w:szCs w:val="18"/>
              </w:rPr>
              <w:t>1,5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D09" w:rsidRPr="00187D09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87D09">
              <w:rPr>
                <w:b/>
                <w:sz w:val="18"/>
                <w:szCs w:val="18"/>
              </w:rPr>
              <w:t>2,1</w:t>
            </w:r>
          </w:p>
        </w:tc>
      </w:tr>
      <w:tr w:rsidR="00187D09" w:rsidRPr="00296F60" w:rsidTr="00AB2083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187D09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96F60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96F60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96F60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D09" w:rsidRPr="002579BB" w:rsidRDefault="00187D09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</w:tr>
      <w:tr w:rsidR="00187D09" w:rsidRPr="002579BB" w:rsidTr="00AB2083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</w:t>
            </w:r>
            <w:r w:rsidR="00187D09" w:rsidRPr="002579BB">
              <w:rPr>
                <w:rFonts w:eastAsia="Times New Roman"/>
                <w:sz w:val="18"/>
                <w:szCs w:val="18"/>
              </w:rPr>
              <w:t>.1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Жилье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F1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26 405,7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27 902,1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934,0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3,5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3,3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187D09" w:rsidRPr="002579BB" w:rsidTr="00AB2083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</w:t>
            </w:r>
            <w:r w:rsidR="00187D09" w:rsidRPr="002579BB">
              <w:rPr>
                <w:rFonts w:eastAsia="Times New Roman"/>
                <w:sz w:val="18"/>
                <w:szCs w:val="18"/>
              </w:rPr>
              <w:t>.2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Формирование комфортной городской среды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F2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43 500,0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48 519,3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194,6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0,4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0,4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187D09" w:rsidRPr="002579BB" w:rsidTr="00AB2083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Экология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4760A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187D09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87D09">
              <w:rPr>
                <w:b/>
                <w:color w:val="000000"/>
                <w:sz w:val="18"/>
                <w:szCs w:val="18"/>
              </w:rPr>
              <w:t>35 690,2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187D09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87D09">
              <w:rPr>
                <w:b/>
                <w:color w:val="000000"/>
                <w:sz w:val="18"/>
                <w:szCs w:val="18"/>
              </w:rPr>
              <w:t>45 153,0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187D09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87D09">
              <w:rPr>
                <w:b/>
                <w:color w:val="000000"/>
                <w:sz w:val="18"/>
                <w:szCs w:val="18"/>
              </w:rPr>
              <w:t>3 394,4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187D09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87D09">
              <w:rPr>
                <w:b/>
                <w:color w:val="000000"/>
                <w:sz w:val="18"/>
                <w:szCs w:val="18"/>
              </w:rPr>
              <w:t>9,5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187D09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87D09">
              <w:rPr>
                <w:b/>
                <w:color w:val="000000"/>
                <w:sz w:val="18"/>
                <w:szCs w:val="18"/>
              </w:rPr>
              <w:t>7,5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D09" w:rsidRPr="00187D09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87D09">
              <w:rPr>
                <w:b/>
                <w:sz w:val="18"/>
                <w:szCs w:val="18"/>
              </w:rPr>
              <w:t>6,3</w:t>
            </w:r>
          </w:p>
        </w:tc>
      </w:tr>
      <w:tr w:rsidR="00187D09" w:rsidRPr="00296F60" w:rsidTr="00AB2083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187D09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96F60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96F60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96F60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D09" w:rsidRPr="002579BB" w:rsidRDefault="00187D09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</w:tr>
      <w:tr w:rsidR="00187D09" w:rsidRPr="002579BB" w:rsidTr="00AB208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</w:t>
            </w:r>
            <w:r w:rsidR="00187D09" w:rsidRPr="002579BB">
              <w:rPr>
                <w:rFonts w:eastAsia="Times New Roman"/>
                <w:sz w:val="18"/>
                <w:szCs w:val="18"/>
              </w:rPr>
              <w:t>.1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Чистая страна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G1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6 684,5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9 160,4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1 293,8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19,4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14,1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187D09" w:rsidRPr="002579BB" w:rsidTr="00AB2083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4760AF" w:rsidP="004760AF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</w:t>
            </w:r>
            <w:r w:rsidR="00187D09" w:rsidRPr="002579BB">
              <w:rPr>
                <w:rFonts w:eastAsia="Times New Roman"/>
                <w:sz w:val="18"/>
                <w:szCs w:val="18"/>
              </w:rPr>
              <w:t>.</w:t>
            </w:r>
            <w:r>
              <w:rPr>
                <w:rFonts w:eastAsia="Times New Roman"/>
                <w:sz w:val="18"/>
                <w:szCs w:val="18"/>
              </w:rPr>
              <w:t>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Чистая вода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G5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6 357,5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7 800,7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385,6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6,1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4,9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187D09" w:rsidRPr="002579BB" w:rsidTr="00AB2083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4760AF" w:rsidP="004760AF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</w:t>
            </w:r>
            <w:r w:rsidR="00187D09" w:rsidRPr="002579BB">
              <w:rPr>
                <w:rFonts w:eastAsia="Times New Roman"/>
                <w:sz w:val="18"/>
                <w:szCs w:val="18"/>
              </w:rPr>
              <w:t>.</w:t>
            </w:r>
            <w:r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Оздоровление Волги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G6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13 254,3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16 983,6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359,6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2,7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2,1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187D09" w:rsidRPr="002579BB" w:rsidTr="00AB2083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4760AF" w:rsidP="004760AF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</w:t>
            </w:r>
            <w:r w:rsidR="00187D09" w:rsidRPr="002579BB">
              <w:rPr>
                <w:rFonts w:eastAsia="Times New Roman"/>
                <w:sz w:val="18"/>
                <w:szCs w:val="18"/>
              </w:rPr>
              <w:t>.</w:t>
            </w:r>
            <w:r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Сохранение озера Байкал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G7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2 148,2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3 730,7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286,9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13,4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7,7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187D09" w:rsidRPr="002579BB" w:rsidTr="00AB2083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4760AF" w:rsidP="004760AF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</w:t>
            </w:r>
            <w:r w:rsidR="00187D09" w:rsidRPr="002579BB">
              <w:rPr>
                <w:rFonts w:eastAsia="Times New Roman"/>
                <w:sz w:val="18"/>
                <w:szCs w:val="18"/>
              </w:rPr>
              <w:t>.</w:t>
            </w:r>
            <w:r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Сохранение уникальных водных объектов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G8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901,5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1 028,9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23,5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2,6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2,3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187D09" w:rsidRPr="002579BB" w:rsidTr="00AB2083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4760AF" w:rsidP="004760AF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</w:t>
            </w:r>
            <w:r w:rsidR="00187D09" w:rsidRPr="002579BB">
              <w:rPr>
                <w:rFonts w:eastAsia="Times New Roman"/>
                <w:sz w:val="18"/>
                <w:szCs w:val="18"/>
              </w:rPr>
              <w:t>.</w:t>
            </w:r>
            <w:r>
              <w:rPr>
                <w:rFonts w:eastAsia="Times New Roman"/>
                <w:sz w:val="18"/>
                <w:szCs w:val="18"/>
              </w:rPr>
              <w:t>6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Сохранение лесов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AB2083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proofErr w:type="gramStart"/>
            <w:r w:rsidRPr="002579BB">
              <w:rPr>
                <w:rFonts w:eastAsia="Times New Roman"/>
                <w:bCs/>
                <w:sz w:val="18"/>
                <w:szCs w:val="18"/>
              </w:rPr>
              <w:t>G</w:t>
            </w:r>
            <w:proofErr w:type="gramEnd"/>
            <w:r w:rsidRPr="002579BB">
              <w:rPr>
                <w:rFonts w:eastAsia="Times New Roman"/>
                <w:bCs/>
                <w:sz w:val="18"/>
                <w:szCs w:val="18"/>
              </w:rPr>
              <w:t>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6 344,2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6 448,8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1 045,0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16,5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16,2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187D09" w:rsidRPr="002579BB" w:rsidTr="00AB2083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Малое и среднее предпринимательство и поддержка индивидуальной предпринимательской инициативы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4760A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187D09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87D09">
              <w:rPr>
                <w:b/>
                <w:color w:val="000000"/>
                <w:sz w:val="18"/>
                <w:szCs w:val="18"/>
              </w:rPr>
              <w:t>22 543,9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187D09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87D09">
              <w:rPr>
                <w:b/>
                <w:color w:val="000000"/>
                <w:sz w:val="18"/>
                <w:szCs w:val="18"/>
              </w:rPr>
              <w:t>23 409,1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187D09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87D09">
              <w:rPr>
                <w:b/>
                <w:color w:val="000000"/>
                <w:sz w:val="18"/>
                <w:szCs w:val="18"/>
              </w:rPr>
              <w:t>4 155,8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187D09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-108" w:right="-25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87D09">
              <w:rPr>
                <w:b/>
                <w:color w:val="000000"/>
                <w:sz w:val="18"/>
                <w:szCs w:val="18"/>
              </w:rPr>
              <w:t>18,4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187D09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87D09">
              <w:rPr>
                <w:b/>
                <w:color w:val="000000"/>
                <w:sz w:val="18"/>
                <w:szCs w:val="18"/>
              </w:rPr>
              <w:t>17,8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D09" w:rsidRPr="00187D09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87D09">
              <w:rPr>
                <w:b/>
                <w:sz w:val="18"/>
                <w:szCs w:val="18"/>
              </w:rPr>
              <w:t>7,7</w:t>
            </w:r>
          </w:p>
        </w:tc>
      </w:tr>
      <w:tr w:rsidR="00187D09" w:rsidRPr="00296F60" w:rsidTr="00AB2083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187D09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96F60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96F60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96F60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D09" w:rsidRPr="002579BB" w:rsidRDefault="00187D09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</w:tr>
      <w:tr w:rsidR="00187D09" w:rsidRPr="002579BB" w:rsidTr="00AB2083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</w:t>
            </w:r>
            <w:r w:rsidR="00187D09" w:rsidRPr="002579BB">
              <w:rPr>
                <w:rFonts w:eastAsia="Times New Roman"/>
                <w:sz w:val="18"/>
                <w:szCs w:val="18"/>
              </w:rPr>
              <w:t>.1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B54F35">
            <w:pPr>
              <w:overflowPunct/>
              <w:autoSpaceDE/>
              <w:autoSpaceDN/>
              <w:adjustRightInd/>
              <w:spacing w:line="240" w:lineRule="auto"/>
              <w:ind w:left="0" w:right="-57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Расширение доступа субъектов малого и среднего предпринимательства к финансовым ресурсам, в том числе к льготному финансированию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I4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2 771,6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2 771,6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1 322,4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47,7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47,7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187D09" w:rsidRPr="002579BB" w:rsidTr="00AB2083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</w:t>
            </w:r>
            <w:r w:rsidR="00187D09" w:rsidRPr="002579BB">
              <w:rPr>
                <w:rFonts w:eastAsia="Times New Roman"/>
                <w:sz w:val="18"/>
                <w:szCs w:val="18"/>
              </w:rPr>
              <w:t>.2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Акселерация субъектов малого и среднего предпринимательства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I5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14 935,2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15 774,7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2 601,1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17,4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16,5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187D09" w:rsidRPr="002579BB" w:rsidTr="00AB2083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</w:t>
            </w:r>
            <w:r w:rsidR="00187D09" w:rsidRPr="002579BB">
              <w:rPr>
                <w:rFonts w:eastAsia="Times New Roman"/>
                <w:sz w:val="18"/>
                <w:szCs w:val="18"/>
              </w:rPr>
              <w:t>.3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B54F35">
            <w:pPr>
              <w:overflowPunct/>
              <w:autoSpaceDE/>
              <w:autoSpaceDN/>
              <w:adjustRightInd/>
              <w:spacing w:line="240" w:lineRule="auto"/>
              <w:ind w:left="0" w:right="-57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Создание системы поддержки фермеров и развитие сельской кооперации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I7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3 837,2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3 856,2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33,2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0,9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0,9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187D09" w:rsidRPr="002579BB" w:rsidTr="00AB2083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</w:t>
            </w:r>
            <w:r w:rsidR="00187D09" w:rsidRPr="002579BB">
              <w:rPr>
                <w:rFonts w:eastAsia="Times New Roman"/>
                <w:sz w:val="18"/>
                <w:szCs w:val="18"/>
              </w:rPr>
              <w:t>.4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B54F35">
            <w:pPr>
              <w:overflowPunct/>
              <w:autoSpaceDE/>
              <w:autoSpaceDN/>
              <w:adjustRightInd/>
              <w:spacing w:line="240" w:lineRule="auto"/>
              <w:ind w:left="0" w:right="-57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Популяризация предпринимательства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I8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1 006,6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199,1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19,9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19,8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187D09" w:rsidRPr="002579BB" w:rsidTr="00AB2083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Производительность труда и поддержка занятости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4760A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187D09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87D09">
              <w:rPr>
                <w:b/>
                <w:color w:val="000000"/>
                <w:sz w:val="18"/>
                <w:szCs w:val="18"/>
              </w:rPr>
              <w:t>3 738,1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187D09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87D09">
              <w:rPr>
                <w:b/>
                <w:color w:val="000000"/>
                <w:sz w:val="18"/>
                <w:szCs w:val="18"/>
              </w:rPr>
              <w:t>4 231,8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187D09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87D09">
              <w:rPr>
                <w:b/>
                <w:color w:val="000000"/>
                <w:sz w:val="18"/>
                <w:szCs w:val="18"/>
              </w:rPr>
              <w:t>366,9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187D09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87D09">
              <w:rPr>
                <w:b/>
                <w:color w:val="000000"/>
                <w:sz w:val="18"/>
                <w:szCs w:val="18"/>
              </w:rPr>
              <w:t>9,8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187D09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87D09">
              <w:rPr>
                <w:b/>
                <w:color w:val="000000"/>
                <w:sz w:val="18"/>
                <w:szCs w:val="18"/>
              </w:rPr>
              <w:t>8,7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D09" w:rsidRPr="00187D09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87D09">
              <w:rPr>
                <w:b/>
                <w:sz w:val="18"/>
                <w:szCs w:val="18"/>
              </w:rPr>
              <w:t>0,7</w:t>
            </w:r>
          </w:p>
        </w:tc>
      </w:tr>
      <w:tr w:rsidR="00187D09" w:rsidRPr="00296F60" w:rsidTr="00AB2083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187D09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96F60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96F60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96F60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D09" w:rsidRPr="002579BB" w:rsidRDefault="00187D09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</w:tr>
      <w:tr w:rsidR="00187D09" w:rsidRPr="002579BB" w:rsidTr="00AB2083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</w:t>
            </w:r>
            <w:r w:rsidR="00187D09" w:rsidRPr="002579BB">
              <w:rPr>
                <w:rFonts w:eastAsia="Times New Roman"/>
                <w:sz w:val="18"/>
                <w:szCs w:val="18"/>
              </w:rPr>
              <w:t>.1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 xml:space="preserve">Адресная поддержка повышения производительности труда на </w:t>
            </w:r>
            <w:r w:rsidRPr="002579BB">
              <w:rPr>
                <w:rFonts w:eastAsia="Times New Roman"/>
                <w:sz w:val="18"/>
                <w:szCs w:val="18"/>
              </w:rPr>
              <w:lastRenderedPageBreak/>
              <w:t>предприятиях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lastRenderedPageBreak/>
              <w:t>L2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2 007,5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2 188,7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331,7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16,5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15,2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187D09" w:rsidRPr="002579BB" w:rsidTr="00AB2083">
        <w:trPr>
          <w:trHeight w:val="34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lastRenderedPageBreak/>
              <w:t>7</w:t>
            </w:r>
            <w:r w:rsidR="00187D09" w:rsidRPr="002579BB">
              <w:rPr>
                <w:rFonts w:eastAsia="Times New Roman"/>
                <w:sz w:val="18"/>
                <w:szCs w:val="18"/>
              </w:rPr>
              <w:t>.2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Поддержка занятости и повышение эффективности рынка труда для обеспечения роста производительности труда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L3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1 730,6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2 043,1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35,2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2,0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187D09" w:rsidRPr="002579BB" w:rsidTr="00AB2083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Здравоохранение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4760A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187D09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87D09">
              <w:rPr>
                <w:b/>
                <w:color w:val="000000"/>
                <w:sz w:val="18"/>
                <w:szCs w:val="18"/>
              </w:rPr>
              <w:t>154 521,7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187D09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87D09">
              <w:rPr>
                <w:b/>
                <w:color w:val="000000"/>
                <w:sz w:val="18"/>
                <w:szCs w:val="18"/>
              </w:rPr>
              <w:t>157 381,1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187D09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87D09">
              <w:rPr>
                <w:b/>
                <w:color w:val="000000"/>
                <w:sz w:val="18"/>
                <w:szCs w:val="18"/>
              </w:rPr>
              <w:t>2 729,4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187D09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87D09">
              <w:rPr>
                <w:b/>
                <w:color w:val="000000"/>
                <w:sz w:val="18"/>
                <w:szCs w:val="18"/>
              </w:rPr>
              <w:t>1,8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187D09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87D09">
              <w:rPr>
                <w:b/>
                <w:color w:val="000000"/>
                <w:sz w:val="18"/>
                <w:szCs w:val="18"/>
              </w:rPr>
              <w:t>1,7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D09" w:rsidRPr="00187D09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87D09">
              <w:rPr>
                <w:b/>
                <w:sz w:val="18"/>
                <w:szCs w:val="18"/>
              </w:rPr>
              <w:t>5,1</w:t>
            </w:r>
          </w:p>
        </w:tc>
      </w:tr>
      <w:tr w:rsidR="00187D09" w:rsidRPr="00296F60" w:rsidTr="00AB2083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187D09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96F60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96F60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96F60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D09" w:rsidRPr="002579BB" w:rsidRDefault="00187D09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</w:tr>
      <w:tr w:rsidR="00D112D8" w:rsidRPr="002579BB" w:rsidTr="00AB2083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</w:t>
            </w:r>
            <w:r w:rsidR="00D112D8" w:rsidRPr="002579BB">
              <w:rPr>
                <w:rFonts w:eastAsia="Times New Roman"/>
                <w:sz w:val="18"/>
                <w:szCs w:val="18"/>
              </w:rPr>
              <w:t>.1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D8" w:rsidRPr="002579BB" w:rsidRDefault="00D112D8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Развитие системы оказания первичной медико-санитарной помощи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D8" w:rsidRPr="002579BB" w:rsidRDefault="00D112D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N1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14 960,3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15 188,3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560,6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3,7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3,7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D112D8" w:rsidRPr="002579BB" w:rsidTr="00AB2083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</w:t>
            </w:r>
            <w:r w:rsidR="00D112D8" w:rsidRPr="002579BB">
              <w:rPr>
                <w:rFonts w:eastAsia="Times New Roman"/>
                <w:sz w:val="18"/>
                <w:szCs w:val="18"/>
              </w:rPr>
              <w:t>.2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D8" w:rsidRPr="002579BB" w:rsidRDefault="00D112D8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 xml:space="preserve">Борьба с </w:t>
            </w:r>
            <w:proofErr w:type="gramStart"/>
            <w:r w:rsidRPr="002579BB">
              <w:rPr>
                <w:rFonts w:eastAsia="Times New Roman"/>
                <w:sz w:val="18"/>
                <w:szCs w:val="18"/>
              </w:rPr>
              <w:t>сердечно-сосудистыми</w:t>
            </w:r>
            <w:proofErr w:type="gramEnd"/>
            <w:r w:rsidRPr="002579BB">
              <w:rPr>
                <w:rFonts w:eastAsia="Times New Roman"/>
                <w:sz w:val="18"/>
                <w:szCs w:val="18"/>
              </w:rPr>
              <w:t xml:space="preserve"> заболеваниями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D8" w:rsidRPr="002579BB" w:rsidRDefault="00D112D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N2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23 315,1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23 558,4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167,1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0,7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0,7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D112D8" w:rsidRPr="002579BB" w:rsidTr="00AB2083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</w:t>
            </w:r>
            <w:r w:rsidR="00D112D8" w:rsidRPr="002579BB">
              <w:rPr>
                <w:rFonts w:eastAsia="Times New Roman"/>
                <w:sz w:val="18"/>
                <w:szCs w:val="18"/>
              </w:rPr>
              <w:t>.3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D8" w:rsidRPr="002579BB" w:rsidRDefault="00D112D8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Борьба с онкологическими заболеваниями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D8" w:rsidRPr="002579BB" w:rsidRDefault="00D112D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N3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54 929,4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56 122,5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1 025,6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1,9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D112D8" w:rsidRPr="002579BB" w:rsidTr="00AB2083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</w:t>
            </w:r>
            <w:r w:rsidR="00D112D8" w:rsidRPr="002579BB">
              <w:rPr>
                <w:rFonts w:eastAsia="Times New Roman"/>
                <w:sz w:val="18"/>
                <w:szCs w:val="18"/>
              </w:rPr>
              <w:t>.4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D8" w:rsidRPr="002579BB" w:rsidRDefault="00D112D8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Развитие детского здравоохранения, включая создание современной инфраструктуры оказания медицинской помощи детям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D8" w:rsidRPr="002579BB" w:rsidRDefault="00D112D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N4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21 353,9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22 204,2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481,7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2,3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2,2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D112D8" w:rsidRPr="002579BB" w:rsidTr="00AB2083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</w:t>
            </w:r>
            <w:r w:rsidR="00D112D8" w:rsidRPr="002579BB">
              <w:rPr>
                <w:rFonts w:eastAsia="Times New Roman"/>
                <w:sz w:val="18"/>
                <w:szCs w:val="18"/>
              </w:rPr>
              <w:t>.5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D8" w:rsidRPr="002579BB" w:rsidRDefault="00D112D8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D8" w:rsidRPr="002579BB" w:rsidRDefault="00D112D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N7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39 963,0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40 307,7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494,4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1,2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D112D8" w:rsidRPr="002579BB" w:rsidTr="00AB2083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D8" w:rsidRPr="002579BB" w:rsidRDefault="00D112D8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Демография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D8" w:rsidRPr="004760AF" w:rsidRDefault="004760AF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D112D8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D112D8">
              <w:rPr>
                <w:b/>
                <w:color w:val="000000"/>
                <w:sz w:val="18"/>
                <w:szCs w:val="18"/>
              </w:rPr>
              <w:t>277 786,0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D112D8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D112D8">
              <w:rPr>
                <w:b/>
                <w:color w:val="000000"/>
                <w:sz w:val="18"/>
                <w:szCs w:val="18"/>
              </w:rPr>
              <w:t>300 747,9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D112D8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D112D8">
              <w:rPr>
                <w:b/>
                <w:color w:val="000000"/>
                <w:sz w:val="18"/>
                <w:szCs w:val="18"/>
              </w:rPr>
              <w:t>37 469,2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D112D8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D112D8">
              <w:rPr>
                <w:b/>
                <w:color w:val="000000"/>
                <w:sz w:val="18"/>
                <w:szCs w:val="18"/>
              </w:rPr>
              <w:t>13,5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D112D8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D112D8">
              <w:rPr>
                <w:b/>
                <w:color w:val="000000"/>
                <w:sz w:val="18"/>
                <w:szCs w:val="18"/>
              </w:rPr>
              <w:t>12,5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2D8" w:rsidRPr="00D112D8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D112D8">
              <w:rPr>
                <w:b/>
                <w:sz w:val="18"/>
                <w:szCs w:val="18"/>
              </w:rPr>
              <w:t>69,7</w:t>
            </w:r>
          </w:p>
        </w:tc>
      </w:tr>
      <w:tr w:rsidR="00187D09" w:rsidRPr="00296F60" w:rsidTr="00AB2083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187D09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96F60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96F60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96F60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D09" w:rsidRPr="002579BB" w:rsidRDefault="00187D09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</w:tr>
      <w:tr w:rsidR="00D112D8" w:rsidRPr="002579BB" w:rsidTr="00AB2083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</w:t>
            </w:r>
            <w:r w:rsidR="00D112D8" w:rsidRPr="002579BB">
              <w:rPr>
                <w:rFonts w:eastAsia="Times New Roman"/>
                <w:sz w:val="18"/>
                <w:szCs w:val="18"/>
              </w:rPr>
              <w:t>.1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D8" w:rsidRPr="002579BB" w:rsidRDefault="00D112D8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Финансовая поддержка семей при рождении детей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D8" w:rsidRPr="002579BB" w:rsidRDefault="00D112D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P1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200 144,5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202 870,1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32 940,6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16,5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16,2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D112D8" w:rsidRPr="002579BB" w:rsidTr="00AB2083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</w:t>
            </w:r>
            <w:r w:rsidR="00D112D8" w:rsidRPr="002579BB">
              <w:rPr>
                <w:rFonts w:eastAsia="Times New Roman"/>
                <w:sz w:val="18"/>
                <w:szCs w:val="18"/>
              </w:rPr>
              <w:t>.2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D8" w:rsidRPr="002579BB" w:rsidRDefault="00D112D8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Содействие занятости женщин - создание условий дошкольного образования для детей в возрасте до трех лет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D8" w:rsidRPr="002579BB" w:rsidRDefault="00D112D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P2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39 513,0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55 926,2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2 026,4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5,1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3,6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D112D8" w:rsidRPr="002579BB" w:rsidTr="00AB2083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</w:t>
            </w:r>
            <w:r w:rsidR="00D112D8" w:rsidRPr="002579BB">
              <w:rPr>
                <w:rFonts w:eastAsia="Times New Roman"/>
                <w:sz w:val="18"/>
                <w:szCs w:val="18"/>
              </w:rPr>
              <w:t>.3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D8" w:rsidRPr="002579BB" w:rsidRDefault="00D112D8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Старшее поколение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D8" w:rsidRPr="002579BB" w:rsidRDefault="00D112D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P3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11 330,5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12 069,1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741,1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6,5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6,1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D112D8" w:rsidRPr="002579BB" w:rsidTr="00AB2083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</w:t>
            </w:r>
            <w:r w:rsidR="00D112D8" w:rsidRPr="002579BB">
              <w:rPr>
                <w:rFonts w:eastAsia="Times New Roman"/>
                <w:sz w:val="18"/>
                <w:szCs w:val="18"/>
              </w:rPr>
              <w:t>.4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D8" w:rsidRPr="002579BB" w:rsidRDefault="00D112D8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Спорт - норма жизни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D8" w:rsidRPr="002579BB" w:rsidRDefault="00D112D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P5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26 798,1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29 882,5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1 761,1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6,6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5,9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D112D8" w:rsidRPr="002579BB" w:rsidTr="00AB2083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D8" w:rsidRPr="002579BB" w:rsidRDefault="00D112D8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Безопасные и ка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чественные автомобильные дороги»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D8" w:rsidRPr="002579BB" w:rsidRDefault="00D112D8" w:rsidP="004760A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D112D8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D112D8">
              <w:rPr>
                <w:b/>
                <w:color w:val="000000"/>
                <w:sz w:val="18"/>
                <w:szCs w:val="18"/>
              </w:rPr>
              <w:t>85 000,0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D112D8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D112D8">
              <w:rPr>
                <w:b/>
                <w:color w:val="000000"/>
                <w:sz w:val="18"/>
                <w:szCs w:val="18"/>
              </w:rPr>
              <w:t>88 872,1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D112D8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D112D8">
              <w:rPr>
                <w:b/>
                <w:color w:val="000000"/>
                <w:sz w:val="18"/>
                <w:szCs w:val="18"/>
              </w:rPr>
              <w:t>1 036,1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D112D8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D112D8">
              <w:rPr>
                <w:b/>
                <w:color w:val="000000"/>
                <w:sz w:val="18"/>
                <w:szCs w:val="18"/>
              </w:rPr>
              <w:t>1,2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D112D8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D112D8">
              <w:rPr>
                <w:b/>
                <w:color w:val="000000"/>
                <w:sz w:val="18"/>
                <w:szCs w:val="18"/>
              </w:rPr>
              <w:t>1,2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2D8" w:rsidRPr="00D112D8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D112D8">
              <w:rPr>
                <w:b/>
                <w:sz w:val="18"/>
                <w:szCs w:val="18"/>
              </w:rPr>
              <w:t>1,9</w:t>
            </w:r>
          </w:p>
        </w:tc>
      </w:tr>
      <w:tr w:rsidR="00187D09" w:rsidRPr="00296F60" w:rsidTr="00AB2083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187D09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96F60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96F60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96F60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D09" w:rsidRPr="002579BB" w:rsidRDefault="00187D09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</w:tr>
      <w:tr w:rsidR="00D112D8" w:rsidRPr="002579BB" w:rsidTr="00AB2083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</w:t>
            </w:r>
            <w:r w:rsidR="00D112D8" w:rsidRPr="002579BB">
              <w:rPr>
                <w:rFonts w:eastAsia="Times New Roman"/>
                <w:sz w:val="18"/>
                <w:szCs w:val="18"/>
              </w:rPr>
              <w:t>.1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D8" w:rsidRPr="002579BB" w:rsidRDefault="00D112D8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Дорожная сеть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D8" w:rsidRPr="002579BB" w:rsidRDefault="00D112D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R1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76 600,0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80 472,1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1 036,1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1,4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D112D8" w:rsidRPr="002579BB" w:rsidTr="002F0C58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</w:t>
            </w:r>
            <w:r w:rsidR="00D112D8">
              <w:rPr>
                <w:rFonts w:eastAsia="Times New Roman"/>
                <w:sz w:val="18"/>
                <w:szCs w:val="18"/>
              </w:rPr>
              <w:t>.2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D8" w:rsidRDefault="00D112D8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Pr="00E40A3E">
              <w:rPr>
                <w:sz w:val="18"/>
                <w:szCs w:val="18"/>
              </w:rPr>
              <w:t>Общесистемные меры развития дорожного хозяйства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D8" w:rsidRPr="002579BB" w:rsidRDefault="00D112D8" w:rsidP="0038569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R2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8 400,0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8 400,0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D112D8" w:rsidRPr="002579BB" w:rsidTr="00AB2083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2579BB" w:rsidRDefault="00D112D8" w:rsidP="004760AF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1</w:t>
            </w:r>
            <w:r w:rsidR="004760AF">
              <w:rPr>
                <w:rFonts w:eastAsia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D8" w:rsidRPr="002579BB" w:rsidRDefault="00D112D8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Международная кооперация и экспорт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D8" w:rsidRPr="002579BB" w:rsidRDefault="00D112D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T*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D112D8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D112D8">
              <w:rPr>
                <w:b/>
                <w:color w:val="000000"/>
                <w:sz w:val="18"/>
                <w:szCs w:val="18"/>
              </w:rPr>
              <w:t>6 578,2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D112D8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D112D8">
              <w:rPr>
                <w:b/>
                <w:color w:val="000000"/>
                <w:sz w:val="18"/>
                <w:szCs w:val="18"/>
              </w:rPr>
              <w:t>6 614,0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D112D8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D112D8">
              <w:rPr>
                <w:b/>
                <w:color w:val="000000"/>
                <w:sz w:val="18"/>
                <w:szCs w:val="18"/>
              </w:rPr>
              <w:t>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D112D8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D112D8">
              <w:rPr>
                <w:b/>
                <w:color w:val="000000"/>
                <w:sz w:val="18"/>
                <w:szCs w:val="18"/>
              </w:rPr>
              <w:t>0,0</w:t>
            </w:r>
            <w:r w:rsidR="002F0C58">
              <w:rPr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D112D8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D112D8">
              <w:rPr>
                <w:b/>
                <w:color w:val="000000"/>
                <w:sz w:val="18"/>
                <w:szCs w:val="18"/>
              </w:rPr>
              <w:t>0,0</w:t>
            </w:r>
            <w:r w:rsidR="002F0C58">
              <w:rPr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2D8" w:rsidRPr="00D112D8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D112D8">
              <w:rPr>
                <w:b/>
                <w:sz w:val="18"/>
                <w:szCs w:val="18"/>
              </w:rPr>
              <w:t>0,003</w:t>
            </w:r>
          </w:p>
        </w:tc>
      </w:tr>
      <w:tr w:rsidR="00D112D8" w:rsidRPr="00296F60" w:rsidTr="00AB2083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D8" w:rsidRPr="002579BB" w:rsidRDefault="00D112D8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D8" w:rsidRPr="002579BB" w:rsidRDefault="00D112D8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D8" w:rsidRPr="002579BB" w:rsidRDefault="00D112D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296F60" w:rsidRDefault="00D112D8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296F60" w:rsidRDefault="00D112D8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296F60" w:rsidRDefault="00D112D8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2579BB" w:rsidRDefault="00D112D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2579BB" w:rsidRDefault="00D112D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2D8" w:rsidRPr="002579BB" w:rsidRDefault="00D112D8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</w:tr>
      <w:tr w:rsidR="00D112D8" w:rsidRPr="002579BB" w:rsidTr="00AB2083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11</w:t>
            </w:r>
            <w:r w:rsidR="00E967F7">
              <w:rPr>
                <w:rFonts w:eastAsia="Times New Roman"/>
                <w:sz w:val="18"/>
                <w:szCs w:val="18"/>
              </w:rPr>
              <w:t>.1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D8" w:rsidRPr="002579BB" w:rsidRDefault="00D112D8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Экспорт продукции агропромышленного комплекса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D8" w:rsidRPr="002579BB" w:rsidRDefault="00D112D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T2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color w:val="000000"/>
                <w:sz w:val="18"/>
                <w:szCs w:val="18"/>
              </w:rPr>
              <w:t>6 578,2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color w:val="000000"/>
                <w:sz w:val="18"/>
                <w:szCs w:val="18"/>
              </w:rPr>
              <w:t>6 614,0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color w:val="000000"/>
                <w:sz w:val="18"/>
                <w:szCs w:val="18"/>
              </w:rPr>
              <w:t>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color w:val="000000"/>
                <w:sz w:val="18"/>
                <w:szCs w:val="18"/>
              </w:rPr>
              <w:t>0,0</w:t>
            </w:r>
            <w:r w:rsidR="002F0C5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color w:val="000000"/>
                <w:sz w:val="18"/>
                <w:szCs w:val="18"/>
              </w:rPr>
              <w:t>0,0</w:t>
            </w:r>
            <w:r w:rsidR="002F0C5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2D8" w:rsidRPr="00E40A3E" w:rsidRDefault="00D112D8" w:rsidP="00D112D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E967F7" w:rsidRPr="002579BB" w:rsidTr="00AB2083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7F7" w:rsidRPr="002579BB" w:rsidRDefault="00E967F7" w:rsidP="004760AF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1</w:t>
            </w:r>
            <w:r w:rsidR="004760AF">
              <w:rPr>
                <w:rFonts w:eastAsia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7F7" w:rsidRPr="002579BB" w:rsidRDefault="00E967F7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Комплексный план модернизации и расширения магистральной инфраструктуры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7F7" w:rsidRPr="002579BB" w:rsidRDefault="00E967F7" w:rsidP="004760A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7F7" w:rsidRPr="00E967F7" w:rsidRDefault="00E967F7" w:rsidP="00E96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E967F7">
              <w:rPr>
                <w:b/>
                <w:color w:val="000000"/>
                <w:sz w:val="18"/>
                <w:szCs w:val="18"/>
              </w:rPr>
              <w:t>15 091,2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7F7" w:rsidRPr="00E967F7" w:rsidRDefault="00E967F7" w:rsidP="00E96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E967F7">
              <w:rPr>
                <w:b/>
                <w:color w:val="000000"/>
                <w:sz w:val="18"/>
                <w:szCs w:val="18"/>
              </w:rPr>
              <w:t>30 001,9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7F7" w:rsidRPr="00E967F7" w:rsidRDefault="00E967F7" w:rsidP="00E96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E967F7">
              <w:rPr>
                <w:b/>
                <w:color w:val="000000"/>
                <w:sz w:val="18"/>
                <w:szCs w:val="18"/>
              </w:rPr>
              <w:t>467,3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7F7" w:rsidRPr="00E967F7" w:rsidRDefault="00E967F7" w:rsidP="00E96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E967F7">
              <w:rPr>
                <w:b/>
                <w:color w:val="000000"/>
                <w:sz w:val="18"/>
                <w:szCs w:val="18"/>
              </w:rPr>
              <w:t>3,1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7F7" w:rsidRPr="00E967F7" w:rsidRDefault="00E967F7" w:rsidP="00E96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E967F7">
              <w:rPr>
                <w:b/>
                <w:color w:val="000000"/>
                <w:sz w:val="18"/>
                <w:szCs w:val="18"/>
              </w:rPr>
              <w:t>1,6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F7" w:rsidRPr="00E967F7" w:rsidRDefault="00E967F7" w:rsidP="00E96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E967F7">
              <w:rPr>
                <w:b/>
                <w:sz w:val="18"/>
                <w:szCs w:val="18"/>
              </w:rPr>
              <w:t>0,9</w:t>
            </w:r>
          </w:p>
        </w:tc>
      </w:tr>
      <w:tr w:rsidR="00D112D8" w:rsidRPr="00296F60" w:rsidTr="00AB2083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2D8" w:rsidRPr="002579BB" w:rsidRDefault="00D112D8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D8" w:rsidRPr="002579BB" w:rsidRDefault="00D112D8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2D8" w:rsidRPr="002579BB" w:rsidRDefault="00D112D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296F60" w:rsidRDefault="00D112D8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296F60" w:rsidRDefault="00D112D8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296F60" w:rsidRDefault="00D112D8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2579BB" w:rsidRDefault="00D112D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2D8" w:rsidRPr="002579BB" w:rsidRDefault="00D112D8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2D8" w:rsidRPr="002579BB" w:rsidRDefault="00D112D8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</w:tr>
      <w:tr w:rsidR="00E967F7" w:rsidRPr="002579BB" w:rsidTr="00AB2083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7F7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12</w:t>
            </w:r>
            <w:r w:rsidR="00E967F7" w:rsidRPr="002579BB">
              <w:rPr>
                <w:rFonts w:eastAsia="Times New Roman"/>
                <w:sz w:val="18"/>
                <w:szCs w:val="18"/>
              </w:rPr>
              <w:t>.1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7F7" w:rsidRPr="002579BB" w:rsidRDefault="00E967F7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proofErr w:type="gramStart"/>
            <w:r w:rsidRPr="002579BB">
              <w:rPr>
                <w:rFonts w:eastAsia="Times New Roman"/>
                <w:sz w:val="18"/>
                <w:szCs w:val="18"/>
              </w:rPr>
              <w:t>Европа-Западный</w:t>
            </w:r>
            <w:proofErr w:type="gramEnd"/>
            <w:r w:rsidRPr="002579BB">
              <w:rPr>
                <w:rFonts w:eastAsia="Times New Roman"/>
                <w:sz w:val="18"/>
                <w:szCs w:val="18"/>
              </w:rPr>
              <w:t xml:space="preserve"> Китай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7F7" w:rsidRPr="002579BB" w:rsidRDefault="00E967F7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V1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7F7" w:rsidRPr="00E40A3E" w:rsidRDefault="00E967F7" w:rsidP="00E96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10 622,8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7F7" w:rsidRPr="00E40A3E" w:rsidRDefault="00E967F7" w:rsidP="00E96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25 167,8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7F7" w:rsidRPr="00E40A3E" w:rsidRDefault="00E967F7" w:rsidP="00E96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7F7" w:rsidRPr="00E40A3E" w:rsidRDefault="00E967F7" w:rsidP="00E96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7F7" w:rsidRPr="00E40A3E" w:rsidRDefault="00E967F7" w:rsidP="00E96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F7" w:rsidRPr="00E40A3E" w:rsidRDefault="00E967F7" w:rsidP="00E96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E967F7" w:rsidRPr="002579BB" w:rsidTr="00AB2083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7F7" w:rsidRPr="002579BB" w:rsidRDefault="00E967F7" w:rsidP="004760AF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1</w:t>
            </w:r>
            <w:r w:rsidR="004760AF">
              <w:rPr>
                <w:rFonts w:eastAsia="Times New Roman"/>
                <w:sz w:val="18"/>
                <w:szCs w:val="18"/>
              </w:rPr>
              <w:t>2</w:t>
            </w:r>
            <w:r w:rsidRPr="002579BB">
              <w:rPr>
                <w:rFonts w:eastAsia="Times New Roman"/>
                <w:sz w:val="18"/>
                <w:szCs w:val="18"/>
              </w:rPr>
              <w:t>.2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7F7" w:rsidRPr="002579BB" w:rsidRDefault="00E967F7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Коммуникации между центрами экономического роста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7F7" w:rsidRPr="002579BB" w:rsidRDefault="00E967F7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V6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7F7" w:rsidRPr="00E40A3E" w:rsidRDefault="00E967F7" w:rsidP="00E96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2 810,0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7F7" w:rsidRPr="00E40A3E" w:rsidRDefault="00E967F7" w:rsidP="00E96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3 175,7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7F7" w:rsidRPr="00E40A3E" w:rsidRDefault="00E967F7" w:rsidP="00E96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96,3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7F7" w:rsidRPr="00E40A3E" w:rsidRDefault="00E967F7" w:rsidP="00E96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3,4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7F7" w:rsidRPr="00E40A3E" w:rsidRDefault="002F0C58" w:rsidP="00E96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F7" w:rsidRPr="00E40A3E" w:rsidRDefault="00E967F7" w:rsidP="00E96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E967F7" w:rsidRPr="002579BB" w:rsidTr="00AB2083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7F7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12</w:t>
            </w:r>
            <w:r w:rsidR="00E967F7" w:rsidRPr="002579BB">
              <w:rPr>
                <w:rFonts w:eastAsia="Times New Roman"/>
                <w:sz w:val="18"/>
                <w:szCs w:val="18"/>
              </w:rPr>
              <w:t>.3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7F7" w:rsidRPr="002579BB" w:rsidRDefault="00E967F7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Развитие региональных аэропортов и маршрутов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7F7" w:rsidRPr="002579BB" w:rsidRDefault="00E967F7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V7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7F7" w:rsidRPr="00E40A3E" w:rsidRDefault="00E967F7" w:rsidP="00E96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1 658,3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7F7" w:rsidRPr="00E40A3E" w:rsidRDefault="00E967F7" w:rsidP="00E96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1 658,3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7F7" w:rsidRPr="00E40A3E" w:rsidRDefault="00E967F7" w:rsidP="00E96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370,9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7F7" w:rsidRPr="00E40A3E" w:rsidRDefault="00E967F7" w:rsidP="00E96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22,4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7F7" w:rsidRPr="00E40A3E" w:rsidRDefault="00E967F7" w:rsidP="00E96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22,4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7F7" w:rsidRPr="00E40A3E" w:rsidRDefault="00E967F7" w:rsidP="00E96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</w:p>
        </w:tc>
      </w:tr>
    </w:tbl>
    <w:p w:rsidR="009B59A7" w:rsidRDefault="009B59A7" w:rsidP="00E438AE">
      <w:pPr>
        <w:ind w:left="7076" w:right="0"/>
        <w:jc w:val="center"/>
        <w:rPr>
          <w:sz w:val="24"/>
          <w:szCs w:val="26"/>
        </w:rPr>
      </w:pPr>
    </w:p>
    <w:p w:rsidR="00A66050" w:rsidRDefault="00A66050" w:rsidP="00E438AE">
      <w:pPr>
        <w:ind w:left="7076" w:right="0"/>
        <w:jc w:val="center"/>
        <w:rPr>
          <w:sz w:val="24"/>
          <w:szCs w:val="26"/>
        </w:rPr>
      </w:pPr>
      <w:r>
        <w:rPr>
          <w:sz w:val="24"/>
          <w:szCs w:val="26"/>
        </w:rPr>
        <w:br w:type="page"/>
      </w:r>
    </w:p>
    <w:p w:rsidR="00E438AE" w:rsidRDefault="00E438AE" w:rsidP="00E438AE">
      <w:pPr>
        <w:ind w:left="7076" w:right="0"/>
        <w:jc w:val="center"/>
        <w:rPr>
          <w:sz w:val="24"/>
          <w:szCs w:val="26"/>
        </w:rPr>
      </w:pPr>
      <w:r w:rsidRPr="00EA3B72">
        <w:rPr>
          <w:sz w:val="24"/>
          <w:szCs w:val="26"/>
        </w:rPr>
        <w:lastRenderedPageBreak/>
        <w:t>Таблица 3</w:t>
      </w:r>
    </w:p>
    <w:p w:rsidR="00D23550" w:rsidRPr="00EA3B72" w:rsidRDefault="00D23550" w:rsidP="00E438AE">
      <w:pPr>
        <w:ind w:left="7076" w:right="0"/>
        <w:jc w:val="center"/>
        <w:rPr>
          <w:sz w:val="24"/>
          <w:szCs w:val="26"/>
        </w:rPr>
      </w:pPr>
    </w:p>
    <w:p w:rsidR="00E438AE" w:rsidRPr="00EA3B72" w:rsidRDefault="00E438AE" w:rsidP="00E438AE">
      <w:pPr>
        <w:spacing w:line="240" w:lineRule="auto"/>
        <w:ind w:left="0" w:right="0" w:firstLine="0"/>
        <w:jc w:val="center"/>
        <w:rPr>
          <w:b/>
          <w:sz w:val="24"/>
          <w:szCs w:val="26"/>
        </w:rPr>
      </w:pPr>
      <w:r w:rsidRPr="00EA3B72">
        <w:rPr>
          <w:b/>
          <w:sz w:val="24"/>
          <w:szCs w:val="26"/>
        </w:rPr>
        <w:t xml:space="preserve">Исполнение межбюджетных трансфертов, предоставляемых бюджетам субъектов Российской Федерации, в разрезе форм и главных распорядителей средств </w:t>
      </w:r>
    </w:p>
    <w:p w:rsidR="00E438AE" w:rsidRPr="00EA3B72" w:rsidRDefault="00385699" w:rsidP="00E438AE">
      <w:pPr>
        <w:spacing w:line="240" w:lineRule="auto"/>
        <w:ind w:left="0" w:right="0" w:firstLine="0"/>
        <w:jc w:val="center"/>
        <w:rPr>
          <w:b/>
          <w:sz w:val="24"/>
          <w:szCs w:val="26"/>
        </w:rPr>
      </w:pPr>
      <w:r>
        <w:rPr>
          <w:b/>
          <w:color w:val="000000" w:themeColor="text1"/>
          <w:sz w:val="24"/>
          <w:szCs w:val="24"/>
        </w:rPr>
        <w:t xml:space="preserve">за </w:t>
      </w:r>
      <w:r>
        <w:rPr>
          <w:b/>
          <w:color w:val="000000" w:themeColor="text1"/>
          <w:sz w:val="24"/>
          <w:szCs w:val="24"/>
          <w:lang w:val="en-US"/>
        </w:rPr>
        <w:t>I</w:t>
      </w:r>
      <w:r w:rsidR="009D681A">
        <w:rPr>
          <w:b/>
          <w:color w:val="000000" w:themeColor="text1"/>
          <w:sz w:val="24"/>
          <w:szCs w:val="24"/>
        </w:rPr>
        <w:t xml:space="preserve"> </w:t>
      </w:r>
      <w:r>
        <w:rPr>
          <w:b/>
          <w:color w:val="000000" w:themeColor="text1"/>
          <w:sz w:val="24"/>
          <w:szCs w:val="24"/>
        </w:rPr>
        <w:t xml:space="preserve">квартал </w:t>
      </w:r>
      <w:r w:rsidR="00E438AE" w:rsidRPr="00EA3B72">
        <w:rPr>
          <w:b/>
          <w:sz w:val="24"/>
          <w:szCs w:val="26"/>
        </w:rPr>
        <w:t>201</w:t>
      </w:r>
      <w:r>
        <w:rPr>
          <w:b/>
          <w:sz w:val="24"/>
          <w:szCs w:val="26"/>
        </w:rPr>
        <w:t>9</w:t>
      </w:r>
      <w:r w:rsidR="00E438AE" w:rsidRPr="00EA3B72">
        <w:rPr>
          <w:b/>
          <w:sz w:val="24"/>
          <w:szCs w:val="26"/>
        </w:rPr>
        <w:t xml:space="preserve"> и 20</w:t>
      </w:r>
      <w:r>
        <w:rPr>
          <w:b/>
          <w:sz w:val="24"/>
          <w:szCs w:val="26"/>
        </w:rPr>
        <w:t>20</w:t>
      </w:r>
      <w:r w:rsidR="00E438AE" w:rsidRPr="00EA3B72">
        <w:rPr>
          <w:b/>
          <w:sz w:val="24"/>
          <w:szCs w:val="26"/>
        </w:rPr>
        <w:t xml:space="preserve"> годов</w:t>
      </w:r>
    </w:p>
    <w:p w:rsidR="00E438AE" w:rsidRPr="00EA3B72" w:rsidRDefault="00E438AE" w:rsidP="00E438AE">
      <w:pPr>
        <w:spacing w:line="336" w:lineRule="auto"/>
        <w:ind w:left="0" w:right="-2"/>
        <w:jc w:val="right"/>
        <w:rPr>
          <w:sz w:val="16"/>
          <w:szCs w:val="16"/>
        </w:rPr>
      </w:pPr>
    </w:p>
    <w:p w:rsidR="00E438AE" w:rsidRPr="00EA3B72" w:rsidRDefault="00E438AE" w:rsidP="0072519A">
      <w:pPr>
        <w:spacing w:line="336" w:lineRule="auto"/>
        <w:ind w:left="7079" w:right="-2"/>
        <w:jc w:val="center"/>
        <w:rPr>
          <w:sz w:val="16"/>
          <w:szCs w:val="16"/>
        </w:rPr>
      </w:pPr>
      <w:r w:rsidRPr="00EA3B72">
        <w:rPr>
          <w:sz w:val="16"/>
          <w:szCs w:val="16"/>
        </w:rPr>
        <w:t>(млн. рублей)</w:t>
      </w: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267"/>
        <w:gridCol w:w="1133"/>
        <w:gridCol w:w="853"/>
        <w:gridCol w:w="1273"/>
        <w:gridCol w:w="992"/>
        <w:gridCol w:w="1135"/>
        <w:gridCol w:w="993"/>
        <w:gridCol w:w="994"/>
      </w:tblGrid>
      <w:tr w:rsidR="00EA3B72" w:rsidRPr="00EA3B72" w:rsidTr="00C91B51">
        <w:trPr>
          <w:trHeight w:val="227"/>
          <w:tblHeader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8AE" w:rsidRPr="00EA3B72" w:rsidRDefault="00E438AE" w:rsidP="00E438A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8"/>
              </w:rPr>
              <w:t>Наименование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8AE" w:rsidRPr="00EA3B72" w:rsidRDefault="00385699" w:rsidP="00E438A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20"/>
                <w:szCs w:val="16"/>
              </w:rPr>
            </w:pPr>
            <w:r>
              <w:rPr>
                <w:rFonts w:eastAsia="Times New Roman"/>
                <w:b/>
                <w:bCs/>
                <w:sz w:val="20"/>
                <w:szCs w:val="16"/>
              </w:rPr>
              <w:t>2019</w:t>
            </w:r>
            <w:r w:rsidR="00E438AE" w:rsidRPr="00EA3B72">
              <w:rPr>
                <w:rFonts w:eastAsia="Times New Roman"/>
                <w:b/>
                <w:bCs/>
                <w:sz w:val="20"/>
                <w:szCs w:val="16"/>
              </w:rPr>
              <w:t xml:space="preserve"> год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8AE" w:rsidRPr="00EA3B72" w:rsidRDefault="00E438AE" w:rsidP="00B9695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20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20"/>
                <w:szCs w:val="16"/>
              </w:rPr>
              <w:t>20</w:t>
            </w:r>
            <w:r w:rsidR="00B9695F">
              <w:rPr>
                <w:rFonts w:eastAsia="Times New Roman"/>
                <w:b/>
                <w:bCs/>
                <w:sz w:val="20"/>
                <w:szCs w:val="16"/>
              </w:rPr>
              <w:t>20</w:t>
            </w:r>
            <w:r w:rsidRPr="00EA3B72">
              <w:rPr>
                <w:rFonts w:eastAsia="Times New Roman"/>
                <w:b/>
                <w:bCs/>
                <w:sz w:val="20"/>
                <w:szCs w:val="16"/>
              </w:rPr>
              <w:t xml:space="preserve"> год</w:t>
            </w:r>
          </w:p>
        </w:tc>
      </w:tr>
      <w:tr w:rsidR="00EA3B72" w:rsidRPr="00EA3B72" w:rsidTr="00C91B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tblHeader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38AE" w:rsidRPr="00EA3B72" w:rsidRDefault="00E438AE" w:rsidP="00E438AE">
            <w:pPr>
              <w:spacing w:before="100" w:beforeAutospacing="1" w:after="100" w:afterAutospacing="1" w:line="240" w:lineRule="auto"/>
              <w:ind w:left="0" w:right="30" w:firstLine="0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438AE" w:rsidRPr="00EA3B72" w:rsidRDefault="00E438AE" w:rsidP="00385699">
            <w:pPr>
              <w:spacing w:before="100" w:beforeAutospacing="1" w:after="100" w:afterAutospacing="1"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Кассовое исполнение на 01.</w:t>
            </w:r>
            <w:r w:rsidR="00385699">
              <w:rPr>
                <w:rFonts w:eastAsia="Times New Roman"/>
                <w:b/>
                <w:bCs/>
                <w:sz w:val="16"/>
                <w:szCs w:val="16"/>
              </w:rPr>
              <w:t>04</w:t>
            </w: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.201</w:t>
            </w:r>
            <w:r w:rsidR="00385699">
              <w:rPr>
                <w:rFonts w:eastAsia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E438AE" w:rsidRPr="00EA3B72" w:rsidRDefault="00E438AE" w:rsidP="00E438AE">
            <w:pPr>
              <w:spacing w:before="100" w:beforeAutospacing="1" w:after="100" w:afterAutospacing="1"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 xml:space="preserve">% </w:t>
            </w:r>
            <w:proofErr w:type="spellStart"/>
            <w:proofErr w:type="gramStart"/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испол</w:t>
            </w:r>
            <w:proofErr w:type="spellEnd"/>
            <w:r w:rsidR="00C91B51">
              <w:rPr>
                <w:rFonts w:eastAsia="Times New Roman"/>
                <w:b/>
                <w:bCs/>
                <w:sz w:val="16"/>
                <w:szCs w:val="16"/>
              </w:rPr>
              <w:t>-</w:t>
            </w: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нения</w:t>
            </w:r>
            <w:proofErr w:type="gramEnd"/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 xml:space="preserve"> сводной росписи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E438AE" w:rsidRPr="00EA3B72" w:rsidRDefault="00E438AE" w:rsidP="00E438AE">
            <w:pPr>
              <w:spacing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 xml:space="preserve">Федеральный закон </w:t>
            </w:r>
          </w:p>
          <w:p w:rsidR="00163D4B" w:rsidRDefault="00E438AE" w:rsidP="00E438AE">
            <w:pPr>
              <w:spacing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№ </w:t>
            </w:r>
            <w:r w:rsidR="00385699">
              <w:rPr>
                <w:rFonts w:eastAsia="Times New Roman"/>
                <w:b/>
                <w:bCs/>
                <w:sz w:val="16"/>
                <w:szCs w:val="16"/>
              </w:rPr>
              <w:t>380</w:t>
            </w: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-ФЗ</w:t>
            </w:r>
          </w:p>
          <w:p w:rsidR="00E438AE" w:rsidRPr="00C91B51" w:rsidRDefault="00C91B51" w:rsidP="00163D4B">
            <w:pPr>
              <w:spacing w:line="240" w:lineRule="auto"/>
              <w:ind w:left="-105" w:right="-111" w:firstLine="0"/>
              <w:jc w:val="center"/>
              <w:rPr>
                <w:sz w:val="16"/>
                <w:szCs w:val="16"/>
              </w:rPr>
            </w:pPr>
            <w:r>
              <w:rPr>
                <w:rFonts w:eastAsia="Times New Roman"/>
                <w:bCs/>
                <w:sz w:val="16"/>
                <w:szCs w:val="16"/>
              </w:rPr>
              <w:t>(с измене</w:t>
            </w:r>
            <w:r w:rsidR="00163D4B" w:rsidRPr="00C91B51">
              <w:rPr>
                <w:rFonts w:eastAsia="Times New Roman"/>
                <w:bCs/>
                <w:sz w:val="16"/>
                <w:szCs w:val="16"/>
              </w:rPr>
              <w:t>ниями)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38AE" w:rsidRPr="00EA3B72" w:rsidRDefault="00E438AE" w:rsidP="00385699">
            <w:pPr>
              <w:spacing w:before="100" w:beforeAutospacing="1" w:after="100" w:afterAutospacing="1"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Сводная бюджетная роспись на 01.</w:t>
            </w:r>
            <w:r w:rsidR="00385699">
              <w:rPr>
                <w:rFonts w:eastAsia="Times New Roman"/>
                <w:b/>
                <w:bCs/>
                <w:sz w:val="16"/>
                <w:szCs w:val="16"/>
              </w:rPr>
              <w:t>04</w:t>
            </w: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.20</w:t>
            </w:r>
            <w:r w:rsidR="00385699">
              <w:rPr>
                <w:rFonts w:eastAsia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438AE" w:rsidRPr="00EA3B72" w:rsidRDefault="00E438AE" w:rsidP="00385699">
            <w:pPr>
              <w:spacing w:before="100" w:beforeAutospacing="1" w:after="100" w:afterAutospacing="1"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Кассовое исполнение на 01.</w:t>
            </w:r>
            <w:r w:rsidR="00385699">
              <w:rPr>
                <w:rFonts w:eastAsia="Times New Roman"/>
                <w:b/>
                <w:bCs/>
                <w:sz w:val="16"/>
                <w:szCs w:val="16"/>
              </w:rPr>
              <w:t>04</w:t>
            </w: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.20</w:t>
            </w:r>
            <w:r w:rsidR="00385699">
              <w:rPr>
                <w:rFonts w:eastAsia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38AE" w:rsidRPr="00EA3B72" w:rsidRDefault="00E438AE" w:rsidP="00E438AE">
            <w:pPr>
              <w:spacing w:before="100" w:beforeAutospacing="1" w:after="100" w:afterAutospacing="1"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% исполнения  сводной росписи</w:t>
            </w:r>
          </w:p>
        </w:tc>
        <w:tc>
          <w:tcPr>
            <w:tcW w:w="994" w:type="dxa"/>
            <w:shd w:val="clear" w:color="auto" w:fill="auto"/>
          </w:tcPr>
          <w:p w:rsidR="00E438AE" w:rsidRPr="00EA3B72" w:rsidRDefault="00E438AE" w:rsidP="00E438AE">
            <w:pPr>
              <w:spacing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 xml:space="preserve">% </w:t>
            </w:r>
          </w:p>
          <w:p w:rsidR="00E438AE" w:rsidRPr="00EA3B72" w:rsidRDefault="00E438AE" w:rsidP="00E438AE">
            <w:pPr>
              <w:spacing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 xml:space="preserve">к </w:t>
            </w:r>
            <w:proofErr w:type="spellStart"/>
            <w:proofErr w:type="gramStart"/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соответ-ствующему</w:t>
            </w:r>
            <w:proofErr w:type="spellEnd"/>
            <w:proofErr w:type="gramEnd"/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 xml:space="preserve"> периоду прошлого года</w:t>
            </w:r>
          </w:p>
        </w:tc>
      </w:tr>
      <w:tr w:rsidR="002410E2" w:rsidRPr="00320A3E" w:rsidTr="00C91B51">
        <w:trPr>
          <w:trHeight w:val="227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Pr="00320A3E" w:rsidRDefault="002410E2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20"/>
                <w:szCs w:val="16"/>
              </w:rPr>
              <w:t>Межбюджетные трансферты - всего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Pr="002F0C58" w:rsidRDefault="002410E2" w:rsidP="002410E2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8"/>
                <w:szCs w:val="16"/>
              </w:rPr>
            </w:pPr>
            <w:r w:rsidRPr="002F0C58">
              <w:rPr>
                <w:b/>
                <w:bCs/>
                <w:sz w:val="18"/>
                <w:szCs w:val="16"/>
              </w:rPr>
              <w:t>368 279,4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Pr="002F0C58" w:rsidRDefault="002410E2" w:rsidP="002410E2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8"/>
                <w:szCs w:val="16"/>
              </w:rPr>
            </w:pPr>
            <w:r w:rsidRPr="002F0C58">
              <w:rPr>
                <w:b/>
                <w:bCs/>
                <w:sz w:val="18"/>
                <w:szCs w:val="16"/>
              </w:rPr>
              <w:t>15,8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Pr="002F0C58" w:rsidRDefault="002410E2" w:rsidP="002410E2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8"/>
                <w:szCs w:val="16"/>
              </w:rPr>
            </w:pPr>
            <w:r w:rsidRPr="002F0C58">
              <w:rPr>
                <w:b/>
                <w:bCs/>
                <w:sz w:val="18"/>
                <w:szCs w:val="16"/>
              </w:rPr>
              <w:t>2 696 669,4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Pr="002F0C58" w:rsidRDefault="002410E2" w:rsidP="002F0C58">
            <w:pPr>
              <w:spacing w:line="240" w:lineRule="auto"/>
              <w:ind w:left="-57" w:right="-57" w:firstLine="0"/>
              <w:jc w:val="center"/>
              <w:rPr>
                <w:b/>
                <w:bCs/>
                <w:sz w:val="18"/>
                <w:szCs w:val="16"/>
              </w:rPr>
            </w:pPr>
            <w:r w:rsidRPr="002F0C58">
              <w:rPr>
                <w:b/>
                <w:bCs/>
                <w:sz w:val="18"/>
                <w:szCs w:val="16"/>
              </w:rPr>
              <w:t>2 879 305,9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Pr="002F0C58" w:rsidRDefault="002410E2" w:rsidP="002410E2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8"/>
                <w:szCs w:val="16"/>
              </w:rPr>
            </w:pPr>
            <w:r w:rsidRPr="002F0C58">
              <w:rPr>
                <w:b/>
                <w:bCs/>
                <w:sz w:val="18"/>
                <w:szCs w:val="16"/>
              </w:rPr>
              <w:t>470 947,0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Pr="002F0C58" w:rsidRDefault="002410E2" w:rsidP="002410E2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8"/>
                <w:szCs w:val="16"/>
              </w:rPr>
            </w:pPr>
            <w:r w:rsidRPr="002F0C58">
              <w:rPr>
                <w:b/>
                <w:bCs/>
                <w:sz w:val="18"/>
                <w:szCs w:val="16"/>
              </w:rPr>
              <w:t>16,4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Pr="002F0C58" w:rsidRDefault="002410E2" w:rsidP="002410E2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8"/>
                <w:szCs w:val="16"/>
              </w:rPr>
            </w:pPr>
            <w:r w:rsidRPr="002F0C58">
              <w:rPr>
                <w:b/>
                <w:bCs/>
                <w:sz w:val="18"/>
                <w:szCs w:val="16"/>
              </w:rPr>
              <w:t>127,9</w:t>
            </w:r>
          </w:p>
        </w:tc>
      </w:tr>
      <w:tr w:rsidR="002410E2" w:rsidRPr="00320A3E" w:rsidTr="00C91B51">
        <w:trPr>
          <w:trHeight w:val="227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Pr="00320A3E" w:rsidRDefault="002410E2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из них</w:t>
            </w:r>
            <w:r w:rsidRPr="00320A3E">
              <w:rPr>
                <w:rFonts w:eastAsia="Times New Roman"/>
                <w:sz w:val="16"/>
                <w:szCs w:val="16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2410E2" w:rsidRPr="00320A3E" w:rsidTr="00D23550">
        <w:trPr>
          <w:trHeight w:val="283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Pr="00320A3E" w:rsidRDefault="002410E2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320A3E">
              <w:rPr>
                <w:rFonts w:eastAsia="Times New Roman"/>
                <w:b/>
                <w:bCs/>
                <w:sz w:val="20"/>
                <w:szCs w:val="16"/>
              </w:rPr>
              <w:t>Дотации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Pr="002F0C58" w:rsidRDefault="002410E2" w:rsidP="002410E2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8"/>
                <w:szCs w:val="16"/>
              </w:rPr>
            </w:pPr>
            <w:r w:rsidRPr="002F0C58">
              <w:rPr>
                <w:b/>
                <w:bCs/>
                <w:sz w:val="18"/>
                <w:szCs w:val="16"/>
              </w:rPr>
              <w:t>209 796,5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Pr="002F0C58" w:rsidRDefault="002410E2" w:rsidP="002410E2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8"/>
                <w:szCs w:val="16"/>
              </w:rPr>
            </w:pPr>
            <w:r w:rsidRPr="002F0C58">
              <w:rPr>
                <w:b/>
                <w:bCs/>
                <w:sz w:val="18"/>
                <w:szCs w:val="16"/>
              </w:rPr>
              <w:t>23,6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Pr="002F0C58" w:rsidRDefault="002410E2" w:rsidP="002410E2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8"/>
                <w:szCs w:val="16"/>
              </w:rPr>
            </w:pPr>
            <w:r w:rsidRPr="002F0C58">
              <w:rPr>
                <w:b/>
                <w:bCs/>
                <w:sz w:val="18"/>
                <w:szCs w:val="16"/>
              </w:rPr>
              <w:t>932 133,6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Pr="002F0C58" w:rsidRDefault="002410E2" w:rsidP="002F0C58">
            <w:pPr>
              <w:spacing w:line="240" w:lineRule="auto"/>
              <w:ind w:left="-57" w:right="-57" w:firstLine="0"/>
              <w:jc w:val="center"/>
              <w:rPr>
                <w:b/>
                <w:bCs/>
                <w:sz w:val="18"/>
                <w:szCs w:val="16"/>
              </w:rPr>
            </w:pPr>
            <w:r w:rsidRPr="002F0C58">
              <w:rPr>
                <w:b/>
                <w:bCs/>
                <w:sz w:val="18"/>
                <w:szCs w:val="16"/>
              </w:rPr>
              <w:t>1 005 971,9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Pr="002F0C58" w:rsidRDefault="002410E2" w:rsidP="002410E2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8"/>
                <w:szCs w:val="16"/>
              </w:rPr>
            </w:pPr>
            <w:r w:rsidRPr="002F0C58">
              <w:rPr>
                <w:b/>
                <w:bCs/>
                <w:sz w:val="18"/>
                <w:szCs w:val="16"/>
              </w:rPr>
              <w:t>264 404,4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Pr="002F0C58" w:rsidRDefault="002410E2" w:rsidP="002410E2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8"/>
                <w:szCs w:val="16"/>
              </w:rPr>
            </w:pPr>
            <w:r w:rsidRPr="002F0C58">
              <w:rPr>
                <w:b/>
                <w:bCs/>
                <w:sz w:val="18"/>
                <w:szCs w:val="16"/>
              </w:rPr>
              <w:t>26,3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Pr="002F0C58" w:rsidRDefault="002F0C58" w:rsidP="002410E2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8"/>
                <w:szCs w:val="16"/>
              </w:rPr>
            </w:pPr>
            <w:r>
              <w:rPr>
                <w:b/>
                <w:bCs/>
                <w:sz w:val="18"/>
                <w:szCs w:val="16"/>
              </w:rPr>
              <w:t>126</w:t>
            </w:r>
          </w:p>
        </w:tc>
      </w:tr>
      <w:tr w:rsidR="002410E2" w:rsidRPr="00320A3E" w:rsidTr="00C91B51">
        <w:trPr>
          <w:trHeight w:val="227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Pr="00320A3E" w:rsidRDefault="002410E2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из них</w:t>
            </w:r>
            <w:r w:rsidRPr="00320A3E">
              <w:rPr>
                <w:rFonts w:eastAsia="Times New Roman"/>
                <w:sz w:val="16"/>
                <w:szCs w:val="16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2410E2" w:rsidRPr="00320A3E" w:rsidTr="00D23550">
        <w:trPr>
          <w:trHeight w:val="283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Pr="00320A3E" w:rsidRDefault="002410E2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Минфин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209 796,5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932 133,6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1 005 971,9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264 404,4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F0C58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</w:t>
            </w:r>
          </w:p>
        </w:tc>
      </w:tr>
      <w:tr w:rsidR="00320A3E" w:rsidRPr="00320A3E" w:rsidTr="002F0C58">
        <w:trPr>
          <w:trHeight w:val="283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320A3E">
              <w:rPr>
                <w:rFonts w:eastAsia="Times New Roman"/>
                <w:b/>
                <w:bCs/>
                <w:sz w:val="20"/>
                <w:szCs w:val="16"/>
              </w:rPr>
              <w:t>Субсидии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3E" w:rsidRPr="00320A3E" w:rsidRDefault="002F0C58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>
              <w:rPr>
                <w:rFonts w:eastAsia="Times New Roman"/>
                <w:b/>
                <w:bCs/>
                <w:sz w:val="18"/>
                <w:szCs w:val="16"/>
              </w:rPr>
              <w:t>35 789,0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3E" w:rsidRPr="00320A3E" w:rsidRDefault="002F0C58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>
              <w:rPr>
                <w:rFonts w:eastAsia="Times New Roman"/>
                <w:b/>
                <w:bCs/>
                <w:sz w:val="18"/>
                <w:szCs w:val="16"/>
              </w:rPr>
              <w:t>5,7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3E" w:rsidRPr="00320A3E" w:rsidRDefault="002F0C58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>
              <w:rPr>
                <w:rFonts w:eastAsia="Times New Roman"/>
                <w:b/>
                <w:bCs/>
                <w:sz w:val="18"/>
                <w:szCs w:val="16"/>
              </w:rPr>
              <w:t>873 971,9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3E" w:rsidRPr="00320A3E" w:rsidRDefault="002F0C58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>
              <w:rPr>
                <w:rFonts w:eastAsia="Times New Roman"/>
                <w:b/>
                <w:bCs/>
                <w:sz w:val="18"/>
                <w:szCs w:val="16"/>
              </w:rPr>
              <w:t>928 597,3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3E" w:rsidRPr="00320A3E" w:rsidRDefault="002F0C58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>
              <w:rPr>
                <w:rFonts w:eastAsia="Times New Roman"/>
                <w:b/>
                <w:bCs/>
                <w:sz w:val="18"/>
                <w:szCs w:val="16"/>
              </w:rPr>
              <w:t>69 815,7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3E" w:rsidRPr="00320A3E" w:rsidRDefault="002F0C58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>
              <w:rPr>
                <w:rFonts w:eastAsia="Times New Roman"/>
                <w:b/>
                <w:bCs/>
                <w:sz w:val="18"/>
                <w:szCs w:val="16"/>
              </w:rPr>
              <w:t>7,5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3E" w:rsidRPr="00320A3E" w:rsidRDefault="002F0C58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>
              <w:rPr>
                <w:rFonts w:eastAsia="Times New Roman"/>
                <w:b/>
                <w:bCs/>
                <w:sz w:val="18"/>
                <w:szCs w:val="16"/>
              </w:rPr>
              <w:t>в 2 раза</w:t>
            </w:r>
          </w:p>
        </w:tc>
      </w:tr>
      <w:tr w:rsidR="00320A3E" w:rsidRPr="00320A3E" w:rsidTr="00C91B51">
        <w:trPr>
          <w:trHeight w:val="227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из них: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320A3E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410E2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Минтруд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6 722,8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198 939,2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200 867,3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20 151,3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3 раза</w:t>
            </w:r>
          </w:p>
        </w:tc>
      </w:tr>
      <w:tr w:rsidR="002410E2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Минэкономразвития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11 337,6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F0C58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114 924,5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120 153,5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15 898,1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140,2</w:t>
            </w:r>
          </w:p>
        </w:tc>
      </w:tr>
      <w:tr w:rsidR="002410E2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Минсельхоз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8 835,3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97 692,7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97 741,2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8 654,1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97,9</w:t>
            </w:r>
          </w:p>
        </w:tc>
      </w:tr>
      <w:tr w:rsidR="002410E2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Минстрой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999,6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100 536,4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110 800,8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5 398,1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5,4 раза</w:t>
            </w:r>
          </w:p>
        </w:tc>
      </w:tr>
      <w:tr w:rsidR="002410E2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Минпросвещения</w:t>
            </w:r>
            <w:proofErr w:type="spellEnd"/>
            <w:r>
              <w:rPr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1 695,9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127 418,9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149 133,0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5 124,5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3 раза</w:t>
            </w:r>
          </w:p>
        </w:tc>
      </w:tr>
      <w:tr w:rsidR="002410E2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Минздрав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2 130,3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F0C58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120 417,3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124 851,8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4 848,9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2,3 раза</w:t>
            </w:r>
          </w:p>
        </w:tc>
      </w:tr>
      <w:tr w:rsidR="002410E2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Минэнерго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2 208,5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7 703,6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7 703,6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3 090,6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139,9</w:t>
            </w:r>
          </w:p>
        </w:tc>
      </w:tr>
      <w:tr w:rsidR="002410E2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Минспорт</w:t>
            </w:r>
            <w:proofErr w:type="spellEnd"/>
            <w:r>
              <w:rPr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F0C58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30 395,6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34 503,3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2 329,6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19,1 раза</w:t>
            </w:r>
          </w:p>
        </w:tc>
      </w:tr>
      <w:tr w:rsidR="002410E2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Минприроды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8 842,4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12 730,9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1 293,8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25,2 раза</w:t>
            </w:r>
          </w:p>
        </w:tc>
      </w:tr>
      <w:tr w:rsidR="002410E2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Минкультуры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15 669,1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15 963,9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4,3 раза</w:t>
            </w:r>
          </w:p>
        </w:tc>
      </w:tr>
      <w:tr w:rsidR="002410E2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Росводресурсы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465,7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F0C58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6 494,8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7 435,6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1,6 раза</w:t>
            </w:r>
          </w:p>
        </w:tc>
      </w:tr>
      <w:tr w:rsidR="002410E2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Ростуризм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4 841,1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5 601,0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7B3463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1,5 раза</w:t>
            </w:r>
          </w:p>
        </w:tc>
      </w:tr>
      <w:tr w:rsidR="002410E2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Росавиация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398,3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F0C58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1 658,3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1 658,3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93,1</w:t>
            </w:r>
          </w:p>
        </w:tc>
      </w:tr>
      <w:tr w:rsidR="002410E2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Роструд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7 514,9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7 514,9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F0C58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12,6 раза</w:t>
            </w:r>
          </w:p>
        </w:tc>
      </w:tr>
      <w:tr w:rsidR="002410E2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Минкавказ</w:t>
            </w:r>
            <w:proofErr w:type="spellEnd"/>
            <w:r>
              <w:rPr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5 581,7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5 633,7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2410E2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МВД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131,9</w:t>
            </w:r>
          </w:p>
        </w:tc>
      </w:tr>
      <w:tr w:rsidR="002410E2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ФАДН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529,1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5,2 раза</w:t>
            </w:r>
          </w:p>
        </w:tc>
      </w:tr>
      <w:tr w:rsidR="002410E2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Росмолодежь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1 264,9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1 266,7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1,7 раза</w:t>
            </w:r>
          </w:p>
        </w:tc>
      </w:tr>
      <w:tr w:rsidR="002410E2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Минобороны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851,6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2410E2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Росрыболовство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2410E2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Росавтодор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20 409,5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21 320,3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</w:t>
            </w:r>
          </w:p>
        </w:tc>
      </w:tr>
      <w:tr w:rsidR="002410E2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Минкомсвязь</w:t>
            </w:r>
            <w:proofErr w:type="spellEnd"/>
            <w:r>
              <w:rPr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1 123,3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2410E2" w:rsidRPr="0015650A" w:rsidTr="0092400C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Минобрнауки</w:t>
            </w:r>
            <w:proofErr w:type="spellEnd"/>
            <w:r>
              <w:rPr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382,6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2410E2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Росреестр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2410E2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Минтранс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0E2" w:rsidRDefault="002410E2" w:rsidP="002410E2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1C5520" w:rsidRPr="001C5520" w:rsidTr="00D23550">
        <w:trPr>
          <w:trHeight w:val="283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Pr="0015650A" w:rsidRDefault="001C5520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15650A">
              <w:rPr>
                <w:rFonts w:eastAsia="Times New Roman"/>
                <w:b/>
                <w:bCs/>
                <w:sz w:val="20"/>
                <w:szCs w:val="16"/>
              </w:rPr>
              <w:t>Субвенции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Pr="002F0C58" w:rsidRDefault="001C5520" w:rsidP="001C5520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8"/>
                <w:szCs w:val="16"/>
              </w:rPr>
            </w:pPr>
            <w:r w:rsidRPr="002F0C58">
              <w:rPr>
                <w:b/>
                <w:bCs/>
                <w:sz w:val="18"/>
                <w:szCs w:val="16"/>
              </w:rPr>
              <w:t>92 351,7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Pr="002F0C58" w:rsidRDefault="001C5520" w:rsidP="001C5520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8"/>
                <w:szCs w:val="16"/>
              </w:rPr>
            </w:pPr>
            <w:r w:rsidRPr="002F0C58">
              <w:rPr>
                <w:b/>
                <w:bCs/>
                <w:sz w:val="18"/>
                <w:szCs w:val="16"/>
              </w:rPr>
              <w:t>22,3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Pr="002F0C58" w:rsidRDefault="001C5520" w:rsidP="001C5520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8"/>
                <w:szCs w:val="16"/>
              </w:rPr>
            </w:pPr>
            <w:r w:rsidRPr="002F0C58">
              <w:rPr>
                <w:b/>
                <w:bCs/>
                <w:sz w:val="18"/>
                <w:szCs w:val="16"/>
              </w:rPr>
              <w:t>514 667,1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Pr="002F0C58" w:rsidRDefault="001C5520" w:rsidP="001C5520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8"/>
                <w:szCs w:val="16"/>
              </w:rPr>
            </w:pPr>
            <w:r w:rsidRPr="002F0C58">
              <w:rPr>
                <w:b/>
                <w:bCs/>
                <w:sz w:val="18"/>
                <w:szCs w:val="16"/>
              </w:rPr>
              <w:t>515 946,3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Pr="002F0C58" w:rsidRDefault="001C5520" w:rsidP="001C5520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8"/>
                <w:szCs w:val="16"/>
              </w:rPr>
            </w:pPr>
            <w:r w:rsidRPr="002F0C58">
              <w:rPr>
                <w:b/>
                <w:bCs/>
                <w:sz w:val="18"/>
                <w:szCs w:val="16"/>
              </w:rPr>
              <w:t>106 018,9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Pr="002F0C58" w:rsidRDefault="001C5520" w:rsidP="001C5520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8"/>
                <w:szCs w:val="16"/>
              </w:rPr>
            </w:pPr>
            <w:r w:rsidRPr="002F0C58">
              <w:rPr>
                <w:b/>
                <w:bCs/>
                <w:sz w:val="18"/>
                <w:szCs w:val="16"/>
              </w:rPr>
              <w:t>20,5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Pr="002F0C58" w:rsidRDefault="001C5520" w:rsidP="001C5520">
            <w:pPr>
              <w:spacing w:line="240" w:lineRule="auto"/>
              <w:ind w:left="0" w:right="0" w:firstLine="0"/>
              <w:jc w:val="center"/>
              <w:rPr>
                <w:b/>
                <w:sz w:val="18"/>
                <w:szCs w:val="16"/>
              </w:rPr>
            </w:pPr>
            <w:r w:rsidRPr="002F0C58">
              <w:rPr>
                <w:b/>
                <w:sz w:val="18"/>
                <w:szCs w:val="16"/>
              </w:rPr>
              <w:t>114,8</w:t>
            </w:r>
          </w:p>
        </w:tc>
      </w:tr>
      <w:tr w:rsidR="001C5520" w:rsidRPr="0015650A" w:rsidTr="00C91B51">
        <w:trPr>
          <w:trHeight w:val="227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Pr="0015650A" w:rsidRDefault="001C5520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из них: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1C5520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Минтруд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58 176,0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342 476,6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343 468,8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67 920,3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116,7</w:t>
            </w:r>
          </w:p>
        </w:tc>
      </w:tr>
      <w:tr w:rsidR="001C5520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Роструд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13 927,7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64 814,4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64 814,0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15 240,4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109,4</w:t>
            </w:r>
          </w:p>
        </w:tc>
      </w:tr>
      <w:tr w:rsidR="001C5520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ФМБА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8 096,0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94,9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8 920,3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8 920,3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8 370,7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103,4</w:t>
            </w:r>
          </w:p>
        </w:tc>
      </w:tr>
      <w:tr w:rsidR="001C5520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Рослесхоз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4 506,6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33 022,8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33 171,3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5 718,8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126,9</w:t>
            </w:r>
          </w:p>
        </w:tc>
      </w:tr>
      <w:tr w:rsidR="001C5520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Минздрав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3 390,8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37 765,7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37 833,9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4 658,9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137,4</w:t>
            </w:r>
          </w:p>
        </w:tc>
      </w:tr>
      <w:tr w:rsidR="001C5520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Минфин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2 432,0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14 102,6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14 108,8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2 448,6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100,7</w:t>
            </w:r>
          </w:p>
        </w:tc>
      </w:tr>
      <w:tr w:rsidR="001C5520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Минобороны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712,9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3 021,3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3 021,3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93,8</w:t>
            </w:r>
          </w:p>
        </w:tc>
      </w:tr>
      <w:tr w:rsidR="001C5520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Минстрой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672,7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4 280,0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85,2</w:t>
            </w:r>
          </w:p>
        </w:tc>
      </w:tr>
      <w:tr w:rsidR="001C5520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Минпросвещения</w:t>
            </w:r>
            <w:proofErr w:type="spellEnd"/>
            <w:r>
              <w:rPr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256,5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1 341,6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1 341,6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97,2</w:t>
            </w:r>
          </w:p>
        </w:tc>
      </w:tr>
      <w:tr w:rsidR="001C5520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Росреестр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387,8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110,1</w:t>
            </w:r>
          </w:p>
        </w:tc>
      </w:tr>
      <w:tr w:rsidR="001C5520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Росводресурсы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2 168,4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77,2</w:t>
            </w:r>
          </w:p>
        </w:tc>
      </w:tr>
      <w:tr w:rsidR="001C5520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Роснедра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140,9</w:t>
            </w:r>
          </w:p>
        </w:tc>
      </w:tr>
      <w:tr w:rsidR="001C5520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Судебный департамент при Верховном Суде Российской Федерации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2,1 раза</w:t>
            </w:r>
          </w:p>
        </w:tc>
      </w:tr>
      <w:tr w:rsidR="001C5520" w:rsidRPr="0015650A" w:rsidTr="00C91B51">
        <w:trPr>
          <w:trHeight w:val="227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Россельхознадзор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28,4</w:t>
            </w:r>
          </w:p>
        </w:tc>
      </w:tr>
      <w:tr w:rsidR="001C5520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Ростехнадзор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1,7 раза</w:t>
            </w:r>
          </w:p>
        </w:tc>
      </w:tr>
      <w:tr w:rsidR="001C5520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Ространснадзор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1C5520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Росприроднадзор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2,6 раза </w:t>
            </w:r>
          </w:p>
        </w:tc>
      </w:tr>
      <w:tr w:rsidR="001C5520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Росстат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2 277,3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2 277,3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520" w:rsidRDefault="001C5520" w:rsidP="001C552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481830" w:rsidRPr="0015650A" w:rsidTr="00C91B51">
        <w:trPr>
          <w:trHeight w:val="227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Pr="0015650A" w:rsidRDefault="00481830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15650A">
              <w:rPr>
                <w:rFonts w:eastAsia="Times New Roman"/>
                <w:b/>
                <w:bCs/>
                <w:sz w:val="20"/>
                <w:szCs w:val="16"/>
              </w:rPr>
              <w:t>Иные межбюджетные трансферты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Pr="002F0C58" w:rsidRDefault="00481830" w:rsidP="00481830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8"/>
                <w:szCs w:val="16"/>
              </w:rPr>
            </w:pPr>
            <w:r w:rsidRPr="002F0C58">
              <w:rPr>
                <w:b/>
                <w:bCs/>
                <w:sz w:val="18"/>
                <w:szCs w:val="16"/>
              </w:rPr>
              <w:t>30 342,1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Pr="002F0C58" w:rsidRDefault="00481830" w:rsidP="00481830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8"/>
                <w:szCs w:val="16"/>
              </w:rPr>
            </w:pPr>
            <w:r w:rsidRPr="002F0C58">
              <w:rPr>
                <w:b/>
                <w:bCs/>
                <w:sz w:val="18"/>
                <w:szCs w:val="16"/>
              </w:rPr>
              <w:t>7,6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Pr="002F0C58" w:rsidRDefault="00481830" w:rsidP="00481830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8"/>
                <w:szCs w:val="16"/>
              </w:rPr>
            </w:pPr>
            <w:r w:rsidRPr="002F0C58">
              <w:rPr>
                <w:b/>
                <w:bCs/>
                <w:sz w:val="18"/>
                <w:szCs w:val="16"/>
              </w:rPr>
              <w:t>375 896,9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Pr="002F0C58" w:rsidRDefault="00481830" w:rsidP="00481830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8"/>
                <w:szCs w:val="16"/>
              </w:rPr>
            </w:pPr>
            <w:r w:rsidRPr="002F0C58">
              <w:rPr>
                <w:b/>
                <w:bCs/>
                <w:sz w:val="18"/>
                <w:szCs w:val="16"/>
              </w:rPr>
              <w:t>428 790,4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Pr="002F0C58" w:rsidRDefault="00481830" w:rsidP="00481830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8"/>
                <w:szCs w:val="16"/>
              </w:rPr>
            </w:pPr>
            <w:r w:rsidRPr="002F0C58">
              <w:rPr>
                <w:b/>
                <w:bCs/>
                <w:sz w:val="18"/>
                <w:szCs w:val="16"/>
              </w:rPr>
              <w:t>30 708,0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Pr="002F0C58" w:rsidRDefault="00481830" w:rsidP="00481830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8"/>
                <w:szCs w:val="16"/>
              </w:rPr>
            </w:pPr>
            <w:r w:rsidRPr="002F0C58">
              <w:rPr>
                <w:b/>
                <w:bCs/>
                <w:sz w:val="18"/>
                <w:szCs w:val="16"/>
              </w:rPr>
              <w:t>7,2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Pr="002F0C58" w:rsidRDefault="00481830" w:rsidP="00481830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8"/>
                <w:szCs w:val="16"/>
              </w:rPr>
            </w:pPr>
            <w:r w:rsidRPr="002F0C58">
              <w:rPr>
                <w:b/>
                <w:bCs/>
                <w:sz w:val="18"/>
                <w:szCs w:val="16"/>
              </w:rPr>
              <w:t>101,2</w:t>
            </w:r>
          </w:p>
        </w:tc>
      </w:tr>
      <w:tr w:rsidR="00481830" w:rsidRPr="0015650A" w:rsidTr="00C91B51">
        <w:trPr>
          <w:trHeight w:val="227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Pr="0015650A" w:rsidRDefault="00481830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из них: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481830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Минэкономразвития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15 443,1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53 199,1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53 380,3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14 629,6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94,7</w:t>
            </w:r>
          </w:p>
        </w:tc>
      </w:tr>
      <w:tr w:rsidR="00481830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Минздрав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4 679,1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2F0C58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82 496,3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95 205,5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6 493,4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138,8</w:t>
            </w:r>
          </w:p>
        </w:tc>
      </w:tr>
      <w:tr w:rsidR="00481830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Минсельхоз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2 284,3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34 568,4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34 587,5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3 838,4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1,7 раза </w:t>
            </w:r>
          </w:p>
        </w:tc>
      </w:tr>
      <w:tr w:rsidR="00481830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Минвостокразвития</w:t>
            </w:r>
            <w:proofErr w:type="spellEnd"/>
            <w:r>
              <w:rPr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1 353,9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2F0C58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25 580,7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28 530,0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1 727,9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127,6</w:t>
            </w:r>
          </w:p>
        </w:tc>
      </w:tr>
      <w:tr w:rsidR="00481830" w:rsidRPr="0015650A" w:rsidTr="0092400C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Минстрой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830" w:rsidRDefault="002F0C58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10 410,4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20 690,7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1 227,8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9,2 раза</w:t>
            </w:r>
          </w:p>
        </w:tc>
      </w:tr>
      <w:tr w:rsidR="00481830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Росавтодор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2F0C58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109 944,3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130 196,1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1 132,5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19,3 раза</w:t>
            </w:r>
          </w:p>
        </w:tc>
      </w:tr>
      <w:tr w:rsidR="00481830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Минспорт</w:t>
            </w:r>
            <w:proofErr w:type="spellEnd"/>
            <w:r>
              <w:rPr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2 337,1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2 736,7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481830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Минпросвещения</w:t>
            </w:r>
            <w:proofErr w:type="spellEnd"/>
            <w:r>
              <w:rPr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2 743,0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2F0C58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26 157,3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31 233,8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11,1</w:t>
            </w:r>
          </w:p>
        </w:tc>
      </w:tr>
      <w:tr w:rsidR="00481830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Государственная Дума Федерального Собрания Российской Федерации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258,6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1 591,6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1 591,6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117,2</w:t>
            </w:r>
          </w:p>
        </w:tc>
      </w:tr>
      <w:tr w:rsidR="00481830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Минэнерго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1 934,0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</w:tr>
      <w:tr w:rsidR="00481830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Минкультуры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4 414,3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4 414,3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481830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Совет Федерации Федерального Собрания Российской Федерации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558,7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114,4</w:t>
            </w:r>
          </w:p>
        </w:tc>
      </w:tr>
      <w:tr w:rsidR="00481830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Рослесхоз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481830" w:rsidRPr="0015650A" w:rsidTr="0092400C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Минфин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215,9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2F0C58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13,7</w:t>
            </w:r>
          </w:p>
        </w:tc>
      </w:tr>
      <w:tr w:rsidR="00481830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ФМБА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2F0C58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408,8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1,6 раза</w:t>
            </w:r>
          </w:p>
        </w:tc>
      </w:tr>
      <w:tr w:rsidR="00481830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Росводресурсы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460,4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481830" w:rsidRPr="0015650A" w:rsidTr="00C91B51">
        <w:trPr>
          <w:trHeight w:val="227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Минпромторг</w:t>
            </w:r>
            <w:proofErr w:type="spellEnd"/>
            <w:r>
              <w:rPr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19 676,9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19 676,9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481830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Минтруд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1 877,4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2 170,3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2 184,0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481830" w:rsidRPr="0015650A" w:rsidTr="00D23550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Роструд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851,3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830" w:rsidRDefault="00481830" w:rsidP="0048183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</w:tbl>
    <w:p w:rsidR="00320A3E" w:rsidRPr="00D23550" w:rsidRDefault="00320A3E" w:rsidP="00E101E8">
      <w:pPr>
        <w:spacing w:line="240" w:lineRule="auto"/>
        <w:ind w:left="0" w:firstLine="0"/>
        <w:jc w:val="center"/>
        <w:rPr>
          <w:b/>
          <w:sz w:val="24"/>
        </w:rPr>
      </w:pPr>
    </w:p>
    <w:p w:rsidR="00D23550" w:rsidRDefault="00D23550" w:rsidP="00E101E8">
      <w:pPr>
        <w:spacing w:line="240" w:lineRule="auto"/>
        <w:ind w:left="0" w:firstLine="0"/>
        <w:jc w:val="center"/>
        <w:rPr>
          <w:b/>
          <w:sz w:val="24"/>
        </w:rPr>
      </w:pPr>
    </w:p>
    <w:p w:rsidR="00542575" w:rsidRDefault="00542575" w:rsidP="00E101E8">
      <w:pPr>
        <w:spacing w:line="240" w:lineRule="auto"/>
        <w:ind w:left="0" w:firstLine="0"/>
        <w:jc w:val="center"/>
        <w:rPr>
          <w:b/>
          <w:sz w:val="24"/>
        </w:rPr>
      </w:pPr>
    </w:p>
    <w:p w:rsidR="00542575" w:rsidRDefault="00542575" w:rsidP="00E101E8">
      <w:pPr>
        <w:spacing w:line="240" w:lineRule="auto"/>
        <w:ind w:left="0" w:firstLine="0"/>
        <w:jc w:val="center"/>
        <w:rPr>
          <w:b/>
          <w:sz w:val="24"/>
        </w:rPr>
      </w:pPr>
    </w:p>
    <w:p w:rsidR="00542575" w:rsidRDefault="00542575" w:rsidP="00E101E8">
      <w:pPr>
        <w:spacing w:line="240" w:lineRule="auto"/>
        <w:ind w:left="0" w:firstLine="0"/>
        <w:jc w:val="center"/>
        <w:rPr>
          <w:b/>
          <w:sz w:val="24"/>
        </w:rPr>
      </w:pPr>
    </w:p>
    <w:p w:rsidR="00542575" w:rsidRDefault="00542575" w:rsidP="00E101E8">
      <w:pPr>
        <w:spacing w:line="240" w:lineRule="auto"/>
        <w:ind w:left="0" w:firstLine="0"/>
        <w:jc w:val="center"/>
        <w:rPr>
          <w:b/>
          <w:sz w:val="24"/>
        </w:rPr>
      </w:pPr>
    </w:p>
    <w:p w:rsidR="00542575" w:rsidRDefault="00542575" w:rsidP="00E101E8">
      <w:pPr>
        <w:spacing w:line="240" w:lineRule="auto"/>
        <w:ind w:left="0" w:firstLine="0"/>
        <w:jc w:val="center"/>
        <w:rPr>
          <w:b/>
          <w:sz w:val="24"/>
        </w:rPr>
      </w:pPr>
    </w:p>
    <w:p w:rsidR="00542575" w:rsidRDefault="00542575" w:rsidP="00E101E8">
      <w:pPr>
        <w:spacing w:line="240" w:lineRule="auto"/>
        <w:ind w:left="0" w:firstLine="0"/>
        <w:jc w:val="center"/>
        <w:rPr>
          <w:b/>
          <w:sz w:val="24"/>
        </w:rPr>
      </w:pPr>
    </w:p>
    <w:p w:rsidR="009B59A7" w:rsidRDefault="009B59A7" w:rsidP="009B59A7">
      <w:pPr>
        <w:ind w:left="7076" w:right="0"/>
        <w:jc w:val="center"/>
        <w:rPr>
          <w:sz w:val="24"/>
          <w:szCs w:val="26"/>
        </w:rPr>
      </w:pPr>
      <w:r w:rsidRPr="00EA3B72">
        <w:rPr>
          <w:sz w:val="24"/>
          <w:szCs w:val="26"/>
        </w:rPr>
        <w:lastRenderedPageBreak/>
        <w:t xml:space="preserve">Таблица </w:t>
      </w:r>
      <w:r>
        <w:rPr>
          <w:sz w:val="24"/>
          <w:szCs w:val="26"/>
        </w:rPr>
        <w:t>4</w:t>
      </w:r>
    </w:p>
    <w:p w:rsidR="00257E1D" w:rsidRDefault="00257E1D" w:rsidP="004F2720">
      <w:pPr>
        <w:spacing w:line="240" w:lineRule="auto"/>
        <w:ind w:left="-142" w:firstLine="0"/>
        <w:jc w:val="center"/>
        <w:rPr>
          <w:b/>
          <w:sz w:val="24"/>
          <w:szCs w:val="26"/>
        </w:rPr>
      </w:pPr>
    </w:p>
    <w:p w:rsidR="004F2720" w:rsidRDefault="004F2720" w:rsidP="004F2720">
      <w:pPr>
        <w:spacing w:line="240" w:lineRule="auto"/>
        <w:ind w:left="-142" w:firstLine="0"/>
        <w:jc w:val="center"/>
        <w:rPr>
          <w:b/>
          <w:sz w:val="24"/>
          <w:szCs w:val="26"/>
        </w:rPr>
      </w:pPr>
      <w:r>
        <w:rPr>
          <w:b/>
          <w:sz w:val="24"/>
          <w:szCs w:val="26"/>
        </w:rPr>
        <w:t>Анализ исполнения отдельных</w:t>
      </w:r>
      <w:r w:rsidRPr="00E101E8">
        <w:rPr>
          <w:b/>
          <w:sz w:val="24"/>
          <w:szCs w:val="26"/>
        </w:rPr>
        <w:t xml:space="preserve"> межбюджетных трансфертов</w:t>
      </w:r>
      <w:r w:rsidR="00FB0059">
        <w:rPr>
          <w:b/>
          <w:sz w:val="24"/>
          <w:szCs w:val="26"/>
        </w:rPr>
        <w:t xml:space="preserve"> бюджетам субъектов Российской Федерации </w:t>
      </w:r>
      <w:r w:rsidR="00542575">
        <w:rPr>
          <w:b/>
          <w:color w:val="000000" w:themeColor="text1"/>
          <w:sz w:val="24"/>
          <w:szCs w:val="24"/>
        </w:rPr>
        <w:t xml:space="preserve">за </w:t>
      </w:r>
      <w:r w:rsidR="00542575">
        <w:rPr>
          <w:b/>
          <w:color w:val="000000" w:themeColor="text1"/>
          <w:sz w:val="24"/>
          <w:szCs w:val="24"/>
          <w:lang w:val="en-US"/>
        </w:rPr>
        <w:t>I</w:t>
      </w:r>
      <w:r>
        <w:rPr>
          <w:b/>
          <w:color w:val="000000" w:themeColor="text1"/>
          <w:sz w:val="24"/>
          <w:szCs w:val="24"/>
        </w:rPr>
        <w:t xml:space="preserve"> </w:t>
      </w:r>
      <w:r w:rsidR="00542575">
        <w:rPr>
          <w:b/>
          <w:color w:val="000000" w:themeColor="text1"/>
          <w:sz w:val="24"/>
          <w:szCs w:val="24"/>
        </w:rPr>
        <w:t xml:space="preserve">квартал </w:t>
      </w:r>
      <w:r w:rsidRPr="00E101E8">
        <w:rPr>
          <w:b/>
          <w:color w:val="000000" w:themeColor="text1"/>
          <w:sz w:val="24"/>
          <w:szCs w:val="24"/>
        </w:rPr>
        <w:t>20</w:t>
      </w:r>
      <w:r w:rsidR="00542575">
        <w:rPr>
          <w:b/>
          <w:color w:val="000000" w:themeColor="text1"/>
          <w:sz w:val="24"/>
          <w:szCs w:val="24"/>
        </w:rPr>
        <w:t>20</w:t>
      </w:r>
      <w:r w:rsidRPr="00E101E8">
        <w:rPr>
          <w:b/>
          <w:sz w:val="24"/>
          <w:szCs w:val="26"/>
        </w:rPr>
        <w:t xml:space="preserve"> года</w:t>
      </w:r>
    </w:p>
    <w:p w:rsidR="004F2720" w:rsidRDefault="004F2720" w:rsidP="00E101E8">
      <w:pPr>
        <w:spacing w:line="240" w:lineRule="auto"/>
        <w:ind w:left="0" w:firstLine="0"/>
        <w:jc w:val="center"/>
        <w:rPr>
          <w:b/>
          <w:sz w:val="24"/>
        </w:rPr>
      </w:pPr>
    </w:p>
    <w:p w:rsidR="008748A8" w:rsidRPr="003B2EE8" w:rsidRDefault="008748A8" w:rsidP="00E101E8">
      <w:pPr>
        <w:spacing w:line="240" w:lineRule="auto"/>
        <w:ind w:left="0" w:firstLine="0"/>
        <w:jc w:val="center"/>
        <w:rPr>
          <w:b/>
          <w:sz w:val="24"/>
        </w:rPr>
      </w:pPr>
    </w:p>
    <w:tbl>
      <w:tblPr>
        <w:tblStyle w:val="1"/>
        <w:tblW w:w="1002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36"/>
        <w:gridCol w:w="944"/>
        <w:gridCol w:w="944"/>
        <w:gridCol w:w="663"/>
        <w:gridCol w:w="4642"/>
      </w:tblGrid>
      <w:tr w:rsidR="00B46A30" w:rsidRPr="004F2720" w:rsidTr="00A673D9">
        <w:trPr>
          <w:trHeight w:val="794"/>
          <w:tblHeader/>
        </w:trPr>
        <w:tc>
          <w:tcPr>
            <w:tcW w:w="2836" w:type="dxa"/>
            <w:vAlign w:val="center"/>
          </w:tcPr>
          <w:p w:rsidR="00B46A30" w:rsidRPr="00643FC5" w:rsidRDefault="00B46A30" w:rsidP="004F27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spacing w:val="-2"/>
                <w:sz w:val="18"/>
              </w:rPr>
            </w:pPr>
            <w:r w:rsidRPr="00643FC5">
              <w:rPr>
                <w:rFonts w:eastAsia="Times New Roman"/>
                <w:b/>
                <w:spacing w:val="-2"/>
                <w:sz w:val="18"/>
              </w:rPr>
              <w:t>Наименование</w:t>
            </w:r>
          </w:p>
        </w:tc>
        <w:tc>
          <w:tcPr>
            <w:tcW w:w="944" w:type="dxa"/>
            <w:vAlign w:val="center"/>
          </w:tcPr>
          <w:p w:rsidR="00B46A30" w:rsidRPr="00643FC5" w:rsidRDefault="00B46A30" w:rsidP="00542575">
            <w:pPr>
              <w:spacing w:before="100" w:beforeAutospacing="1" w:after="100" w:afterAutospacing="1"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643FC5">
              <w:rPr>
                <w:rFonts w:eastAsia="Times New Roman"/>
                <w:b/>
                <w:bCs/>
                <w:sz w:val="16"/>
                <w:szCs w:val="16"/>
              </w:rPr>
              <w:t>Сводная бюджетная роспись на 01.</w:t>
            </w:r>
            <w:r w:rsidR="00542575" w:rsidRPr="00643FC5">
              <w:rPr>
                <w:rFonts w:eastAsia="Times New Roman"/>
                <w:b/>
                <w:bCs/>
                <w:sz w:val="16"/>
                <w:szCs w:val="16"/>
              </w:rPr>
              <w:t>04</w:t>
            </w:r>
            <w:r w:rsidRPr="00643FC5">
              <w:rPr>
                <w:rFonts w:eastAsia="Times New Roman"/>
                <w:b/>
                <w:bCs/>
                <w:sz w:val="16"/>
                <w:szCs w:val="16"/>
              </w:rPr>
              <w:t>.20</w:t>
            </w:r>
            <w:r w:rsidR="00542575" w:rsidRPr="00643FC5">
              <w:rPr>
                <w:rFonts w:eastAsia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44" w:type="dxa"/>
            <w:vAlign w:val="center"/>
          </w:tcPr>
          <w:p w:rsidR="00B46A30" w:rsidRPr="00643FC5" w:rsidRDefault="00B46A30" w:rsidP="00542575">
            <w:pPr>
              <w:spacing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643FC5">
              <w:rPr>
                <w:rFonts w:eastAsia="Times New Roman"/>
                <w:b/>
                <w:bCs/>
                <w:sz w:val="16"/>
                <w:szCs w:val="16"/>
              </w:rPr>
              <w:t xml:space="preserve">Кассовое </w:t>
            </w:r>
            <w:proofErr w:type="spellStart"/>
            <w:proofErr w:type="gramStart"/>
            <w:r w:rsidRPr="00643FC5">
              <w:rPr>
                <w:rFonts w:eastAsia="Times New Roman"/>
                <w:b/>
                <w:bCs/>
                <w:sz w:val="16"/>
                <w:szCs w:val="16"/>
              </w:rPr>
              <w:t>испол-нение</w:t>
            </w:r>
            <w:proofErr w:type="spellEnd"/>
            <w:proofErr w:type="gramEnd"/>
            <w:r w:rsidRPr="00643FC5">
              <w:rPr>
                <w:rFonts w:eastAsia="Times New Roman"/>
                <w:b/>
                <w:bCs/>
                <w:sz w:val="16"/>
                <w:szCs w:val="16"/>
              </w:rPr>
              <w:t xml:space="preserve"> на 01.</w:t>
            </w:r>
            <w:r w:rsidR="00542575" w:rsidRPr="00643FC5">
              <w:rPr>
                <w:rFonts w:eastAsia="Times New Roman"/>
                <w:b/>
                <w:bCs/>
                <w:sz w:val="16"/>
                <w:szCs w:val="16"/>
              </w:rPr>
              <w:t>04</w:t>
            </w:r>
            <w:r w:rsidRPr="00643FC5">
              <w:rPr>
                <w:rFonts w:eastAsia="Times New Roman"/>
                <w:b/>
                <w:bCs/>
                <w:sz w:val="16"/>
                <w:szCs w:val="16"/>
              </w:rPr>
              <w:t>.20</w:t>
            </w:r>
            <w:r w:rsidR="00542575" w:rsidRPr="00643FC5">
              <w:rPr>
                <w:rFonts w:eastAsia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663" w:type="dxa"/>
            <w:vAlign w:val="center"/>
          </w:tcPr>
          <w:p w:rsidR="00B46A30" w:rsidRPr="00643FC5" w:rsidRDefault="00B46A30" w:rsidP="00B46A30">
            <w:pPr>
              <w:spacing w:before="100" w:beforeAutospacing="1" w:after="100" w:afterAutospacing="1"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643FC5">
              <w:rPr>
                <w:rFonts w:eastAsia="Times New Roman"/>
                <w:b/>
                <w:bCs/>
                <w:sz w:val="16"/>
                <w:szCs w:val="16"/>
              </w:rPr>
              <w:t xml:space="preserve">% </w:t>
            </w:r>
            <w:proofErr w:type="spellStart"/>
            <w:proofErr w:type="gramStart"/>
            <w:r w:rsidRPr="00643FC5">
              <w:rPr>
                <w:rFonts w:eastAsia="Times New Roman"/>
                <w:b/>
                <w:bCs/>
                <w:sz w:val="16"/>
                <w:szCs w:val="16"/>
              </w:rPr>
              <w:t>испол</w:t>
            </w:r>
            <w:proofErr w:type="spellEnd"/>
            <w:r w:rsidRPr="00643FC5">
              <w:rPr>
                <w:rFonts w:eastAsia="Times New Roman"/>
                <w:b/>
                <w:bCs/>
                <w:sz w:val="16"/>
                <w:szCs w:val="16"/>
              </w:rPr>
              <w:t>-нения</w:t>
            </w:r>
            <w:proofErr w:type="gramEnd"/>
          </w:p>
        </w:tc>
        <w:tc>
          <w:tcPr>
            <w:tcW w:w="4642" w:type="dxa"/>
            <w:vAlign w:val="center"/>
          </w:tcPr>
          <w:p w:rsidR="00B46A30" w:rsidRPr="00643FC5" w:rsidRDefault="00B46A30" w:rsidP="004F27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spacing w:val="-2"/>
                <w:sz w:val="18"/>
              </w:rPr>
            </w:pPr>
            <w:r w:rsidRPr="00643FC5">
              <w:rPr>
                <w:rFonts w:eastAsia="Times New Roman"/>
                <w:b/>
                <w:spacing w:val="-2"/>
                <w:sz w:val="18"/>
              </w:rPr>
              <w:t>Пояснение</w:t>
            </w:r>
          </w:p>
        </w:tc>
      </w:tr>
      <w:tr w:rsidR="00F8506E" w:rsidRPr="00864924" w:rsidTr="007B616B">
        <w:tc>
          <w:tcPr>
            <w:tcW w:w="2836" w:type="dxa"/>
          </w:tcPr>
          <w:p w:rsidR="00F8506E" w:rsidRPr="00643FC5" w:rsidRDefault="00F8506E" w:rsidP="007B616B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proofErr w:type="spellStart"/>
            <w:r w:rsidRPr="00643FC5">
              <w:rPr>
                <w:rFonts w:eastAsia="Times New Roman"/>
                <w:b/>
                <w:spacing w:val="-2"/>
                <w:sz w:val="18"/>
                <w:szCs w:val="18"/>
              </w:rPr>
              <w:t>Минпромторг</w:t>
            </w:r>
            <w:proofErr w:type="spellEnd"/>
            <w:r w:rsidRPr="00643FC5">
              <w:rPr>
                <w:rFonts w:eastAsia="Times New Roman"/>
                <w:b/>
                <w:spacing w:val="-2"/>
                <w:sz w:val="18"/>
                <w:szCs w:val="18"/>
              </w:rPr>
              <w:t xml:space="preserve"> России</w:t>
            </w:r>
          </w:p>
        </w:tc>
        <w:tc>
          <w:tcPr>
            <w:tcW w:w="944" w:type="dxa"/>
          </w:tcPr>
          <w:p w:rsidR="00F8506E" w:rsidRPr="00643FC5" w:rsidRDefault="00F8506E" w:rsidP="007B616B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944" w:type="dxa"/>
          </w:tcPr>
          <w:p w:rsidR="00F8506E" w:rsidRPr="00643FC5" w:rsidRDefault="00F8506E" w:rsidP="007B616B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663" w:type="dxa"/>
          </w:tcPr>
          <w:p w:rsidR="00F8506E" w:rsidRPr="00643FC5" w:rsidRDefault="00F8506E" w:rsidP="007B616B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</w:tcPr>
          <w:p w:rsidR="00F8506E" w:rsidRPr="00643FC5" w:rsidRDefault="00F8506E" w:rsidP="007B616B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F8506E" w:rsidRPr="00864924" w:rsidTr="007B616B">
        <w:tc>
          <w:tcPr>
            <w:tcW w:w="2836" w:type="dxa"/>
          </w:tcPr>
          <w:p w:rsidR="00F8506E" w:rsidRPr="00643FC5" w:rsidRDefault="00F8506E" w:rsidP="007B616B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Иные межбюджетные трансферты на возмещение затрат по созданию, модернизации и (или) реконструкции объектов инфраструктуры индустриальных парков или промышленных технопарков</w:t>
            </w:r>
          </w:p>
        </w:tc>
        <w:tc>
          <w:tcPr>
            <w:tcW w:w="944" w:type="dxa"/>
          </w:tcPr>
          <w:p w:rsidR="00F8506E" w:rsidRPr="00643FC5" w:rsidRDefault="00F8506E" w:rsidP="007B616B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9 677,8</w:t>
            </w:r>
          </w:p>
        </w:tc>
        <w:tc>
          <w:tcPr>
            <w:tcW w:w="944" w:type="dxa"/>
          </w:tcPr>
          <w:p w:rsidR="00F8506E" w:rsidRPr="00643FC5" w:rsidRDefault="00F8506E" w:rsidP="007B616B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663" w:type="dxa"/>
          </w:tcPr>
          <w:p w:rsidR="00F8506E" w:rsidRPr="00643FC5" w:rsidRDefault="00F8506E" w:rsidP="007B616B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</w:tcPr>
          <w:p w:rsidR="00F8506E" w:rsidRPr="00643FC5" w:rsidRDefault="00F8506E" w:rsidP="007B616B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Предоставление указанных иных межбюджетных трансфертов в соответствии с правилами их предоставления осуществляется ежеквартально в объеме, не превышающем суммы федеральных налогов и таможенных пошлин, фактически уплаченных резидентами индустриальных парков и технопарков за квартал, предшествующий кварталу перечисления субсидии.</w:t>
            </w:r>
          </w:p>
        </w:tc>
      </w:tr>
      <w:tr w:rsidR="00F8506E" w:rsidRPr="00864924" w:rsidTr="007B616B">
        <w:tc>
          <w:tcPr>
            <w:tcW w:w="2836" w:type="dxa"/>
          </w:tcPr>
          <w:p w:rsidR="00F8506E" w:rsidRPr="00643FC5" w:rsidRDefault="00F8506E" w:rsidP="007B616B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 xml:space="preserve">Иной межбюджетный трансферт Чукотскому автономному округу на реализацию инвестиционных проектов по организации добычи и </w:t>
            </w:r>
            <w:proofErr w:type="gramStart"/>
            <w:r w:rsidRPr="00643FC5">
              <w:rPr>
                <w:rFonts w:eastAsia="Times New Roman"/>
                <w:spacing w:val="-2"/>
                <w:sz w:val="18"/>
                <w:szCs w:val="18"/>
              </w:rPr>
              <w:t>переработки</w:t>
            </w:r>
            <w:proofErr w:type="gramEnd"/>
            <w:r w:rsidRPr="00643FC5">
              <w:rPr>
                <w:rFonts w:eastAsia="Times New Roman"/>
                <w:spacing w:val="-2"/>
                <w:sz w:val="18"/>
                <w:szCs w:val="18"/>
              </w:rPr>
              <w:t xml:space="preserve"> многокомпонентных руд, в том числе содержащих цветные и благородные металлы, на территории Чукотского автономного округа</w:t>
            </w:r>
          </w:p>
        </w:tc>
        <w:tc>
          <w:tcPr>
            <w:tcW w:w="944" w:type="dxa"/>
          </w:tcPr>
          <w:p w:rsidR="00F8506E" w:rsidRPr="00643FC5" w:rsidRDefault="00F8506E" w:rsidP="007B616B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6 999,0</w:t>
            </w:r>
          </w:p>
        </w:tc>
        <w:tc>
          <w:tcPr>
            <w:tcW w:w="944" w:type="dxa"/>
          </w:tcPr>
          <w:p w:rsidR="00F8506E" w:rsidRPr="00643FC5" w:rsidRDefault="00F8506E" w:rsidP="007B616B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663" w:type="dxa"/>
          </w:tcPr>
          <w:p w:rsidR="00F8506E" w:rsidRPr="00643FC5" w:rsidRDefault="00F8506E" w:rsidP="007B616B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</w:tcPr>
          <w:p w:rsidR="00F8506E" w:rsidRPr="00643FC5" w:rsidRDefault="00F8506E" w:rsidP="007B616B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Во исполнение поручения Правительства Р</w:t>
            </w:r>
            <w:r>
              <w:rPr>
                <w:rFonts w:eastAsia="Times New Roman"/>
                <w:spacing w:val="-2"/>
                <w:sz w:val="18"/>
                <w:szCs w:val="18"/>
              </w:rPr>
              <w:t xml:space="preserve">оссийской </w:t>
            </w:r>
            <w:r w:rsidRPr="00643FC5">
              <w:rPr>
                <w:rFonts w:eastAsia="Times New Roman"/>
                <w:spacing w:val="-2"/>
                <w:sz w:val="18"/>
                <w:szCs w:val="18"/>
              </w:rPr>
              <w:t>Ф</w:t>
            </w:r>
            <w:r>
              <w:rPr>
                <w:rFonts w:eastAsia="Times New Roman"/>
                <w:spacing w:val="-2"/>
                <w:sz w:val="18"/>
                <w:szCs w:val="18"/>
              </w:rPr>
              <w:t>едерации</w:t>
            </w:r>
            <w:r w:rsidRPr="00643FC5">
              <w:rPr>
                <w:rFonts w:eastAsia="Times New Roman"/>
                <w:spacing w:val="-2"/>
                <w:sz w:val="18"/>
                <w:szCs w:val="18"/>
              </w:rPr>
              <w:t xml:space="preserve"> от 3 декабря 2019 г. № ДК-П9-249пр приостановлено доведение ЛБО на реализацию инвестиционного проекта до принятия решения об одобрении Правительством Российской Федерации комплексного плана реализации проектов по освоению </w:t>
            </w:r>
            <w:proofErr w:type="spellStart"/>
            <w:r w:rsidRPr="00643FC5">
              <w:rPr>
                <w:rFonts w:eastAsia="Times New Roman"/>
                <w:spacing w:val="-2"/>
                <w:sz w:val="18"/>
                <w:szCs w:val="18"/>
              </w:rPr>
              <w:t>Баимской</w:t>
            </w:r>
            <w:proofErr w:type="spellEnd"/>
            <w:r w:rsidRPr="00643FC5">
              <w:rPr>
                <w:rFonts w:eastAsia="Times New Roman"/>
                <w:spacing w:val="-2"/>
                <w:sz w:val="18"/>
                <w:szCs w:val="18"/>
              </w:rPr>
              <w:t xml:space="preserve"> рудной зоны, в связи с чем не предоставлялся иной межбюджетный трансферт Чукотскому автономному округу на реализацию инвестиционных проектов по организации добычи и </w:t>
            </w:r>
            <w:proofErr w:type="gramStart"/>
            <w:r w:rsidRPr="00643FC5">
              <w:rPr>
                <w:rFonts w:eastAsia="Times New Roman"/>
                <w:spacing w:val="-2"/>
                <w:sz w:val="18"/>
                <w:szCs w:val="18"/>
              </w:rPr>
              <w:t>переработки</w:t>
            </w:r>
            <w:proofErr w:type="gramEnd"/>
            <w:r w:rsidRPr="00643FC5">
              <w:rPr>
                <w:rFonts w:eastAsia="Times New Roman"/>
                <w:spacing w:val="-2"/>
                <w:sz w:val="18"/>
                <w:szCs w:val="18"/>
              </w:rPr>
              <w:t xml:space="preserve"> многокомпонентных руд.</w:t>
            </w:r>
          </w:p>
        </w:tc>
      </w:tr>
      <w:tr w:rsidR="00F8506E" w:rsidRPr="00864924" w:rsidTr="007B616B">
        <w:tc>
          <w:tcPr>
            <w:tcW w:w="2836" w:type="dxa"/>
          </w:tcPr>
          <w:p w:rsidR="00F8506E" w:rsidRPr="00643FC5" w:rsidRDefault="00F8506E" w:rsidP="007B616B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 xml:space="preserve">Иной </w:t>
            </w:r>
            <w:r w:rsidRPr="00643FC5">
              <w:rPr>
                <w:rFonts w:eastAsia="Times New Roman"/>
                <w:spacing w:val="-2"/>
                <w:sz w:val="18"/>
                <w:szCs w:val="18"/>
              </w:rPr>
              <w:t>межбюджетный трансферт бюджету Республики Тыва на реализацию инвестиционных проектов в сфере добычи и переработки цветных металлов</w:t>
            </w:r>
          </w:p>
        </w:tc>
        <w:tc>
          <w:tcPr>
            <w:tcW w:w="944" w:type="dxa"/>
          </w:tcPr>
          <w:p w:rsidR="00F8506E" w:rsidRPr="00643FC5" w:rsidRDefault="00F8506E" w:rsidP="007B616B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3 000,0</w:t>
            </w:r>
          </w:p>
        </w:tc>
        <w:tc>
          <w:tcPr>
            <w:tcW w:w="944" w:type="dxa"/>
          </w:tcPr>
          <w:p w:rsidR="00F8506E" w:rsidRPr="00643FC5" w:rsidRDefault="00F8506E" w:rsidP="007B616B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663" w:type="dxa"/>
          </w:tcPr>
          <w:p w:rsidR="00F8506E" w:rsidRPr="00643FC5" w:rsidRDefault="00F8506E" w:rsidP="007B616B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</w:tcPr>
          <w:p w:rsidR="00F8506E" w:rsidRPr="00643FC5" w:rsidRDefault="00F8506E" w:rsidP="007B616B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 xml:space="preserve">Кассовое исполнение </w:t>
            </w:r>
            <w:r w:rsidRPr="00643FC5">
              <w:rPr>
                <w:rFonts w:eastAsia="Times New Roman"/>
                <w:spacing w:val="-2"/>
                <w:sz w:val="18"/>
                <w:szCs w:val="18"/>
              </w:rPr>
              <w:t>иного межбюджетного трансферта бюджету Республики Тыва не осуществлялось в связи с  отсутствием проектной документации.</w:t>
            </w:r>
          </w:p>
        </w:tc>
      </w:tr>
      <w:tr w:rsidR="001E2A09" w:rsidRPr="006A64A1" w:rsidTr="003E70A3">
        <w:tc>
          <w:tcPr>
            <w:tcW w:w="2836" w:type="dxa"/>
          </w:tcPr>
          <w:p w:rsidR="001E2A09" w:rsidRPr="00643FC5" w:rsidRDefault="001E2A09" w:rsidP="005B565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b/>
                <w:spacing w:val="-2"/>
                <w:sz w:val="18"/>
                <w:szCs w:val="18"/>
              </w:rPr>
              <w:t>Минприроды России</w:t>
            </w:r>
          </w:p>
        </w:tc>
        <w:tc>
          <w:tcPr>
            <w:tcW w:w="944" w:type="dxa"/>
          </w:tcPr>
          <w:p w:rsidR="001E2A09" w:rsidRPr="00643FC5" w:rsidRDefault="001E2A09" w:rsidP="003E70A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944" w:type="dxa"/>
          </w:tcPr>
          <w:p w:rsidR="001E2A09" w:rsidRPr="00643FC5" w:rsidRDefault="001E2A09" w:rsidP="003E70A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663" w:type="dxa"/>
          </w:tcPr>
          <w:p w:rsidR="001E2A09" w:rsidRPr="00643FC5" w:rsidRDefault="001E2A09" w:rsidP="003E70A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</w:tcPr>
          <w:p w:rsidR="001E2A09" w:rsidRPr="00643FC5" w:rsidRDefault="001E2A09" w:rsidP="003E70A3">
            <w:pPr>
              <w:overflowPunct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1E2A09" w:rsidRPr="006A64A1" w:rsidTr="003E70A3">
        <w:tc>
          <w:tcPr>
            <w:tcW w:w="2836" w:type="dxa"/>
          </w:tcPr>
          <w:p w:rsidR="001E2A09" w:rsidRPr="00643FC5" w:rsidRDefault="001E2A09" w:rsidP="001E2A09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24"/>
              </w:rPr>
            </w:pPr>
            <w:r w:rsidRPr="00643FC5">
              <w:rPr>
                <w:rFonts w:eastAsia="Times New Roman"/>
                <w:spacing w:val="-2"/>
                <w:sz w:val="18"/>
                <w:szCs w:val="24"/>
              </w:rPr>
              <w:t>Субсидии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944" w:type="dxa"/>
          </w:tcPr>
          <w:p w:rsidR="001E2A09" w:rsidRPr="00643FC5" w:rsidRDefault="001E2A09" w:rsidP="007B346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643FC5">
              <w:rPr>
                <w:rFonts w:eastAsia="Times New Roman"/>
                <w:spacing w:val="-2"/>
                <w:sz w:val="18"/>
                <w:szCs w:val="24"/>
              </w:rPr>
              <w:t>9 160,4</w:t>
            </w:r>
          </w:p>
        </w:tc>
        <w:tc>
          <w:tcPr>
            <w:tcW w:w="944" w:type="dxa"/>
          </w:tcPr>
          <w:p w:rsidR="001E2A09" w:rsidRPr="00643FC5" w:rsidRDefault="001E2A09" w:rsidP="007B346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643FC5">
              <w:rPr>
                <w:rFonts w:eastAsia="Times New Roman"/>
                <w:spacing w:val="-2"/>
                <w:sz w:val="18"/>
                <w:szCs w:val="24"/>
              </w:rPr>
              <w:t>1 293,8</w:t>
            </w:r>
          </w:p>
        </w:tc>
        <w:tc>
          <w:tcPr>
            <w:tcW w:w="663" w:type="dxa"/>
          </w:tcPr>
          <w:p w:rsidR="001E2A09" w:rsidRPr="00643FC5" w:rsidRDefault="001E2A09" w:rsidP="007B346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643FC5">
              <w:rPr>
                <w:rFonts w:eastAsia="Times New Roman"/>
                <w:spacing w:val="-2"/>
                <w:sz w:val="18"/>
                <w:szCs w:val="24"/>
              </w:rPr>
              <w:t>14,1</w:t>
            </w:r>
          </w:p>
        </w:tc>
        <w:tc>
          <w:tcPr>
            <w:tcW w:w="4642" w:type="dxa"/>
          </w:tcPr>
          <w:p w:rsidR="001E2A09" w:rsidRPr="00643FC5" w:rsidRDefault="001E2A09" w:rsidP="00853F3D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643FC5">
              <w:rPr>
                <w:sz w:val="18"/>
                <w:szCs w:val="24"/>
              </w:rPr>
              <w:t>Низкое кассовое исполнение обусловлено поздним утверждением критериев отбора заявок на ликвидацию свалок и рекультивацию территорий</w:t>
            </w:r>
            <w:r w:rsidR="00853F3D">
              <w:rPr>
                <w:sz w:val="18"/>
                <w:szCs w:val="24"/>
              </w:rPr>
              <w:t>.</w:t>
            </w:r>
          </w:p>
        </w:tc>
      </w:tr>
      <w:tr w:rsidR="001E2A09" w:rsidRPr="00817679" w:rsidTr="00D97F15">
        <w:tc>
          <w:tcPr>
            <w:tcW w:w="2836" w:type="dxa"/>
          </w:tcPr>
          <w:p w:rsidR="001E2A09" w:rsidRPr="00643FC5" w:rsidRDefault="001E2A09" w:rsidP="002F0C58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24"/>
              </w:rPr>
            </w:pPr>
            <w:r w:rsidRPr="00643FC5">
              <w:rPr>
                <w:rFonts w:eastAsia="Times New Roman"/>
                <w:sz w:val="18"/>
                <w:szCs w:val="24"/>
              </w:rPr>
              <w:t>Субсидии на ликвидаци</w:t>
            </w:r>
            <w:r w:rsidR="002F0C58">
              <w:rPr>
                <w:rFonts w:eastAsia="Times New Roman"/>
                <w:sz w:val="18"/>
                <w:szCs w:val="24"/>
              </w:rPr>
              <w:t>ю</w:t>
            </w:r>
            <w:r w:rsidRPr="00643FC5">
              <w:rPr>
                <w:rFonts w:eastAsia="Times New Roman"/>
                <w:sz w:val="18"/>
                <w:szCs w:val="24"/>
              </w:rPr>
              <w:t xml:space="preserve"> (рекультиваци</w:t>
            </w:r>
            <w:r w:rsidR="002F0C58">
              <w:rPr>
                <w:rFonts w:eastAsia="Times New Roman"/>
                <w:sz w:val="18"/>
                <w:szCs w:val="24"/>
              </w:rPr>
              <w:t>ю</w:t>
            </w:r>
            <w:r w:rsidRPr="00643FC5">
              <w:rPr>
                <w:rFonts w:eastAsia="Times New Roman"/>
                <w:sz w:val="18"/>
                <w:szCs w:val="24"/>
              </w:rPr>
              <w:t>) объектов накопленного экологического вреда, представляющих угрозу реке Волге</w:t>
            </w:r>
          </w:p>
        </w:tc>
        <w:tc>
          <w:tcPr>
            <w:tcW w:w="944" w:type="dxa"/>
          </w:tcPr>
          <w:p w:rsidR="001E2A09" w:rsidRPr="00643FC5" w:rsidRDefault="001E2A09" w:rsidP="007B346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643FC5">
              <w:rPr>
                <w:rFonts w:eastAsia="Times New Roman"/>
                <w:spacing w:val="-2"/>
                <w:sz w:val="18"/>
                <w:szCs w:val="24"/>
              </w:rPr>
              <w:t>1 691,3</w:t>
            </w:r>
          </w:p>
        </w:tc>
        <w:tc>
          <w:tcPr>
            <w:tcW w:w="944" w:type="dxa"/>
          </w:tcPr>
          <w:p w:rsidR="001E2A09" w:rsidRPr="00643FC5" w:rsidRDefault="001E2A09" w:rsidP="007B346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643FC5">
              <w:rPr>
                <w:rFonts w:eastAsia="Times New Roman"/>
                <w:spacing w:val="-2"/>
                <w:sz w:val="18"/>
                <w:szCs w:val="24"/>
              </w:rPr>
              <w:t>-</w:t>
            </w:r>
          </w:p>
        </w:tc>
        <w:tc>
          <w:tcPr>
            <w:tcW w:w="663" w:type="dxa"/>
          </w:tcPr>
          <w:p w:rsidR="001E2A09" w:rsidRPr="00643FC5" w:rsidRDefault="001E2A09" w:rsidP="007B346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</w:p>
        </w:tc>
        <w:tc>
          <w:tcPr>
            <w:tcW w:w="4642" w:type="dxa"/>
          </w:tcPr>
          <w:p w:rsidR="001E2A09" w:rsidRPr="00643FC5" w:rsidRDefault="001E2A09" w:rsidP="007B3463">
            <w:pPr>
              <w:spacing w:line="240" w:lineRule="auto"/>
              <w:ind w:left="0" w:right="0" w:firstLine="0"/>
              <w:rPr>
                <w:sz w:val="18"/>
                <w:szCs w:val="24"/>
              </w:rPr>
            </w:pPr>
            <w:r w:rsidRPr="00643FC5">
              <w:rPr>
                <w:rFonts w:eastAsia="Times New Roman"/>
                <w:sz w:val="18"/>
                <w:szCs w:val="24"/>
              </w:rPr>
              <w:t xml:space="preserve">Согласно </w:t>
            </w:r>
            <w:r w:rsidRPr="00643FC5">
              <w:rPr>
                <w:sz w:val="18"/>
                <w:szCs w:val="24"/>
              </w:rPr>
              <w:t xml:space="preserve">планам кассовых выплат (приложения № 5 к соглашениям) перечисление субсидий запланировано на </w:t>
            </w:r>
            <w:r w:rsidRPr="00643FC5">
              <w:rPr>
                <w:sz w:val="18"/>
                <w:szCs w:val="24"/>
                <w:lang w:val="en-US"/>
              </w:rPr>
              <w:t>II</w:t>
            </w:r>
            <w:r w:rsidRPr="00643FC5">
              <w:rPr>
                <w:sz w:val="18"/>
                <w:szCs w:val="24"/>
              </w:rPr>
              <w:t>-</w:t>
            </w:r>
            <w:r w:rsidRPr="00643FC5">
              <w:rPr>
                <w:sz w:val="18"/>
                <w:szCs w:val="24"/>
                <w:lang w:val="en-US"/>
              </w:rPr>
              <w:t>IV</w:t>
            </w:r>
            <w:r w:rsidRPr="00643FC5">
              <w:rPr>
                <w:sz w:val="18"/>
                <w:szCs w:val="24"/>
              </w:rPr>
              <w:t xml:space="preserve"> кварталы 2020 года.</w:t>
            </w:r>
          </w:p>
          <w:p w:rsidR="001E2A09" w:rsidRPr="00643FC5" w:rsidRDefault="001E2A09" w:rsidP="007B346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</w:p>
        </w:tc>
      </w:tr>
      <w:tr w:rsidR="001E2A09" w:rsidRPr="00817679" w:rsidTr="00D97F15">
        <w:tc>
          <w:tcPr>
            <w:tcW w:w="2836" w:type="dxa"/>
          </w:tcPr>
          <w:p w:rsidR="001E2A09" w:rsidRPr="00643FC5" w:rsidRDefault="001E2A09" w:rsidP="001E2A09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24"/>
              </w:rPr>
            </w:pPr>
            <w:r w:rsidRPr="00643FC5">
              <w:rPr>
                <w:rFonts w:eastAsia="Times New Roman"/>
                <w:spacing w:val="-2"/>
                <w:sz w:val="18"/>
                <w:szCs w:val="24"/>
              </w:rPr>
              <w:t>Субсидии на снижение общей площади территорий, повергшихся высокому и экстремально высокому загрязнению и оказывающих воздействие на озеро Байкал</w:t>
            </w:r>
          </w:p>
        </w:tc>
        <w:tc>
          <w:tcPr>
            <w:tcW w:w="944" w:type="dxa"/>
          </w:tcPr>
          <w:p w:rsidR="001E2A09" w:rsidRPr="00643FC5" w:rsidRDefault="001E2A09" w:rsidP="007B346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643FC5">
              <w:rPr>
                <w:rFonts w:eastAsia="Times New Roman"/>
                <w:spacing w:val="-2"/>
                <w:sz w:val="18"/>
                <w:szCs w:val="24"/>
              </w:rPr>
              <w:t>1 879,2</w:t>
            </w:r>
          </w:p>
        </w:tc>
        <w:tc>
          <w:tcPr>
            <w:tcW w:w="944" w:type="dxa"/>
          </w:tcPr>
          <w:p w:rsidR="001E2A09" w:rsidRPr="00643FC5" w:rsidRDefault="001E2A09" w:rsidP="007B346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643FC5">
              <w:rPr>
                <w:rFonts w:eastAsia="Times New Roman"/>
                <w:spacing w:val="-2"/>
                <w:sz w:val="18"/>
                <w:szCs w:val="24"/>
              </w:rPr>
              <w:t>-</w:t>
            </w:r>
          </w:p>
        </w:tc>
        <w:tc>
          <w:tcPr>
            <w:tcW w:w="663" w:type="dxa"/>
          </w:tcPr>
          <w:p w:rsidR="001E2A09" w:rsidRPr="00643FC5" w:rsidRDefault="001E2A09" w:rsidP="007B346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</w:p>
        </w:tc>
        <w:tc>
          <w:tcPr>
            <w:tcW w:w="4642" w:type="dxa"/>
          </w:tcPr>
          <w:p w:rsidR="001E2A09" w:rsidRPr="00643FC5" w:rsidRDefault="001E2A09" w:rsidP="007B3463">
            <w:pPr>
              <w:spacing w:line="240" w:lineRule="auto"/>
              <w:ind w:left="0" w:right="0" w:firstLine="0"/>
              <w:rPr>
                <w:sz w:val="18"/>
                <w:szCs w:val="18"/>
              </w:rPr>
            </w:pPr>
            <w:r w:rsidRPr="00643FC5">
              <w:rPr>
                <w:sz w:val="18"/>
                <w:szCs w:val="18"/>
              </w:rPr>
              <w:t xml:space="preserve">Минприроды России не осуществляло </w:t>
            </w:r>
            <w:proofErr w:type="spellStart"/>
            <w:r w:rsidRPr="00643FC5">
              <w:rPr>
                <w:sz w:val="18"/>
                <w:szCs w:val="18"/>
              </w:rPr>
              <w:t>софинансирование</w:t>
            </w:r>
            <w:proofErr w:type="spellEnd"/>
            <w:r w:rsidRPr="00643FC5">
              <w:rPr>
                <w:sz w:val="18"/>
                <w:szCs w:val="18"/>
              </w:rPr>
              <w:t xml:space="preserve"> мероприятий реализуемых: </w:t>
            </w:r>
          </w:p>
          <w:p w:rsidR="001E2A09" w:rsidRPr="00643FC5" w:rsidRDefault="001E2A09" w:rsidP="007B3463">
            <w:pPr>
              <w:spacing w:line="240" w:lineRule="auto"/>
              <w:ind w:left="0" w:right="0" w:firstLine="0"/>
              <w:rPr>
                <w:sz w:val="18"/>
                <w:szCs w:val="18"/>
              </w:rPr>
            </w:pPr>
            <w:r w:rsidRPr="00643FC5">
              <w:rPr>
                <w:sz w:val="18"/>
                <w:szCs w:val="18"/>
              </w:rPr>
              <w:t>- Иркутской областью по ликвидации негативного воздействия в результате деятельности ОАО «Байкальский целлюлозно-бумажный комбинат» (1 412,6 млн.</w:t>
            </w:r>
            <w:r w:rsidR="00853F3D">
              <w:rPr>
                <w:sz w:val="18"/>
                <w:szCs w:val="18"/>
              </w:rPr>
              <w:t xml:space="preserve"> рублей</w:t>
            </w:r>
            <w:r w:rsidRPr="00643FC5">
              <w:rPr>
                <w:sz w:val="18"/>
                <w:szCs w:val="18"/>
              </w:rPr>
              <w:t xml:space="preserve"> перенесены с 2019 года</w:t>
            </w:r>
            <w:r w:rsidR="00853F3D">
              <w:rPr>
                <w:sz w:val="18"/>
                <w:szCs w:val="18"/>
              </w:rPr>
              <w:t>)</w:t>
            </w:r>
            <w:r w:rsidRPr="00643FC5">
              <w:rPr>
                <w:sz w:val="18"/>
                <w:szCs w:val="18"/>
              </w:rPr>
              <w:t xml:space="preserve">, в связи с отсутствием откорректированной проектно-сметной документации. </w:t>
            </w:r>
          </w:p>
          <w:p w:rsidR="001E2A09" w:rsidRPr="00643FC5" w:rsidRDefault="001E2A09" w:rsidP="007B3463">
            <w:pPr>
              <w:spacing w:line="240" w:lineRule="auto"/>
              <w:ind w:left="0" w:right="0" w:firstLine="0"/>
              <w:rPr>
                <w:sz w:val="18"/>
                <w:szCs w:val="18"/>
              </w:rPr>
            </w:pPr>
            <w:r w:rsidRPr="00643FC5">
              <w:rPr>
                <w:sz w:val="18"/>
                <w:szCs w:val="18"/>
              </w:rPr>
              <w:t>В 2020 году распоряжением Правительства Российской Федерации от 19 марта 2020 г. № 669-р определен другой исполнитель работ - ООО «</w:t>
            </w:r>
            <w:proofErr w:type="spellStart"/>
            <w:r w:rsidRPr="00643FC5">
              <w:rPr>
                <w:sz w:val="18"/>
                <w:szCs w:val="18"/>
              </w:rPr>
              <w:t>ГазЭнергоСтрой</w:t>
            </w:r>
            <w:proofErr w:type="spellEnd"/>
            <w:r w:rsidRPr="00643FC5">
              <w:rPr>
                <w:sz w:val="18"/>
                <w:szCs w:val="18"/>
              </w:rPr>
              <w:t> - Экологические Технологии», с возможностью привлечения субподрядчиков при условии исполнения обществом не менее 20 % совокупного стоимостного объема обязательств самостоятельно.</w:t>
            </w:r>
          </w:p>
          <w:p w:rsidR="001E2A09" w:rsidRPr="00643FC5" w:rsidRDefault="001E2A09" w:rsidP="007B3463">
            <w:pPr>
              <w:widowControl w:val="0"/>
              <w:spacing w:line="240" w:lineRule="auto"/>
              <w:ind w:left="0" w:right="0" w:firstLine="0"/>
              <w:rPr>
                <w:sz w:val="18"/>
                <w:szCs w:val="18"/>
              </w:rPr>
            </w:pPr>
            <w:proofErr w:type="gramStart"/>
            <w:r w:rsidRPr="00643FC5">
              <w:rPr>
                <w:sz w:val="18"/>
                <w:szCs w:val="18"/>
              </w:rPr>
              <w:t xml:space="preserve">- Республикой Бурятия по ликвидации последствий деятельности </w:t>
            </w:r>
            <w:proofErr w:type="spellStart"/>
            <w:r w:rsidRPr="00643FC5">
              <w:rPr>
                <w:sz w:val="18"/>
                <w:szCs w:val="18"/>
              </w:rPr>
              <w:t>Джидинскоговольфрамо</w:t>
            </w:r>
            <w:proofErr w:type="spellEnd"/>
            <w:r w:rsidRPr="00643FC5">
              <w:rPr>
                <w:sz w:val="18"/>
                <w:szCs w:val="18"/>
              </w:rPr>
              <w:t>-молибденового комбината (339,7 млн. рублей)</w:t>
            </w:r>
            <w:r w:rsidR="00853F3D">
              <w:rPr>
                <w:sz w:val="18"/>
                <w:szCs w:val="18"/>
              </w:rPr>
              <w:t>,</w:t>
            </w:r>
            <w:r w:rsidRPr="00643FC5">
              <w:rPr>
                <w:sz w:val="18"/>
                <w:szCs w:val="18"/>
              </w:rPr>
              <w:t xml:space="preserve"> отрицательного </w:t>
            </w:r>
            <w:r w:rsidRPr="00643FC5">
              <w:rPr>
                <w:sz w:val="18"/>
                <w:szCs w:val="18"/>
              </w:rPr>
              <w:lastRenderedPageBreak/>
              <w:t xml:space="preserve">воздействия добычи угля на окружающую среду </w:t>
            </w:r>
            <w:proofErr w:type="spellStart"/>
            <w:r w:rsidRPr="00643FC5">
              <w:rPr>
                <w:sz w:val="18"/>
                <w:szCs w:val="18"/>
              </w:rPr>
              <w:t>Холбольджинского</w:t>
            </w:r>
            <w:proofErr w:type="spellEnd"/>
            <w:r w:rsidRPr="00643FC5">
              <w:rPr>
                <w:sz w:val="18"/>
                <w:szCs w:val="18"/>
              </w:rPr>
              <w:t xml:space="preserve"> угольного разреза и терриконов бывшей шахты </w:t>
            </w:r>
            <w:proofErr w:type="spellStart"/>
            <w:r w:rsidRPr="00643FC5">
              <w:rPr>
                <w:sz w:val="18"/>
                <w:szCs w:val="18"/>
              </w:rPr>
              <w:t>Гусиноозерская</w:t>
            </w:r>
            <w:proofErr w:type="spellEnd"/>
            <w:r w:rsidRPr="00643FC5">
              <w:rPr>
                <w:sz w:val="18"/>
                <w:szCs w:val="18"/>
              </w:rPr>
              <w:t xml:space="preserve"> (117,5 млн. рублей)</w:t>
            </w:r>
            <w:r w:rsidR="00853F3D">
              <w:rPr>
                <w:sz w:val="18"/>
                <w:szCs w:val="18"/>
              </w:rPr>
              <w:t>,</w:t>
            </w:r>
            <w:r w:rsidRPr="00643FC5">
              <w:rPr>
                <w:sz w:val="18"/>
                <w:szCs w:val="18"/>
              </w:rPr>
              <w:t xml:space="preserve"> а также подпочвенного скопления нефтепродуктов, загрязняющих воды р. Селенга Улан-Удэ (9,4 млн. рублей) в связи с тем, что мероприятия запланированы на </w:t>
            </w:r>
            <w:r w:rsidRPr="00643FC5">
              <w:rPr>
                <w:sz w:val="18"/>
                <w:szCs w:val="18"/>
                <w:lang w:val="en-US"/>
              </w:rPr>
              <w:t>III</w:t>
            </w:r>
            <w:r w:rsidRPr="00643FC5">
              <w:rPr>
                <w:sz w:val="18"/>
                <w:szCs w:val="18"/>
              </w:rPr>
              <w:t>-</w:t>
            </w:r>
            <w:r w:rsidRPr="00643FC5">
              <w:rPr>
                <w:sz w:val="18"/>
                <w:szCs w:val="18"/>
                <w:lang w:val="en-US"/>
              </w:rPr>
              <w:t>IV</w:t>
            </w:r>
            <w:r w:rsidRPr="00643FC5">
              <w:rPr>
                <w:sz w:val="18"/>
                <w:szCs w:val="18"/>
              </w:rPr>
              <w:t xml:space="preserve"> кварталы 2020 г.</w:t>
            </w:r>
            <w:r w:rsidRPr="00643FC5">
              <w:rPr>
                <w:rStyle w:val="a6"/>
                <w:sz w:val="18"/>
                <w:szCs w:val="18"/>
              </w:rPr>
              <w:footnoteReference w:id="1"/>
            </w:r>
            <w:r w:rsidRPr="00643FC5">
              <w:rPr>
                <w:sz w:val="18"/>
                <w:szCs w:val="18"/>
              </w:rPr>
              <w:t xml:space="preserve">. </w:t>
            </w:r>
            <w:proofErr w:type="gramEnd"/>
          </w:p>
          <w:p w:rsidR="001E2A09" w:rsidRPr="00643FC5" w:rsidRDefault="001E2A09" w:rsidP="007B3463">
            <w:pPr>
              <w:spacing w:line="240" w:lineRule="auto"/>
              <w:ind w:left="0" w:right="0" w:firstLine="0"/>
              <w:rPr>
                <w:spacing w:val="-2"/>
                <w:sz w:val="18"/>
                <w:szCs w:val="18"/>
              </w:rPr>
            </w:pPr>
            <w:r w:rsidRPr="00643FC5">
              <w:rPr>
                <w:spacing w:val="-2"/>
                <w:sz w:val="18"/>
                <w:szCs w:val="18"/>
              </w:rPr>
              <w:t xml:space="preserve">В настоящее время проводится экспертиза проектной документации по мероприятию, направленному на ликвидацию экологических последствий деятельности </w:t>
            </w:r>
            <w:proofErr w:type="spellStart"/>
            <w:r w:rsidRPr="00643FC5">
              <w:rPr>
                <w:spacing w:val="-2"/>
                <w:sz w:val="18"/>
                <w:szCs w:val="18"/>
              </w:rPr>
              <w:t>Джидинскоговольфрамо</w:t>
            </w:r>
            <w:proofErr w:type="spellEnd"/>
            <w:r w:rsidRPr="00643FC5">
              <w:rPr>
                <w:spacing w:val="-2"/>
                <w:sz w:val="18"/>
                <w:szCs w:val="18"/>
              </w:rPr>
              <w:t xml:space="preserve">-молибденового комбината. </w:t>
            </w:r>
          </w:p>
          <w:p w:rsidR="001E2A09" w:rsidRPr="00643FC5" w:rsidRDefault="001E2A09" w:rsidP="007B3463">
            <w:pPr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spacing w:val="-2"/>
                <w:sz w:val="18"/>
                <w:szCs w:val="18"/>
              </w:rPr>
              <w:t xml:space="preserve">В рамках мероприятия по ликвидации последствий отрицательного воздействия добычи угля на окружающую среду </w:t>
            </w:r>
            <w:proofErr w:type="spellStart"/>
            <w:r w:rsidRPr="00643FC5">
              <w:rPr>
                <w:spacing w:val="-2"/>
                <w:sz w:val="18"/>
                <w:szCs w:val="18"/>
              </w:rPr>
              <w:t>Холбольджинского</w:t>
            </w:r>
            <w:proofErr w:type="spellEnd"/>
            <w:r w:rsidRPr="00643FC5">
              <w:rPr>
                <w:spacing w:val="-2"/>
                <w:sz w:val="18"/>
                <w:szCs w:val="18"/>
              </w:rPr>
              <w:t xml:space="preserve"> угольного разреза планируется проведение работ по биологической рекультивации земель, не выполненных в 2019 году вследствие сезонности работ (план 101 га, факт – 40,6 га). </w:t>
            </w:r>
          </w:p>
        </w:tc>
      </w:tr>
      <w:tr w:rsidR="000C7723" w:rsidRPr="00817679" w:rsidTr="00D97F15">
        <w:tc>
          <w:tcPr>
            <w:tcW w:w="2836" w:type="dxa"/>
          </w:tcPr>
          <w:p w:rsidR="000C7723" w:rsidRPr="00643FC5" w:rsidRDefault="000C7723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b/>
                <w:spacing w:val="-2"/>
                <w:sz w:val="18"/>
                <w:szCs w:val="18"/>
              </w:rPr>
              <w:lastRenderedPageBreak/>
              <w:t>Минздрав России</w:t>
            </w:r>
          </w:p>
        </w:tc>
        <w:tc>
          <w:tcPr>
            <w:tcW w:w="944" w:type="dxa"/>
          </w:tcPr>
          <w:p w:rsidR="000C7723" w:rsidRPr="00643FC5" w:rsidRDefault="000C7723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944" w:type="dxa"/>
          </w:tcPr>
          <w:p w:rsidR="000C7723" w:rsidRPr="00643FC5" w:rsidRDefault="000C7723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663" w:type="dxa"/>
          </w:tcPr>
          <w:p w:rsidR="000C7723" w:rsidRPr="00643FC5" w:rsidRDefault="000C7723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</w:tcPr>
          <w:p w:rsidR="000C7723" w:rsidRPr="00643FC5" w:rsidRDefault="000C7723" w:rsidP="00D97F15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6C33E2" w:rsidRPr="000C7723" w:rsidTr="00D97F15">
        <w:tc>
          <w:tcPr>
            <w:tcW w:w="2836" w:type="dxa"/>
          </w:tcPr>
          <w:p w:rsidR="006C33E2" w:rsidRPr="00643FC5" w:rsidRDefault="006C33E2" w:rsidP="006C33E2">
            <w:pPr>
              <w:overflowPunct/>
              <w:autoSpaceDE/>
              <w:autoSpaceDN/>
              <w:adjustRightInd/>
              <w:spacing w:before="60" w:line="240" w:lineRule="auto"/>
              <w:ind w:left="0" w:right="-57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Иные межбюджетные трансферты:</w:t>
            </w:r>
          </w:p>
        </w:tc>
        <w:tc>
          <w:tcPr>
            <w:tcW w:w="944" w:type="dxa"/>
          </w:tcPr>
          <w:p w:rsidR="006C33E2" w:rsidRPr="00643FC5" w:rsidRDefault="006C33E2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944" w:type="dxa"/>
          </w:tcPr>
          <w:p w:rsidR="006C33E2" w:rsidRPr="00643FC5" w:rsidRDefault="006C33E2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663" w:type="dxa"/>
          </w:tcPr>
          <w:p w:rsidR="006C33E2" w:rsidRPr="00643FC5" w:rsidRDefault="006C33E2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</w:tcPr>
          <w:p w:rsidR="006C33E2" w:rsidRPr="00643FC5" w:rsidRDefault="006C33E2" w:rsidP="00156E95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156E95" w:rsidRPr="000C7723" w:rsidTr="00D97F15">
        <w:tc>
          <w:tcPr>
            <w:tcW w:w="2836" w:type="dxa"/>
          </w:tcPr>
          <w:p w:rsidR="00156E95" w:rsidRPr="00643FC5" w:rsidRDefault="00156E95" w:rsidP="000C772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 xml:space="preserve">на создание и оснащение </w:t>
            </w:r>
            <w:proofErr w:type="spellStart"/>
            <w:r w:rsidRPr="00643FC5">
              <w:rPr>
                <w:rFonts w:eastAsia="Times New Roman"/>
                <w:spacing w:val="-2"/>
                <w:sz w:val="18"/>
                <w:szCs w:val="18"/>
              </w:rPr>
              <w:t>референс</w:t>
            </w:r>
            <w:proofErr w:type="spellEnd"/>
            <w:r w:rsidRPr="00643FC5">
              <w:rPr>
                <w:rFonts w:eastAsia="Times New Roman"/>
                <w:spacing w:val="-2"/>
                <w:sz w:val="18"/>
                <w:szCs w:val="18"/>
              </w:rPr>
              <w:t xml:space="preserve">-центров для проведения </w:t>
            </w:r>
            <w:proofErr w:type="spellStart"/>
            <w:r w:rsidRPr="00643FC5">
              <w:rPr>
                <w:rFonts w:eastAsia="Times New Roman"/>
                <w:spacing w:val="-2"/>
                <w:sz w:val="18"/>
                <w:szCs w:val="18"/>
              </w:rPr>
              <w:t>иммуногистохимических</w:t>
            </w:r>
            <w:proofErr w:type="spellEnd"/>
            <w:r w:rsidRPr="00643FC5">
              <w:rPr>
                <w:rFonts w:eastAsia="Times New Roman"/>
                <w:spacing w:val="-2"/>
                <w:sz w:val="18"/>
                <w:szCs w:val="18"/>
              </w:rPr>
              <w:t>, патоморфологических исследований и лучевых методов исследований, переоснащение сети региональных медицинских организаций, оказывающих помощь больным онкологическими заболеваниями в субъектах Российской Федерации</w:t>
            </w:r>
          </w:p>
        </w:tc>
        <w:tc>
          <w:tcPr>
            <w:tcW w:w="944" w:type="dxa"/>
          </w:tcPr>
          <w:p w:rsidR="00156E95" w:rsidRPr="00643FC5" w:rsidRDefault="00156E95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45 505,3</w:t>
            </w:r>
          </w:p>
        </w:tc>
        <w:tc>
          <w:tcPr>
            <w:tcW w:w="944" w:type="dxa"/>
          </w:tcPr>
          <w:p w:rsidR="00156E95" w:rsidRPr="00643FC5" w:rsidRDefault="00156E95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183,0</w:t>
            </w:r>
          </w:p>
        </w:tc>
        <w:tc>
          <w:tcPr>
            <w:tcW w:w="663" w:type="dxa"/>
          </w:tcPr>
          <w:p w:rsidR="00156E95" w:rsidRPr="00643FC5" w:rsidRDefault="00156E95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0,4</w:t>
            </w:r>
          </w:p>
        </w:tc>
        <w:tc>
          <w:tcPr>
            <w:tcW w:w="4642" w:type="dxa"/>
            <w:vMerge w:val="restart"/>
          </w:tcPr>
          <w:p w:rsidR="00156E95" w:rsidRPr="00643FC5" w:rsidRDefault="00156E95" w:rsidP="00156E95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  <w:proofErr w:type="gramStart"/>
            <w:r w:rsidRPr="00643FC5">
              <w:rPr>
                <w:rFonts w:eastAsia="Times New Roman"/>
                <w:spacing w:val="-2"/>
                <w:sz w:val="18"/>
                <w:szCs w:val="18"/>
              </w:rPr>
              <w:t>Низкое кассовое исполнение указанных трансфертов обусловлено тем, что перечисление получателю бюджетных средств (регионы) осуществляется при подтверждении фактически выполненных объемов обязательств в соответствии с приложением 2 «Перечень межбюджетных трансфертов из федерального бюджета, предоставление которых в 2019-2021 годах осуществляется в пределах сумм, необходимых для оплаты денежных обязательств по расходам получателей средств бюджета субъекта Российской Федерации, источником финансового обеспечения которых являются данные межбюджетные</w:t>
            </w:r>
            <w:proofErr w:type="gramEnd"/>
            <w:r w:rsidRPr="00643FC5">
              <w:rPr>
                <w:rFonts w:eastAsia="Times New Roman"/>
                <w:spacing w:val="-2"/>
                <w:sz w:val="18"/>
                <w:szCs w:val="18"/>
              </w:rPr>
              <w:t xml:space="preserve"> трансферты» к приказу Минздрава России от 23 января 2019 г. № 20.</w:t>
            </w:r>
          </w:p>
        </w:tc>
      </w:tr>
      <w:tr w:rsidR="00156E95" w:rsidRPr="00817679" w:rsidTr="00D97F15">
        <w:tc>
          <w:tcPr>
            <w:tcW w:w="2836" w:type="dxa"/>
          </w:tcPr>
          <w:p w:rsidR="00156E95" w:rsidRPr="00643FC5" w:rsidRDefault="00156E95" w:rsidP="006C762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</w:t>
            </w:r>
          </w:p>
        </w:tc>
        <w:tc>
          <w:tcPr>
            <w:tcW w:w="944" w:type="dxa"/>
          </w:tcPr>
          <w:p w:rsidR="00156E95" w:rsidRPr="00643FC5" w:rsidRDefault="00156E95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3 810,7</w:t>
            </w:r>
          </w:p>
        </w:tc>
        <w:tc>
          <w:tcPr>
            <w:tcW w:w="944" w:type="dxa"/>
          </w:tcPr>
          <w:p w:rsidR="00156E95" w:rsidRPr="00643FC5" w:rsidRDefault="00156E95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663" w:type="dxa"/>
          </w:tcPr>
          <w:p w:rsidR="00156E95" w:rsidRPr="00643FC5" w:rsidRDefault="00156E95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  <w:vMerge/>
          </w:tcPr>
          <w:p w:rsidR="00156E95" w:rsidRPr="00643FC5" w:rsidRDefault="00156E95" w:rsidP="00D97F15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6C33E2" w:rsidRPr="00817679" w:rsidTr="00D97F15">
        <w:tc>
          <w:tcPr>
            <w:tcW w:w="2836" w:type="dxa"/>
          </w:tcPr>
          <w:p w:rsidR="006C33E2" w:rsidRPr="00643FC5" w:rsidRDefault="006C33E2" w:rsidP="006C33E2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на создание и замена фельдшерских, фельдшерско-акушерских пунктов и врачебных амбулаторий для населенных пунктов с численностью населения от 100 до 2000 человек</w:t>
            </w:r>
          </w:p>
        </w:tc>
        <w:tc>
          <w:tcPr>
            <w:tcW w:w="944" w:type="dxa"/>
          </w:tcPr>
          <w:p w:rsidR="006C33E2" w:rsidRPr="00643FC5" w:rsidRDefault="006C33E2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5 755,1</w:t>
            </w:r>
          </w:p>
        </w:tc>
        <w:tc>
          <w:tcPr>
            <w:tcW w:w="944" w:type="dxa"/>
          </w:tcPr>
          <w:p w:rsidR="006C33E2" w:rsidRPr="00643FC5" w:rsidRDefault="006C33E2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0,005</w:t>
            </w:r>
          </w:p>
        </w:tc>
        <w:tc>
          <w:tcPr>
            <w:tcW w:w="663" w:type="dxa"/>
          </w:tcPr>
          <w:p w:rsidR="006C33E2" w:rsidRPr="00643FC5" w:rsidRDefault="006C33E2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0,0</w:t>
            </w:r>
          </w:p>
        </w:tc>
        <w:tc>
          <w:tcPr>
            <w:tcW w:w="4642" w:type="dxa"/>
            <w:vMerge/>
          </w:tcPr>
          <w:p w:rsidR="006C33E2" w:rsidRPr="00643FC5" w:rsidRDefault="006C33E2" w:rsidP="00D97F15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6C33E2" w:rsidRPr="00817679" w:rsidTr="00D97F15">
        <w:tc>
          <w:tcPr>
            <w:tcW w:w="2836" w:type="dxa"/>
          </w:tcPr>
          <w:p w:rsidR="006C33E2" w:rsidRPr="00643FC5" w:rsidRDefault="006C33E2" w:rsidP="006C33E2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944" w:type="dxa"/>
          </w:tcPr>
          <w:p w:rsidR="006C33E2" w:rsidRPr="00643FC5" w:rsidRDefault="006C33E2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26,7</w:t>
            </w:r>
          </w:p>
        </w:tc>
        <w:tc>
          <w:tcPr>
            <w:tcW w:w="944" w:type="dxa"/>
          </w:tcPr>
          <w:p w:rsidR="006C33E2" w:rsidRPr="00643FC5" w:rsidRDefault="006C33E2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2,6</w:t>
            </w:r>
          </w:p>
        </w:tc>
        <w:tc>
          <w:tcPr>
            <w:tcW w:w="663" w:type="dxa"/>
          </w:tcPr>
          <w:p w:rsidR="006C33E2" w:rsidRPr="00643FC5" w:rsidRDefault="006C33E2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9,6</w:t>
            </w:r>
          </w:p>
        </w:tc>
        <w:tc>
          <w:tcPr>
            <w:tcW w:w="4642" w:type="dxa"/>
            <w:vMerge/>
          </w:tcPr>
          <w:p w:rsidR="006C33E2" w:rsidRPr="00643FC5" w:rsidRDefault="006C33E2" w:rsidP="00D97F15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6C33E2" w:rsidRPr="00817679" w:rsidTr="00D97F15">
        <w:tc>
          <w:tcPr>
            <w:tcW w:w="2836" w:type="dxa"/>
          </w:tcPr>
          <w:p w:rsidR="006C33E2" w:rsidRPr="00643FC5" w:rsidRDefault="006C33E2" w:rsidP="006C762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 xml:space="preserve">на компенсацию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Украины и лицам без гражданства медицинской помощи, а также затрат по проведению указанным лицам </w:t>
            </w:r>
            <w:r w:rsidRPr="00643FC5">
              <w:rPr>
                <w:rFonts w:eastAsia="Times New Roman"/>
                <w:spacing w:val="-2"/>
                <w:sz w:val="18"/>
                <w:szCs w:val="18"/>
              </w:rPr>
              <w:lastRenderedPageBreak/>
              <w:t>профилактических прививок, включенных в календарь профилактических прививок по эпидемическим показаниям</w:t>
            </w:r>
          </w:p>
        </w:tc>
        <w:tc>
          <w:tcPr>
            <w:tcW w:w="944" w:type="dxa"/>
          </w:tcPr>
          <w:p w:rsidR="006C33E2" w:rsidRPr="00643FC5" w:rsidRDefault="006C33E2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lastRenderedPageBreak/>
              <w:t>343,4</w:t>
            </w:r>
          </w:p>
        </w:tc>
        <w:tc>
          <w:tcPr>
            <w:tcW w:w="944" w:type="dxa"/>
          </w:tcPr>
          <w:p w:rsidR="006C33E2" w:rsidRPr="00643FC5" w:rsidRDefault="006C33E2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4,6</w:t>
            </w:r>
          </w:p>
        </w:tc>
        <w:tc>
          <w:tcPr>
            <w:tcW w:w="663" w:type="dxa"/>
          </w:tcPr>
          <w:p w:rsidR="006C33E2" w:rsidRPr="00643FC5" w:rsidRDefault="006C33E2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1,3</w:t>
            </w:r>
          </w:p>
        </w:tc>
        <w:tc>
          <w:tcPr>
            <w:tcW w:w="4642" w:type="dxa"/>
            <w:vMerge/>
          </w:tcPr>
          <w:p w:rsidR="006C33E2" w:rsidRPr="00643FC5" w:rsidRDefault="006C33E2" w:rsidP="00D97F15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156E95" w:rsidRPr="00817679" w:rsidTr="00D97F15">
        <w:tc>
          <w:tcPr>
            <w:tcW w:w="2836" w:type="dxa"/>
          </w:tcPr>
          <w:p w:rsidR="00156E95" w:rsidRPr="00643FC5" w:rsidRDefault="00156E95" w:rsidP="006C762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lastRenderedPageBreak/>
              <w:t>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944" w:type="dxa"/>
          </w:tcPr>
          <w:p w:rsidR="00156E95" w:rsidRPr="00643FC5" w:rsidRDefault="00156E95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13 408,4</w:t>
            </w:r>
          </w:p>
        </w:tc>
        <w:tc>
          <w:tcPr>
            <w:tcW w:w="944" w:type="dxa"/>
          </w:tcPr>
          <w:p w:rsidR="00156E95" w:rsidRPr="00643FC5" w:rsidRDefault="00156E95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37,5</w:t>
            </w:r>
          </w:p>
        </w:tc>
        <w:tc>
          <w:tcPr>
            <w:tcW w:w="663" w:type="dxa"/>
          </w:tcPr>
          <w:p w:rsidR="00156E95" w:rsidRPr="00643FC5" w:rsidRDefault="00156E95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0,3</w:t>
            </w:r>
          </w:p>
        </w:tc>
        <w:tc>
          <w:tcPr>
            <w:tcW w:w="4642" w:type="dxa"/>
            <w:vMerge/>
          </w:tcPr>
          <w:p w:rsidR="00156E95" w:rsidRPr="00643FC5" w:rsidRDefault="00156E95" w:rsidP="00D97F15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1E2A09" w:rsidRPr="00817679" w:rsidTr="00D97F15">
        <w:tc>
          <w:tcPr>
            <w:tcW w:w="2836" w:type="dxa"/>
          </w:tcPr>
          <w:p w:rsidR="001E2A09" w:rsidRPr="00643FC5" w:rsidRDefault="001E2A09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proofErr w:type="spellStart"/>
            <w:r w:rsidRPr="00643FC5">
              <w:rPr>
                <w:rFonts w:eastAsia="Times New Roman"/>
                <w:b/>
                <w:spacing w:val="-2"/>
                <w:sz w:val="18"/>
                <w:szCs w:val="18"/>
              </w:rPr>
              <w:t>Мипросвещения</w:t>
            </w:r>
            <w:proofErr w:type="spellEnd"/>
            <w:r w:rsidRPr="00643FC5">
              <w:rPr>
                <w:rFonts w:eastAsia="Times New Roman"/>
                <w:b/>
                <w:spacing w:val="-2"/>
                <w:sz w:val="18"/>
                <w:szCs w:val="18"/>
              </w:rPr>
              <w:t xml:space="preserve"> России</w:t>
            </w:r>
          </w:p>
        </w:tc>
        <w:tc>
          <w:tcPr>
            <w:tcW w:w="944" w:type="dxa"/>
          </w:tcPr>
          <w:p w:rsidR="001E2A09" w:rsidRPr="00643FC5" w:rsidRDefault="001E2A09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944" w:type="dxa"/>
          </w:tcPr>
          <w:p w:rsidR="001E2A09" w:rsidRPr="00643FC5" w:rsidRDefault="001E2A09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663" w:type="dxa"/>
          </w:tcPr>
          <w:p w:rsidR="001E2A09" w:rsidRPr="00643FC5" w:rsidRDefault="001E2A09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</w:tcPr>
          <w:p w:rsidR="001E2A09" w:rsidRPr="00643FC5" w:rsidRDefault="001E2A09" w:rsidP="00D97F15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0C7723" w:rsidRPr="00817679" w:rsidTr="00D97F15">
        <w:tc>
          <w:tcPr>
            <w:tcW w:w="2836" w:type="dxa"/>
          </w:tcPr>
          <w:p w:rsidR="000C7723" w:rsidRPr="00643FC5" w:rsidRDefault="006C7623" w:rsidP="006C762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Субсидии на с</w:t>
            </w:r>
            <w:r w:rsidR="000C7723" w:rsidRPr="00643FC5">
              <w:rPr>
                <w:rFonts w:eastAsia="Times New Roman"/>
                <w:spacing w:val="-2"/>
                <w:sz w:val="18"/>
                <w:szCs w:val="18"/>
              </w:rPr>
              <w:t>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944" w:type="dxa"/>
          </w:tcPr>
          <w:p w:rsidR="000C7723" w:rsidRPr="00643FC5" w:rsidRDefault="000C7723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3 950,4</w:t>
            </w:r>
          </w:p>
        </w:tc>
        <w:tc>
          <w:tcPr>
            <w:tcW w:w="944" w:type="dxa"/>
          </w:tcPr>
          <w:p w:rsidR="000C7723" w:rsidRPr="00643FC5" w:rsidRDefault="000C7723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74,8</w:t>
            </w:r>
          </w:p>
        </w:tc>
        <w:tc>
          <w:tcPr>
            <w:tcW w:w="663" w:type="dxa"/>
          </w:tcPr>
          <w:p w:rsidR="000C7723" w:rsidRPr="00643FC5" w:rsidRDefault="000C7723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1,9</w:t>
            </w:r>
          </w:p>
        </w:tc>
        <w:tc>
          <w:tcPr>
            <w:tcW w:w="4642" w:type="dxa"/>
            <w:vMerge w:val="restart"/>
          </w:tcPr>
          <w:p w:rsidR="000C7723" w:rsidRPr="00643FC5" w:rsidRDefault="000C7723" w:rsidP="005D2D72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  <w:proofErr w:type="gramStart"/>
            <w:r w:rsidRPr="00643FC5">
              <w:rPr>
                <w:rFonts w:eastAsia="Times New Roman"/>
                <w:spacing w:val="-2"/>
                <w:sz w:val="18"/>
                <w:szCs w:val="18"/>
              </w:rPr>
              <w:t xml:space="preserve">Низкий уровень исполнения, согласно данным, представленным </w:t>
            </w:r>
            <w:proofErr w:type="spellStart"/>
            <w:r w:rsidRPr="00643FC5">
              <w:rPr>
                <w:rFonts w:eastAsia="Times New Roman"/>
                <w:spacing w:val="-2"/>
                <w:sz w:val="18"/>
                <w:szCs w:val="18"/>
              </w:rPr>
              <w:t>Минпросвещения</w:t>
            </w:r>
            <w:proofErr w:type="spellEnd"/>
            <w:r w:rsidRPr="00643FC5">
              <w:rPr>
                <w:rFonts w:eastAsia="Times New Roman"/>
                <w:spacing w:val="-2"/>
                <w:sz w:val="18"/>
                <w:szCs w:val="18"/>
              </w:rPr>
              <w:t xml:space="preserve"> России обусловлен: несоответствием выбранной проектной документации текущим нормам и требованиям, увеличением сроков разработки и проведения государственной экспертизы проектной документации объектов строительства, поздним внесением проектной документации в реестр экономически эффективной проектной документации Минстроя России, а также несвоевременн</w:t>
            </w:r>
            <w:r w:rsidR="005D2D72">
              <w:rPr>
                <w:rFonts w:eastAsia="Times New Roman"/>
                <w:spacing w:val="-2"/>
                <w:sz w:val="18"/>
                <w:szCs w:val="18"/>
              </w:rPr>
              <w:t>ым</w:t>
            </w:r>
            <w:r w:rsidRPr="00643FC5">
              <w:rPr>
                <w:rFonts w:eastAsia="Times New Roman"/>
                <w:spacing w:val="-2"/>
                <w:sz w:val="18"/>
                <w:szCs w:val="18"/>
              </w:rPr>
              <w:t xml:space="preserve"> заключение</w:t>
            </w:r>
            <w:r w:rsidR="005D2D72">
              <w:rPr>
                <w:rFonts w:eastAsia="Times New Roman"/>
                <w:spacing w:val="-2"/>
                <w:sz w:val="18"/>
                <w:szCs w:val="18"/>
              </w:rPr>
              <w:t>м</w:t>
            </w:r>
            <w:r w:rsidRPr="00643FC5">
              <w:rPr>
                <w:rFonts w:eastAsia="Times New Roman"/>
                <w:spacing w:val="-2"/>
                <w:sz w:val="18"/>
                <w:szCs w:val="18"/>
              </w:rPr>
              <w:t xml:space="preserve"> контрактов с генеральными подрядчиками.</w:t>
            </w:r>
            <w:proofErr w:type="gramEnd"/>
          </w:p>
        </w:tc>
      </w:tr>
      <w:tr w:rsidR="000C7723" w:rsidRPr="00817679" w:rsidTr="00D97F15">
        <w:tc>
          <w:tcPr>
            <w:tcW w:w="2836" w:type="dxa"/>
          </w:tcPr>
          <w:p w:rsidR="000C7723" w:rsidRPr="00643FC5" w:rsidRDefault="006C7623" w:rsidP="006C762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Субсидии на м</w:t>
            </w:r>
            <w:r w:rsidR="000C7723" w:rsidRPr="00643FC5">
              <w:rPr>
                <w:rFonts w:eastAsia="Times New Roman"/>
                <w:spacing w:val="-2"/>
                <w:sz w:val="18"/>
                <w:szCs w:val="18"/>
              </w:rPr>
              <w:t>одернизаци</w:t>
            </w:r>
            <w:r w:rsidRPr="00643FC5">
              <w:rPr>
                <w:rFonts w:eastAsia="Times New Roman"/>
                <w:spacing w:val="-2"/>
                <w:sz w:val="18"/>
                <w:szCs w:val="18"/>
              </w:rPr>
              <w:t>ю</w:t>
            </w:r>
            <w:r w:rsidR="000C7723" w:rsidRPr="00643FC5">
              <w:rPr>
                <w:rFonts w:eastAsia="Times New Roman"/>
                <w:spacing w:val="-2"/>
                <w:sz w:val="18"/>
                <w:szCs w:val="18"/>
              </w:rPr>
              <w:t xml:space="preserve"> инфраструктуры общего образования в отдельных субъектах Российской Федерации</w:t>
            </w:r>
          </w:p>
        </w:tc>
        <w:tc>
          <w:tcPr>
            <w:tcW w:w="944" w:type="dxa"/>
          </w:tcPr>
          <w:p w:rsidR="000C7723" w:rsidRPr="00643FC5" w:rsidRDefault="000C7723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6 891,5</w:t>
            </w:r>
          </w:p>
        </w:tc>
        <w:tc>
          <w:tcPr>
            <w:tcW w:w="944" w:type="dxa"/>
          </w:tcPr>
          <w:p w:rsidR="000C7723" w:rsidRPr="00643FC5" w:rsidRDefault="000C7723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287,1</w:t>
            </w:r>
          </w:p>
        </w:tc>
        <w:tc>
          <w:tcPr>
            <w:tcW w:w="663" w:type="dxa"/>
          </w:tcPr>
          <w:p w:rsidR="000C7723" w:rsidRPr="00643FC5" w:rsidRDefault="000C7723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4,2</w:t>
            </w:r>
          </w:p>
        </w:tc>
        <w:tc>
          <w:tcPr>
            <w:tcW w:w="4642" w:type="dxa"/>
            <w:vMerge/>
          </w:tcPr>
          <w:p w:rsidR="000C7723" w:rsidRPr="00643FC5" w:rsidRDefault="000C7723" w:rsidP="00D97F15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0C7723" w:rsidRPr="00817679" w:rsidTr="00D97F15">
        <w:tc>
          <w:tcPr>
            <w:tcW w:w="2836" w:type="dxa"/>
          </w:tcPr>
          <w:p w:rsidR="000C7723" w:rsidRPr="00643FC5" w:rsidRDefault="006C7623" w:rsidP="006C762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Субсидии на с</w:t>
            </w:r>
            <w:r w:rsidR="000C7723" w:rsidRPr="00643FC5">
              <w:rPr>
                <w:rFonts w:eastAsia="Times New Roman"/>
                <w:spacing w:val="-2"/>
                <w:sz w:val="18"/>
                <w:szCs w:val="18"/>
              </w:rPr>
              <w:t>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</w:t>
            </w:r>
          </w:p>
        </w:tc>
        <w:tc>
          <w:tcPr>
            <w:tcW w:w="944" w:type="dxa"/>
          </w:tcPr>
          <w:p w:rsidR="000C7723" w:rsidRPr="00643FC5" w:rsidRDefault="000C7723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11 849,8</w:t>
            </w:r>
          </w:p>
        </w:tc>
        <w:tc>
          <w:tcPr>
            <w:tcW w:w="944" w:type="dxa"/>
          </w:tcPr>
          <w:p w:rsidR="000C7723" w:rsidRPr="00643FC5" w:rsidRDefault="000C7723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15,4</w:t>
            </w:r>
          </w:p>
        </w:tc>
        <w:tc>
          <w:tcPr>
            <w:tcW w:w="663" w:type="dxa"/>
          </w:tcPr>
          <w:p w:rsidR="000C7723" w:rsidRPr="00643FC5" w:rsidRDefault="000C7723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0,1</w:t>
            </w:r>
          </w:p>
        </w:tc>
        <w:tc>
          <w:tcPr>
            <w:tcW w:w="4642" w:type="dxa"/>
            <w:vMerge/>
          </w:tcPr>
          <w:p w:rsidR="000C7723" w:rsidRPr="00643FC5" w:rsidRDefault="000C7723" w:rsidP="00D97F15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0C7723" w:rsidRPr="00817679" w:rsidTr="00D97F15">
        <w:tc>
          <w:tcPr>
            <w:tcW w:w="2836" w:type="dxa"/>
          </w:tcPr>
          <w:p w:rsidR="000C7723" w:rsidRPr="00643FC5" w:rsidRDefault="006C7623" w:rsidP="006C762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Субсидии на с</w:t>
            </w:r>
            <w:r w:rsidR="000C7723" w:rsidRPr="00643FC5">
              <w:rPr>
                <w:rFonts w:eastAsia="Times New Roman"/>
                <w:spacing w:val="-2"/>
                <w:sz w:val="18"/>
                <w:szCs w:val="18"/>
              </w:rPr>
              <w:t>оздание новых мест в общеобразовательных организациях</w:t>
            </w:r>
          </w:p>
        </w:tc>
        <w:tc>
          <w:tcPr>
            <w:tcW w:w="944" w:type="dxa"/>
          </w:tcPr>
          <w:p w:rsidR="000C7723" w:rsidRPr="00643FC5" w:rsidRDefault="000C7723" w:rsidP="002F0C5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26 </w:t>
            </w:r>
            <w:r w:rsidR="002F0C58">
              <w:rPr>
                <w:rFonts w:eastAsia="Times New Roman"/>
                <w:spacing w:val="-2"/>
                <w:sz w:val="18"/>
                <w:szCs w:val="18"/>
              </w:rPr>
              <w:t>918</w:t>
            </w:r>
            <w:r w:rsidRPr="00643FC5">
              <w:rPr>
                <w:rFonts w:eastAsia="Times New Roman"/>
                <w:spacing w:val="-2"/>
                <w:sz w:val="18"/>
                <w:szCs w:val="18"/>
              </w:rPr>
              <w:t>,</w:t>
            </w:r>
            <w:r w:rsidR="002F0C58">
              <w:rPr>
                <w:rFonts w:eastAsia="Times New Roman"/>
                <w:spacing w:val="-2"/>
                <w:sz w:val="18"/>
                <w:szCs w:val="18"/>
              </w:rPr>
              <w:t>9</w:t>
            </w:r>
          </w:p>
        </w:tc>
        <w:tc>
          <w:tcPr>
            <w:tcW w:w="944" w:type="dxa"/>
          </w:tcPr>
          <w:p w:rsidR="000C7723" w:rsidRPr="00643FC5" w:rsidRDefault="000C7723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1 945,1</w:t>
            </w:r>
          </w:p>
        </w:tc>
        <w:tc>
          <w:tcPr>
            <w:tcW w:w="663" w:type="dxa"/>
          </w:tcPr>
          <w:p w:rsidR="000C7723" w:rsidRPr="00643FC5" w:rsidRDefault="000C7723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7,2</w:t>
            </w:r>
          </w:p>
        </w:tc>
        <w:tc>
          <w:tcPr>
            <w:tcW w:w="4642" w:type="dxa"/>
            <w:vMerge/>
          </w:tcPr>
          <w:p w:rsidR="000C7723" w:rsidRPr="00643FC5" w:rsidRDefault="000C7723" w:rsidP="00D97F15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0C7723" w:rsidRPr="00817679" w:rsidTr="00D97F15">
        <w:tc>
          <w:tcPr>
            <w:tcW w:w="2836" w:type="dxa"/>
          </w:tcPr>
          <w:p w:rsidR="000C7723" w:rsidRPr="00643FC5" w:rsidRDefault="006C7623" w:rsidP="006C762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Субсидии на с</w:t>
            </w:r>
            <w:r w:rsidR="000C7723" w:rsidRPr="00643FC5">
              <w:rPr>
                <w:rFonts w:eastAsia="Times New Roman"/>
                <w:spacing w:val="-2"/>
                <w:sz w:val="18"/>
                <w:szCs w:val="18"/>
              </w:rPr>
              <w:t>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944" w:type="dxa"/>
          </w:tcPr>
          <w:p w:rsidR="000C7723" w:rsidRPr="00643FC5" w:rsidRDefault="000C7723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49 677,2</w:t>
            </w:r>
          </w:p>
        </w:tc>
        <w:tc>
          <w:tcPr>
            <w:tcW w:w="944" w:type="dxa"/>
          </w:tcPr>
          <w:p w:rsidR="000C7723" w:rsidRPr="00643FC5" w:rsidRDefault="000C7723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1 958,3</w:t>
            </w:r>
          </w:p>
        </w:tc>
        <w:tc>
          <w:tcPr>
            <w:tcW w:w="663" w:type="dxa"/>
          </w:tcPr>
          <w:p w:rsidR="000C7723" w:rsidRPr="00643FC5" w:rsidRDefault="000C7723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3,9</w:t>
            </w:r>
          </w:p>
        </w:tc>
        <w:tc>
          <w:tcPr>
            <w:tcW w:w="4642" w:type="dxa"/>
            <w:vMerge/>
          </w:tcPr>
          <w:p w:rsidR="000C7723" w:rsidRPr="00643FC5" w:rsidRDefault="000C7723" w:rsidP="00D97F15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0C7723" w:rsidRPr="00817679" w:rsidTr="00D97F15">
        <w:tc>
          <w:tcPr>
            <w:tcW w:w="2836" w:type="dxa"/>
          </w:tcPr>
          <w:p w:rsidR="000C7723" w:rsidRPr="00643FC5" w:rsidRDefault="006C7623" w:rsidP="006C762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Субсидии на с</w:t>
            </w:r>
            <w:r w:rsidR="000C7723" w:rsidRPr="00643FC5">
              <w:rPr>
                <w:rFonts w:eastAsia="Times New Roman"/>
                <w:spacing w:val="-2"/>
                <w:sz w:val="18"/>
                <w:szCs w:val="18"/>
              </w:rPr>
              <w:t>оздание дополнительных мест (групп)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944" w:type="dxa"/>
          </w:tcPr>
          <w:p w:rsidR="000C7723" w:rsidRPr="00643FC5" w:rsidRDefault="000C7723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1 325,3</w:t>
            </w:r>
          </w:p>
        </w:tc>
        <w:tc>
          <w:tcPr>
            <w:tcW w:w="944" w:type="dxa"/>
          </w:tcPr>
          <w:p w:rsidR="000C7723" w:rsidRPr="00643FC5" w:rsidRDefault="000C7723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663" w:type="dxa"/>
          </w:tcPr>
          <w:p w:rsidR="000C7723" w:rsidRPr="00643FC5" w:rsidRDefault="000C7723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  <w:vMerge/>
          </w:tcPr>
          <w:p w:rsidR="000C7723" w:rsidRPr="00643FC5" w:rsidRDefault="000C7723" w:rsidP="00D97F15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1E2A09" w:rsidRPr="00817679" w:rsidTr="00D97F15">
        <w:tc>
          <w:tcPr>
            <w:tcW w:w="2836" w:type="dxa"/>
          </w:tcPr>
          <w:p w:rsidR="001E2A09" w:rsidRPr="00643FC5" w:rsidRDefault="001E2A09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b/>
                <w:spacing w:val="-2"/>
                <w:sz w:val="18"/>
                <w:szCs w:val="18"/>
              </w:rPr>
              <w:t>Минсельхоз России</w:t>
            </w:r>
          </w:p>
        </w:tc>
        <w:tc>
          <w:tcPr>
            <w:tcW w:w="944" w:type="dxa"/>
          </w:tcPr>
          <w:p w:rsidR="001E2A09" w:rsidRPr="00643FC5" w:rsidRDefault="001E2A09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944" w:type="dxa"/>
          </w:tcPr>
          <w:p w:rsidR="001E2A09" w:rsidRPr="00643FC5" w:rsidRDefault="001E2A09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663" w:type="dxa"/>
          </w:tcPr>
          <w:p w:rsidR="001E2A09" w:rsidRPr="00643FC5" w:rsidRDefault="001E2A09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</w:tcPr>
          <w:p w:rsidR="001E2A09" w:rsidRPr="00643FC5" w:rsidRDefault="001E2A09" w:rsidP="00D97F15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1E2A09" w:rsidRPr="00817679" w:rsidTr="00D97F15">
        <w:tc>
          <w:tcPr>
            <w:tcW w:w="2836" w:type="dxa"/>
          </w:tcPr>
          <w:p w:rsidR="001E2A09" w:rsidRPr="00643FC5" w:rsidRDefault="001E2A09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Субсидии на обеспечение комплексного развития сельских территорий</w:t>
            </w:r>
          </w:p>
        </w:tc>
        <w:tc>
          <w:tcPr>
            <w:tcW w:w="944" w:type="dxa"/>
          </w:tcPr>
          <w:p w:rsidR="001E2A09" w:rsidRPr="00643FC5" w:rsidRDefault="001E2A09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24 017,9</w:t>
            </w:r>
          </w:p>
        </w:tc>
        <w:tc>
          <w:tcPr>
            <w:tcW w:w="944" w:type="dxa"/>
          </w:tcPr>
          <w:p w:rsidR="001E2A09" w:rsidRPr="00643FC5" w:rsidRDefault="001E2A09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395,8</w:t>
            </w:r>
          </w:p>
        </w:tc>
        <w:tc>
          <w:tcPr>
            <w:tcW w:w="663" w:type="dxa"/>
          </w:tcPr>
          <w:p w:rsidR="001E2A09" w:rsidRPr="00643FC5" w:rsidRDefault="001E2A09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1,6</w:t>
            </w:r>
          </w:p>
        </w:tc>
        <w:tc>
          <w:tcPr>
            <w:tcW w:w="4642" w:type="dxa"/>
          </w:tcPr>
          <w:p w:rsidR="001E2A09" w:rsidRPr="00643FC5" w:rsidRDefault="001E2A09" w:rsidP="00853F3D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Н</w:t>
            </w:r>
            <w:r w:rsidR="00853F3D">
              <w:rPr>
                <w:rFonts w:eastAsia="Times New Roman"/>
                <w:spacing w:val="-2"/>
                <w:sz w:val="18"/>
                <w:szCs w:val="18"/>
              </w:rPr>
              <w:t>изкий уровень исполнения связан</w:t>
            </w:r>
            <w:r w:rsidRPr="00643FC5">
              <w:rPr>
                <w:rFonts w:eastAsia="Times New Roman"/>
                <w:spacing w:val="-2"/>
                <w:sz w:val="18"/>
                <w:szCs w:val="18"/>
              </w:rPr>
              <w:t xml:space="preserve"> с корректировкой правил предоставления субсидии </w:t>
            </w:r>
            <w:r w:rsidR="00853F3D" w:rsidRPr="00643FC5">
              <w:rPr>
                <w:rFonts w:eastAsia="Times New Roman"/>
                <w:spacing w:val="-2"/>
                <w:sz w:val="18"/>
                <w:szCs w:val="18"/>
              </w:rPr>
              <w:t>по ведомственному проекту «Развитие жилищного строительства на сельских территориях и повышение уровня благоустройства домовладений»</w:t>
            </w:r>
            <w:r w:rsidR="00853F3D">
              <w:rPr>
                <w:rFonts w:eastAsia="Times New Roman"/>
                <w:spacing w:val="-2"/>
                <w:sz w:val="18"/>
                <w:szCs w:val="18"/>
              </w:rPr>
              <w:t xml:space="preserve"> </w:t>
            </w:r>
            <w:r w:rsidRPr="00643FC5">
              <w:rPr>
                <w:rFonts w:eastAsia="Times New Roman"/>
                <w:spacing w:val="-2"/>
                <w:sz w:val="18"/>
                <w:szCs w:val="18"/>
              </w:rPr>
              <w:t>31 марта 2020 года</w:t>
            </w:r>
            <w:r w:rsidRPr="00643FC5">
              <w:rPr>
                <w:rStyle w:val="a6"/>
                <w:rFonts w:eastAsia="Times New Roman"/>
                <w:spacing w:val="-2"/>
                <w:sz w:val="18"/>
                <w:szCs w:val="18"/>
              </w:rPr>
              <w:footnoteReference w:id="2"/>
            </w:r>
            <w:r w:rsidRPr="00643FC5">
              <w:rPr>
                <w:rFonts w:eastAsia="Times New Roman"/>
                <w:spacing w:val="-2"/>
                <w:sz w:val="18"/>
                <w:szCs w:val="18"/>
              </w:rPr>
              <w:t>.</w:t>
            </w:r>
          </w:p>
        </w:tc>
      </w:tr>
      <w:tr w:rsidR="001E2A09" w:rsidRPr="007233AA" w:rsidTr="003E70A3">
        <w:tc>
          <w:tcPr>
            <w:tcW w:w="2836" w:type="dxa"/>
          </w:tcPr>
          <w:p w:rsidR="001E2A09" w:rsidRPr="00643FC5" w:rsidRDefault="001E2A09" w:rsidP="001E2A09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lastRenderedPageBreak/>
              <w:t>Иные межбюджетные трансферты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944" w:type="dxa"/>
          </w:tcPr>
          <w:p w:rsidR="001E2A09" w:rsidRPr="00643FC5" w:rsidRDefault="001E2A09" w:rsidP="007B346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4 356,0</w:t>
            </w:r>
          </w:p>
        </w:tc>
        <w:tc>
          <w:tcPr>
            <w:tcW w:w="944" w:type="dxa"/>
          </w:tcPr>
          <w:p w:rsidR="001E2A09" w:rsidRPr="00643FC5" w:rsidRDefault="001E2A09" w:rsidP="007B346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663" w:type="dxa"/>
          </w:tcPr>
          <w:p w:rsidR="001E2A09" w:rsidRPr="00643FC5" w:rsidRDefault="001E2A09" w:rsidP="007B346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</w:tcPr>
          <w:p w:rsidR="001E2A09" w:rsidRPr="00643FC5" w:rsidRDefault="001E2A09" w:rsidP="00AD5E27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sz w:val="18"/>
                <w:szCs w:val="24"/>
              </w:rPr>
            </w:pPr>
            <w:r w:rsidRPr="00643FC5">
              <w:rPr>
                <w:sz w:val="18"/>
                <w:szCs w:val="24"/>
              </w:rPr>
              <w:t xml:space="preserve">Не предоставление указанных иных межбюджетных трансфертов </w:t>
            </w:r>
            <w:r w:rsidR="00AD5E27">
              <w:rPr>
                <w:sz w:val="18"/>
                <w:szCs w:val="24"/>
              </w:rPr>
              <w:t>связано</w:t>
            </w:r>
            <w:r w:rsidRPr="00643FC5">
              <w:rPr>
                <w:sz w:val="18"/>
                <w:szCs w:val="24"/>
              </w:rPr>
              <w:t xml:space="preserve"> с отсутствием решения Правительства Российской Федерации об их распределении между субъектами Российской Федерации</w:t>
            </w:r>
          </w:p>
        </w:tc>
      </w:tr>
      <w:tr w:rsidR="006C33E2" w:rsidRPr="007233AA" w:rsidTr="007B3463">
        <w:tc>
          <w:tcPr>
            <w:tcW w:w="2836" w:type="dxa"/>
          </w:tcPr>
          <w:p w:rsidR="006C33E2" w:rsidRPr="00643FC5" w:rsidRDefault="006C33E2" w:rsidP="007B346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proofErr w:type="spellStart"/>
            <w:r w:rsidRPr="00643FC5">
              <w:rPr>
                <w:rFonts w:eastAsia="Times New Roman"/>
                <w:b/>
                <w:spacing w:val="-2"/>
                <w:sz w:val="18"/>
                <w:szCs w:val="18"/>
              </w:rPr>
              <w:t>Минспорт</w:t>
            </w:r>
            <w:proofErr w:type="spellEnd"/>
            <w:r w:rsidRPr="00643FC5">
              <w:rPr>
                <w:rFonts w:eastAsia="Times New Roman"/>
                <w:b/>
                <w:spacing w:val="-2"/>
                <w:sz w:val="18"/>
                <w:szCs w:val="18"/>
              </w:rPr>
              <w:t xml:space="preserve"> России</w:t>
            </w:r>
          </w:p>
        </w:tc>
        <w:tc>
          <w:tcPr>
            <w:tcW w:w="944" w:type="dxa"/>
          </w:tcPr>
          <w:p w:rsidR="006C33E2" w:rsidRPr="00643FC5" w:rsidRDefault="006C33E2" w:rsidP="007B346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944" w:type="dxa"/>
          </w:tcPr>
          <w:p w:rsidR="006C33E2" w:rsidRPr="00643FC5" w:rsidRDefault="006C33E2" w:rsidP="007B346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663" w:type="dxa"/>
          </w:tcPr>
          <w:p w:rsidR="006C33E2" w:rsidRPr="00643FC5" w:rsidRDefault="006C33E2" w:rsidP="007B346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</w:tcPr>
          <w:p w:rsidR="006C33E2" w:rsidRPr="00643FC5" w:rsidRDefault="006C33E2" w:rsidP="007B3463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9919C2" w:rsidRPr="007233AA" w:rsidTr="007B3463">
        <w:tc>
          <w:tcPr>
            <w:tcW w:w="2836" w:type="dxa"/>
          </w:tcPr>
          <w:p w:rsidR="009919C2" w:rsidRPr="00643FC5" w:rsidRDefault="009919C2" w:rsidP="009919C2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Субсидии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944" w:type="dxa"/>
          </w:tcPr>
          <w:p w:rsidR="009919C2" w:rsidRPr="00643FC5" w:rsidRDefault="009919C2" w:rsidP="007B346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3 690,3</w:t>
            </w:r>
          </w:p>
        </w:tc>
        <w:tc>
          <w:tcPr>
            <w:tcW w:w="944" w:type="dxa"/>
          </w:tcPr>
          <w:p w:rsidR="009919C2" w:rsidRPr="00643FC5" w:rsidRDefault="009919C2" w:rsidP="007B346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49,0</w:t>
            </w:r>
          </w:p>
        </w:tc>
        <w:tc>
          <w:tcPr>
            <w:tcW w:w="663" w:type="dxa"/>
          </w:tcPr>
          <w:p w:rsidR="009919C2" w:rsidRPr="00643FC5" w:rsidRDefault="009919C2" w:rsidP="007B346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1,3</w:t>
            </w:r>
          </w:p>
        </w:tc>
        <w:tc>
          <w:tcPr>
            <w:tcW w:w="4642" w:type="dxa"/>
          </w:tcPr>
          <w:p w:rsidR="009919C2" w:rsidRPr="00643FC5" w:rsidRDefault="009919C2" w:rsidP="00BC089C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 xml:space="preserve">Низкий уровень исполнения связан с </w:t>
            </w:r>
            <w:proofErr w:type="spellStart"/>
            <w:r w:rsidRPr="00643FC5">
              <w:rPr>
                <w:rFonts w:eastAsia="Times New Roman"/>
                <w:spacing w:val="-2"/>
                <w:sz w:val="18"/>
                <w:szCs w:val="18"/>
              </w:rPr>
              <w:t>незаключен</w:t>
            </w:r>
            <w:r w:rsidR="00853F3D">
              <w:rPr>
                <w:rFonts w:eastAsia="Times New Roman"/>
                <w:spacing w:val="-2"/>
                <w:sz w:val="18"/>
                <w:szCs w:val="18"/>
              </w:rPr>
              <w:t>ием</w:t>
            </w:r>
            <w:proofErr w:type="spellEnd"/>
            <w:r w:rsidRPr="00643FC5">
              <w:rPr>
                <w:rFonts w:eastAsia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="00853F3D">
              <w:rPr>
                <w:rFonts w:eastAsia="Times New Roman"/>
                <w:spacing w:val="-2"/>
                <w:sz w:val="18"/>
                <w:szCs w:val="18"/>
              </w:rPr>
              <w:t>Минспортом</w:t>
            </w:r>
            <w:proofErr w:type="spellEnd"/>
            <w:r w:rsidR="00853F3D">
              <w:rPr>
                <w:rFonts w:eastAsia="Times New Roman"/>
                <w:spacing w:val="-2"/>
                <w:sz w:val="18"/>
                <w:szCs w:val="18"/>
              </w:rPr>
              <w:t xml:space="preserve"> России </w:t>
            </w:r>
            <w:r w:rsidRPr="00643FC5">
              <w:rPr>
                <w:rFonts w:eastAsia="Times New Roman"/>
                <w:spacing w:val="-2"/>
                <w:sz w:val="18"/>
                <w:szCs w:val="18"/>
              </w:rPr>
              <w:t>в полном объеме соглашения на предоставление указанной субсидий (информация о заключенных соглашениях на указанные цели размещена</w:t>
            </w:r>
            <w:r w:rsidR="00F56097" w:rsidRPr="00643FC5">
              <w:rPr>
                <w:rStyle w:val="a6"/>
                <w:rFonts w:eastAsia="Times New Roman"/>
                <w:spacing w:val="-2"/>
                <w:sz w:val="18"/>
                <w:szCs w:val="18"/>
              </w:rPr>
              <w:footnoteReference w:id="3"/>
            </w:r>
            <w:r w:rsidR="00F56097" w:rsidRPr="00643FC5">
              <w:rPr>
                <w:rFonts w:eastAsia="Times New Roman"/>
                <w:spacing w:val="-2"/>
                <w:sz w:val="18"/>
                <w:szCs w:val="18"/>
              </w:rPr>
              <w:t>)</w:t>
            </w:r>
            <w:r w:rsidR="00853F3D">
              <w:rPr>
                <w:rFonts w:eastAsia="Times New Roman"/>
                <w:spacing w:val="-2"/>
                <w:sz w:val="18"/>
                <w:szCs w:val="18"/>
              </w:rPr>
              <w:t xml:space="preserve"> </w:t>
            </w:r>
            <w:r w:rsidRPr="00643FC5">
              <w:rPr>
                <w:rFonts w:eastAsia="Times New Roman"/>
                <w:spacing w:val="-2"/>
                <w:sz w:val="18"/>
                <w:szCs w:val="18"/>
              </w:rPr>
              <w:t xml:space="preserve">на сумму 130,0 млн. рублей, с учетом дополнительного соглашения с Правительством </w:t>
            </w:r>
            <w:proofErr w:type="spellStart"/>
            <w:r w:rsidRPr="00643FC5">
              <w:rPr>
                <w:rFonts w:eastAsia="Times New Roman"/>
                <w:spacing w:val="-2"/>
                <w:sz w:val="18"/>
                <w:szCs w:val="18"/>
              </w:rPr>
              <w:t>г</w:t>
            </w:r>
            <w:proofErr w:type="gramStart"/>
            <w:r w:rsidRPr="00643FC5">
              <w:rPr>
                <w:rFonts w:eastAsia="Times New Roman"/>
                <w:spacing w:val="-2"/>
                <w:sz w:val="18"/>
                <w:szCs w:val="18"/>
              </w:rPr>
              <w:t>.С</w:t>
            </w:r>
            <w:proofErr w:type="gramEnd"/>
            <w:r w:rsidRPr="00643FC5">
              <w:rPr>
                <w:rFonts w:eastAsia="Times New Roman"/>
                <w:spacing w:val="-2"/>
                <w:sz w:val="18"/>
                <w:szCs w:val="18"/>
              </w:rPr>
              <w:t>анкт</w:t>
            </w:r>
            <w:proofErr w:type="spellEnd"/>
            <w:r w:rsidRPr="00643FC5">
              <w:rPr>
                <w:rFonts w:eastAsia="Times New Roman"/>
                <w:spacing w:val="-2"/>
                <w:sz w:val="18"/>
                <w:szCs w:val="18"/>
              </w:rPr>
              <w:t>-Петербурга, что составляет 8,5</w:t>
            </w:r>
            <w:r w:rsidR="00853F3D">
              <w:rPr>
                <w:rFonts w:eastAsia="Times New Roman"/>
                <w:spacing w:val="-2"/>
                <w:sz w:val="18"/>
                <w:szCs w:val="18"/>
              </w:rPr>
              <w:t> </w:t>
            </w:r>
            <w:r w:rsidRPr="00643FC5">
              <w:rPr>
                <w:rFonts w:eastAsia="Times New Roman"/>
                <w:spacing w:val="-2"/>
                <w:sz w:val="18"/>
                <w:szCs w:val="18"/>
              </w:rPr>
              <w:t>%  утвержденного объема субсидии).</w:t>
            </w:r>
          </w:p>
        </w:tc>
      </w:tr>
      <w:tr w:rsidR="006C33E2" w:rsidRPr="007233AA" w:rsidTr="007B3463">
        <w:tc>
          <w:tcPr>
            <w:tcW w:w="2836" w:type="dxa"/>
          </w:tcPr>
          <w:p w:rsidR="006C33E2" w:rsidRPr="00643FC5" w:rsidRDefault="009919C2" w:rsidP="009919C2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Субсидии на реализацию ФЦП «Развитие физической культуры и спорта в Российской Федерации на 2016 - 2020 годы»</w:t>
            </w:r>
          </w:p>
        </w:tc>
        <w:tc>
          <w:tcPr>
            <w:tcW w:w="944" w:type="dxa"/>
          </w:tcPr>
          <w:p w:rsidR="006C33E2" w:rsidRPr="00643FC5" w:rsidRDefault="009919C2" w:rsidP="007B346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8 726,3</w:t>
            </w:r>
          </w:p>
        </w:tc>
        <w:tc>
          <w:tcPr>
            <w:tcW w:w="944" w:type="dxa"/>
          </w:tcPr>
          <w:p w:rsidR="006C33E2" w:rsidRPr="00643FC5" w:rsidRDefault="009919C2" w:rsidP="007B346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310,2</w:t>
            </w:r>
          </w:p>
        </w:tc>
        <w:tc>
          <w:tcPr>
            <w:tcW w:w="663" w:type="dxa"/>
          </w:tcPr>
          <w:p w:rsidR="006C33E2" w:rsidRPr="00643FC5" w:rsidRDefault="009919C2" w:rsidP="007B346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3,6</w:t>
            </w:r>
          </w:p>
        </w:tc>
        <w:tc>
          <w:tcPr>
            <w:tcW w:w="4642" w:type="dxa"/>
          </w:tcPr>
          <w:p w:rsidR="006C33E2" w:rsidRPr="00643FC5" w:rsidRDefault="009919C2" w:rsidP="00BC089C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 xml:space="preserve">Соглашения на предоставление указанной консолидированной субсидии заключены на сумму 670,2 млн. рублей, или 7,7 % </w:t>
            </w:r>
            <w:bookmarkStart w:id="0" w:name="_GoBack"/>
            <w:bookmarkEnd w:id="0"/>
            <w:r w:rsidRPr="00643FC5">
              <w:rPr>
                <w:rFonts w:eastAsia="Times New Roman"/>
                <w:spacing w:val="-2"/>
                <w:sz w:val="18"/>
                <w:szCs w:val="18"/>
              </w:rPr>
              <w:t>утвержденного объема субсидии.</w:t>
            </w:r>
          </w:p>
        </w:tc>
      </w:tr>
      <w:tr w:rsidR="001E2A09" w:rsidRPr="007233AA" w:rsidTr="003E70A3">
        <w:tc>
          <w:tcPr>
            <w:tcW w:w="2836" w:type="dxa"/>
          </w:tcPr>
          <w:p w:rsidR="001E2A09" w:rsidRPr="00643FC5" w:rsidRDefault="001E2A09" w:rsidP="00FB005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proofErr w:type="spellStart"/>
            <w:r w:rsidRPr="00643FC5">
              <w:rPr>
                <w:rFonts w:eastAsia="Times New Roman"/>
                <w:b/>
                <w:spacing w:val="-2"/>
                <w:sz w:val="18"/>
                <w:szCs w:val="18"/>
              </w:rPr>
              <w:t>Росрыболовство</w:t>
            </w:r>
            <w:proofErr w:type="spellEnd"/>
          </w:p>
        </w:tc>
        <w:tc>
          <w:tcPr>
            <w:tcW w:w="944" w:type="dxa"/>
          </w:tcPr>
          <w:p w:rsidR="001E2A09" w:rsidRPr="00643FC5" w:rsidRDefault="001E2A09" w:rsidP="007233AA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944" w:type="dxa"/>
          </w:tcPr>
          <w:p w:rsidR="001E2A09" w:rsidRPr="00643FC5" w:rsidRDefault="001E2A09" w:rsidP="003E70A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663" w:type="dxa"/>
          </w:tcPr>
          <w:p w:rsidR="001E2A09" w:rsidRPr="00643FC5" w:rsidRDefault="001E2A09" w:rsidP="003E70A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</w:tcPr>
          <w:p w:rsidR="001E2A09" w:rsidRPr="00643FC5" w:rsidRDefault="001E2A09" w:rsidP="007233AA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1E2A09" w:rsidRPr="007233AA" w:rsidTr="003E70A3">
        <w:tc>
          <w:tcPr>
            <w:tcW w:w="2836" w:type="dxa"/>
          </w:tcPr>
          <w:p w:rsidR="001E2A09" w:rsidRPr="00643FC5" w:rsidRDefault="001E2A09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 xml:space="preserve">Субсидии сельскохозяйственным товаропроизводители на возмещение части затрат на уплату процентов по кредитам, полученным в российских кредитных организациях, на развитие </w:t>
            </w:r>
            <w:proofErr w:type="spellStart"/>
            <w:r w:rsidRPr="00643FC5">
              <w:rPr>
                <w:rFonts w:eastAsia="Times New Roman"/>
                <w:spacing w:val="-2"/>
                <w:sz w:val="18"/>
                <w:szCs w:val="18"/>
              </w:rPr>
              <w:t>аквакультуры</w:t>
            </w:r>
            <w:proofErr w:type="spellEnd"/>
            <w:r w:rsidRPr="00643FC5">
              <w:rPr>
                <w:rFonts w:eastAsia="Times New Roman"/>
                <w:spacing w:val="-2"/>
                <w:sz w:val="18"/>
                <w:szCs w:val="18"/>
              </w:rPr>
              <w:t xml:space="preserve"> (рыбоводство) и </w:t>
            </w:r>
            <w:proofErr w:type="gramStart"/>
            <w:r w:rsidRPr="00643FC5">
              <w:rPr>
                <w:rFonts w:eastAsia="Times New Roman"/>
                <w:spacing w:val="-2"/>
                <w:sz w:val="18"/>
                <w:szCs w:val="18"/>
              </w:rPr>
              <w:t>товарного</w:t>
            </w:r>
            <w:proofErr w:type="gramEnd"/>
            <w:r w:rsidRPr="00643FC5">
              <w:rPr>
                <w:rFonts w:eastAsia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643FC5">
              <w:rPr>
                <w:rFonts w:eastAsia="Times New Roman"/>
                <w:spacing w:val="-2"/>
                <w:sz w:val="18"/>
                <w:szCs w:val="18"/>
              </w:rPr>
              <w:t>осетроводства</w:t>
            </w:r>
            <w:proofErr w:type="spellEnd"/>
          </w:p>
        </w:tc>
        <w:tc>
          <w:tcPr>
            <w:tcW w:w="944" w:type="dxa"/>
          </w:tcPr>
          <w:p w:rsidR="001E2A09" w:rsidRPr="00643FC5" w:rsidRDefault="001E2A09" w:rsidP="007233AA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294,4</w:t>
            </w:r>
          </w:p>
        </w:tc>
        <w:tc>
          <w:tcPr>
            <w:tcW w:w="944" w:type="dxa"/>
          </w:tcPr>
          <w:p w:rsidR="001E2A09" w:rsidRPr="00643FC5" w:rsidRDefault="001E2A09" w:rsidP="003E70A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0,3</w:t>
            </w:r>
          </w:p>
        </w:tc>
        <w:tc>
          <w:tcPr>
            <w:tcW w:w="663" w:type="dxa"/>
          </w:tcPr>
          <w:p w:rsidR="001E2A09" w:rsidRPr="00643FC5" w:rsidRDefault="001E2A09" w:rsidP="003E70A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0,1</w:t>
            </w:r>
          </w:p>
        </w:tc>
        <w:tc>
          <w:tcPr>
            <w:tcW w:w="4642" w:type="dxa"/>
          </w:tcPr>
          <w:p w:rsidR="001E2A09" w:rsidRPr="00643FC5" w:rsidRDefault="001E2A09" w:rsidP="007233AA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 xml:space="preserve">Низкий уровень исполнения связан с заключением соглашений о предоставлении бюджетам Калужской области, Мурманской области, Красноярского края субсидии в объеме меньшем, чем предусмотрено таблицей 44 приложения № 34 к Федеральному закону № 380-ФЗ в связи с представлением заемщиками оформленных ненадлежащим образом документов. </w:t>
            </w:r>
          </w:p>
          <w:p w:rsidR="001E2A09" w:rsidRPr="00643FC5" w:rsidRDefault="001E2A09" w:rsidP="008176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 xml:space="preserve"> </w:t>
            </w:r>
          </w:p>
        </w:tc>
      </w:tr>
      <w:tr w:rsidR="001E2A09" w:rsidRPr="00817679" w:rsidTr="00321A47">
        <w:tc>
          <w:tcPr>
            <w:tcW w:w="2836" w:type="dxa"/>
          </w:tcPr>
          <w:p w:rsidR="001E2A09" w:rsidRPr="00643FC5" w:rsidRDefault="001E2A09" w:rsidP="00321A4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proofErr w:type="spellStart"/>
            <w:r w:rsidRPr="00643FC5">
              <w:rPr>
                <w:rFonts w:eastAsia="Times New Roman"/>
                <w:b/>
                <w:spacing w:val="-2"/>
                <w:sz w:val="18"/>
                <w:szCs w:val="18"/>
              </w:rPr>
              <w:t>Росводресурсы</w:t>
            </w:r>
            <w:proofErr w:type="spellEnd"/>
          </w:p>
        </w:tc>
        <w:tc>
          <w:tcPr>
            <w:tcW w:w="944" w:type="dxa"/>
          </w:tcPr>
          <w:p w:rsidR="001E2A09" w:rsidRPr="00643FC5" w:rsidRDefault="001E2A09" w:rsidP="00321A4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944" w:type="dxa"/>
          </w:tcPr>
          <w:p w:rsidR="001E2A09" w:rsidRPr="00643FC5" w:rsidRDefault="001E2A09" w:rsidP="00321A4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663" w:type="dxa"/>
          </w:tcPr>
          <w:p w:rsidR="001E2A09" w:rsidRPr="00643FC5" w:rsidRDefault="001E2A09" w:rsidP="00321A4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</w:tcPr>
          <w:p w:rsidR="001E2A09" w:rsidRPr="00643FC5" w:rsidRDefault="001E2A09" w:rsidP="001B1EAB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1E2A09" w:rsidRPr="00817679" w:rsidTr="00321A47">
        <w:tc>
          <w:tcPr>
            <w:tcW w:w="2836" w:type="dxa"/>
          </w:tcPr>
          <w:p w:rsidR="001E2A09" w:rsidRPr="00643FC5" w:rsidRDefault="001E2A09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Субсидии на обеспечение устойчивого функционирования водохозяйственного комплекса Нижней Волги</w:t>
            </w:r>
          </w:p>
        </w:tc>
        <w:tc>
          <w:tcPr>
            <w:tcW w:w="944" w:type="dxa"/>
          </w:tcPr>
          <w:p w:rsidR="001E2A09" w:rsidRPr="00643FC5" w:rsidRDefault="001E2A09" w:rsidP="00321A4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449,4</w:t>
            </w:r>
          </w:p>
        </w:tc>
        <w:tc>
          <w:tcPr>
            <w:tcW w:w="944" w:type="dxa"/>
          </w:tcPr>
          <w:p w:rsidR="001E2A09" w:rsidRPr="00643FC5" w:rsidRDefault="001E2A09" w:rsidP="00321A4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29,7</w:t>
            </w:r>
          </w:p>
        </w:tc>
        <w:tc>
          <w:tcPr>
            <w:tcW w:w="663" w:type="dxa"/>
          </w:tcPr>
          <w:p w:rsidR="001E2A09" w:rsidRPr="00643FC5" w:rsidRDefault="001E2A09" w:rsidP="00321A4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6,6</w:t>
            </w:r>
          </w:p>
        </w:tc>
        <w:tc>
          <w:tcPr>
            <w:tcW w:w="4642" w:type="dxa"/>
            <w:vMerge w:val="restart"/>
          </w:tcPr>
          <w:p w:rsidR="001E2A09" w:rsidRPr="00643FC5" w:rsidRDefault="001E2A09" w:rsidP="001B1EAB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  <w:proofErr w:type="gramStart"/>
            <w:r w:rsidRPr="00643FC5">
              <w:rPr>
                <w:rFonts w:eastAsia="Times New Roman"/>
                <w:spacing w:val="-2"/>
                <w:sz w:val="18"/>
                <w:szCs w:val="18"/>
              </w:rPr>
              <w:t xml:space="preserve">Низкий уровень исполнения </w:t>
            </w:r>
            <w:proofErr w:type="spellStart"/>
            <w:r w:rsidRPr="00643FC5">
              <w:rPr>
                <w:rFonts w:eastAsia="Times New Roman"/>
                <w:spacing w:val="-2"/>
                <w:sz w:val="18"/>
                <w:szCs w:val="18"/>
              </w:rPr>
              <w:t>Росводресурсами</w:t>
            </w:r>
            <w:proofErr w:type="spellEnd"/>
            <w:r w:rsidRPr="00643FC5">
              <w:rPr>
                <w:rFonts w:eastAsia="Times New Roman"/>
                <w:spacing w:val="-2"/>
                <w:sz w:val="18"/>
                <w:szCs w:val="18"/>
              </w:rPr>
              <w:t xml:space="preserve"> на предоставление межбюджетных трансфертов связан с длительностью проведения закупочных процедур, сложившейся экономией по результатам торгов и сезонностью выполняемых водохозяйственных мероприятий (пропуск периода паводка (март-май). </w:t>
            </w:r>
            <w:proofErr w:type="gramEnd"/>
          </w:p>
        </w:tc>
      </w:tr>
      <w:tr w:rsidR="001E2A09" w:rsidRPr="00817679" w:rsidTr="00321A47">
        <w:tc>
          <w:tcPr>
            <w:tcW w:w="2836" w:type="dxa"/>
          </w:tcPr>
          <w:p w:rsidR="001E2A09" w:rsidRPr="00643FC5" w:rsidRDefault="001E2A09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Субсидии на восстановление и экологическая реабилитация водных объектов</w:t>
            </w:r>
          </w:p>
        </w:tc>
        <w:tc>
          <w:tcPr>
            <w:tcW w:w="944" w:type="dxa"/>
          </w:tcPr>
          <w:p w:rsidR="001E2A09" w:rsidRPr="00643FC5" w:rsidRDefault="001E2A09" w:rsidP="00321A4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642,6</w:t>
            </w:r>
          </w:p>
        </w:tc>
        <w:tc>
          <w:tcPr>
            <w:tcW w:w="944" w:type="dxa"/>
          </w:tcPr>
          <w:p w:rsidR="001E2A09" w:rsidRPr="00643FC5" w:rsidRDefault="001E2A09" w:rsidP="00321A4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13,3</w:t>
            </w:r>
          </w:p>
        </w:tc>
        <w:tc>
          <w:tcPr>
            <w:tcW w:w="663" w:type="dxa"/>
          </w:tcPr>
          <w:p w:rsidR="001E2A09" w:rsidRPr="00643FC5" w:rsidRDefault="001E2A09" w:rsidP="00321A4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2,1</w:t>
            </w:r>
          </w:p>
        </w:tc>
        <w:tc>
          <w:tcPr>
            <w:tcW w:w="4642" w:type="dxa"/>
            <w:vMerge/>
          </w:tcPr>
          <w:p w:rsidR="001E2A09" w:rsidRPr="00643FC5" w:rsidRDefault="001E2A09" w:rsidP="00321A4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1E2A09" w:rsidRPr="001B1EAB" w:rsidTr="00ED36E1">
        <w:tc>
          <w:tcPr>
            <w:tcW w:w="2836" w:type="dxa"/>
          </w:tcPr>
          <w:p w:rsidR="001E2A09" w:rsidRPr="00643FC5" w:rsidRDefault="001E2A09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Субвенции на осуществление отдельных полномочий в области водных отношений</w:t>
            </w:r>
          </w:p>
        </w:tc>
        <w:tc>
          <w:tcPr>
            <w:tcW w:w="944" w:type="dxa"/>
          </w:tcPr>
          <w:p w:rsidR="001E2A09" w:rsidRPr="00643FC5" w:rsidRDefault="001E2A09" w:rsidP="007826D0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1 673,1</w:t>
            </w:r>
          </w:p>
        </w:tc>
        <w:tc>
          <w:tcPr>
            <w:tcW w:w="944" w:type="dxa"/>
          </w:tcPr>
          <w:p w:rsidR="001E2A09" w:rsidRPr="00643FC5" w:rsidRDefault="001E2A09" w:rsidP="007826D0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29,8</w:t>
            </w:r>
          </w:p>
        </w:tc>
        <w:tc>
          <w:tcPr>
            <w:tcW w:w="663" w:type="dxa"/>
          </w:tcPr>
          <w:p w:rsidR="001E2A09" w:rsidRPr="00643FC5" w:rsidRDefault="001E2A09" w:rsidP="007826D0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1,8</w:t>
            </w:r>
          </w:p>
        </w:tc>
        <w:tc>
          <w:tcPr>
            <w:tcW w:w="4642" w:type="dxa"/>
            <w:vMerge/>
          </w:tcPr>
          <w:p w:rsidR="001E2A09" w:rsidRPr="00643FC5" w:rsidRDefault="001E2A09" w:rsidP="007826D0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1E2A09" w:rsidRPr="001B1EAB" w:rsidTr="00ED36E1">
        <w:tc>
          <w:tcPr>
            <w:tcW w:w="2836" w:type="dxa"/>
          </w:tcPr>
          <w:p w:rsidR="001E2A09" w:rsidRPr="00643FC5" w:rsidRDefault="001E2A09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</w:t>
            </w:r>
          </w:p>
        </w:tc>
        <w:tc>
          <w:tcPr>
            <w:tcW w:w="944" w:type="dxa"/>
          </w:tcPr>
          <w:p w:rsidR="001E2A09" w:rsidRPr="00643FC5" w:rsidRDefault="001E2A09" w:rsidP="007826D0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36,1</w:t>
            </w:r>
          </w:p>
        </w:tc>
        <w:tc>
          <w:tcPr>
            <w:tcW w:w="944" w:type="dxa"/>
          </w:tcPr>
          <w:p w:rsidR="001E2A09" w:rsidRPr="00643FC5" w:rsidRDefault="001E2A09" w:rsidP="007826D0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0,9</w:t>
            </w:r>
          </w:p>
        </w:tc>
        <w:tc>
          <w:tcPr>
            <w:tcW w:w="663" w:type="dxa"/>
          </w:tcPr>
          <w:p w:rsidR="001E2A09" w:rsidRPr="00643FC5" w:rsidRDefault="001E2A09" w:rsidP="007826D0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2,6</w:t>
            </w:r>
          </w:p>
        </w:tc>
        <w:tc>
          <w:tcPr>
            <w:tcW w:w="4642" w:type="dxa"/>
            <w:vMerge/>
          </w:tcPr>
          <w:p w:rsidR="001E2A09" w:rsidRPr="00643FC5" w:rsidRDefault="001E2A09" w:rsidP="007826D0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1E2A09" w:rsidRPr="001B1EAB" w:rsidTr="00ED36E1">
        <w:tc>
          <w:tcPr>
            <w:tcW w:w="2836" w:type="dxa"/>
          </w:tcPr>
          <w:p w:rsidR="001E2A09" w:rsidRPr="00643FC5" w:rsidRDefault="001E2A09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Субвенции на улучшение экологического состояния гидрографической сети</w:t>
            </w:r>
          </w:p>
        </w:tc>
        <w:tc>
          <w:tcPr>
            <w:tcW w:w="944" w:type="dxa"/>
          </w:tcPr>
          <w:p w:rsidR="001E2A09" w:rsidRPr="00643FC5" w:rsidRDefault="001E2A09" w:rsidP="007826D0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386,3</w:t>
            </w:r>
          </w:p>
        </w:tc>
        <w:tc>
          <w:tcPr>
            <w:tcW w:w="944" w:type="dxa"/>
          </w:tcPr>
          <w:p w:rsidR="001E2A09" w:rsidRPr="00643FC5" w:rsidRDefault="001E2A09" w:rsidP="007826D0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10,2</w:t>
            </w:r>
          </w:p>
        </w:tc>
        <w:tc>
          <w:tcPr>
            <w:tcW w:w="663" w:type="dxa"/>
          </w:tcPr>
          <w:p w:rsidR="001E2A09" w:rsidRPr="00643FC5" w:rsidRDefault="001E2A09" w:rsidP="007826D0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2,6</w:t>
            </w:r>
          </w:p>
        </w:tc>
        <w:tc>
          <w:tcPr>
            <w:tcW w:w="4642" w:type="dxa"/>
            <w:vMerge/>
          </w:tcPr>
          <w:p w:rsidR="001E2A09" w:rsidRPr="00643FC5" w:rsidRDefault="001E2A09" w:rsidP="007826D0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1E2A09" w:rsidRPr="006A64A1" w:rsidTr="00ED36E1">
        <w:tc>
          <w:tcPr>
            <w:tcW w:w="2836" w:type="dxa"/>
          </w:tcPr>
          <w:p w:rsidR="001E2A09" w:rsidRPr="00643FC5" w:rsidRDefault="001E2A09" w:rsidP="00D97F1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Иные межбюджетные трансферты на обеспечение устойчивого функционирования водохозяйственного комплекса Нижней Волги</w:t>
            </w:r>
          </w:p>
        </w:tc>
        <w:tc>
          <w:tcPr>
            <w:tcW w:w="944" w:type="dxa"/>
          </w:tcPr>
          <w:p w:rsidR="001E2A09" w:rsidRPr="00643FC5" w:rsidRDefault="001E2A09" w:rsidP="007826D0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460,4</w:t>
            </w:r>
          </w:p>
        </w:tc>
        <w:tc>
          <w:tcPr>
            <w:tcW w:w="944" w:type="dxa"/>
          </w:tcPr>
          <w:p w:rsidR="001E2A09" w:rsidRPr="00643FC5" w:rsidRDefault="001E2A09" w:rsidP="007826D0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1,0</w:t>
            </w:r>
          </w:p>
        </w:tc>
        <w:tc>
          <w:tcPr>
            <w:tcW w:w="663" w:type="dxa"/>
          </w:tcPr>
          <w:p w:rsidR="001E2A09" w:rsidRPr="00643FC5" w:rsidRDefault="001E2A09" w:rsidP="007826D0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43FC5">
              <w:rPr>
                <w:rFonts w:eastAsia="Times New Roman"/>
                <w:spacing w:val="-2"/>
                <w:sz w:val="18"/>
                <w:szCs w:val="18"/>
              </w:rPr>
              <w:t>0,2</w:t>
            </w:r>
          </w:p>
        </w:tc>
        <w:tc>
          <w:tcPr>
            <w:tcW w:w="4642" w:type="dxa"/>
            <w:vMerge/>
          </w:tcPr>
          <w:p w:rsidR="001E2A09" w:rsidRPr="00643FC5" w:rsidRDefault="001E2A09" w:rsidP="007826D0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</w:tbl>
    <w:p w:rsidR="004F2720" w:rsidRPr="007826D0" w:rsidRDefault="004F2720" w:rsidP="00E101E8">
      <w:pPr>
        <w:spacing w:line="240" w:lineRule="auto"/>
        <w:ind w:left="0" w:firstLine="0"/>
        <w:jc w:val="center"/>
        <w:rPr>
          <w:b/>
          <w:sz w:val="24"/>
        </w:rPr>
      </w:pPr>
    </w:p>
    <w:sectPr w:rsidR="004F2720" w:rsidRPr="007826D0" w:rsidSect="00CE6C20">
      <w:headerReference w:type="default" r:id="rId8"/>
      <w:headerReference w:type="first" r:id="rId9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25D" w:rsidRDefault="00D4625D" w:rsidP="00D806CE">
      <w:pPr>
        <w:spacing w:line="240" w:lineRule="auto"/>
      </w:pPr>
      <w:r>
        <w:separator/>
      </w:r>
    </w:p>
  </w:endnote>
  <w:endnote w:type="continuationSeparator" w:id="0">
    <w:p w:rsidR="00D4625D" w:rsidRDefault="00D4625D" w:rsidP="00D806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25D" w:rsidRDefault="00D4625D" w:rsidP="009B59A7">
      <w:pPr>
        <w:spacing w:line="240" w:lineRule="auto"/>
        <w:ind w:left="0" w:firstLine="0"/>
      </w:pPr>
      <w:r>
        <w:separator/>
      </w:r>
    </w:p>
  </w:footnote>
  <w:footnote w:type="continuationSeparator" w:id="0">
    <w:p w:rsidR="00D4625D" w:rsidRDefault="00D4625D" w:rsidP="009B59A7">
      <w:pPr>
        <w:spacing w:line="240" w:lineRule="auto"/>
        <w:ind w:left="0" w:firstLine="0"/>
      </w:pPr>
      <w:r>
        <w:continuationSeparator/>
      </w:r>
    </w:p>
  </w:footnote>
  <w:footnote w:id="1">
    <w:p w:rsidR="002F0C58" w:rsidRPr="00853F3D" w:rsidRDefault="002F0C58" w:rsidP="00443150">
      <w:pPr>
        <w:pStyle w:val="a4"/>
        <w:ind w:left="0" w:firstLine="0"/>
        <w:rPr>
          <w:sz w:val="16"/>
          <w:szCs w:val="16"/>
        </w:rPr>
      </w:pPr>
      <w:r w:rsidRPr="00853F3D">
        <w:rPr>
          <w:rStyle w:val="a6"/>
          <w:sz w:val="16"/>
          <w:szCs w:val="16"/>
        </w:rPr>
        <w:footnoteRef/>
      </w:r>
      <w:r w:rsidRPr="00853F3D">
        <w:rPr>
          <w:sz w:val="16"/>
          <w:szCs w:val="16"/>
        </w:rPr>
        <w:t xml:space="preserve"> Согласно плану кассовых выплат, представленному в приложении № 5 к соглашению от 27.12.2019 № 051-09-2020-016.</w:t>
      </w:r>
    </w:p>
  </w:footnote>
  <w:footnote w:id="2">
    <w:p w:rsidR="002F0C58" w:rsidRPr="00853F3D" w:rsidRDefault="002F0C58" w:rsidP="00D97F15">
      <w:pPr>
        <w:pStyle w:val="a4"/>
        <w:ind w:left="0" w:firstLine="0"/>
        <w:rPr>
          <w:sz w:val="16"/>
          <w:szCs w:val="16"/>
        </w:rPr>
      </w:pPr>
      <w:r w:rsidRPr="00853F3D">
        <w:rPr>
          <w:rStyle w:val="a6"/>
          <w:sz w:val="16"/>
          <w:szCs w:val="16"/>
        </w:rPr>
        <w:footnoteRef/>
      </w:r>
      <w:r w:rsidRPr="00853F3D">
        <w:rPr>
          <w:sz w:val="16"/>
          <w:szCs w:val="16"/>
        </w:rPr>
        <w:t xml:space="preserve"> </w:t>
      </w:r>
      <w:r>
        <w:rPr>
          <w:sz w:val="16"/>
          <w:szCs w:val="16"/>
        </w:rPr>
        <w:t>Правила у</w:t>
      </w:r>
      <w:r w:rsidRPr="00853F3D">
        <w:rPr>
          <w:sz w:val="16"/>
          <w:szCs w:val="16"/>
        </w:rPr>
        <w:t>тверждены  приложениями 4, 5 постановления Правительства Российской Федерации от 31 мая 2019 г. № 696 «Об утверждении государственной программы Российской Федерации «Комплексное развитие сельских территорий» и о внесении изменений в некоторые акты Правительства Российской Федерации».</w:t>
      </w:r>
    </w:p>
  </w:footnote>
  <w:footnote w:id="3">
    <w:p w:rsidR="002F0C58" w:rsidRPr="00853F3D" w:rsidRDefault="002F0C58" w:rsidP="00F56097">
      <w:pPr>
        <w:pStyle w:val="a4"/>
        <w:ind w:left="0" w:firstLine="0"/>
        <w:rPr>
          <w:sz w:val="16"/>
          <w:szCs w:val="16"/>
        </w:rPr>
      </w:pPr>
      <w:r w:rsidRPr="00853F3D">
        <w:rPr>
          <w:rStyle w:val="a6"/>
          <w:sz w:val="16"/>
          <w:szCs w:val="16"/>
        </w:rPr>
        <w:footnoteRef/>
      </w:r>
      <w:r w:rsidRPr="00853F3D">
        <w:rPr>
          <w:sz w:val="16"/>
          <w:szCs w:val="16"/>
        </w:rPr>
        <w:t xml:space="preserve"> Информация размещена в ГИИС Электронный бюджет (раздел «Соглашения», «Соглашения с ФОИВ»</w:t>
      </w:r>
      <w:r w:rsidR="005D5FE7">
        <w:rPr>
          <w:sz w:val="16"/>
          <w:szCs w:val="16"/>
        </w:rPr>
        <w:t>)</w:t>
      </w:r>
      <w:r w:rsidRPr="00853F3D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6581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2F0C58" w:rsidRPr="00CD5A1E" w:rsidRDefault="002F0C58" w:rsidP="004B4D9A">
        <w:pPr>
          <w:pStyle w:val="a7"/>
          <w:ind w:firstLine="0"/>
          <w:jc w:val="center"/>
          <w:rPr>
            <w:sz w:val="20"/>
            <w:szCs w:val="20"/>
          </w:rPr>
        </w:pPr>
        <w:r w:rsidRPr="00CD5A1E">
          <w:rPr>
            <w:sz w:val="20"/>
            <w:szCs w:val="20"/>
          </w:rPr>
          <w:fldChar w:fldCharType="begin"/>
        </w:r>
        <w:r w:rsidRPr="00CD5A1E">
          <w:rPr>
            <w:sz w:val="20"/>
            <w:szCs w:val="20"/>
          </w:rPr>
          <w:instrText>PAGE   \* MERGEFORMAT</w:instrText>
        </w:r>
        <w:r w:rsidRPr="00CD5A1E">
          <w:rPr>
            <w:sz w:val="20"/>
            <w:szCs w:val="20"/>
          </w:rPr>
          <w:fldChar w:fldCharType="separate"/>
        </w:r>
        <w:r w:rsidR="00BC089C">
          <w:rPr>
            <w:noProof/>
            <w:sz w:val="20"/>
            <w:szCs w:val="20"/>
          </w:rPr>
          <w:t>9</w:t>
        </w:r>
        <w:r w:rsidRPr="00CD5A1E">
          <w:rPr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C58" w:rsidRPr="00CD5A1E" w:rsidRDefault="002F0C58">
    <w:pPr>
      <w:pStyle w:val="a7"/>
      <w:jc w:val="center"/>
      <w:rPr>
        <w:sz w:val="20"/>
        <w:szCs w:val="20"/>
      </w:rPr>
    </w:pPr>
  </w:p>
  <w:p w:rsidR="002F0C58" w:rsidRDefault="002F0C5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688"/>
    <w:rsid w:val="00015E70"/>
    <w:rsid w:val="00023533"/>
    <w:rsid w:val="0002466E"/>
    <w:rsid w:val="000336FB"/>
    <w:rsid w:val="00042CA5"/>
    <w:rsid w:val="000472D2"/>
    <w:rsid w:val="00050BE3"/>
    <w:rsid w:val="000546B0"/>
    <w:rsid w:val="00056759"/>
    <w:rsid w:val="00057E14"/>
    <w:rsid w:val="000608A5"/>
    <w:rsid w:val="00067DDA"/>
    <w:rsid w:val="00072AE0"/>
    <w:rsid w:val="00075BDF"/>
    <w:rsid w:val="000852F9"/>
    <w:rsid w:val="000965AB"/>
    <w:rsid w:val="000B37F9"/>
    <w:rsid w:val="000C1E05"/>
    <w:rsid w:val="000C24A9"/>
    <w:rsid w:val="000C4D96"/>
    <w:rsid w:val="000C7723"/>
    <w:rsid w:val="001244EF"/>
    <w:rsid w:val="0013041C"/>
    <w:rsid w:val="00134D2A"/>
    <w:rsid w:val="001429C9"/>
    <w:rsid w:val="00145987"/>
    <w:rsid w:val="0015650A"/>
    <w:rsid w:val="00156E95"/>
    <w:rsid w:val="00163D4B"/>
    <w:rsid w:val="00187D09"/>
    <w:rsid w:val="0019553D"/>
    <w:rsid w:val="001B1EAB"/>
    <w:rsid w:val="001C2792"/>
    <w:rsid w:val="001C5106"/>
    <w:rsid w:val="001C5520"/>
    <w:rsid w:val="001C6F13"/>
    <w:rsid w:val="001E2A09"/>
    <w:rsid w:val="001E48CA"/>
    <w:rsid w:val="001E6461"/>
    <w:rsid w:val="001F2BDD"/>
    <w:rsid w:val="001F50D1"/>
    <w:rsid w:val="00212470"/>
    <w:rsid w:val="00220857"/>
    <w:rsid w:val="00234611"/>
    <w:rsid w:val="002410E2"/>
    <w:rsid w:val="002537C4"/>
    <w:rsid w:val="00253F34"/>
    <w:rsid w:val="0025520E"/>
    <w:rsid w:val="002579BB"/>
    <w:rsid w:val="00257E1D"/>
    <w:rsid w:val="00257F80"/>
    <w:rsid w:val="00267A17"/>
    <w:rsid w:val="00282BCA"/>
    <w:rsid w:val="00286637"/>
    <w:rsid w:val="00296773"/>
    <w:rsid w:val="00296F60"/>
    <w:rsid w:val="002C2813"/>
    <w:rsid w:val="002C7186"/>
    <w:rsid w:val="002D068B"/>
    <w:rsid w:val="002D483F"/>
    <w:rsid w:val="002E1EF9"/>
    <w:rsid w:val="002F0C58"/>
    <w:rsid w:val="002F1CF8"/>
    <w:rsid w:val="002F3F65"/>
    <w:rsid w:val="002F4566"/>
    <w:rsid w:val="00305174"/>
    <w:rsid w:val="00320A3E"/>
    <w:rsid w:val="00321A47"/>
    <w:rsid w:val="003533C2"/>
    <w:rsid w:val="00354FBE"/>
    <w:rsid w:val="00355688"/>
    <w:rsid w:val="00356A67"/>
    <w:rsid w:val="003668E2"/>
    <w:rsid w:val="00370B58"/>
    <w:rsid w:val="00374442"/>
    <w:rsid w:val="00385699"/>
    <w:rsid w:val="003A78B7"/>
    <w:rsid w:val="003A7E03"/>
    <w:rsid w:val="003B2EE8"/>
    <w:rsid w:val="003D699E"/>
    <w:rsid w:val="003E18C1"/>
    <w:rsid w:val="003E6DFA"/>
    <w:rsid w:val="003E70A3"/>
    <w:rsid w:val="003F3D97"/>
    <w:rsid w:val="003F76C0"/>
    <w:rsid w:val="004141ED"/>
    <w:rsid w:val="00422A57"/>
    <w:rsid w:val="004326CF"/>
    <w:rsid w:val="00432A54"/>
    <w:rsid w:val="004430B3"/>
    <w:rsid w:val="00443150"/>
    <w:rsid w:val="00444246"/>
    <w:rsid w:val="0044604F"/>
    <w:rsid w:val="00450392"/>
    <w:rsid w:val="00456D44"/>
    <w:rsid w:val="0046193C"/>
    <w:rsid w:val="004760AF"/>
    <w:rsid w:val="00481830"/>
    <w:rsid w:val="004820D1"/>
    <w:rsid w:val="004B4D9A"/>
    <w:rsid w:val="004B55E7"/>
    <w:rsid w:val="004C519D"/>
    <w:rsid w:val="004C7045"/>
    <w:rsid w:val="004F1A5D"/>
    <w:rsid w:val="004F2720"/>
    <w:rsid w:val="00501093"/>
    <w:rsid w:val="005040A5"/>
    <w:rsid w:val="0050624E"/>
    <w:rsid w:val="005121B5"/>
    <w:rsid w:val="0052402E"/>
    <w:rsid w:val="005264AD"/>
    <w:rsid w:val="00534F51"/>
    <w:rsid w:val="00537538"/>
    <w:rsid w:val="005378C0"/>
    <w:rsid w:val="0054235A"/>
    <w:rsid w:val="00542575"/>
    <w:rsid w:val="00550E07"/>
    <w:rsid w:val="0056614C"/>
    <w:rsid w:val="005B1A3F"/>
    <w:rsid w:val="005B5653"/>
    <w:rsid w:val="005D184D"/>
    <w:rsid w:val="005D2D72"/>
    <w:rsid w:val="005D5F8C"/>
    <w:rsid w:val="005D5FE7"/>
    <w:rsid w:val="005D6142"/>
    <w:rsid w:val="005F22B3"/>
    <w:rsid w:val="00602D01"/>
    <w:rsid w:val="0061042C"/>
    <w:rsid w:val="00625C6A"/>
    <w:rsid w:val="006312F8"/>
    <w:rsid w:val="00631589"/>
    <w:rsid w:val="00643FC5"/>
    <w:rsid w:val="006456C7"/>
    <w:rsid w:val="006501BC"/>
    <w:rsid w:val="00650776"/>
    <w:rsid w:val="0065481D"/>
    <w:rsid w:val="00696BD4"/>
    <w:rsid w:val="00697568"/>
    <w:rsid w:val="006A64A1"/>
    <w:rsid w:val="006B031E"/>
    <w:rsid w:val="006B2837"/>
    <w:rsid w:val="006C33E2"/>
    <w:rsid w:val="006C7623"/>
    <w:rsid w:val="006D212D"/>
    <w:rsid w:val="006D55D6"/>
    <w:rsid w:val="006F5BCE"/>
    <w:rsid w:val="0071201B"/>
    <w:rsid w:val="0071721D"/>
    <w:rsid w:val="0072000D"/>
    <w:rsid w:val="007233AA"/>
    <w:rsid w:val="0072519A"/>
    <w:rsid w:val="00734204"/>
    <w:rsid w:val="007361BF"/>
    <w:rsid w:val="0074246F"/>
    <w:rsid w:val="0077409E"/>
    <w:rsid w:val="0077572C"/>
    <w:rsid w:val="007826D0"/>
    <w:rsid w:val="007A0613"/>
    <w:rsid w:val="007B3463"/>
    <w:rsid w:val="007C475A"/>
    <w:rsid w:val="007E50A1"/>
    <w:rsid w:val="007F6E7D"/>
    <w:rsid w:val="00815FF9"/>
    <w:rsid w:val="00817679"/>
    <w:rsid w:val="00843217"/>
    <w:rsid w:val="00853F3D"/>
    <w:rsid w:val="008579B2"/>
    <w:rsid w:val="008600F5"/>
    <w:rsid w:val="00862AD3"/>
    <w:rsid w:val="00864924"/>
    <w:rsid w:val="008748A8"/>
    <w:rsid w:val="00885517"/>
    <w:rsid w:val="008A6908"/>
    <w:rsid w:val="008B1245"/>
    <w:rsid w:val="008C62C4"/>
    <w:rsid w:val="008D1E16"/>
    <w:rsid w:val="008D68B5"/>
    <w:rsid w:val="0092400C"/>
    <w:rsid w:val="00927731"/>
    <w:rsid w:val="0092785D"/>
    <w:rsid w:val="0093047F"/>
    <w:rsid w:val="009726FE"/>
    <w:rsid w:val="00981D91"/>
    <w:rsid w:val="00983E58"/>
    <w:rsid w:val="009919C2"/>
    <w:rsid w:val="00993FD9"/>
    <w:rsid w:val="00994261"/>
    <w:rsid w:val="009B1794"/>
    <w:rsid w:val="009B59A7"/>
    <w:rsid w:val="009C12B8"/>
    <w:rsid w:val="009D540A"/>
    <w:rsid w:val="009D681A"/>
    <w:rsid w:val="00A15221"/>
    <w:rsid w:val="00A175AC"/>
    <w:rsid w:val="00A412B7"/>
    <w:rsid w:val="00A65052"/>
    <w:rsid w:val="00A66050"/>
    <w:rsid w:val="00A673D9"/>
    <w:rsid w:val="00A7242D"/>
    <w:rsid w:val="00A72ADB"/>
    <w:rsid w:val="00A775BD"/>
    <w:rsid w:val="00A90C54"/>
    <w:rsid w:val="00A95EED"/>
    <w:rsid w:val="00AA7B9C"/>
    <w:rsid w:val="00AB1A0B"/>
    <w:rsid w:val="00AB2083"/>
    <w:rsid w:val="00AC1FE7"/>
    <w:rsid w:val="00AC2A17"/>
    <w:rsid w:val="00AC37F0"/>
    <w:rsid w:val="00AD5E27"/>
    <w:rsid w:val="00AF1810"/>
    <w:rsid w:val="00B1792C"/>
    <w:rsid w:val="00B25B9A"/>
    <w:rsid w:val="00B32B5D"/>
    <w:rsid w:val="00B3318F"/>
    <w:rsid w:val="00B414B4"/>
    <w:rsid w:val="00B46A30"/>
    <w:rsid w:val="00B516D4"/>
    <w:rsid w:val="00B54F35"/>
    <w:rsid w:val="00B8566F"/>
    <w:rsid w:val="00B865BD"/>
    <w:rsid w:val="00B86F2D"/>
    <w:rsid w:val="00B873B9"/>
    <w:rsid w:val="00B9695F"/>
    <w:rsid w:val="00BC089C"/>
    <w:rsid w:val="00BC2CC8"/>
    <w:rsid w:val="00BC5FB6"/>
    <w:rsid w:val="00BE28D1"/>
    <w:rsid w:val="00C000D8"/>
    <w:rsid w:val="00C02260"/>
    <w:rsid w:val="00C13BED"/>
    <w:rsid w:val="00C236DB"/>
    <w:rsid w:val="00C3756B"/>
    <w:rsid w:val="00C508A2"/>
    <w:rsid w:val="00C66789"/>
    <w:rsid w:val="00C80993"/>
    <w:rsid w:val="00C87C40"/>
    <w:rsid w:val="00C90290"/>
    <w:rsid w:val="00C91B51"/>
    <w:rsid w:val="00C91E34"/>
    <w:rsid w:val="00C936C5"/>
    <w:rsid w:val="00C97C3C"/>
    <w:rsid w:val="00CA3B98"/>
    <w:rsid w:val="00CA6B04"/>
    <w:rsid w:val="00CB177B"/>
    <w:rsid w:val="00CD49D4"/>
    <w:rsid w:val="00CD5A1E"/>
    <w:rsid w:val="00CD5BDC"/>
    <w:rsid w:val="00CD630C"/>
    <w:rsid w:val="00CE6C20"/>
    <w:rsid w:val="00CF02DB"/>
    <w:rsid w:val="00CF5511"/>
    <w:rsid w:val="00D0697D"/>
    <w:rsid w:val="00D112D8"/>
    <w:rsid w:val="00D23550"/>
    <w:rsid w:val="00D33CED"/>
    <w:rsid w:val="00D4507B"/>
    <w:rsid w:val="00D4625D"/>
    <w:rsid w:val="00D652E2"/>
    <w:rsid w:val="00D66B1C"/>
    <w:rsid w:val="00D67F84"/>
    <w:rsid w:val="00D806CE"/>
    <w:rsid w:val="00D82F25"/>
    <w:rsid w:val="00D93EF1"/>
    <w:rsid w:val="00D97F15"/>
    <w:rsid w:val="00DB5B03"/>
    <w:rsid w:val="00DC1187"/>
    <w:rsid w:val="00DD4ECF"/>
    <w:rsid w:val="00DF1FAE"/>
    <w:rsid w:val="00E101E8"/>
    <w:rsid w:val="00E106AB"/>
    <w:rsid w:val="00E10FA6"/>
    <w:rsid w:val="00E2234A"/>
    <w:rsid w:val="00E27FE2"/>
    <w:rsid w:val="00E41E0D"/>
    <w:rsid w:val="00E438AE"/>
    <w:rsid w:val="00E57146"/>
    <w:rsid w:val="00E64286"/>
    <w:rsid w:val="00E75A07"/>
    <w:rsid w:val="00E90E63"/>
    <w:rsid w:val="00E967F7"/>
    <w:rsid w:val="00EA02B2"/>
    <w:rsid w:val="00EA3B72"/>
    <w:rsid w:val="00EA5021"/>
    <w:rsid w:val="00EB1F2B"/>
    <w:rsid w:val="00EC49A7"/>
    <w:rsid w:val="00EC5F08"/>
    <w:rsid w:val="00ED00C3"/>
    <w:rsid w:val="00ED36E1"/>
    <w:rsid w:val="00F1004E"/>
    <w:rsid w:val="00F3156E"/>
    <w:rsid w:val="00F35FEB"/>
    <w:rsid w:val="00F368AD"/>
    <w:rsid w:val="00F52BC2"/>
    <w:rsid w:val="00F56097"/>
    <w:rsid w:val="00F70A9D"/>
    <w:rsid w:val="00F77E7A"/>
    <w:rsid w:val="00F8506E"/>
    <w:rsid w:val="00F91AE4"/>
    <w:rsid w:val="00F95109"/>
    <w:rsid w:val="00FB0059"/>
    <w:rsid w:val="00FD47BF"/>
    <w:rsid w:val="00FE051B"/>
    <w:rsid w:val="00FF4C14"/>
    <w:rsid w:val="00FF78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88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0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qFormat/>
    <w:rsid w:val="00D806CE"/>
    <w:pPr>
      <w:spacing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806CE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6">
    <w:name w:val="footnote reference"/>
    <w:aliases w:val="Знак сноски-FN,Ciae niinee-FN,Знак сноски 1,fr,Used by Word for Help footnote symbols,Referencia nota al pie,Ciae niinee 1,Ссылка на сноску 45,Footnote Reference Number,анкета сноска,16 Point,Superscript 6 Point,Footnote Reference_LVL6,SUPER"/>
    <w:basedOn w:val="a0"/>
    <w:uiPriority w:val="99"/>
    <w:unhideWhenUsed/>
    <w:qFormat/>
    <w:rsid w:val="00D806CE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50624E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0624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50624E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0624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D63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D630C"/>
    <w:rPr>
      <w:rFonts w:ascii="Tahoma" w:eastAsia="Calibri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4F27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12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">
    <w:name w:val="Body Text 2"/>
    <w:basedOn w:val="a"/>
    <w:link w:val="20"/>
    <w:rsid w:val="00864924"/>
    <w:pPr>
      <w:overflowPunct/>
      <w:autoSpaceDE/>
      <w:autoSpaceDN/>
      <w:adjustRightInd/>
      <w:ind w:left="0" w:right="0" w:firstLine="0"/>
      <w:textAlignment w:val="auto"/>
    </w:pPr>
    <w:rPr>
      <w:rFonts w:eastAsia="Times New Roman"/>
      <w:snapToGrid w:val="0"/>
      <w:szCs w:val="20"/>
    </w:rPr>
  </w:style>
  <w:style w:type="character" w:customStyle="1" w:styleId="20">
    <w:name w:val="Основной текст 2 Знак"/>
    <w:basedOn w:val="a0"/>
    <w:link w:val="2"/>
    <w:rsid w:val="00864924"/>
    <w:rPr>
      <w:rFonts w:ascii="Times New Roman" w:eastAsia="Times New Roman" w:hAnsi="Times New Roman" w:cs="Times New Roman"/>
      <w:snapToGrid w:val="0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88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0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qFormat/>
    <w:rsid w:val="00D806CE"/>
    <w:pPr>
      <w:spacing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806CE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6">
    <w:name w:val="footnote reference"/>
    <w:aliases w:val="Знак сноски-FN,Ciae niinee-FN,Знак сноски 1,fr,Used by Word for Help footnote symbols,Referencia nota al pie,Ciae niinee 1,Ссылка на сноску 45,Footnote Reference Number,анкета сноска,16 Point,Superscript 6 Point,Footnote Reference_LVL6,SUPER"/>
    <w:basedOn w:val="a0"/>
    <w:uiPriority w:val="99"/>
    <w:unhideWhenUsed/>
    <w:qFormat/>
    <w:rsid w:val="00D806CE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50624E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0624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50624E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0624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D63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D630C"/>
    <w:rPr>
      <w:rFonts w:ascii="Tahoma" w:eastAsia="Calibri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4F27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12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">
    <w:name w:val="Body Text 2"/>
    <w:basedOn w:val="a"/>
    <w:link w:val="20"/>
    <w:rsid w:val="00864924"/>
    <w:pPr>
      <w:overflowPunct/>
      <w:autoSpaceDE/>
      <w:autoSpaceDN/>
      <w:adjustRightInd/>
      <w:ind w:left="0" w:right="0" w:firstLine="0"/>
      <w:textAlignment w:val="auto"/>
    </w:pPr>
    <w:rPr>
      <w:rFonts w:eastAsia="Times New Roman"/>
      <w:snapToGrid w:val="0"/>
      <w:szCs w:val="20"/>
    </w:rPr>
  </w:style>
  <w:style w:type="character" w:customStyle="1" w:styleId="20">
    <w:name w:val="Основной текст 2 Знак"/>
    <w:basedOn w:val="a0"/>
    <w:link w:val="2"/>
    <w:rsid w:val="00864924"/>
    <w:rPr>
      <w:rFonts w:ascii="Times New Roman" w:eastAsia="Times New Roman" w:hAnsi="Times New Roman" w:cs="Times New Roman"/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A368D-D576-4ABE-BCCC-14D342631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3387</Words>
  <Characters>19306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Удалова  Е.А.</dc:creator>
  <cp:lastModifiedBy>Калинкина Т.П.</cp:lastModifiedBy>
  <cp:revision>5</cp:revision>
  <cp:lastPrinted>2020-06-17T10:08:00Z</cp:lastPrinted>
  <dcterms:created xsi:type="dcterms:W3CDTF">2020-06-18T14:14:00Z</dcterms:created>
  <dcterms:modified xsi:type="dcterms:W3CDTF">2020-06-22T14:00:00Z</dcterms:modified>
</cp:coreProperties>
</file>