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8FA" w:rsidRDefault="00FA25B1" w:rsidP="00866C32">
      <w:pPr>
        <w:widowControl w:val="0"/>
        <w:spacing w:line="312" w:lineRule="auto"/>
        <w:ind w:firstLine="720"/>
        <w:jc w:val="both"/>
        <w:rPr>
          <w:b/>
        </w:rPr>
      </w:pPr>
      <w:bookmarkStart w:id="0" w:name="_GoBack"/>
      <w:bookmarkEnd w:id="0"/>
      <w:r>
        <w:rPr>
          <w:b/>
        </w:rPr>
        <w:t xml:space="preserve">15. </w:t>
      </w:r>
      <w:r w:rsidR="00AA08FA">
        <w:rPr>
          <w:b/>
        </w:rPr>
        <w:t xml:space="preserve">Госпрограмма «Экономическое </w:t>
      </w:r>
      <w:r w:rsidR="00E07124">
        <w:rPr>
          <w:b/>
        </w:rPr>
        <w:t>р</w:t>
      </w:r>
      <w:r w:rsidR="00AA08FA">
        <w:rPr>
          <w:b/>
        </w:rPr>
        <w:t>азв</w:t>
      </w:r>
      <w:r w:rsidR="00672B11">
        <w:rPr>
          <w:b/>
        </w:rPr>
        <w:t>итие и инновационная экономика»</w:t>
      </w:r>
    </w:p>
    <w:p w:rsidR="003C3BBF" w:rsidRPr="003C3BBF" w:rsidRDefault="00FA25B1" w:rsidP="00FA25B1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  <w:b/>
        </w:rPr>
        <w:t>15.</w:t>
      </w:r>
      <w:r w:rsidR="00455FBB">
        <w:rPr>
          <w:rFonts w:eastAsia="Calibri"/>
          <w:b/>
        </w:rPr>
        <w:t xml:space="preserve">1. </w:t>
      </w:r>
      <w:r w:rsidR="00763133" w:rsidRPr="00AA08FA">
        <w:rPr>
          <w:rFonts w:eastAsia="Calibri"/>
        </w:rPr>
        <w:t>Госпрограмма «Экономическое развитие и инновационная экономика»</w:t>
      </w:r>
      <w:r w:rsidR="003C3BBF" w:rsidRPr="00AA08FA">
        <w:rPr>
          <w:rFonts w:eastAsia="Calibri"/>
        </w:rPr>
        <w:t xml:space="preserve"> (далее</w:t>
      </w:r>
      <w:r w:rsidR="00AA08FA">
        <w:rPr>
          <w:rFonts w:eastAsia="Calibri"/>
        </w:rPr>
        <w:t xml:space="preserve"> – ГП-15</w:t>
      </w:r>
      <w:r w:rsidR="000D3CAC">
        <w:rPr>
          <w:rFonts w:eastAsia="Calibri"/>
        </w:rPr>
        <w:t>, госпрограмма</w:t>
      </w:r>
      <w:r w:rsidR="003C3BBF" w:rsidRPr="00C516FF">
        <w:rPr>
          <w:rFonts w:eastAsia="Calibri"/>
        </w:rPr>
        <w:t>) утверждена постановлением Правительства Российс</w:t>
      </w:r>
      <w:r>
        <w:rPr>
          <w:rFonts w:eastAsia="Calibri"/>
        </w:rPr>
        <w:t>кой Федерации от 15 апреля 2014 </w:t>
      </w:r>
      <w:r w:rsidR="003C3BBF" w:rsidRPr="00C516FF">
        <w:rPr>
          <w:rFonts w:eastAsia="Calibri"/>
        </w:rPr>
        <w:t>г. № 316.</w:t>
      </w:r>
      <w:r w:rsidR="003C3BBF" w:rsidRPr="003C3BBF">
        <w:rPr>
          <w:rFonts w:eastAsia="Calibri"/>
        </w:rPr>
        <w:t xml:space="preserve"> </w:t>
      </w:r>
      <w:r w:rsidR="003C3BBF" w:rsidRPr="00B73DA2">
        <w:rPr>
          <w:rFonts w:eastAsia="Calibri"/>
        </w:rPr>
        <w:t xml:space="preserve">Последние </w:t>
      </w:r>
      <w:r w:rsidR="003C3BBF" w:rsidRPr="00C516FF">
        <w:rPr>
          <w:rFonts w:eastAsia="Calibri"/>
        </w:rPr>
        <w:t>изменения в</w:t>
      </w:r>
      <w:r>
        <w:rPr>
          <w:rFonts w:eastAsia="Calibri"/>
        </w:rPr>
        <w:t xml:space="preserve"> </w:t>
      </w:r>
      <w:r w:rsidR="003C3BBF" w:rsidRPr="00C516FF">
        <w:rPr>
          <w:rFonts w:eastAsia="Calibri"/>
        </w:rPr>
        <w:t>ГП-15 внесены постановлением Правительства Российской Федерации от 22 мая 2019 г. № 638.</w:t>
      </w:r>
    </w:p>
    <w:p w:rsidR="00AA08FA" w:rsidRDefault="00AA08FA" w:rsidP="00FA25B1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Согласно проекту паспорта ГП-15, предоставленному в материалах к законопроекту (далее – проект паспорта ГП-15):</w:t>
      </w:r>
    </w:p>
    <w:p w:rsidR="00AA08FA" w:rsidRDefault="00AA08FA" w:rsidP="00FA25B1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с</w:t>
      </w:r>
      <w:r w:rsidRPr="00C516FF">
        <w:rPr>
          <w:rFonts w:eastAsia="Calibri"/>
        </w:rPr>
        <w:t>рок реализации: 2013 - 2024 г</w:t>
      </w:r>
      <w:r>
        <w:rPr>
          <w:rFonts w:eastAsia="Calibri"/>
        </w:rPr>
        <w:t>оды;</w:t>
      </w:r>
    </w:p>
    <w:p w:rsidR="00A1674D" w:rsidRPr="00C516FF" w:rsidRDefault="00AA08FA" w:rsidP="00FA25B1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о</w:t>
      </w:r>
      <w:r w:rsidR="00763133" w:rsidRPr="00C516FF">
        <w:rPr>
          <w:rFonts w:eastAsia="Calibri"/>
        </w:rPr>
        <w:t>тветственны</w:t>
      </w:r>
      <w:r w:rsidR="000066C4" w:rsidRPr="00C516FF">
        <w:rPr>
          <w:rFonts w:eastAsia="Calibri"/>
        </w:rPr>
        <w:t>м</w:t>
      </w:r>
      <w:r w:rsidR="00763133" w:rsidRPr="00C516FF">
        <w:rPr>
          <w:rFonts w:eastAsia="Calibri"/>
        </w:rPr>
        <w:t xml:space="preserve"> исполнител</w:t>
      </w:r>
      <w:r w:rsidR="000066C4" w:rsidRPr="00C516FF">
        <w:rPr>
          <w:rFonts w:eastAsia="Calibri"/>
        </w:rPr>
        <w:t>ем является</w:t>
      </w:r>
      <w:r w:rsidR="00763133" w:rsidRPr="00C516FF">
        <w:rPr>
          <w:rFonts w:eastAsia="Calibri"/>
        </w:rPr>
        <w:t xml:space="preserve"> Минэкономразвития России, соисполнител</w:t>
      </w:r>
      <w:r w:rsidR="000066C4" w:rsidRPr="00C516FF">
        <w:rPr>
          <w:rFonts w:eastAsia="Calibri"/>
        </w:rPr>
        <w:t xml:space="preserve">ями - Минфин России, Росстат, ФАС России </w:t>
      </w:r>
      <w:r>
        <w:rPr>
          <w:rFonts w:eastAsia="Calibri"/>
        </w:rPr>
        <w:t>и Росимущество,</w:t>
      </w:r>
      <w:r w:rsidR="000066C4" w:rsidRPr="00C516FF">
        <w:rPr>
          <w:rFonts w:eastAsia="Calibri"/>
        </w:rPr>
        <w:t xml:space="preserve"> участников – 1</w:t>
      </w:r>
      <w:r>
        <w:rPr>
          <w:rFonts w:eastAsia="Calibri"/>
        </w:rPr>
        <w:t>2</w:t>
      </w:r>
      <w:r w:rsidR="000066C4" w:rsidRPr="00C516FF">
        <w:rPr>
          <w:rFonts w:eastAsia="Calibri"/>
        </w:rPr>
        <w:t>.</w:t>
      </w:r>
    </w:p>
    <w:p w:rsidR="00AA08FA" w:rsidRDefault="00FA25B1" w:rsidP="00FA25B1">
      <w:pPr>
        <w:spacing w:line="360" w:lineRule="auto"/>
        <w:ind w:firstLine="709"/>
        <w:jc w:val="both"/>
        <w:rPr>
          <w:rFonts w:eastAsia="Calibri"/>
        </w:rPr>
      </w:pPr>
      <w:r w:rsidRPr="00F865C6">
        <w:rPr>
          <w:rFonts w:eastAsia="Calibri"/>
          <w:b/>
        </w:rPr>
        <w:t>15.</w:t>
      </w:r>
      <w:r w:rsidR="00AA08FA" w:rsidRPr="00F865C6">
        <w:rPr>
          <w:rFonts w:eastAsia="Calibri"/>
          <w:b/>
        </w:rPr>
        <w:t>2.</w:t>
      </w:r>
      <w:r w:rsidR="00AA08FA" w:rsidRPr="00F865C6">
        <w:rPr>
          <w:rFonts w:eastAsia="Calibri"/>
        </w:rPr>
        <w:t xml:space="preserve"> </w:t>
      </w:r>
      <w:r w:rsidR="0037503D">
        <w:rPr>
          <w:rFonts w:eastAsia="Calibri"/>
        </w:rPr>
        <w:t>Цели, задачи, показатели (индикаторы) проекта паспорта ГП-</w:t>
      </w:r>
      <w:r w:rsidR="0037503D" w:rsidRPr="00677A8C">
        <w:rPr>
          <w:rFonts w:eastAsia="Calibri"/>
        </w:rPr>
        <w:t xml:space="preserve">15 не в полной мере соответствуют целям, задачам, показателям документов стратегического планирования </w:t>
      </w:r>
      <w:r w:rsidR="0037503D">
        <w:rPr>
          <w:rFonts w:eastAsia="Calibri"/>
        </w:rPr>
        <w:t>в соответствующей сфере деятельности.</w:t>
      </w:r>
    </w:p>
    <w:p w:rsidR="00AA08FA" w:rsidRDefault="0037503D" w:rsidP="00FA25B1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целях, задачах и значениях целевых показателей (индикаторов) документов стратегического планирования, которые не нашли отражения или отражены не в полной мере в проекте паспорта ГП-15, представлена в таблице.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BD42A8" w:rsidRPr="009A48B5" w:rsidTr="009A48B5">
        <w:trPr>
          <w:tblHeader/>
        </w:trPr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8E6996">
            <w:pPr>
              <w:jc w:val="center"/>
              <w:rPr>
                <w:b/>
                <w:sz w:val="16"/>
                <w:szCs w:val="16"/>
              </w:rPr>
            </w:pPr>
            <w:r w:rsidRPr="009A48B5">
              <w:rPr>
                <w:b/>
                <w:sz w:val="16"/>
                <w:szCs w:val="16"/>
              </w:rPr>
              <w:t>Цели, задачи и целевые показатели осн</w:t>
            </w:r>
            <w:r w:rsidR="008E6996" w:rsidRPr="009A48B5">
              <w:rPr>
                <w:b/>
                <w:sz w:val="16"/>
                <w:szCs w:val="16"/>
              </w:rPr>
              <w:t>овных стратегических документов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center"/>
              <w:rPr>
                <w:b/>
                <w:sz w:val="16"/>
                <w:szCs w:val="16"/>
              </w:rPr>
            </w:pPr>
            <w:r w:rsidRPr="009A48B5">
              <w:rPr>
                <w:b/>
                <w:sz w:val="16"/>
                <w:szCs w:val="16"/>
              </w:rPr>
              <w:t>Цели, задачи, показатели, отраженные в проекте паспорта ГП-15</w:t>
            </w:r>
          </w:p>
        </w:tc>
      </w:tr>
      <w:tr w:rsidR="00BD42A8" w:rsidRPr="009A48B5" w:rsidTr="009A48B5">
        <w:tc>
          <w:tcPr>
            <w:tcW w:w="9889" w:type="dxa"/>
            <w:gridSpan w:val="2"/>
            <w:shd w:val="clear" w:color="auto" w:fill="auto"/>
            <w:vAlign w:val="center"/>
            <w:hideMark/>
          </w:tcPr>
          <w:p w:rsidR="00BD42A8" w:rsidRPr="009A48B5" w:rsidRDefault="00BD42A8" w:rsidP="009A48B5">
            <w:pPr>
              <w:jc w:val="center"/>
              <w:rPr>
                <w:sz w:val="16"/>
                <w:szCs w:val="16"/>
              </w:rPr>
            </w:pPr>
            <w:r w:rsidRPr="009A48B5">
              <w:rPr>
                <w:iCs/>
                <w:sz w:val="16"/>
                <w:szCs w:val="16"/>
              </w:rPr>
              <w:t>Указ Президента Российской Федерации от 7 мая 2018 г. № 204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iCs/>
                <w:sz w:val="16"/>
                <w:szCs w:val="16"/>
              </w:rPr>
              <w:t>Цель</w:t>
            </w:r>
            <w:r w:rsidRPr="009A48B5">
              <w:rPr>
                <w:sz w:val="16"/>
                <w:szCs w:val="16"/>
              </w:rPr>
              <w:t xml:space="preserve"> «вхождение Российской Федерации в число пяти крупнейших экономик мира, обеспечение темпов экономического роста выше мировых при сохранении макроэкономической стабильности, в том числе инфляции на уровне, не превышающем 4 %»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Включено в раздел I. Приоритеты и цели государственной политики, в том числе общие требования к государственной политике субъектов Российской Федерации.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 целях и задачах ГП-15 отсутствует.</w:t>
            </w:r>
          </w:p>
        </w:tc>
      </w:tr>
      <w:tr w:rsidR="00BD42A8" w:rsidRPr="009A48B5" w:rsidTr="009A48B5">
        <w:tc>
          <w:tcPr>
            <w:tcW w:w="9889" w:type="dxa"/>
            <w:gridSpan w:val="2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center"/>
              <w:rPr>
                <w:iCs/>
                <w:sz w:val="16"/>
                <w:szCs w:val="16"/>
              </w:rPr>
            </w:pPr>
            <w:r w:rsidRPr="009A48B5">
              <w:rPr>
                <w:iCs/>
                <w:sz w:val="16"/>
                <w:szCs w:val="16"/>
              </w:rPr>
              <w:t>Основные направления деятельности Правительства Российской Федерации на период до 2024 года (утверждены 29 сентября 2018 года)</w:t>
            </w:r>
          </w:p>
          <w:p w:rsidR="00BD42A8" w:rsidRPr="009A48B5" w:rsidRDefault="00BD42A8" w:rsidP="009A48B5">
            <w:pPr>
              <w:jc w:val="center"/>
              <w:rPr>
                <w:sz w:val="16"/>
                <w:szCs w:val="16"/>
              </w:rPr>
            </w:pPr>
            <w:r w:rsidRPr="009A48B5">
              <w:rPr>
                <w:iCs/>
                <w:sz w:val="16"/>
                <w:szCs w:val="16"/>
              </w:rPr>
              <w:t>Национальные цели развития РФ и приоритеты деятельности Правительства РФ: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обеспечение устойчивого естественного роста численности населения Российской Федерации и повышение ожидаемой продолжительности жизни до 78 лет (к 2030 году - до 80 лет);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Включено в раздел I. Приоритеты и цели государственной политики, в том числе общие требования к государственной политике субъектов Российской Федерации.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 целях и задачах ГП-15 отсутствует.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обеспечение устойчивого роста реальных доходов граждан, а также роста уровня пенсионного обеспечения выше уровня инфляции. Снижение в два раза уровня бедности в Российской Федерации;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Включено в раздел I. Приоритеты и цели государственной политики, в том числе общие требования к государственной политике субъектов Российской Федерации.</w:t>
            </w:r>
          </w:p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 целях и задачах ГП-15 отсутствует.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ускорение технологического развития Российской Федерации, увеличение количества организаций, осуществляющих технологические инновации, до 50 процентов от их общего числа;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Включено в раздел I. Приоритеты и цели государственной политики, в том числе общие требования к государственной политике субъектов Российской Федерации;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Показатель на уровне госпрограммы «Доля организаций, осуществляющих технологические инновации, в общем числе организаций».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обеспечение ускоренного внедрения цифровых технологий в экономике и социальной сфере;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Включено в раздел I. Приоритеты и цели государственной политики, в том числе общие требования к государственной политике субъектов Российской Федерации.</w:t>
            </w:r>
          </w:p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 целях и задачах ГП-15 отсутствует.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создание в базовых отраслях экономики, прежде всего в обрабатывающей промышленности и агропромышленном комплексе, высокопроизводительных экспортно-ориентированных секторов, развивающихся на основе современных технологий и обеспеченных высококвалифицированными кадрами.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 xml:space="preserve">Частично отражается в показателе на уровне госпрограммы «Рост производительности труда на средних и крупных предприятиях базовых </w:t>
            </w:r>
            <w:proofErr w:type="spellStart"/>
            <w:r w:rsidRPr="009A48B5">
              <w:rPr>
                <w:sz w:val="16"/>
                <w:szCs w:val="16"/>
              </w:rPr>
              <w:t>несырьевых</w:t>
            </w:r>
            <w:proofErr w:type="spellEnd"/>
            <w:r w:rsidRPr="009A48B5">
              <w:rPr>
                <w:sz w:val="16"/>
                <w:szCs w:val="16"/>
              </w:rPr>
              <w:t xml:space="preserve"> отраслей экономики по отношению к предыдущему году».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В подпрограмме 5 «Стимулирование инноваций» частично отражено в задаче подпрограммы «обеспечение подготовки высококвалифицированных кадров для цифровой экономики».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Частично отражено в показателях подпрограммы 5: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«Количество привлеченных к участию в реализации национального проекта «Производительность труда и поддержка занятости» субъектов Российской Федерации (нарастающим итогом)», единиц;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 xml:space="preserve">«Количество средних и крупных предприятий базовых </w:t>
            </w:r>
            <w:proofErr w:type="spellStart"/>
            <w:r w:rsidRPr="009A48B5">
              <w:rPr>
                <w:sz w:val="16"/>
                <w:szCs w:val="16"/>
              </w:rPr>
              <w:t>несырьевых</w:t>
            </w:r>
            <w:proofErr w:type="spellEnd"/>
            <w:r w:rsidRPr="009A48B5">
              <w:rPr>
                <w:sz w:val="16"/>
                <w:szCs w:val="16"/>
              </w:rPr>
              <w:t xml:space="preserve"> отраслей экономики, воспользовавшихся мерами поддержки в рамках национального проекта «Производительность труда и поддержка занятости» (нарастающим итогом)», единиц;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 xml:space="preserve">«Количество специалистов, прошедших переобучение по компетенциям </w:t>
            </w:r>
            <w:r w:rsidRPr="009A48B5">
              <w:rPr>
                <w:sz w:val="16"/>
                <w:szCs w:val="16"/>
              </w:rPr>
              <w:lastRenderedPageBreak/>
              <w:t>цифровой экономики в рамках дополнительного образования (нарастающим итогом)», тыс. человек;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«Количество поддержанных компаний, реализующих проекты в области образовательных технологий, в рамках реализации федерального проекта "Кадры для цифровой экономики"» (накопительным итогом), единиц;</w:t>
            </w:r>
          </w:p>
          <w:p w:rsidR="00BD42A8" w:rsidRPr="009A48B5" w:rsidRDefault="00BD42A8" w:rsidP="00395AA9">
            <w:pPr>
              <w:ind w:firstLine="181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Частично по показателю подпрограммы 7 «Управленческие кадры» - «Количество руководителей, обученных по программе управленческих навыков для повышения производительности труда в рамках федерального проекта "Системные меры по повышению производительности труда" (нарастающим итогом)», тыс. человек.</w:t>
            </w:r>
          </w:p>
        </w:tc>
      </w:tr>
      <w:tr w:rsidR="00BD42A8" w:rsidRPr="009A48B5" w:rsidTr="009A48B5">
        <w:tc>
          <w:tcPr>
            <w:tcW w:w="9889" w:type="dxa"/>
            <w:gridSpan w:val="2"/>
            <w:shd w:val="clear" w:color="auto" w:fill="auto"/>
            <w:vAlign w:val="center"/>
            <w:hideMark/>
          </w:tcPr>
          <w:p w:rsidR="00BD42A8" w:rsidRPr="009A48B5" w:rsidRDefault="00BD42A8" w:rsidP="009A48B5">
            <w:pPr>
              <w:jc w:val="center"/>
              <w:rPr>
                <w:iCs/>
                <w:sz w:val="16"/>
                <w:szCs w:val="16"/>
              </w:rPr>
            </w:pPr>
            <w:r w:rsidRPr="009A48B5">
              <w:rPr>
                <w:iCs/>
                <w:sz w:val="16"/>
                <w:szCs w:val="16"/>
              </w:rPr>
              <w:lastRenderedPageBreak/>
              <w:t>Проект прогноза социально-экономического развития Российской Федерации на 2020 год и на плановый период 2021 и 2022 годов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снятие административных барьеров для роста и развития (реализация «регуляторной гильотины», эффективная работа механизма трансформации делового климата, настройка отраслевого регулирования);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Регуляторная гильотина:</w:t>
            </w:r>
          </w:p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Одна из задач подпрограммы 1 «Инвестиционный климат» - развитие механизмов оценки регулирующего воздействия и снижение регуляторной нагрузки.</w:t>
            </w:r>
          </w:p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 xml:space="preserve">На ее достижение </w:t>
            </w:r>
            <w:proofErr w:type="gramStart"/>
            <w:r w:rsidRPr="009A48B5">
              <w:rPr>
                <w:sz w:val="16"/>
                <w:szCs w:val="16"/>
              </w:rPr>
              <w:t>направлено</w:t>
            </w:r>
            <w:proofErr w:type="gramEnd"/>
            <w:r w:rsidRPr="009A48B5">
              <w:rPr>
                <w:sz w:val="16"/>
                <w:szCs w:val="16"/>
              </w:rPr>
              <w:t xml:space="preserve"> в том числе основное мероприятие подпрограммы 1.3. «Повышение качества оценки регулирующего воздействия нормативных правовых актов и их проектов».</w:t>
            </w:r>
          </w:p>
          <w:p w:rsidR="00BD42A8" w:rsidRPr="009A48B5" w:rsidRDefault="00BD42A8" w:rsidP="0056745D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 xml:space="preserve">Меры, для эффективной работы механизма трансформации делового климата </w:t>
            </w:r>
            <w:proofErr w:type="gramStart"/>
            <w:r w:rsidRPr="009A48B5">
              <w:rPr>
                <w:sz w:val="16"/>
                <w:szCs w:val="16"/>
              </w:rPr>
              <w:t>включены</w:t>
            </w:r>
            <w:proofErr w:type="gramEnd"/>
            <w:r w:rsidRPr="009A48B5">
              <w:rPr>
                <w:sz w:val="16"/>
                <w:szCs w:val="16"/>
              </w:rPr>
              <w:t xml:space="preserve"> в том числе в основное мероприятие 1.1. «Создание благоприятных условий для привлечения инвестиций в экономику Российской Федерации», </w:t>
            </w:r>
            <w:proofErr w:type="gramStart"/>
            <w:r w:rsidRPr="009A48B5">
              <w:rPr>
                <w:sz w:val="16"/>
                <w:szCs w:val="16"/>
              </w:rPr>
              <w:t>направленное</w:t>
            </w:r>
            <w:proofErr w:type="gramEnd"/>
            <w:r w:rsidRPr="009A48B5">
              <w:rPr>
                <w:sz w:val="16"/>
                <w:szCs w:val="16"/>
              </w:rPr>
              <w:t xml:space="preserve"> в том числе координация усилий бизнеса  и органов государственной власти Российской Федерации в целях обеспечения работы механизма управления системными изменениями предпринимательской среды ("Трансформация делового климата"), а также разработки новых инициатив бизнеса».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 xml:space="preserve">активное внедрение механизма инвестиционной налоговой льготы и увеличение объемов инвестиционной активности региональных бюджетов при поддержке федерального центра; 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455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Цель в проект паспорта ГП-15 не включена.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увеличение долгосрочных инвестиций (с помощью запуска института индивидуального пенсионного капитала, а также развития инструментов коллективного инвестирования);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455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Цель в проект паспорта ГП-15 не включена.</w:t>
            </w:r>
          </w:p>
        </w:tc>
      </w:tr>
      <w:tr w:rsidR="00BD42A8" w:rsidRPr="009A48B5" w:rsidTr="009A48B5">
        <w:tc>
          <w:tcPr>
            <w:tcW w:w="4077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 xml:space="preserve">рост корпоративного и ипотечного кредитных портфелей (за счет </w:t>
            </w:r>
            <w:proofErr w:type="spellStart"/>
            <w:r w:rsidRPr="009A48B5">
              <w:rPr>
                <w:sz w:val="16"/>
                <w:szCs w:val="16"/>
              </w:rPr>
              <w:t>донастройки</w:t>
            </w:r>
            <w:proofErr w:type="spellEnd"/>
            <w:r w:rsidRPr="009A48B5">
              <w:rPr>
                <w:sz w:val="16"/>
                <w:szCs w:val="16"/>
              </w:rPr>
              <w:t xml:space="preserve"> банковского регулирования, активного использования «фабрики проектного финансирования»; программ льготного кредитования малого и среднего бизнеса, а также изменение структуры кредитного предложения).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BD42A8" w:rsidRPr="009A48B5" w:rsidRDefault="00BD42A8" w:rsidP="00395AA9">
            <w:pPr>
              <w:ind w:firstLine="313"/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Частично учтено в показателе подпрограммы 2 «Развитие малого и среднего предпринимательства» - «Объем кредитов, выданных субъектам МСП на реализацию проектов в приоритетных отраслях по субсидируемой ставке, в том числе обеспеченных гарантийной поддержкой в рамках Национальной гарантийной системы».</w:t>
            </w:r>
          </w:p>
          <w:p w:rsidR="00BD42A8" w:rsidRPr="009A48B5" w:rsidRDefault="00BD42A8" w:rsidP="00395AA9">
            <w:pPr>
              <w:jc w:val="both"/>
              <w:rPr>
                <w:sz w:val="16"/>
                <w:szCs w:val="16"/>
              </w:rPr>
            </w:pPr>
            <w:r w:rsidRPr="009A48B5">
              <w:rPr>
                <w:sz w:val="16"/>
                <w:szCs w:val="16"/>
              </w:rPr>
              <w:t>Частично учтено в основном мероприятии 1.10. «Государственная поддержка механизма «фабрики» проектного финансирования» направленном на привлечение к финансированию инвестиционных проектов реального сектора экономики широкого круга частных инвесторов, в том числе коммерческих банков, международных финансовых организаций (реализация механизма "фабрики" проектного финансирования будет осуществляться на базе государственной корпорации "ВЭБ</w:t>
            </w:r>
            <w:proofErr w:type="gramStart"/>
            <w:r w:rsidRPr="009A48B5">
              <w:rPr>
                <w:sz w:val="16"/>
                <w:szCs w:val="16"/>
              </w:rPr>
              <w:t>.Р</w:t>
            </w:r>
            <w:proofErr w:type="gramEnd"/>
            <w:r w:rsidRPr="009A48B5">
              <w:rPr>
                <w:sz w:val="16"/>
                <w:szCs w:val="16"/>
              </w:rPr>
              <w:t>Ф")</w:t>
            </w:r>
          </w:p>
        </w:tc>
      </w:tr>
    </w:tbl>
    <w:p w:rsidR="00FA25B1" w:rsidRPr="00FA25B1" w:rsidRDefault="00FA25B1" w:rsidP="00866C32">
      <w:pPr>
        <w:spacing w:line="312" w:lineRule="auto"/>
        <w:ind w:firstLine="709"/>
        <w:jc w:val="both"/>
        <w:rPr>
          <w:rFonts w:eastAsia="Calibri"/>
          <w:sz w:val="12"/>
          <w:szCs w:val="12"/>
        </w:rPr>
      </w:pPr>
    </w:p>
    <w:p w:rsidR="0037503D" w:rsidRPr="00E33252" w:rsidRDefault="0037503D" w:rsidP="00D05FC3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Так, </w:t>
      </w:r>
      <w:r w:rsidRPr="00E33252">
        <w:rPr>
          <w:rFonts w:eastAsia="Calibri"/>
        </w:rPr>
        <w:t xml:space="preserve">Указом </w:t>
      </w:r>
      <w:r w:rsidR="00FA25B1">
        <w:rPr>
          <w:rFonts w:eastAsia="Calibri"/>
        </w:rPr>
        <w:t xml:space="preserve">Президента Российской Федерации </w:t>
      </w:r>
      <w:r w:rsidRPr="00E33252">
        <w:rPr>
          <w:rFonts w:eastAsia="Calibri"/>
        </w:rPr>
        <w:t xml:space="preserve">№ 204 определены национальные цели развития Российской Федерации на период до 2024 года. </w:t>
      </w:r>
      <w:r>
        <w:rPr>
          <w:rFonts w:eastAsia="Calibri"/>
        </w:rPr>
        <w:t xml:space="preserve">Как </w:t>
      </w:r>
      <w:r w:rsidRPr="005357DE">
        <w:rPr>
          <w:rFonts w:eastAsia="Calibri"/>
        </w:rPr>
        <w:t xml:space="preserve">ранее </w:t>
      </w:r>
      <w:r w:rsidRPr="005357DE">
        <w:rPr>
          <w:bCs/>
        </w:rPr>
        <w:t>отмечалось в заключени</w:t>
      </w:r>
      <w:proofErr w:type="gramStart"/>
      <w:r w:rsidRPr="005357DE">
        <w:rPr>
          <w:bCs/>
        </w:rPr>
        <w:t>и</w:t>
      </w:r>
      <w:proofErr w:type="gramEnd"/>
      <w:r w:rsidRPr="005357DE">
        <w:rPr>
          <w:bCs/>
        </w:rPr>
        <w:t xml:space="preserve"> Счетной палаты на проект постановления Правительства Российской Федерации «О внесении изменений в государственную программу Российской Федерации «Экономическое развитие и инновационная экономика»</w:t>
      </w:r>
      <w:r w:rsidRPr="005357DE">
        <w:rPr>
          <w:rFonts w:eastAsia="Calibri"/>
        </w:rPr>
        <w:t xml:space="preserve">, ГП-15 </w:t>
      </w:r>
      <w:r w:rsidRPr="00E33252">
        <w:rPr>
          <w:rFonts w:eastAsia="Calibri"/>
        </w:rPr>
        <w:t>должна быть одним из ключевых инструментов для достижения такой национальной цели развития Российской Федерации</w:t>
      </w:r>
      <w:r w:rsidR="0056745D">
        <w:rPr>
          <w:rFonts w:eastAsia="Calibri"/>
        </w:rPr>
        <w:t>,</w:t>
      </w:r>
      <w:r w:rsidRPr="00E33252">
        <w:rPr>
          <w:rFonts w:eastAsia="Calibri"/>
        </w:rPr>
        <w:t xml:space="preserve"> как </w:t>
      </w:r>
      <w:r w:rsidRPr="00FA25B1">
        <w:rPr>
          <w:rFonts w:eastAsia="Calibri"/>
        </w:rPr>
        <w:t xml:space="preserve">«вхождение Российской Федерации в число пяти крупнейших экономик мира, обеспечение темпов экономического роста выше мировых при сохранении макроэкономической стабильности, в том числе инфляции на уровне, не превышающем 4 %». </w:t>
      </w:r>
      <w:r w:rsidRPr="00E33252">
        <w:rPr>
          <w:rFonts w:eastAsia="Calibri"/>
        </w:rPr>
        <w:t>Однако в</w:t>
      </w:r>
      <w:r w:rsidR="00BD42A8">
        <w:rPr>
          <w:rFonts w:eastAsia="Calibri"/>
        </w:rPr>
        <w:t xml:space="preserve"> цели и задачи</w:t>
      </w:r>
      <w:r w:rsidR="00FB632F">
        <w:rPr>
          <w:rFonts w:eastAsia="Calibri"/>
        </w:rPr>
        <w:t xml:space="preserve"> проекта паспорта</w:t>
      </w:r>
      <w:r w:rsidR="00BD42A8">
        <w:rPr>
          <w:rFonts w:eastAsia="Calibri"/>
        </w:rPr>
        <w:t xml:space="preserve"> ГП-15</w:t>
      </w:r>
      <w:r w:rsidRPr="00E33252">
        <w:rPr>
          <w:rFonts w:eastAsia="Calibri"/>
        </w:rPr>
        <w:t xml:space="preserve"> </w:t>
      </w:r>
      <w:r w:rsidRPr="00D271AF">
        <w:rPr>
          <w:rFonts w:eastAsia="Calibri"/>
        </w:rPr>
        <w:t xml:space="preserve">указанная национальная цель не включена. При </w:t>
      </w:r>
      <w:r w:rsidRPr="00E33252">
        <w:rPr>
          <w:rFonts w:eastAsia="Calibri"/>
        </w:rPr>
        <w:t xml:space="preserve">этом Основными направлениями деятельности Правительства Российской Федерации на период до 2024 года (далее – ОНДП) ГП-15 </w:t>
      </w:r>
      <w:proofErr w:type="gramStart"/>
      <w:r w:rsidRPr="00E33252">
        <w:rPr>
          <w:rFonts w:eastAsia="Calibri"/>
        </w:rPr>
        <w:t>включена</w:t>
      </w:r>
      <w:proofErr w:type="gramEnd"/>
      <w:r w:rsidRPr="00E33252">
        <w:rPr>
          <w:rFonts w:eastAsia="Calibri"/>
        </w:rPr>
        <w:t xml:space="preserve"> в состав ключевых программ, направленных на достижение указанной национальной цели.</w:t>
      </w:r>
    </w:p>
    <w:p w:rsidR="0037503D" w:rsidRPr="00FD3F01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lastRenderedPageBreak/>
        <w:t>Кроме того, согласно ОНДП ГП-15 входит в состав ключевых программ, направленных на дости</w:t>
      </w:r>
      <w:r>
        <w:rPr>
          <w:rFonts w:eastAsia="Calibri"/>
        </w:rPr>
        <w:t>жение еще 5 национальных целей:</w:t>
      </w:r>
    </w:p>
    <w:p w:rsidR="0037503D" w:rsidRPr="00FD3F01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t>обеспечение устойчивого естественного роста численности населения Российской Федерации и повышение ожидаемой продолжительности жизни до 78 лет (к 2030 году - до 80 лет);</w:t>
      </w:r>
    </w:p>
    <w:p w:rsidR="0037503D" w:rsidRPr="00FD3F01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t>обеспечение устойчивого роста реальных доходов граждан, а также роста уровня пенсионного обеспечения выше уровня инфляции. Снижение в два раза уровня бедности в Российской Федерации;</w:t>
      </w:r>
    </w:p>
    <w:p w:rsidR="0037503D" w:rsidRPr="00FD3F01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t>ускорение технологического развития Российской Федерации, увеличение количества организаций, осуществляющих технологические инновации, до 50 процентов от их общег</w:t>
      </w:r>
      <w:r>
        <w:rPr>
          <w:rFonts w:eastAsia="Calibri"/>
        </w:rPr>
        <w:t>о числа;</w:t>
      </w:r>
    </w:p>
    <w:p w:rsidR="0037503D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t>обеспечение ускоренного внедрения цифровых технологий в экономике и социальной сфере;</w:t>
      </w:r>
    </w:p>
    <w:p w:rsidR="0037503D" w:rsidRPr="00FD3F01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t>создание в базовых отраслях экономики, прежде всего в обрабатывающей промышленности и агропромышленном комплексе, высокопроизводительных экспортно-ориентированных секторов, развивающихся на основе современных технологий и обеспеченных высококвалифицированными кадрами.</w:t>
      </w:r>
    </w:p>
    <w:p w:rsidR="0037503D" w:rsidRPr="00FD3F01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t>Таким образом, цели реализации госпрограммы и входящи</w:t>
      </w:r>
      <w:r w:rsidR="00FB632F">
        <w:rPr>
          <w:rFonts w:eastAsia="Calibri"/>
        </w:rPr>
        <w:t>е</w:t>
      </w:r>
      <w:r w:rsidRPr="00FD3F01">
        <w:rPr>
          <w:rFonts w:eastAsia="Calibri"/>
        </w:rPr>
        <w:t xml:space="preserve"> в ее состав подпрограмм</w:t>
      </w:r>
      <w:r w:rsidR="00FB632F">
        <w:rPr>
          <w:rFonts w:eastAsia="Calibri"/>
        </w:rPr>
        <w:t>ы</w:t>
      </w:r>
      <w:r w:rsidRPr="00FD3F01">
        <w:rPr>
          <w:rFonts w:eastAsia="Calibri"/>
        </w:rPr>
        <w:t>, установленные проектом</w:t>
      </w:r>
      <w:r>
        <w:rPr>
          <w:rFonts w:eastAsia="Calibri"/>
        </w:rPr>
        <w:t xml:space="preserve"> паспорта</w:t>
      </w:r>
      <w:r w:rsidRPr="00FD3F01">
        <w:rPr>
          <w:rFonts w:eastAsia="Calibri"/>
        </w:rPr>
        <w:t xml:space="preserve"> ГП</w:t>
      </w:r>
      <w:r>
        <w:rPr>
          <w:rFonts w:eastAsia="Calibri"/>
        </w:rPr>
        <w:t>-15</w:t>
      </w:r>
      <w:r w:rsidRPr="00FD3F01">
        <w:rPr>
          <w:rFonts w:eastAsia="Calibri"/>
        </w:rPr>
        <w:t xml:space="preserve">, не в полной мере соответствуют национальным целям развития, на достижение которых направлена </w:t>
      </w:r>
      <w:r>
        <w:rPr>
          <w:rFonts w:eastAsia="Calibri"/>
        </w:rPr>
        <w:t>реализация ГП-15 согласно ОНДП.</w:t>
      </w:r>
    </w:p>
    <w:p w:rsidR="0037503D" w:rsidRDefault="0037503D" w:rsidP="00D05FC3">
      <w:pPr>
        <w:spacing w:line="360" w:lineRule="auto"/>
        <w:ind w:firstLine="709"/>
        <w:jc w:val="both"/>
        <w:rPr>
          <w:rFonts w:eastAsia="Calibri"/>
        </w:rPr>
      </w:pPr>
      <w:r w:rsidRPr="00FD3F01">
        <w:rPr>
          <w:rFonts w:eastAsia="Calibri"/>
        </w:rPr>
        <w:t>Кроме того, цель</w:t>
      </w:r>
      <w:r w:rsidR="00115891">
        <w:rPr>
          <w:rFonts w:eastAsia="Calibri"/>
        </w:rPr>
        <w:t xml:space="preserve"> ГП-15</w:t>
      </w:r>
      <w:r w:rsidRPr="00FD3F01">
        <w:rPr>
          <w:rFonts w:eastAsia="Calibri"/>
        </w:rPr>
        <w:t xml:space="preserve"> «Повышение эффективности государственного управления», которой согласно проекту</w:t>
      </w:r>
      <w:r>
        <w:rPr>
          <w:rFonts w:eastAsia="Calibri"/>
        </w:rPr>
        <w:t xml:space="preserve"> паспорта</w:t>
      </w:r>
      <w:r w:rsidRPr="00FD3F01">
        <w:rPr>
          <w:rFonts w:eastAsia="Calibri"/>
        </w:rPr>
        <w:t xml:space="preserve"> ГП</w:t>
      </w:r>
      <w:r>
        <w:rPr>
          <w:rFonts w:eastAsia="Calibri"/>
        </w:rPr>
        <w:t>-15</w:t>
      </w:r>
      <w:r w:rsidRPr="00FD3F01">
        <w:rPr>
          <w:rFonts w:eastAsia="Calibri"/>
        </w:rPr>
        <w:t xml:space="preserve"> соответствует задача «Развитие системы государственного стратегического управления», не соответствует критериям конкретности и измеримости, определенным пунктом 16 Методических указаний</w:t>
      </w:r>
      <w:r>
        <w:rPr>
          <w:rFonts w:eastAsia="Calibri"/>
        </w:rPr>
        <w:t xml:space="preserve"> № 582</w:t>
      </w:r>
      <w:r w:rsidRPr="00FD3F01">
        <w:rPr>
          <w:rFonts w:eastAsia="Calibri"/>
        </w:rPr>
        <w:t>.</w:t>
      </w:r>
    </w:p>
    <w:p w:rsidR="006D36DB" w:rsidRDefault="00F85099" w:rsidP="00D05FC3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  <w:b/>
        </w:rPr>
        <w:t>15.</w:t>
      </w:r>
      <w:r w:rsidR="006D36DB" w:rsidRPr="006D36DB">
        <w:rPr>
          <w:rFonts w:eastAsia="Calibri"/>
          <w:b/>
        </w:rPr>
        <w:t>3.</w:t>
      </w:r>
      <w:r w:rsidR="006D36DB">
        <w:rPr>
          <w:rFonts w:eastAsia="Calibri"/>
        </w:rPr>
        <w:t xml:space="preserve"> </w:t>
      </w:r>
      <w:r w:rsidR="006D36DB" w:rsidRPr="00CA7C2F">
        <w:rPr>
          <w:rFonts w:eastAsia="Calibri"/>
        </w:rPr>
        <w:t>Сведения о финансовом обеспечении ГП-</w:t>
      </w:r>
      <w:r w:rsidR="006D36DB">
        <w:rPr>
          <w:rFonts w:eastAsia="Calibri"/>
        </w:rPr>
        <w:t>15</w:t>
      </w:r>
      <w:r w:rsidR="006D36DB" w:rsidRPr="00CA7C2F">
        <w:rPr>
          <w:rFonts w:eastAsia="Calibri"/>
        </w:rPr>
        <w:t xml:space="preserve"> в 201</w:t>
      </w:r>
      <w:r w:rsidR="006D36DB">
        <w:rPr>
          <w:rFonts w:eastAsia="Calibri"/>
        </w:rPr>
        <w:t>8</w:t>
      </w:r>
      <w:r w:rsidR="00A83734">
        <w:rPr>
          <w:rFonts w:eastAsia="Calibri"/>
        </w:rPr>
        <w:t xml:space="preserve"> </w:t>
      </w:r>
      <w:r w:rsidR="006D36DB" w:rsidRPr="00CA7C2F">
        <w:rPr>
          <w:rFonts w:eastAsia="Calibri"/>
        </w:rPr>
        <w:t>-</w:t>
      </w:r>
      <w:r w:rsidR="00A83734">
        <w:rPr>
          <w:rFonts w:eastAsia="Calibri"/>
        </w:rPr>
        <w:t xml:space="preserve"> </w:t>
      </w:r>
      <w:r w:rsidR="006D36DB" w:rsidRPr="00CA7C2F">
        <w:rPr>
          <w:rFonts w:eastAsia="Calibri"/>
        </w:rPr>
        <w:t>202</w:t>
      </w:r>
      <w:r w:rsidR="006D36DB">
        <w:rPr>
          <w:rFonts w:eastAsia="Calibri"/>
        </w:rPr>
        <w:t>2</w:t>
      </w:r>
      <w:r w:rsidR="006D36DB" w:rsidRPr="00CA7C2F">
        <w:rPr>
          <w:rFonts w:eastAsia="Calibri"/>
        </w:rPr>
        <w:t xml:space="preserve"> годах за счет средств федерального бюджета, консолидированных бюджетов субъектов Российской Федерации</w:t>
      </w:r>
      <w:r w:rsidR="006D36DB">
        <w:rPr>
          <w:rFonts w:eastAsia="Calibri"/>
        </w:rPr>
        <w:t xml:space="preserve"> и юридических лиц представлены</w:t>
      </w:r>
      <w:r w:rsidR="006D36DB" w:rsidRPr="00CA7C2F">
        <w:rPr>
          <w:rFonts w:eastAsia="Calibri"/>
        </w:rPr>
        <w:t xml:space="preserve"> в следующей таблице.</w:t>
      </w:r>
    </w:p>
    <w:p w:rsidR="006D36DB" w:rsidRDefault="0056745D" w:rsidP="00866C32">
      <w:pPr>
        <w:spacing w:line="312" w:lineRule="auto"/>
        <w:ind w:firstLine="709"/>
        <w:jc w:val="right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(</w:t>
      </w:r>
      <w:r w:rsidR="006D36DB" w:rsidRPr="00CF46CB">
        <w:rPr>
          <w:rFonts w:eastAsia="Calibri"/>
          <w:sz w:val="20"/>
          <w:szCs w:val="20"/>
        </w:rPr>
        <w:t>млн. рублей</w:t>
      </w:r>
      <w:r>
        <w:rPr>
          <w:rFonts w:eastAsia="Calibri"/>
          <w:sz w:val="20"/>
          <w:szCs w:val="20"/>
        </w:rPr>
        <w:t>)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2122"/>
        <w:gridCol w:w="1064"/>
        <w:gridCol w:w="1279"/>
        <w:gridCol w:w="964"/>
        <w:gridCol w:w="1046"/>
        <w:gridCol w:w="1175"/>
        <w:gridCol w:w="1134"/>
        <w:gridCol w:w="1134"/>
      </w:tblGrid>
      <w:tr w:rsidR="000001AD" w:rsidRPr="000001AD" w:rsidTr="009A48B5">
        <w:trPr>
          <w:tblHeader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001AD">
              <w:rPr>
                <w:b/>
                <w:bCs/>
                <w:color w:val="000000"/>
                <w:sz w:val="14"/>
                <w:szCs w:val="14"/>
              </w:rPr>
              <w:t>Источник финансового обеспечения</w:t>
            </w:r>
          </w:p>
        </w:tc>
        <w:tc>
          <w:tcPr>
            <w:tcW w:w="3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001AD">
              <w:rPr>
                <w:b/>
                <w:bCs/>
                <w:color w:val="000000"/>
                <w:sz w:val="14"/>
                <w:szCs w:val="14"/>
              </w:rPr>
              <w:t>2018 год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001AD">
              <w:rPr>
                <w:b/>
                <w:bCs/>
                <w:color w:val="000000"/>
                <w:sz w:val="14"/>
                <w:szCs w:val="14"/>
              </w:rPr>
              <w:t>2019 год по проекту паспорта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001AD">
              <w:rPr>
                <w:b/>
                <w:bCs/>
                <w:color w:val="000000"/>
                <w:sz w:val="14"/>
                <w:szCs w:val="14"/>
              </w:rPr>
              <w:t>2020 год по проекту паспорта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001AD">
              <w:rPr>
                <w:b/>
                <w:bCs/>
                <w:color w:val="000000"/>
                <w:sz w:val="14"/>
                <w:szCs w:val="14"/>
              </w:rPr>
              <w:t>2021 год по проекту паспорта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001AD">
              <w:rPr>
                <w:b/>
                <w:bCs/>
                <w:color w:val="000000"/>
                <w:sz w:val="14"/>
                <w:szCs w:val="14"/>
              </w:rPr>
              <w:t>2022 год по проекту паспорта</w:t>
            </w:r>
          </w:p>
        </w:tc>
      </w:tr>
      <w:tr w:rsidR="000001AD" w:rsidRPr="000001AD" w:rsidTr="009A48B5">
        <w:trPr>
          <w:tblHeader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1AD" w:rsidRPr="000001AD" w:rsidRDefault="000001AD" w:rsidP="000001AD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D3CAC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ф</w:t>
            </w:r>
            <w:r w:rsidR="000001AD" w:rsidRPr="000001AD">
              <w:rPr>
                <w:b/>
                <w:bCs/>
                <w:color w:val="000000"/>
                <w:sz w:val="14"/>
                <w:szCs w:val="14"/>
              </w:rPr>
              <w:t>актические расходы*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D3CAC" w:rsidP="000001A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</w:t>
            </w:r>
            <w:r w:rsidR="000001AD" w:rsidRPr="000001AD">
              <w:rPr>
                <w:b/>
                <w:bCs/>
                <w:color w:val="000000"/>
                <w:sz w:val="12"/>
                <w:szCs w:val="12"/>
              </w:rPr>
              <w:t>тклонение плановых показателей в отчете по ГП за 2018 год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0001AD">
              <w:rPr>
                <w:b/>
                <w:bCs/>
                <w:color w:val="000000"/>
                <w:sz w:val="14"/>
                <w:szCs w:val="14"/>
              </w:rPr>
              <w:t>% отклонения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01AD" w:rsidRPr="000001AD" w:rsidRDefault="000001AD" w:rsidP="000001AD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01AD" w:rsidRPr="000001AD" w:rsidRDefault="000001AD" w:rsidP="000001AD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01AD" w:rsidRPr="000001AD" w:rsidRDefault="000001AD" w:rsidP="000001AD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01AD" w:rsidRPr="000001AD" w:rsidRDefault="000001AD" w:rsidP="000001AD">
            <w:pPr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0001AD" w:rsidRPr="000001AD" w:rsidTr="009A48B5">
        <w:trPr>
          <w:tblHeader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8</w:t>
            </w:r>
          </w:p>
        </w:tc>
      </w:tr>
      <w:tr w:rsidR="00345933" w:rsidRPr="000001AD" w:rsidTr="009A48B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0001AD" w:rsidRDefault="000D3CAC" w:rsidP="000001AD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</w:t>
            </w:r>
            <w:r w:rsidR="00345933" w:rsidRPr="000001AD">
              <w:rPr>
                <w:b/>
                <w:bCs/>
                <w:color w:val="000000"/>
                <w:sz w:val="16"/>
                <w:szCs w:val="16"/>
              </w:rPr>
              <w:t>сего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0001AD" w:rsidRDefault="00345933" w:rsidP="000001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01AD">
              <w:rPr>
                <w:b/>
                <w:bCs/>
                <w:color w:val="000000"/>
                <w:sz w:val="16"/>
                <w:szCs w:val="16"/>
              </w:rPr>
              <w:t>234 352,5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0001AD" w:rsidRDefault="00345933" w:rsidP="000001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01AD">
              <w:rPr>
                <w:b/>
                <w:bCs/>
                <w:color w:val="000000"/>
                <w:sz w:val="16"/>
                <w:szCs w:val="16"/>
              </w:rPr>
              <w:t>-85 837,3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0001AD" w:rsidRDefault="00345933" w:rsidP="000001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0001AD">
              <w:rPr>
                <w:b/>
                <w:bCs/>
                <w:color w:val="000000"/>
                <w:sz w:val="16"/>
                <w:szCs w:val="16"/>
              </w:rPr>
              <w:t>-26,8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345933" w:rsidRDefault="00345933" w:rsidP="000001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45933">
              <w:rPr>
                <w:b/>
                <w:color w:val="000000"/>
                <w:sz w:val="16"/>
                <w:szCs w:val="16"/>
              </w:rPr>
              <w:t>163 671,9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345933" w:rsidRDefault="00345933" w:rsidP="000001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45933">
              <w:rPr>
                <w:b/>
                <w:color w:val="000000"/>
                <w:sz w:val="16"/>
                <w:szCs w:val="16"/>
              </w:rPr>
              <w:t>167 697,1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345933" w:rsidRDefault="00345933" w:rsidP="000001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45933">
              <w:rPr>
                <w:b/>
                <w:color w:val="000000"/>
                <w:sz w:val="16"/>
                <w:szCs w:val="16"/>
              </w:rPr>
              <w:t>165 258,1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933" w:rsidRPr="00345933" w:rsidRDefault="00345933" w:rsidP="000001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45933">
              <w:rPr>
                <w:b/>
                <w:color w:val="000000"/>
                <w:sz w:val="16"/>
                <w:szCs w:val="16"/>
              </w:rPr>
              <w:t>204 827,8</w:t>
            </w:r>
          </w:p>
        </w:tc>
      </w:tr>
      <w:tr w:rsidR="000001AD" w:rsidRPr="000001AD" w:rsidTr="009A48B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D3CAC" w:rsidP="000001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</w:t>
            </w:r>
            <w:r w:rsidR="000001AD" w:rsidRPr="000001AD">
              <w:rPr>
                <w:color w:val="000000"/>
                <w:sz w:val="16"/>
                <w:szCs w:val="16"/>
              </w:rPr>
              <w:t>едеральный бюджет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105 725,9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9 538,7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163 671,9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167 697,1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165 258,1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204 827,8</w:t>
            </w:r>
          </w:p>
        </w:tc>
      </w:tr>
      <w:tr w:rsidR="000001AD" w:rsidRPr="000001AD" w:rsidTr="009A48B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D3CAC" w:rsidP="000001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</w:t>
            </w:r>
            <w:r w:rsidR="000001AD" w:rsidRPr="000001AD">
              <w:rPr>
                <w:color w:val="000000"/>
                <w:sz w:val="16"/>
                <w:szCs w:val="16"/>
              </w:rPr>
              <w:t>онсолидированные бюджеты субъектов Российской Федерации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5 339,5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-1 009,9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-15,9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</w:tr>
      <w:tr w:rsidR="000001AD" w:rsidRPr="000001AD" w:rsidTr="009A48B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D3CAC" w:rsidP="000001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0001AD" w:rsidRPr="000001AD">
              <w:rPr>
                <w:sz w:val="16"/>
                <w:szCs w:val="16"/>
              </w:rPr>
              <w:t>осударственные внебюджетные фонды Российской Федерации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center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</w:tr>
      <w:tr w:rsidR="000001AD" w:rsidRPr="000001AD" w:rsidTr="009A48B5"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D3CAC" w:rsidP="000D3CA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Ю</w:t>
            </w:r>
            <w:r w:rsidR="000001AD" w:rsidRPr="000001AD">
              <w:rPr>
                <w:color w:val="000000"/>
                <w:sz w:val="16"/>
                <w:szCs w:val="16"/>
              </w:rPr>
              <w:t>ридически</w:t>
            </w:r>
            <w:r>
              <w:rPr>
                <w:color w:val="000000"/>
                <w:sz w:val="16"/>
                <w:szCs w:val="16"/>
              </w:rPr>
              <w:t xml:space="preserve">е </w:t>
            </w:r>
            <w:r w:rsidR="000001AD" w:rsidRPr="000001AD">
              <w:rPr>
                <w:color w:val="000000"/>
                <w:sz w:val="16"/>
                <w:szCs w:val="16"/>
              </w:rPr>
              <w:t>лиц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123 287,1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-94 366,1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001AD" w:rsidRDefault="000001AD" w:rsidP="000001AD">
            <w:pPr>
              <w:jc w:val="right"/>
              <w:rPr>
                <w:color w:val="000000"/>
                <w:sz w:val="16"/>
                <w:szCs w:val="16"/>
              </w:rPr>
            </w:pPr>
            <w:r w:rsidRPr="000001AD">
              <w:rPr>
                <w:color w:val="000000"/>
                <w:sz w:val="16"/>
                <w:szCs w:val="16"/>
              </w:rPr>
              <w:t>-43,4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AD" w:rsidRPr="000001AD" w:rsidRDefault="000001AD" w:rsidP="000001A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6D36DB" w:rsidRPr="004864D3" w:rsidRDefault="006D36DB" w:rsidP="006D36DB">
      <w:pPr>
        <w:spacing w:line="360" w:lineRule="auto"/>
        <w:ind w:firstLine="709"/>
        <w:jc w:val="both"/>
        <w:rPr>
          <w:sz w:val="16"/>
        </w:rPr>
      </w:pPr>
      <w:r w:rsidRPr="004864D3">
        <w:rPr>
          <w:sz w:val="16"/>
        </w:rPr>
        <w:t>* По данным Сводного годового доклада</w:t>
      </w:r>
      <w:r>
        <w:rPr>
          <w:sz w:val="16"/>
        </w:rPr>
        <w:t xml:space="preserve"> о ходе реализации и оценке эффективности госпрограмм за 2018 год.</w:t>
      </w:r>
    </w:p>
    <w:p w:rsidR="006D36DB" w:rsidRPr="006D4F9B" w:rsidRDefault="006D36DB" w:rsidP="00D05FC3">
      <w:pPr>
        <w:spacing w:line="360" w:lineRule="auto"/>
        <w:ind w:firstLine="709"/>
        <w:jc w:val="both"/>
        <w:rPr>
          <w:rFonts w:eastAsia="Calibri"/>
        </w:rPr>
      </w:pPr>
      <w:r w:rsidRPr="006D4F9B">
        <w:rPr>
          <w:rFonts w:eastAsia="Calibri"/>
        </w:rPr>
        <w:lastRenderedPageBreak/>
        <w:t xml:space="preserve">Анализ данных об исполнении расходов за 2018 год за счет всех источников финансирования ГП-15 показал, </w:t>
      </w:r>
      <w:r w:rsidRPr="003E5E8B">
        <w:rPr>
          <w:rFonts w:eastAsia="Calibri"/>
        </w:rPr>
        <w:t xml:space="preserve">что </w:t>
      </w:r>
      <w:r>
        <w:rPr>
          <w:rFonts w:eastAsia="Calibri"/>
        </w:rPr>
        <w:t xml:space="preserve">в </w:t>
      </w:r>
      <w:r w:rsidRPr="003E5E8B">
        <w:rPr>
          <w:rFonts w:eastAsia="Calibri"/>
        </w:rPr>
        <w:t>ГП-15 предусм</w:t>
      </w:r>
      <w:r>
        <w:rPr>
          <w:rFonts w:eastAsia="Calibri"/>
        </w:rPr>
        <w:t>атривается</w:t>
      </w:r>
      <w:r w:rsidRPr="003E5E8B">
        <w:rPr>
          <w:rFonts w:eastAsia="Calibri"/>
        </w:rPr>
        <w:t xml:space="preserve"> </w:t>
      </w:r>
      <w:r w:rsidRPr="006D4F9B">
        <w:rPr>
          <w:rFonts w:eastAsia="Calibri"/>
        </w:rPr>
        <w:t>реализация мероприятий за счет средств федерального бюджета, консолидированных бюджетов субъектов Российской Федерации и юридических лиц.</w:t>
      </w:r>
    </w:p>
    <w:p w:rsidR="00E5177F" w:rsidRDefault="00E5177F" w:rsidP="00D05FC3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 то же время реализация отдельных мероприятий ГП-15 осуществлялась с привлечением </w:t>
      </w:r>
      <w:r w:rsidRPr="006D4F9B">
        <w:rPr>
          <w:rFonts w:eastAsia="Calibri"/>
        </w:rPr>
        <w:t>консолидированных бюджетов субъектов Российской Федерации и юридических лиц</w:t>
      </w:r>
      <w:r>
        <w:rPr>
          <w:rFonts w:eastAsia="Calibri"/>
        </w:rPr>
        <w:t>.</w:t>
      </w:r>
    </w:p>
    <w:p w:rsidR="0089412B" w:rsidRDefault="00732D75" w:rsidP="00D05FC3">
      <w:pPr>
        <w:spacing w:line="360" w:lineRule="auto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</w:t>
      </w:r>
      <w:r w:rsidR="009C6BC0">
        <w:rPr>
          <w:rFonts w:eastAsia="Calibri"/>
        </w:rPr>
        <w:t>б объемах фактических рас</w:t>
      </w:r>
      <w:r w:rsidR="00763CA8">
        <w:rPr>
          <w:rFonts w:eastAsia="Calibri"/>
        </w:rPr>
        <w:t>ходов</w:t>
      </w:r>
      <w:r w:rsidR="009C6BC0">
        <w:rPr>
          <w:rFonts w:eastAsia="Calibri"/>
        </w:rPr>
        <w:t xml:space="preserve"> за 2018 год </w:t>
      </w:r>
      <w:r>
        <w:rPr>
          <w:rFonts w:eastAsia="Calibri"/>
        </w:rPr>
        <w:t>за счет привлеченных средств</w:t>
      </w:r>
      <w:r w:rsidR="00C51B31">
        <w:rPr>
          <w:rFonts w:eastAsia="Calibri"/>
        </w:rPr>
        <w:t xml:space="preserve"> </w:t>
      </w:r>
      <w:r w:rsidRPr="006D4F9B">
        <w:rPr>
          <w:rFonts w:eastAsia="Calibri"/>
        </w:rPr>
        <w:t>консолидированных бюджетов субъектов Российской Федерации и юридических лиц</w:t>
      </w:r>
      <w:r>
        <w:rPr>
          <w:rFonts w:eastAsia="Calibri"/>
        </w:rPr>
        <w:t xml:space="preserve"> приведена в таблице.</w:t>
      </w:r>
    </w:p>
    <w:p w:rsidR="00732D75" w:rsidRPr="00732D75" w:rsidRDefault="0056745D" w:rsidP="00732D75">
      <w:pPr>
        <w:spacing w:line="360" w:lineRule="auto"/>
        <w:ind w:firstLine="709"/>
        <w:jc w:val="right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(</w:t>
      </w:r>
      <w:r w:rsidR="00732D75" w:rsidRPr="00732D75">
        <w:rPr>
          <w:rFonts w:eastAsia="Calibri"/>
          <w:sz w:val="20"/>
          <w:szCs w:val="20"/>
        </w:rPr>
        <w:t>млн. рублей</w:t>
      </w:r>
      <w:r>
        <w:rPr>
          <w:rFonts w:eastAsia="Calibri"/>
          <w:sz w:val="20"/>
          <w:szCs w:val="20"/>
        </w:rPr>
        <w:t>)</w:t>
      </w:r>
    </w:p>
    <w:tbl>
      <w:tblPr>
        <w:tblW w:w="9826" w:type="dxa"/>
        <w:tblLook w:val="04A0" w:firstRow="1" w:lastRow="0" w:firstColumn="1" w:lastColumn="0" w:noHBand="0" w:noVBand="1"/>
      </w:tblPr>
      <w:tblGrid>
        <w:gridCol w:w="2689"/>
        <w:gridCol w:w="4677"/>
        <w:gridCol w:w="1300"/>
        <w:gridCol w:w="1160"/>
      </w:tblGrid>
      <w:tr w:rsidR="00732D75" w:rsidRPr="00732D75" w:rsidTr="009A48B5">
        <w:trPr>
          <w:tblHeader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center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Подпрограмма ГП-15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8A8" w:rsidRPr="00732D75" w:rsidRDefault="00E228A8" w:rsidP="00E228A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center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Объем фактических расходов</w:t>
            </w:r>
          </w:p>
        </w:tc>
      </w:tr>
      <w:tr w:rsidR="00732D75" w:rsidRPr="00732D75" w:rsidTr="009A48B5">
        <w:trPr>
          <w:tblHeader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center"/>
              <w:rPr>
                <w:color w:val="000000"/>
                <w:sz w:val="12"/>
                <w:szCs w:val="12"/>
              </w:rPr>
            </w:pPr>
            <w:r w:rsidRPr="00732D75">
              <w:rPr>
                <w:color w:val="000000"/>
                <w:sz w:val="12"/>
                <w:szCs w:val="12"/>
              </w:rPr>
              <w:t>За счет консолидированных бю</w:t>
            </w:r>
            <w:r w:rsidR="00E228A8">
              <w:rPr>
                <w:color w:val="000000"/>
                <w:sz w:val="12"/>
                <w:szCs w:val="12"/>
              </w:rPr>
              <w:t>д</w:t>
            </w:r>
            <w:r w:rsidRPr="00732D75">
              <w:rPr>
                <w:color w:val="000000"/>
                <w:sz w:val="12"/>
                <w:szCs w:val="12"/>
              </w:rPr>
              <w:t>жетов</w:t>
            </w:r>
            <w:r w:rsidR="00E228A8">
              <w:rPr>
                <w:color w:val="000000"/>
                <w:sz w:val="12"/>
                <w:szCs w:val="12"/>
              </w:rPr>
              <w:t xml:space="preserve"> </w:t>
            </w:r>
            <w:r w:rsidRPr="00732D75">
              <w:rPr>
                <w:color w:val="000000"/>
                <w:sz w:val="12"/>
                <w:szCs w:val="12"/>
              </w:rPr>
              <w:t>субъектов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center"/>
              <w:rPr>
                <w:color w:val="000000"/>
                <w:sz w:val="12"/>
                <w:szCs w:val="12"/>
              </w:rPr>
            </w:pPr>
            <w:r w:rsidRPr="00732D75">
              <w:rPr>
                <w:color w:val="000000"/>
                <w:sz w:val="12"/>
                <w:szCs w:val="12"/>
              </w:rPr>
              <w:t>За счет юридических лиц</w:t>
            </w:r>
          </w:p>
        </w:tc>
      </w:tr>
      <w:tr w:rsidR="00732D75" w:rsidRPr="00732D75" w:rsidTr="009A48B5"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Инвестиционный климат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Развитие особых экономических зон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3 202,6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2 077,9</w:t>
            </w:r>
          </w:p>
        </w:tc>
      </w:tr>
      <w:tr w:rsidR="00732D75" w:rsidRPr="00732D75" w:rsidTr="009A48B5"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Приоритетная программа "Комплексное развитие моногородов"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64 870,0</w:t>
            </w:r>
          </w:p>
        </w:tc>
      </w:tr>
      <w:tr w:rsidR="00732D75" w:rsidRPr="00732D75" w:rsidTr="009A48B5"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Развитие малого и среднего предпринимательства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Федеральная финансовая программа поддержки малого и среднего предпринимательства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1 113,9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32D75" w:rsidRPr="00732D75" w:rsidTr="009A48B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Управленческие кадры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Подготовка управленческих кадров для организаций народного хозяйства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52,0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53,6</w:t>
            </w:r>
          </w:p>
        </w:tc>
      </w:tr>
      <w:tr w:rsidR="00732D75" w:rsidRPr="00732D75" w:rsidTr="009A48B5"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Создание и развитие инновационного центра "</w:t>
            </w:r>
            <w:proofErr w:type="spellStart"/>
            <w:r w:rsidRPr="00732D75">
              <w:rPr>
                <w:color w:val="000000"/>
                <w:sz w:val="16"/>
                <w:szCs w:val="16"/>
              </w:rPr>
              <w:t>Сколково</w:t>
            </w:r>
            <w:proofErr w:type="spellEnd"/>
            <w:r w:rsidRPr="00732D7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Создание и развитие инновационной экосистемы, управление инфраструктурой инновационного центра "</w:t>
            </w:r>
            <w:proofErr w:type="spellStart"/>
            <w:r w:rsidRPr="00732D75">
              <w:rPr>
                <w:color w:val="000000"/>
                <w:sz w:val="16"/>
                <w:szCs w:val="16"/>
              </w:rPr>
              <w:t>Сколково</w:t>
            </w:r>
            <w:proofErr w:type="spellEnd"/>
            <w:r w:rsidRPr="00732D75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55 568,6</w:t>
            </w:r>
          </w:p>
        </w:tc>
      </w:tr>
      <w:tr w:rsidR="00732D75" w:rsidRPr="00732D75" w:rsidTr="009A48B5"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 xml:space="preserve">Создание и развитие </w:t>
            </w:r>
            <w:proofErr w:type="spellStart"/>
            <w:r w:rsidRPr="00732D75">
              <w:rPr>
                <w:color w:val="000000"/>
                <w:sz w:val="16"/>
                <w:szCs w:val="16"/>
              </w:rPr>
              <w:t>Сколковского</w:t>
            </w:r>
            <w:proofErr w:type="spellEnd"/>
            <w:r w:rsidRPr="00732D75">
              <w:rPr>
                <w:color w:val="000000"/>
                <w:sz w:val="16"/>
                <w:szCs w:val="16"/>
              </w:rPr>
              <w:t xml:space="preserve"> института науки и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717,0</w:t>
            </w:r>
          </w:p>
        </w:tc>
      </w:tr>
      <w:tr w:rsidR="00732D75" w:rsidRPr="00732D75" w:rsidTr="009A48B5"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ФЦП "Развитие единой государственной системы регистрации прав и кадастрового учета недвижимости (2014 – 2020 годы)"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971,1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rPr>
                <w:color w:val="000000"/>
                <w:sz w:val="16"/>
                <w:szCs w:val="16"/>
              </w:rPr>
            </w:pPr>
            <w:r w:rsidRPr="00732D7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32D75" w:rsidRPr="00732D75" w:rsidTr="009A48B5"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32D7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732D7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32D75">
              <w:rPr>
                <w:b/>
                <w:bCs/>
                <w:color w:val="000000"/>
                <w:sz w:val="16"/>
                <w:szCs w:val="16"/>
              </w:rPr>
              <w:t>5 339,5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D75" w:rsidRPr="00732D75" w:rsidRDefault="00732D75" w:rsidP="00732D7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732D75">
              <w:rPr>
                <w:b/>
                <w:bCs/>
                <w:color w:val="000000"/>
                <w:sz w:val="16"/>
                <w:szCs w:val="16"/>
              </w:rPr>
              <w:t>123 287,1</w:t>
            </w:r>
          </w:p>
        </w:tc>
      </w:tr>
    </w:tbl>
    <w:p w:rsidR="00230E1F" w:rsidRDefault="00230E1F" w:rsidP="006D36DB">
      <w:pPr>
        <w:spacing w:line="360" w:lineRule="auto"/>
        <w:ind w:firstLine="709"/>
        <w:jc w:val="both"/>
        <w:rPr>
          <w:rFonts w:eastAsia="Calibri"/>
        </w:rPr>
      </w:pPr>
    </w:p>
    <w:p w:rsidR="00E5177F" w:rsidRDefault="00E5177F" w:rsidP="00E5177F">
      <w:pPr>
        <w:spacing w:line="360" w:lineRule="auto"/>
        <w:ind w:firstLine="709"/>
        <w:jc w:val="both"/>
        <w:rPr>
          <w:rFonts w:eastAsia="Calibri"/>
        </w:rPr>
      </w:pPr>
      <w:r w:rsidRPr="00E5177F">
        <w:rPr>
          <w:rFonts w:eastAsia="Calibri"/>
        </w:rPr>
        <w:t xml:space="preserve">Согласно проекту паспорта в 2019 – 2022 </w:t>
      </w:r>
      <w:r>
        <w:rPr>
          <w:rFonts w:eastAsia="Calibri"/>
        </w:rPr>
        <w:t>годах реализация мероприятий ГП-15 планируется за счет средств федерального бюджета.</w:t>
      </w:r>
    </w:p>
    <w:p w:rsidR="004D1751" w:rsidRDefault="004D1751" w:rsidP="00866C32">
      <w:pPr>
        <w:spacing w:line="312" w:lineRule="auto"/>
        <w:ind w:firstLine="709"/>
        <w:jc w:val="both"/>
        <w:rPr>
          <w:rFonts w:eastAsia="Calibri"/>
        </w:rPr>
      </w:pPr>
      <w:r>
        <w:rPr>
          <w:rFonts w:eastAsia="Calibri"/>
          <w:b/>
        </w:rPr>
        <w:t>4</w:t>
      </w:r>
      <w:r w:rsidRPr="00F95EAB">
        <w:rPr>
          <w:rFonts w:eastAsia="Calibri"/>
          <w:b/>
        </w:rPr>
        <w:t>.</w:t>
      </w:r>
      <w:r>
        <w:rPr>
          <w:rFonts w:eastAsia="Calibri"/>
        </w:rPr>
        <w:t xml:space="preserve"> </w:t>
      </w:r>
      <w:r w:rsidRPr="00F95EAB">
        <w:rPr>
          <w:rFonts w:eastAsia="Calibri"/>
        </w:rPr>
        <w:t>Сведен</w:t>
      </w:r>
      <w:r>
        <w:rPr>
          <w:rFonts w:eastAsia="Calibri"/>
        </w:rPr>
        <w:t>ия о финансовом обеспечении ГП-15</w:t>
      </w:r>
      <w:r w:rsidRPr="00F95EAB">
        <w:rPr>
          <w:rFonts w:eastAsia="Calibri"/>
        </w:rPr>
        <w:t xml:space="preserve"> за счет средств федерального бюджета в 201</w:t>
      </w:r>
      <w:r w:rsidRPr="00FE372F">
        <w:rPr>
          <w:rFonts w:eastAsia="Calibri"/>
        </w:rPr>
        <w:t>9</w:t>
      </w:r>
      <w:r w:rsidRPr="00F95EAB">
        <w:rPr>
          <w:rFonts w:eastAsia="Calibri"/>
        </w:rPr>
        <w:t xml:space="preserve"> - 202</w:t>
      </w:r>
      <w:r>
        <w:rPr>
          <w:rFonts w:eastAsia="Calibri"/>
        </w:rPr>
        <w:t>2</w:t>
      </w:r>
      <w:r w:rsidRPr="00F95EAB">
        <w:rPr>
          <w:rFonts w:eastAsia="Calibri"/>
        </w:rPr>
        <w:t xml:space="preserve"> годах представлены в следующей таблице.</w:t>
      </w:r>
    </w:p>
    <w:p w:rsidR="004D1751" w:rsidRDefault="0056745D" w:rsidP="004D1751">
      <w:pPr>
        <w:spacing w:line="360" w:lineRule="auto"/>
        <w:ind w:firstLine="709"/>
        <w:jc w:val="right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(</w:t>
      </w:r>
      <w:r w:rsidR="004D1751" w:rsidRPr="00F95EAB">
        <w:rPr>
          <w:rFonts w:eastAsia="Calibri"/>
          <w:sz w:val="20"/>
          <w:szCs w:val="20"/>
        </w:rPr>
        <w:t>млн. рублей</w:t>
      </w:r>
      <w:r>
        <w:rPr>
          <w:rFonts w:eastAsia="Calibri"/>
          <w:sz w:val="20"/>
          <w:szCs w:val="20"/>
        </w:rPr>
        <w:t>)</w:t>
      </w:r>
    </w:p>
    <w:tbl>
      <w:tblPr>
        <w:tblW w:w="107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861"/>
        <w:gridCol w:w="964"/>
        <w:gridCol w:w="737"/>
        <w:gridCol w:w="709"/>
        <w:gridCol w:w="709"/>
        <w:gridCol w:w="992"/>
        <w:gridCol w:w="850"/>
        <w:gridCol w:w="851"/>
        <w:gridCol w:w="819"/>
        <w:gridCol w:w="995"/>
        <w:gridCol w:w="992"/>
      </w:tblGrid>
      <w:tr w:rsidR="00196277" w:rsidRPr="00196277" w:rsidTr="009A48B5">
        <w:trPr>
          <w:trHeight w:val="240"/>
          <w:tblHeader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Госпрограмма "Экономическое развитие и инновационная экономика"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2018 год </w:t>
            </w:r>
            <w:proofErr w:type="spellStart"/>
            <w:proofErr w:type="gramStart"/>
            <w:r w:rsidRPr="00196277">
              <w:rPr>
                <w:color w:val="000000"/>
                <w:sz w:val="14"/>
                <w:szCs w:val="14"/>
              </w:rPr>
              <w:t>исполне</w:t>
            </w:r>
            <w:r w:rsidR="000D3CAC">
              <w:rPr>
                <w:color w:val="000000"/>
                <w:sz w:val="14"/>
                <w:szCs w:val="14"/>
              </w:rPr>
              <w:t>-</w:t>
            </w:r>
            <w:r w:rsidRPr="00196277">
              <w:rPr>
                <w:color w:val="000000"/>
                <w:sz w:val="14"/>
                <w:szCs w:val="14"/>
              </w:rPr>
              <w:t>ние</w:t>
            </w:r>
            <w:proofErr w:type="spellEnd"/>
            <w:proofErr w:type="gramEnd"/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1670" w:type="dxa"/>
            <w:gridSpan w:val="2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2022 год</w:t>
            </w:r>
          </w:p>
        </w:tc>
      </w:tr>
      <w:tr w:rsidR="00196277" w:rsidRPr="00196277" w:rsidTr="009A48B5">
        <w:trPr>
          <w:trHeight w:val="1200"/>
          <w:tblHeader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60421E" w:rsidRDefault="000D3CAC" w:rsidP="0056745D">
            <w:pPr>
              <w:ind w:right="-136" w:hanging="108"/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у</w:t>
            </w:r>
            <w:r w:rsidR="00196277" w:rsidRPr="00196277">
              <w:rPr>
                <w:color w:val="000000"/>
                <w:sz w:val="14"/>
                <w:szCs w:val="14"/>
              </w:rPr>
              <w:t>твержденная</w:t>
            </w:r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ГП</w:t>
            </w:r>
            <w:r>
              <w:rPr>
                <w:color w:val="000000"/>
                <w:sz w:val="14"/>
                <w:szCs w:val="14"/>
              </w:rPr>
              <w:t>-15</w:t>
            </w:r>
            <w:r w:rsidR="00196277" w:rsidRPr="00196277">
              <w:rPr>
                <w:color w:val="000000"/>
                <w:sz w:val="14"/>
                <w:szCs w:val="14"/>
              </w:rPr>
              <w:t xml:space="preserve"> (паспорт)/</w:t>
            </w:r>
          </w:p>
          <w:p w:rsidR="0060421E" w:rsidRDefault="00196277" w:rsidP="0056745D">
            <w:pPr>
              <w:ind w:right="-136" w:hanging="108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проект </w:t>
            </w:r>
          </w:p>
          <w:p w:rsidR="00196277" w:rsidRPr="00196277" w:rsidRDefault="00196277" w:rsidP="0056745D">
            <w:pPr>
              <w:ind w:right="-136" w:hanging="108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паспорта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196277" w:rsidRPr="00196277" w:rsidRDefault="000D3CAC" w:rsidP="0060421E">
            <w:pPr>
              <w:ind w:left="-80" w:right="-108" w:hanging="8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</w:t>
            </w:r>
            <w:r w:rsidR="00196277" w:rsidRPr="00196277">
              <w:rPr>
                <w:color w:val="000000"/>
                <w:sz w:val="14"/>
                <w:szCs w:val="14"/>
              </w:rPr>
              <w:t>водная бюджетная роспись на 1.09.2019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6277" w:rsidRPr="00196277" w:rsidRDefault="000D3CAC" w:rsidP="0056745D">
            <w:pPr>
              <w:ind w:right="-107" w:hanging="108"/>
              <w:jc w:val="center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>
              <w:rPr>
                <w:color w:val="000000"/>
                <w:sz w:val="14"/>
                <w:szCs w:val="14"/>
              </w:rPr>
              <w:t>и</w:t>
            </w:r>
            <w:r w:rsidR="00196277" w:rsidRPr="00196277">
              <w:rPr>
                <w:color w:val="000000"/>
                <w:sz w:val="14"/>
                <w:szCs w:val="14"/>
              </w:rPr>
              <w:t>сполне</w:t>
            </w:r>
            <w:r w:rsidR="0056745D">
              <w:rPr>
                <w:color w:val="000000"/>
                <w:sz w:val="14"/>
                <w:szCs w:val="14"/>
              </w:rPr>
              <w:t>-</w:t>
            </w:r>
            <w:r w:rsidR="00196277" w:rsidRPr="00196277">
              <w:rPr>
                <w:color w:val="000000"/>
                <w:sz w:val="14"/>
                <w:szCs w:val="14"/>
              </w:rPr>
              <w:t>ние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на 1.09.2019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6277" w:rsidRPr="00196277" w:rsidRDefault="00196277" w:rsidP="0056745D">
            <w:pPr>
              <w:ind w:right="-107" w:hanging="11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% </w:t>
            </w:r>
            <w:proofErr w:type="spellStart"/>
            <w:proofErr w:type="gramStart"/>
            <w:r w:rsidRPr="00196277">
              <w:rPr>
                <w:color w:val="000000"/>
                <w:sz w:val="14"/>
                <w:szCs w:val="14"/>
              </w:rPr>
              <w:t>исполне</w:t>
            </w:r>
            <w:r w:rsidR="0056745D">
              <w:rPr>
                <w:color w:val="000000"/>
                <w:sz w:val="14"/>
                <w:szCs w:val="14"/>
              </w:rPr>
              <w:t>-</w:t>
            </w:r>
            <w:r w:rsidRPr="00196277">
              <w:rPr>
                <w:color w:val="000000"/>
                <w:sz w:val="14"/>
                <w:szCs w:val="14"/>
              </w:rPr>
              <w:t>ния</w:t>
            </w:r>
            <w:proofErr w:type="spellEnd"/>
            <w:proofErr w:type="gramEnd"/>
            <w:r w:rsidRPr="00196277">
              <w:rPr>
                <w:color w:val="000000"/>
                <w:sz w:val="14"/>
                <w:szCs w:val="14"/>
              </w:rPr>
              <w:t xml:space="preserve"> росписи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0421E" w:rsidRDefault="000D3CAC" w:rsidP="00196277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>
              <w:rPr>
                <w:color w:val="000000"/>
                <w:sz w:val="14"/>
                <w:szCs w:val="14"/>
              </w:rPr>
              <w:t>у</w:t>
            </w:r>
            <w:r w:rsidR="00196277" w:rsidRPr="00196277">
              <w:rPr>
                <w:color w:val="000000"/>
                <w:sz w:val="14"/>
                <w:szCs w:val="14"/>
              </w:rPr>
              <w:t>твержден</w:t>
            </w:r>
            <w:r>
              <w:rPr>
                <w:color w:val="000000"/>
                <w:sz w:val="14"/>
                <w:szCs w:val="14"/>
              </w:rPr>
              <w:t>-</w:t>
            </w:r>
            <w:proofErr w:type="spellStart"/>
            <w:r w:rsidR="00196277" w:rsidRPr="00196277">
              <w:rPr>
                <w:color w:val="000000"/>
                <w:sz w:val="14"/>
                <w:szCs w:val="14"/>
              </w:rPr>
              <w:t>ная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ГП</w:t>
            </w:r>
            <w:r>
              <w:rPr>
                <w:color w:val="000000"/>
                <w:sz w:val="14"/>
                <w:szCs w:val="14"/>
              </w:rPr>
              <w:t>-15</w:t>
            </w:r>
            <w:r w:rsidR="00196277" w:rsidRPr="00196277">
              <w:rPr>
                <w:color w:val="000000"/>
                <w:sz w:val="14"/>
                <w:szCs w:val="14"/>
              </w:rPr>
              <w:t xml:space="preserve"> (паспорт)/</w:t>
            </w:r>
          </w:p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проект паспорта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96277" w:rsidRPr="00196277" w:rsidRDefault="00196277" w:rsidP="0056745D">
            <w:pPr>
              <w:ind w:left="-109" w:right="-108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отклонение проекта паспорта от </w:t>
            </w:r>
            <w:proofErr w:type="gramStart"/>
            <w:r w:rsidRPr="00196277">
              <w:rPr>
                <w:color w:val="000000"/>
                <w:sz w:val="14"/>
                <w:szCs w:val="14"/>
              </w:rPr>
              <w:t>утвержден</w:t>
            </w:r>
            <w:r w:rsidR="000D3CAC">
              <w:rPr>
                <w:color w:val="000000"/>
                <w:sz w:val="14"/>
                <w:szCs w:val="14"/>
              </w:rPr>
              <w:t>-</w:t>
            </w:r>
            <w:r w:rsidRPr="00196277">
              <w:rPr>
                <w:color w:val="000000"/>
                <w:sz w:val="14"/>
                <w:szCs w:val="14"/>
              </w:rPr>
              <w:t>ной</w:t>
            </w:r>
            <w:proofErr w:type="gramEnd"/>
            <w:r w:rsidRPr="00196277">
              <w:rPr>
                <w:color w:val="000000"/>
                <w:sz w:val="14"/>
                <w:szCs w:val="14"/>
              </w:rPr>
              <w:t xml:space="preserve"> ГП</w:t>
            </w:r>
            <w:r w:rsidR="000D3CAC">
              <w:rPr>
                <w:color w:val="000000"/>
                <w:sz w:val="14"/>
                <w:szCs w:val="14"/>
              </w:rPr>
              <w:t>-15</w:t>
            </w:r>
            <w:r w:rsidRPr="00196277">
              <w:rPr>
                <w:color w:val="000000"/>
                <w:sz w:val="14"/>
                <w:szCs w:val="14"/>
              </w:rPr>
              <w:t>, %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196277">
              <w:rPr>
                <w:color w:val="000000"/>
                <w:sz w:val="14"/>
                <w:szCs w:val="14"/>
              </w:rPr>
              <w:t>утвержденная</w:t>
            </w:r>
            <w:proofErr w:type="gramEnd"/>
            <w:r w:rsidRPr="00196277">
              <w:rPr>
                <w:color w:val="000000"/>
                <w:sz w:val="14"/>
                <w:szCs w:val="14"/>
              </w:rPr>
              <w:t xml:space="preserve"> ГП</w:t>
            </w:r>
            <w:r w:rsidR="000D3CAC">
              <w:rPr>
                <w:color w:val="000000"/>
                <w:sz w:val="14"/>
                <w:szCs w:val="14"/>
              </w:rPr>
              <w:t>-15</w:t>
            </w:r>
            <w:r w:rsidRPr="00196277">
              <w:rPr>
                <w:color w:val="000000"/>
                <w:sz w:val="14"/>
                <w:szCs w:val="14"/>
              </w:rPr>
              <w:t xml:space="preserve"> (паспорт)/проект паспорта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96277" w:rsidRPr="00196277" w:rsidRDefault="00196277" w:rsidP="0060421E">
            <w:pPr>
              <w:ind w:left="-109" w:right="-139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отклонение проекта паспорта от </w:t>
            </w:r>
            <w:proofErr w:type="gramStart"/>
            <w:r w:rsidRPr="00196277">
              <w:rPr>
                <w:color w:val="000000"/>
                <w:sz w:val="14"/>
                <w:szCs w:val="14"/>
              </w:rPr>
              <w:t>утвержден</w:t>
            </w:r>
            <w:r w:rsidR="0060421E">
              <w:rPr>
                <w:color w:val="000000"/>
                <w:sz w:val="14"/>
                <w:szCs w:val="14"/>
              </w:rPr>
              <w:t>-</w:t>
            </w:r>
            <w:r w:rsidRPr="00196277">
              <w:rPr>
                <w:color w:val="000000"/>
                <w:sz w:val="14"/>
                <w:szCs w:val="14"/>
              </w:rPr>
              <w:t>ной</w:t>
            </w:r>
            <w:proofErr w:type="gramEnd"/>
            <w:r w:rsidRPr="00196277">
              <w:rPr>
                <w:color w:val="000000"/>
                <w:sz w:val="14"/>
                <w:szCs w:val="14"/>
              </w:rPr>
              <w:t xml:space="preserve"> ГП</w:t>
            </w:r>
            <w:r w:rsidR="000D3CAC">
              <w:rPr>
                <w:color w:val="000000"/>
                <w:sz w:val="14"/>
                <w:szCs w:val="14"/>
              </w:rPr>
              <w:t>-15</w:t>
            </w:r>
            <w:r w:rsidRPr="00196277">
              <w:rPr>
                <w:color w:val="000000"/>
                <w:sz w:val="14"/>
                <w:szCs w:val="14"/>
              </w:rPr>
              <w:t>, %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56745D" w:rsidRDefault="00196277" w:rsidP="0056745D">
            <w:pPr>
              <w:ind w:left="-77" w:right="-136"/>
              <w:jc w:val="center"/>
              <w:rPr>
                <w:color w:val="000000"/>
                <w:sz w:val="14"/>
                <w:szCs w:val="14"/>
              </w:rPr>
            </w:pPr>
            <w:proofErr w:type="gramStart"/>
            <w:r w:rsidRPr="00196277">
              <w:rPr>
                <w:color w:val="000000"/>
                <w:sz w:val="14"/>
                <w:szCs w:val="14"/>
              </w:rPr>
              <w:t>утвержде</w:t>
            </w:r>
            <w:r>
              <w:rPr>
                <w:color w:val="000000"/>
                <w:sz w:val="14"/>
                <w:szCs w:val="14"/>
              </w:rPr>
              <w:t>н</w:t>
            </w:r>
            <w:r w:rsidRPr="00196277">
              <w:rPr>
                <w:color w:val="000000"/>
                <w:sz w:val="14"/>
                <w:szCs w:val="14"/>
              </w:rPr>
              <w:t>ная</w:t>
            </w:r>
            <w:proofErr w:type="gramEnd"/>
            <w:r w:rsidRPr="00196277">
              <w:rPr>
                <w:color w:val="000000"/>
                <w:sz w:val="14"/>
                <w:szCs w:val="14"/>
              </w:rPr>
              <w:t xml:space="preserve"> ГП</w:t>
            </w:r>
            <w:r w:rsidR="000D3CAC">
              <w:rPr>
                <w:color w:val="000000"/>
                <w:sz w:val="14"/>
                <w:szCs w:val="14"/>
              </w:rPr>
              <w:t>-15</w:t>
            </w:r>
            <w:r w:rsidRPr="00196277">
              <w:rPr>
                <w:color w:val="000000"/>
                <w:sz w:val="14"/>
                <w:szCs w:val="14"/>
              </w:rPr>
              <w:t xml:space="preserve"> (паспорт)/</w:t>
            </w:r>
          </w:p>
          <w:p w:rsidR="0060421E" w:rsidRDefault="00196277" w:rsidP="0056745D">
            <w:pPr>
              <w:ind w:left="-77" w:right="-136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проект </w:t>
            </w:r>
          </w:p>
          <w:p w:rsidR="00196277" w:rsidRPr="00196277" w:rsidRDefault="00196277" w:rsidP="0056745D">
            <w:pPr>
              <w:ind w:left="-77" w:right="-136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паспорта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56745D">
            <w:pPr>
              <w:ind w:left="-80" w:right="-136"/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отклонение проекта паспорта от </w:t>
            </w:r>
            <w:proofErr w:type="gramStart"/>
            <w:r w:rsidRPr="00196277">
              <w:rPr>
                <w:color w:val="000000"/>
                <w:sz w:val="14"/>
                <w:szCs w:val="14"/>
              </w:rPr>
              <w:t>утвержденной</w:t>
            </w:r>
            <w:proofErr w:type="gramEnd"/>
            <w:r w:rsidRPr="00196277">
              <w:rPr>
                <w:color w:val="000000"/>
                <w:sz w:val="14"/>
                <w:szCs w:val="14"/>
              </w:rPr>
              <w:t xml:space="preserve"> ГП</w:t>
            </w:r>
            <w:r w:rsidR="000D3CAC">
              <w:rPr>
                <w:color w:val="000000"/>
                <w:sz w:val="14"/>
                <w:szCs w:val="14"/>
              </w:rPr>
              <w:t>-15</w:t>
            </w:r>
            <w:r w:rsidRPr="00196277">
              <w:rPr>
                <w:color w:val="000000"/>
                <w:sz w:val="14"/>
                <w:szCs w:val="14"/>
              </w:rPr>
              <w:t>, %</w:t>
            </w:r>
          </w:p>
        </w:tc>
      </w:tr>
      <w:tr w:rsidR="00196277" w:rsidRPr="00196277" w:rsidTr="009A48B5">
        <w:trPr>
          <w:trHeight w:val="165"/>
          <w:tblHeader/>
        </w:trPr>
        <w:tc>
          <w:tcPr>
            <w:tcW w:w="1266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12</w:t>
            </w:r>
          </w:p>
        </w:tc>
      </w:tr>
      <w:tr w:rsidR="00196277" w:rsidRPr="00196277" w:rsidTr="009A48B5">
        <w:trPr>
          <w:trHeight w:val="315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b/>
                <w:bCs/>
                <w:color w:val="000000"/>
                <w:sz w:val="14"/>
                <w:szCs w:val="14"/>
              </w:rPr>
            </w:pPr>
            <w:r w:rsidRPr="00196277">
              <w:rPr>
                <w:b/>
                <w:bCs/>
                <w:color w:val="000000"/>
                <w:sz w:val="14"/>
                <w:szCs w:val="14"/>
              </w:rPr>
              <w:t xml:space="preserve">Всего по Госпрограмме, всего, </w:t>
            </w:r>
            <w:r w:rsidR="000D3CAC">
              <w:rPr>
                <w:b/>
                <w:bCs/>
                <w:color w:val="000000"/>
                <w:sz w:val="14"/>
                <w:szCs w:val="14"/>
              </w:rPr>
              <w:br/>
            </w:r>
            <w:r w:rsidRPr="00196277">
              <w:rPr>
                <w:b/>
                <w:bCs/>
                <w:color w:val="000000"/>
                <w:sz w:val="14"/>
                <w:szCs w:val="14"/>
              </w:rPr>
              <w:t>в том числе: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E1321A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105 725,</w:t>
            </w:r>
            <w:r w:rsidR="00E1321A"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144 883,8</w:t>
            </w:r>
            <w:r w:rsidR="00E5177F">
              <w:rPr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E5177F">
            <w:pPr>
              <w:ind w:right="-108"/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163 671,9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83 505,0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51,0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147 230,9</w:t>
            </w:r>
            <w:r w:rsidR="00F86771">
              <w:rPr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113,9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144 664,2</w:t>
            </w:r>
            <w:r w:rsidR="00F86771">
              <w:rPr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114,2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193 674,5</w:t>
            </w:r>
            <w:r w:rsidR="00F86771">
              <w:rPr>
                <w:b/>
                <w:bCs/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105,8</w:t>
            </w:r>
          </w:p>
        </w:tc>
      </w:tr>
      <w:tr w:rsidR="00196277" w:rsidRPr="00196277" w:rsidTr="009A48B5">
        <w:trPr>
          <w:trHeight w:val="315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163 671,9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167 697,1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165 258,1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b/>
                <w:bCs/>
                <w:sz w:val="14"/>
                <w:szCs w:val="14"/>
              </w:rPr>
            </w:pPr>
            <w:r w:rsidRPr="00196277">
              <w:rPr>
                <w:b/>
                <w:bCs/>
                <w:sz w:val="14"/>
                <w:szCs w:val="14"/>
              </w:rPr>
              <w:t>204 827,8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b/>
                <w:bCs/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225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</w:t>
            </w:r>
            <w:proofErr w:type="spellStart"/>
            <w:proofErr w:type="gramStart"/>
            <w:r w:rsidR="00196277" w:rsidRPr="00196277">
              <w:rPr>
                <w:color w:val="000000"/>
                <w:sz w:val="14"/>
                <w:szCs w:val="14"/>
              </w:rPr>
              <w:t>Инвестицион</w:t>
            </w:r>
            <w:r>
              <w:rPr>
                <w:color w:val="000000"/>
                <w:sz w:val="14"/>
                <w:szCs w:val="14"/>
              </w:rPr>
              <w:t>-</w:t>
            </w:r>
            <w:r w:rsidR="00196277" w:rsidRPr="00196277">
              <w:rPr>
                <w:color w:val="000000"/>
                <w:sz w:val="14"/>
                <w:szCs w:val="14"/>
              </w:rPr>
              <w:t>ный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климат"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6 208,7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3 258,3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5 053,6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2 892,2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5 123,1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5 123,1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12 123,1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42,3</w:t>
            </w:r>
          </w:p>
        </w:tc>
      </w:tr>
      <w:tr w:rsidR="00196277" w:rsidRPr="00196277" w:rsidTr="009A48B5">
        <w:trPr>
          <w:trHeight w:val="225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5 053,6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5 122,7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5 121,7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5 128,7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27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 xml:space="preserve">одпрограмма "Развитие малого и среднего </w:t>
            </w:r>
            <w:proofErr w:type="spellStart"/>
            <w:proofErr w:type="gramStart"/>
            <w:r w:rsidR="00196277" w:rsidRPr="00196277">
              <w:rPr>
                <w:color w:val="000000"/>
                <w:sz w:val="14"/>
                <w:szCs w:val="14"/>
              </w:rPr>
              <w:t>предпринима</w:t>
            </w:r>
            <w:r>
              <w:rPr>
                <w:color w:val="000000"/>
                <w:sz w:val="14"/>
                <w:szCs w:val="14"/>
              </w:rPr>
              <w:t>-</w:t>
            </w:r>
            <w:r w:rsidR="00196277" w:rsidRPr="00196277">
              <w:rPr>
                <w:color w:val="000000"/>
                <w:sz w:val="14"/>
                <w:szCs w:val="14"/>
              </w:rPr>
              <w:t>тельства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15 830,4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53 202,3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55 384,9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28 624,7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36 128,6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94,5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46 093,5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89 225,0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</w:tr>
      <w:tr w:rsidR="00196277" w:rsidRPr="00196277" w:rsidTr="009A48B5">
        <w:trPr>
          <w:trHeight w:val="270"/>
        </w:trPr>
        <w:tc>
          <w:tcPr>
            <w:tcW w:w="126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55 384,9</w:t>
            </w:r>
          </w:p>
        </w:tc>
        <w:tc>
          <w:tcPr>
            <w:tcW w:w="73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34 128,6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46 093,5</w:t>
            </w:r>
          </w:p>
        </w:tc>
        <w:tc>
          <w:tcPr>
            <w:tcW w:w="81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89 225,0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405"/>
        </w:trPr>
        <w:tc>
          <w:tcPr>
            <w:tcW w:w="126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196277" w:rsidRPr="00196277">
              <w:rPr>
                <w:sz w:val="14"/>
                <w:szCs w:val="14"/>
              </w:rPr>
              <w:t>одпрограмма "</w:t>
            </w:r>
            <w:proofErr w:type="spellStart"/>
            <w:proofErr w:type="gramStart"/>
            <w:r w:rsidR="00196277" w:rsidRPr="00196277">
              <w:rPr>
                <w:sz w:val="14"/>
                <w:szCs w:val="14"/>
              </w:rPr>
              <w:t>Государствен</w:t>
            </w:r>
            <w:r>
              <w:rPr>
                <w:sz w:val="14"/>
                <w:szCs w:val="14"/>
              </w:rPr>
              <w:t>-</w:t>
            </w:r>
            <w:r w:rsidR="00196277" w:rsidRPr="00196277">
              <w:rPr>
                <w:sz w:val="14"/>
                <w:szCs w:val="14"/>
              </w:rPr>
              <w:t>ная</w:t>
            </w:r>
            <w:proofErr w:type="spellEnd"/>
            <w:proofErr w:type="gramEnd"/>
            <w:r w:rsidR="00196277" w:rsidRPr="00196277">
              <w:rPr>
                <w:sz w:val="14"/>
                <w:szCs w:val="14"/>
              </w:rPr>
              <w:t xml:space="preserve"> регистрация прав, кадастр и картография"</w:t>
            </w:r>
          </w:p>
        </w:tc>
        <w:tc>
          <w:tcPr>
            <w:tcW w:w="861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38 624,1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33 674,6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40 559,6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23 108,7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35 322,7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109,1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36 489,2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107,1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39 631,9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103,8</w:t>
            </w:r>
          </w:p>
        </w:tc>
      </w:tr>
      <w:tr w:rsidR="00196277" w:rsidRPr="00196277" w:rsidTr="009A48B5">
        <w:trPr>
          <w:trHeight w:val="405"/>
        </w:trPr>
        <w:tc>
          <w:tcPr>
            <w:tcW w:w="1266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40 559,6</w:t>
            </w:r>
          </w:p>
        </w:tc>
        <w:tc>
          <w:tcPr>
            <w:tcW w:w="73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38 544,4</w:t>
            </w: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39 077,1</w:t>
            </w:r>
          </w:p>
        </w:tc>
        <w:tc>
          <w:tcPr>
            <w:tcW w:w="81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41 125,4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39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lastRenderedPageBreak/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</w:t>
            </w:r>
            <w:proofErr w:type="gramStart"/>
            <w:r w:rsidR="00196277" w:rsidRPr="00196277">
              <w:rPr>
                <w:color w:val="000000"/>
                <w:sz w:val="14"/>
                <w:szCs w:val="14"/>
              </w:rPr>
              <w:t>Совершенство</w:t>
            </w:r>
            <w:r>
              <w:rPr>
                <w:color w:val="000000"/>
                <w:sz w:val="14"/>
                <w:szCs w:val="14"/>
              </w:rPr>
              <w:t>-</w:t>
            </w:r>
            <w:proofErr w:type="spellStart"/>
            <w:r w:rsidR="00196277" w:rsidRPr="00196277">
              <w:rPr>
                <w:color w:val="000000"/>
                <w:sz w:val="14"/>
                <w:szCs w:val="14"/>
              </w:rPr>
              <w:t>вание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системы </w:t>
            </w:r>
            <w:proofErr w:type="spellStart"/>
            <w:r w:rsidR="00196277" w:rsidRPr="00196277">
              <w:rPr>
                <w:color w:val="000000"/>
                <w:sz w:val="14"/>
                <w:szCs w:val="14"/>
              </w:rPr>
              <w:t>государствен</w:t>
            </w:r>
            <w:r>
              <w:rPr>
                <w:color w:val="000000"/>
                <w:sz w:val="14"/>
                <w:szCs w:val="14"/>
              </w:rPr>
              <w:t>-</w:t>
            </w:r>
            <w:r w:rsidR="00196277" w:rsidRPr="00196277">
              <w:rPr>
                <w:color w:val="000000"/>
                <w:sz w:val="14"/>
                <w:szCs w:val="14"/>
              </w:rPr>
              <w:t>ного</w:t>
            </w:r>
            <w:proofErr w:type="spellEnd"/>
            <w:r w:rsidR="00196277" w:rsidRPr="00196277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>у</w:t>
            </w:r>
            <w:r w:rsidR="00196277" w:rsidRPr="00196277">
              <w:rPr>
                <w:color w:val="000000"/>
                <w:sz w:val="14"/>
                <w:szCs w:val="14"/>
              </w:rPr>
              <w:t>правления"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913,1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900,9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982,6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341,3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845,6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99,3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850,3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98,5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625,4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134,9</w:t>
            </w:r>
          </w:p>
        </w:tc>
      </w:tr>
      <w:tr w:rsidR="00196277" w:rsidRPr="00196277" w:rsidTr="009A48B5">
        <w:trPr>
          <w:trHeight w:val="390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982,6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840,0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837,8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843,4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225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</w:t>
            </w:r>
            <w:proofErr w:type="spellStart"/>
            <w:proofErr w:type="gramStart"/>
            <w:r w:rsidR="00196277" w:rsidRPr="00196277">
              <w:rPr>
                <w:color w:val="000000"/>
                <w:sz w:val="14"/>
                <w:szCs w:val="14"/>
              </w:rPr>
              <w:t>Стимулирова</w:t>
            </w:r>
            <w:r>
              <w:rPr>
                <w:color w:val="000000"/>
                <w:sz w:val="14"/>
                <w:szCs w:val="14"/>
              </w:rPr>
              <w:t>-</w:t>
            </w:r>
            <w:r w:rsidR="00196277" w:rsidRPr="00196277">
              <w:rPr>
                <w:color w:val="000000"/>
                <w:sz w:val="14"/>
                <w:szCs w:val="14"/>
              </w:rPr>
              <w:t>ние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инноваций"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7 983,9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16 205,7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16 293,5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6 816,9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41,8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17 073,4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19 050,5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107,1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17 627,7</w:t>
            </w:r>
            <w:r w:rsidR="00F86771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109,9</w:t>
            </w:r>
          </w:p>
        </w:tc>
      </w:tr>
      <w:tr w:rsidR="00196277" w:rsidRPr="00196277" w:rsidTr="009A48B5">
        <w:trPr>
          <w:trHeight w:val="225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16 293,5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18 525,2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20 401,7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19 369,2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69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 xml:space="preserve">Подпрограмма "Развитие </w:t>
            </w:r>
            <w:proofErr w:type="spellStart"/>
            <w:proofErr w:type="gramStart"/>
            <w:r w:rsidRPr="00196277">
              <w:rPr>
                <w:color w:val="000000"/>
                <w:sz w:val="14"/>
                <w:szCs w:val="14"/>
              </w:rPr>
              <w:t>антимонополь</w:t>
            </w:r>
            <w:r w:rsidR="000D3CAC">
              <w:rPr>
                <w:color w:val="000000"/>
                <w:sz w:val="14"/>
                <w:szCs w:val="14"/>
              </w:rPr>
              <w:t>-</w:t>
            </w:r>
            <w:r w:rsidRPr="00196277">
              <w:rPr>
                <w:color w:val="000000"/>
                <w:sz w:val="14"/>
                <w:szCs w:val="14"/>
              </w:rPr>
              <w:t>ного</w:t>
            </w:r>
            <w:proofErr w:type="spellEnd"/>
            <w:proofErr w:type="gramEnd"/>
            <w:r w:rsidRPr="00196277">
              <w:rPr>
                <w:color w:val="000000"/>
                <w:sz w:val="14"/>
                <w:szCs w:val="14"/>
              </w:rPr>
              <w:t xml:space="preserve"> и тарифного регулирования, конкуренции и повышение эффективности </w:t>
            </w:r>
            <w:proofErr w:type="spellStart"/>
            <w:r w:rsidRPr="00196277">
              <w:rPr>
                <w:color w:val="000000"/>
                <w:sz w:val="14"/>
                <w:szCs w:val="14"/>
              </w:rPr>
              <w:t>антимонополь</w:t>
            </w:r>
            <w:r w:rsidR="000D3CAC">
              <w:rPr>
                <w:color w:val="000000"/>
                <w:sz w:val="14"/>
                <w:szCs w:val="14"/>
              </w:rPr>
              <w:t>-</w:t>
            </w:r>
            <w:r w:rsidRPr="00196277">
              <w:rPr>
                <w:color w:val="000000"/>
                <w:sz w:val="14"/>
                <w:szCs w:val="14"/>
              </w:rPr>
              <w:t>ного</w:t>
            </w:r>
            <w:proofErr w:type="spellEnd"/>
            <w:r w:rsidRPr="00196277">
              <w:rPr>
                <w:color w:val="000000"/>
                <w:sz w:val="14"/>
                <w:szCs w:val="14"/>
              </w:rPr>
              <w:t xml:space="preserve"> контроля"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4 250,8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3 188,1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5 391,9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2 559,8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47,5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3 169,4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114,5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3 169,2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3 169,2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102,8</w:t>
            </w:r>
          </w:p>
        </w:tc>
      </w:tr>
      <w:tr w:rsidR="00196277" w:rsidRPr="00196277" w:rsidTr="009A48B5">
        <w:trPr>
          <w:trHeight w:val="690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5 391,9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3 628,5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3 169,4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3 258,4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21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"Управленческие кадры"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496,3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1 178,0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1 298,0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934,7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72,0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1 191,2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1 213,0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99,9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1 128,3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108,5</w:t>
            </w:r>
          </w:p>
        </w:tc>
      </w:tr>
      <w:tr w:rsidR="00196277" w:rsidRPr="00196277" w:rsidTr="009A48B5">
        <w:trPr>
          <w:trHeight w:val="225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1 298,0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1 190,8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1 211,5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1 224,7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39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ind w:right="-118"/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</w:t>
            </w:r>
            <w:proofErr w:type="gramStart"/>
            <w:r w:rsidR="00196277" w:rsidRPr="00196277">
              <w:rPr>
                <w:color w:val="000000"/>
                <w:sz w:val="14"/>
                <w:szCs w:val="14"/>
              </w:rPr>
              <w:t>Совершенство</w:t>
            </w:r>
            <w:r>
              <w:rPr>
                <w:color w:val="000000"/>
                <w:sz w:val="14"/>
                <w:szCs w:val="14"/>
              </w:rPr>
              <w:t>-</w:t>
            </w:r>
            <w:proofErr w:type="spellStart"/>
            <w:r w:rsidR="00196277" w:rsidRPr="00196277">
              <w:rPr>
                <w:color w:val="000000"/>
                <w:sz w:val="14"/>
                <w:szCs w:val="14"/>
              </w:rPr>
              <w:t>вание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системы государственного стратегического управления"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421,4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1 069,1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1 080,5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196,3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715,1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92,9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675,3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92,3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971,0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97,0</w:t>
            </w:r>
          </w:p>
        </w:tc>
      </w:tr>
      <w:tr w:rsidR="00196277" w:rsidRPr="00196277" w:rsidTr="009A48B5">
        <w:trPr>
          <w:trHeight w:val="390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1 080,5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664,6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623,5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942,1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24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"Официальная статистика"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18 258,4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17 735,3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22 132,5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9 800,3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44,3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763CA8" w:rsidRDefault="00196277" w:rsidP="00196277">
            <w:pPr>
              <w:jc w:val="right"/>
              <w:rPr>
                <w:sz w:val="14"/>
                <w:szCs w:val="14"/>
              </w:rPr>
            </w:pPr>
            <w:r w:rsidRPr="00763CA8">
              <w:rPr>
                <w:sz w:val="14"/>
                <w:szCs w:val="14"/>
              </w:rPr>
              <w:t>33 633,6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763CA8" w:rsidRDefault="00196277" w:rsidP="00196277">
            <w:pPr>
              <w:jc w:val="right"/>
              <w:rPr>
                <w:sz w:val="14"/>
                <w:szCs w:val="14"/>
              </w:rPr>
            </w:pPr>
            <w:r w:rsidRPr="00763CA8">
              <w:rPr>
                <w:sz w:val="14"/>
                <w:szCs w:val="14"/>
              </w:rPr>
              <w:t>119,7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20 198,3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97,3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17 871,0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85,4</w:t>
            </w:r>
          </w:p>
        </w:tc>
      </w:tr>
      <w:tr w:rsidR="00196277" w:rsidRPr="00196277" w:rsidTr="009A48B5">
        <w:trPr>
          <w:trHeight w:val="240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22 132,5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763CA8" w:rsidRDefault="00196277" w:rsidP="00196277">
            <w:pPr>
              <w:jc w:val="right"/>
              <w:rPr>
                <w:sz w:val="14"/>
                <w:szCs w:val="14"/>
              </w:rPr>
            </w:pPr>
            <w:r w:rsidRPr="00763CA8">
              <w:rPr>
                <w:sz w:val="14"/>
                <w:szCs w:val="14"/>
              </w:rPr>
              <w:t>40 245,3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763CA8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19 661,2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15 254,4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285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"Создание и развитие инновационного центра "</w:t>
            </w:r>
            <w:proofErr w:type="spellStart"/>
            <w:r w:rsidR="00196277" w:rsidRPr="00196277">
              <w:rPr>
                <w:color w:val="000000"/>
                <w:sz w:val="14"/>
                <w:szCs w:val="14"/>
              </w:rPr>
              <w:t>Сколково</w:t>
            </w:r>
            <w:proofErr w:type="spellEnd"/>
            <w:r w:rsidR="00196277" w:rsidRPr="00196277">
              <w:rPr>
                <w:color w:val="000000"/>
                <w:sz w:val="14"/>
                <w:szCs w:val="14"/>
              </w:rPr>
              <w:t>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11 255,9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11 935,9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11 935,9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7 873,0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763CA8" w:rsidRDefault="00196277" w:rsidP="00196277">
            <w:pPr>
              <w:jc w:val="right"/>
              <w:rPr>
                <w:sz w:val="14"/>
                <w:szCs w:val="14"/>
              </w:rPr>
            </w:pPr>
            <w:r w:rsidRPr="00763CA8">
              <w:rPr>
                <w:sz w:val="14"/>
                <w:szCs w:val="14"/>
              </w:rPr>
              <w:t>11 735,9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763CA8" w:rsidRDefault="00196277" w:rsidP="00196277">
            <w:pPr>
              <w:jc w:val="right"/>
              <w:rPr>
                <w:sz w:val="14"/>
                <w:szCs w:val="14"/>
              </w:rPr>
            </w:pPr>
            <w:r w:rsidRPr="00763CA8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11 735,9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11 235,9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104,5</w:t>
            </w:r>
          </w:p>
        </w:tc>
      </w:tr>
      <w:tr w:rsidR="00196277" w:rsidRPr="00196277" w:rsidTr="009A48B5">
        <w:trPr>
          <w:trHeight w:val="285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11 935,9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11 735,9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11 735,9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11 735,9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42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«</w:t>
            </w:r>
            <w:proofErr w:type="spellStart"/>
            <w:proofErr w:type="gramStart"/>
            <w:r w:rsidR="00196277" w:rsidRPr="00196277">
              <w:rPr>
                <w:color w:val="000000"/>
                <w:sz w:val="14"/>
                <w:szCs w:val="14"/>
              </w:rPr>
              <w:t>Энергосбере</w:t>
            </w:r>
            <w:r>
              <w:rPr>
                <w:color w:val="000000"/>
                <w:sz w:val="14"/>
                <w:szCs w:val="14"/>
              </w:rPr>
              <w:t>-</w:t>
            </w:r>
            <w:r w:rsidR="00196277" w:rsidRPr="00196277">
              <w:rPr>
                <w:color w:val="000000"/>
                <w:sz w:val="14"/>
                <w:szCs w:val="14"/>
              </w:rPr>
              <w:t>жение</w:t>
            </w:r>
            <w:proofErr w:type="spellEnd"/>
            <w:proofErr w:type="gramEnd"/>
            <w:r w:rsidR="00196277" w:rsidRPr="00196277">
              <w:rPr>
                <w:color w:val="000000"/>
                <w:sz w:val="14"/>
                <w:szCs w:val="14"/>
              </w:rPr>
              <w:t xml:space="preserve"> и повышение энергетической эффективности» 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62,0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62,0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63,9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65,8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99,9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65,8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99,9</w:t>
            </w:r>
          </w:p>
        </w:tc>
      </w:tr>
      <w:tr w:rsidR="00196277" w:rsidRPr="00196277" w:rsidTr="009A48B5">
        <w:trPr>
          <w:trHeight w:val="420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62,0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63,9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65,8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65,8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105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</w:t>
            </w:r>
            <w:r w:rsidR="00196277" w:rsidRPr="00196277">
              <w:rPr>
                <w:color w:val="000000"/>
                <w:sz w:val="14"/>
                <w:szCs w:val="14"/>
              </w:rPr>
              <w:t>одпрограмма "Туризм"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</w:tr>
      <w:tr w:rsidR="00196277" w:rsidRPr="00196277" w:rsidTr="009A48B5">
        <w:trPr>
          <w:trHeight w:val="105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6 626,5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13 054,2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12 381,7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285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0D3CAC" w:rsidP="000D3CAC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196277" w:rsidRPr="00196277">
              <w:rPr>
                <w:sz w:val="14"/>
                <w:szCs w:val="14"/>
              </w:rPr>
              <w:t>одпрограмма "Управление федеральным имуществом"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</w:tr>
      <w:tr w:rsidR="00196277" w:rsidRPr="00196277" w:rsidTr="009A48B5">
        <w:trPr>
          <w:trHeight w:val="285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 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4 152,3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4 204,8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4 272,9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  <w:tr w:rsidR="00196277" w:rsidRPr="00196277" w:rsidTr="009A48B5">
        <w:trPr>
          <w:trHeight w:val="600"/>
        </w:trPr>
        <w:tc>
          <w:tcPr>
            <w:tcW w:w="1266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0D3CAC">
            <w:pPr>
              <w:jc w:val="both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ФЦП "Развитие единой государственной системы регистрации прав и кадастрового учета недвижимости (2014-2020 годы)"</w:t>
            </w:r>
          </w:p>
        </w:tc>
        <w:tc>
          <w:tcPr>
            <w:tcW w:w="861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color w:val="000000"/>
                <w:sz w:val="14"/>
                <w:szCs w:val="14"/>
              </w:rPr>
            </w:pPr>
            <w:r w:rsidRPr="00196277">
              <w:rPr>
                <w:color w:val="000000"/>
                <w:sz w:val="14"/>
                <w:szCs w:val="14"/>
              </w:rPr>
              <w:t>1 482,9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2 473,6</w:t>
            </w:r>
            <w:r w:rsidR="00E5177F">
              <w:rPr>
                <w:sz w:val="14"/>
                <w:szCs w:val="14"/>
              </w:rPr>
              <w:t>/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3 496,9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357,0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2 228,4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  <w:r w:rsidR="00F865C6">
              <w:rPr>
                <w:sz w:val="14"/>
                <w:szCs w:val="14"/>
              </w:rPr>
              <w:t>/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center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-</w:t>
            </w:r>
          </w:p>
        </w:tc>
      </w:tr>
      <w:tr w:rsidR="00196277" w:rsidRPr="00196277" w:rsidTr="009A48B5">
        <w:trPr>
          <w:trHeight w:val="600"/>
        </w:trPr>
        <w:tc>
          <w:tcPr>
            <w:tcW w:w="1266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3 496,9</w:t>
            </w:r>
          </w:p>
        </w:tc>
        <w:tc>
          <w:tcPr>
            <w:tcW w:w="737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2 228,3</w:t>
            </w:r>
          </w:p>
        </w:tc>
        <w:tc>
          <w:tcPr>
            <w:tcW w:w="850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</w:p>
        </w:tc>
        <w:tc>
          <w:tcPr>
            <w:tcW w:w="819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196277" w:rsidRPr="00196277" w:rsidRDefault="00196277" w:rsidP="00196277">
            <w:pPr>
              <w:jc w:val="right"/>
              <w:rPr>
                <w:sz w:val="14"/>
                <w:szCs w:val="14"/>
              </w:rPr>
            </w:pPr>
            <w:r w:rsidRPr="00196277">
              <w:rPr>
                <w:sz w:val="14"/>
                <w:szCs w:val="14"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:rsidR="00196277" w:rsidRPr="00196277" w:rsidRDefault="00196277" w:rsidP="00196277">
            <w:pPr>
              <w:rPr>
                <w:sz w:val="14"/>
                <w:szCs w:val="14"/>
              </w:rPr>
            </w:pPr>
          </w:p>
        </w:tc>
      </w:tr>
    </w:tbl>
    <w:p w:rsidR="004A0AA0" w:rsidRPr="00066FE5" w:rsidRDefault="004A0AA0" w:rsidP="00866C32">
      <w:pPr>
        <w:spacing w:line="312" w:lineRule="auto"/>
        <w:ind w:firstLine="709"/>
        <w:jc w:val="both"/>
        <w:rPr>
          <w:rFonts w:eastAsia="Calibri"/>
        </w:rPr>
      </w:pPr>
      <w:r w:rsidRPr="00066FE5">
        <w:rPr>
          <w:rFonts w:eastAsia="Calibri"/>
        </w:rPr>
        <w:t xml:space="preserve">В ГП-15 </w:t>
      </w:r>
      <w:proofErr w:type="gramStart"/>
      <w:r w:rsidRPr="00066FE5">
        <w:rPr>
          <w:rFonts w:eastAsia="Calibri"/>
        </w:rPr>
        <w:t>утверждены</w:t>
      </w:r>
      <w:proofErr w:type="gramEnd"/>
      <w:r w:rsidRPr="00066FE5">
        <w:rPr>
          <w:rFonts w:eastAsia="Calibri"/>
        </w:rPr>
        <w:t xml:space="preserve"> 1</w:t>
      </w:r>
      <w:r w:rsidR="00E07124" w:rsidRPr="00066FE5">
        <w:rPr>
          <w:rFonts w:eastAsia="Calibri"/>
        </w:rPr>
        <w:t>1</w:t>
      </w:r>
      <w:r w:rsidRPr="00066FE5">
        <w:rPr>
          <w:rFonts w:eastAsia="Calibri"/>
        </w:rPr>
        <w:t xml:space="preserve"> подпрограмм и 1 федеральная целевая программа</w:t>
      </w:r>
      <w:r w:rsidR="0084055B" w:rsidRPr="00066FE5">
        <w:rPr>
          <w:rFonts w:eastAsia="Calibri"/>
        </w:rPr>
        <w:t>. При этом</w:t>
      </w:r>
      <w:r w:rsidRPr="00066FE5">
        <w:rPr>
          <w:rFonts w:eastAsia="Calibri"/>
        </w:rPr>
        <w:t xml:space="preserve"> по ФЦП «Развитие единой государственной системы регистрации прав и кадастрового учета недвижимости (2014-2020 годы)» срок реализации истекает в 2020 году.</w:t>
      </w:r>
    </w:p>
    <w:p w:rsidR="004A0AA0" w:rsidRPr="00066FE5" w:rsidRDefault="004A0AA0" w:rsidP="00866C32">
      <w:pPr>
        <w:spacing w:line="312" w:lineRule="auto"/>
        <w:ind w:firstLine="709"/>
        <w:jc w:val="both"/>
        <w:rPr>
          <w:rFonts w:eastAsia="Calibri"/>
        </w:rPr>
      </w:pPr>
      <w:r w:rsidRPr="00066FE5">
        <w:rPr>
          <w:rFonts w:eastAsia="Calibri"/>
        </w:rPr>
        <w:t xml:space="preserve">По состоянию на 1 сентября 2019 года, при </w:t>
      </w:r>
      <w:r w:rsidR="00833F57" w:rsidRPr="00066FE5">
        <w:rPr>
          <w:rFonts w:eastAsia="Calibri"/>
        </w:rPr>
        <w:t>увеличении бюджетных ассигнований по ГП-15 сводной бюджетной росписи на 18 281,9 млн. рублей, или на 12,6 % по сравнению с Федеральным законом № 459-ФЗ (с учетом изменений), наблюдается низкий уровень кассового исполнения – 51 %.</w:t>
      </w:r>
    </w:p>
    <w:p w:rsidR="004A0AA0" w:rsidRPr="00066FE5" w:rsidRDefault="00833F57" w:rsidP="00866C32">
      <w:pPr>
        <w:spacing w:line="312" w:lineRule="auto"/>
        <w:ind w:firstLine="709"/>
        <w:jc w:val="both"/>
        <w:rPr>
          <w:rFonts w:eastAsia="Calibri"/>
        </w:rPr>
      </w:pPr>
      <w:r w:rsidRPr="00066FE5">
        <w:rPr>
          <w:rFonts w:eastAsia="Calibri"/>
        </w:rPr>
        <w:lastRenderedPageBreak/>
        <w:t>Законопроектом предусматриваются бюджетные ассигнования федерального бюджета на реализацию 13 подпрограмм и 1 ФЦП: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«Инвестиционный климат»</w:t>
      </w:r>
      <w:r w:rsidR="007A7533" w:rsidRPr="00066FE5">
        <w:rPr>
          <w:rFonts w:eastAsia="Calibri"/>
        </w:rPr>
        <w:t>; «</w:t>
      </w:r>
      <w:r w:rsidRPr="00066FE5">
        <w:rPr>
          <w:rFonts w:eastAsia="Calibri"/>
        </w:rPr>
        <w:t>Развитие малого и среднего предпринимательства»</w:t>
      </w:r>
      <w:r w:rsidR="007A7533" w:rsidRPr="00066FE5">
        <w:rPr>
          <w:rFonts w:eastAsia="Calibri"/>
        </w:rPr>
        <w:t xml:space="preserve">; </w:t>
      </w:r>
      <w:r w:rsidRPr="00066FE5">
        <w:rPr>
          <w:rFonts w:eastAsia="Calibri"/>
        </w:rPr>
        <w:t>«Государственная регистрация прав, кадастр и картография»</w:t>
      </w:r>
      <w:r w:rsidR="007A7533" w:rsidRPr="00066FE5">
        <w:rPr>
          <w:rFonts w:eastAsia="Calibri"/>
        </w:rPr>
        <w:t xml:space="preserve">; </w:t>
      </w:r>
      <w:r w:rsidRPr="00066FE5">
        <w:rPr>
          <w:rFonts w:eastAsia="Calibri"/>
        </w:rPr>
        <w:t>«Совершенствование системы государственного управления»;</w:t>
      </w:r>
      <w:r w:rsidR="007A7533" w:rsidRPr="00066FE5">
        <w:rPr>
          <w:rFonts w:eastAsia="Calibri"/>
        </w:rPr>
        <w:t xml:space="preserve"> «</w:t>
      </w:r>
      <w:r w:rsidRPr="00066FE5">
        <w:rPr>
          <w:rFonts w:eastAsia="Calibri"/>
        </w:rPr>
        <w:t>Стимулирование инноваций»;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«Развитие антимонопольного и тарифного регулирования, конкуренции и повышение эффективности антимонопольного контроля»;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«Управленческие кадры»;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«Совершенствование системы государственного стратегического управления»;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«Официальная статистика»;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«Создание и развитие инновационного центра «</w:t>
      </w:r>
      <w:proofErr w:type="spellStart"/>
      <w:r w:rsidRPr="00066FE5">
        <w:rPr>
          <w:rFonts w:eastAsia="Calibri"/>
        </w:rPr>
        <w:t>Сколково</w:t>
      </w:r>
      <w:proofErr w:type="spellEnd"/>
      <w:r w:rsidRPr="00066FE5">
        <w:rPr>
          <w:rFonts w:eastAsia="Calibri"/>
        </w:rPr>
        <w:t>»»;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«Энергосбережение и повышение энергетической эффективности»;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«Туризм»</w:t>
      </w:r>
      <w:r w:rsidR="008D2EB8" w:rsidRPr="00066FE5">
        <w:rPr>
          <w:rFonts w:eastAsia="Calibri"/>
        </w:rPr>
        <w:t>;</w:t>
      </w:r>
      <w:r w:rsidR="007A7533" w:rsidRPr="00066FE5">
        <w:rPr>
          <w:rFonts w:eastAsia="Calibri"/>
        </w:rPr>
        <w:t xml:space="preserve"> </w:t>
      </w:r>
      <w:r w:rsidRPr="00066FE5">
        <w:rPr>
          <w:rFonts w:eastAsia="Calibri"/>
        </w:rPr>
        <w:t>«Управление федеральным имуществом»</w:t>
      </w:r>
      <w:r w:rsidR="007A7533" w:rsidRPr="00066FE5">
        <w:rPr>
          <w:rFonts w:eastAsia="Calibri"/>
        </w:rPr>
        <w:t xml:space="preserve"> и Ф</w:t>
      </w:r>
      <w:r w:rsidR="008D2EB8" w:rsidRPr="00066FE5">
        <w:rPr>
          <w:rFonts w:eastAsia="Calibri"/>
        </w:rPr>
        <w:t>ЦП «Развитие единой государственной системы регистрации прав и кадастрового учета недвижимости (2014</w:t>
      </w:r>
      <w:r w:rsidR="00A83734">
        <w:rPr>
          <w:rFonts w:eastAsia="Calibri"/>
        </w:rPr>
        <w:t xml:space="preserve"> </w:t>
      </w:r>
      <w:r w:rsidR="008D2EB8" w:rsidRPr="00066FE5">
        <w:rPr>
          <w:rFonts w:eastAsia="Calibri"/>
        </w:rPr>
        <w:t>-</w:t>
      </w:r>
      <w:r w:rsidR="00A83734">
        <w:rPr>
          <w:rFonts w:eastAsia="Calibri"/>
        </w:rPr>
        <w:t xml:space="preserve"> </w:t>
      </w:r>
      <w:r w:rsidR="008D2EB8" w:rsidRPr="00066FE5">
        <w:rPr>
          <w:rFonts w:eastAsia="Calibri"/>
        </w:rPr>
        <w:t>2020 годы)».</w:t>
      </w:r>
    </w:p>
    <w:p w:rsidR="00D758CB" w:rsidRPr="00066FE5" w:rsidRDefault="00624F49" w:rsidP="00866C32">
      <w:pPr>
        <w:spacing w:line="312" w:lineRule="auto"/>
        <w:ind w:firstLine="709"/>
        <w:jc w:val="both"/>
        <w:rPr>
          <w:rFonts w:eastAsia="Calibri"/>
        </w:rPr>
      </w:pPr>
      <w:r w:rsidRPr="00066FE5">
        <w:rPr>
          <w:rFonts w:eastAsia="Calibri"/>
        </w:rPr>
        <w:t>В рамках ГП-15 законопроектом предусматриваются бюджетные ассигнования федерального бюджета на реализацию 11 федеральных проектов, входящих в состав национальных проектов</w:t>
      </w:r>
      <w:r w:rsidR="00AD7384" w:rsidRPr="00066FE5">
        <w:rPr>
          <w:rFonts w:eastAsia="Calibri"/>
        </w:rPr>
        <w:t>.</w:t>
      </w:r>
    </w:p>
    <w:p w:rsidR="00AD7384" w:rsidRPr="00066FE5" w:rsidRDefault="00AD7384" w:rsidP="00866C32">
      <w:pPr>
        <w:spacing w:line="312" w:lineRule="auto"/>
        <w:ind w:firstLine="709"/>
        <w:jc w:val="both"/>
        <w:rPr>
          <w:rFonts w:eastAsia="Calibri"/>
        </w:rPr>
      </w:pPr>
      <w:r w:rsidRPr="00066FE5">
        <w:rPr>
          <w:rFonts w:eastAsia="Calibri"/>
        </w:rPr>
        <w:t xml:space="preserve">Объем финансового обеспечения ГП-15 за счет средств федерального бюджета в проекте паспорта ГП-15 соответствует бюджетным ассигнованиям, предусмотренным на реализацию ГП-15 в законопроекте, и составляет в 2020 году </w:t>
      </w:r>
      <w:r w:rsidR="00E7551F" w:rsidRPr="00066FE5">
        <w:rPr>
          <w:rFonts w:eastAsia="Calibri"/>
        </w:rPr>
        <w:t>–</w:t>
      </w:r>
      <w:r w:rsidRPr="00066FE5">
        <w:rPr>
          <w:rFonts w:eastAsia="Calibri"/>
        </w:rPr>
        <w:t xml:space="preserve"> </w:t>
      </w:r>
      <w:r w:rsidR="004770C8" w:rsidRPr="00066FE5">
        <w:rPr>
          <w:rFonts w:eastAsia="Calibri"/>
        </w:rPr>
        <w:t>167 697,1 млн. рублей, в 2021 году -</w:t>
      </w:r>
      <w:r w:rsidR="00763CA8" w:rsidRPr="00066FE5">
        <w:rPr>
          <w:rFonts w:eastAsia="Calibri"/>
        </w:rPr>
        <w:t xml:space="preserve"> </w:t>
      </w:r>
      <w:r w:rsidR="004770C8" w:rsidRPr="00066FE5">
        <w:rPr>
          <w:rFonts w:eastAsia="Calibri"/>
        </w:rPr>
        <w:t>165 258,1</w:t>
      </w:r>
      <w:r w:rsidR="00E7551F" w:rsidRPr="00066FE5">
        <w:rPr>
          <w:rFonts w:eastAsia="Calibri"/>
        </w:rPr>
        <w:t xml:space="preserve"> </w:t>
      </w:r>
      <w:r w:rsidRPr="00066FE5">
        <w:rPr>
          <w:rFonts w:eastAsia="Calibri"/>
        </w:rPr>
        <w:t>млн. рублей, в 2022 году –</w:t>
      </w:r>
      <w:r w:rsidR="00E7551F" w:rsidRPr="00066FE5">
        <w:rPr>
          <w:rFonts w:eastAsia="Calibri"/>
        </w:rPr>
        <w:t xml:space="preserve"> </w:t>
      </w:r>
      <w:r w:rsidR="004770C8" w:rsidRPr="00066FE5">
        <w:rPr>
          <w:rFonts w:eastAsia="Calibri"/>
        </w:rPr>
        <w:t>204 827,8</w:t>
      </w:r>
      <w:r w:rsidRPr="00066FE5">
        <w:rPr>
          <w:rFonts w:eastAsia="Calibri"/>
        </w:rPr>
        <w:t xml:space="preserve"> млн. рублей.</w:t>
      </w:r>
    </w:p>
    <w:p w:rsidR="001122E0" w:rsidRPr="00066FE5" w:rsidRDefault="00C46CBA" w:rsidP="00866C32">
      <w:pPr>
        <w:spacing w:line="312" w:lineRule="auto"/>
        <w:ind w:firstLine="709"/>
        <w:jc w:val="both"/>
        <w:rPr>
          <w:rFonts w:eastAsia="Calibri"/>
        </w:rPr>
      </w:pPr>
      <w:r w:rsidRPr="00066FE5">
        <w:rPr>
          <w:rFonts w:eastAsia="Calibri"/>
        </w:rPr>
        <w:t xml:space="preserve">В законопроекте финансовое обеспечение ГП-15 за счет средств федерального бюджета </w:t>
      </w:r>
      <w:r w:rsidR="006F06BE" w:rsidRPr="00066FE5">
        <w:rPr>
          <w:rFonts w:eastAsia="Calibri"/>
        </w:rPr>
        <w:t>увеличивается</w:t>
      </w:r>
      <w:r w:rsidRPr="00066FE5">
        <w:rPr>
          <w:rFonts w:eastAsia="Calibri"/>
        </w:rPr>
        <w:t xml:space="preserve"> по сравнению с </w:t>
      </w:r>
      <w:proofErr w:type="gramStart"/>
      <w:r w:rsidRPr="00066FE5">
        <w:rPr>
          <w:rFonts w:eastAsia="Calibri"/>
        </w:rPr>
        <w:t>предусмотренным</w:t>
      </w:r>
      <w:proofErr w:type="gramEnd"/>
      <w:r w:rsidRPr="00066FE5">
        <w:rPr>
          <w:rFonts w:eastAsia="Calibri"/>
        </w:rPr>
        <w:t xml:space="preserve"> в утвержденной ГП-15</w:t>
      </w:r>
      <w:r w:rsidR="001122E0" w:rsidRPr="00066FE5">
        <w:rPr>
          <w:rFonts w:eastAsia="Calibri"/>
        </w:rPr>
        <w:t xml:space="preserve"> в 2020 году на</w:t>
      </w:r>
      <w:r w:rsidR="00066FE5" w:rsidRPr="00066FE5">
        <w:rPr>
          <w:rFonts w:eastAsia="Calibri"/>
        </w:rPr>
        <w:t xml:space="preserve"> </w:t>
      </w:r>
      <w:r w:rsidR="006F06BE" w:rsidRPr="00066FE5">
        <w:rPr>
          <w:rFonts w:eastAsia="Calibri"/>
        </w:rPr>
        <w:t>13</w:t>
      </w:r>
      <w:r w:rsidR="00901FAA">
        <w:rPr>
          <w:rFonts w:eastAsia="Calibri"/>
        </w:rPr>
        <w:t>,9 </w:t>
      </w:r>
      <w:r w:rsidR="001122E0" w:rsidRPr="00066FE5">
        <w:rPr>
          <w:rFonts w:eastAsia="Calibri"/>
        </w:rPr>
        <w:t>%, в 2021 году – на 14,2 %, в 2022 году – на 5,8 %.</w:t>
      </w:r>
    </w:p>
    <w:p w:rsidR="00DF409F" w:rsidRPr="00901FAA" w:rsidRDefault="00DF409F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901FAA">
        <w:rPr>
          <w:rFonts w:eastAsia="Calibri"/>
        </w:rPr>
        <w:t xml:space="preserve">При низком кассовом исполнении расходов за 2018 год </w:t>
      </w:r>
      <w:r w:rsidRPr="00901FAA">
        <w:rPr>
          <w:rFonts w:eastAsia="Calibri"/>
          <w:b/>
        </w:rPr>
        <w:t xml:space="preserve">по </w:t>
      </w:r>
      <w:r w:rsidR="007F6ADE" w:rsidRPr="00901FAA">
        <w:rPr>
          <w:rFonts w:eastAsia="Calibri"/>
          <w:b/>
        </w:rPr>
        <w:t>подпрограмме «Инвестиционный климат»</w:t>
      </w:r>
      <w:r w:rsidRPr="00901FAA">
        <w:rPr>
          <w:rFonts w:eastAsia="Calibri"/>
        </w:rPr>
        <w:t xml:space="preserve"> </w:t>
      </w:r>
      <w:r w:rsidR="007F6ADE" w:rsidRPr="00901FAA">
        <w:rPr>
          <w:rFonts w:eastAsia="Calibri"/>
        </w:rPr>
        <w:t>(62</w:t>
      </w:r>
      <w:r w:rsidRPr="00901FAA">
        <w:rPr>
          <w:rFonts w:eastAsia="Calibri"/>
        </w:rPr>
        <w:t xml:space="preserve"> % показателя сводной бюджетной росписи на 2018 год) и за 8 месяцев 2019 года (</w:t>
      </w:r>
      <w:r w:rsidR="007F6ADE" w:rsidRPr="00901FAA">
        <w:rPr>
          <w:rFonts w:eastAsia="Calibri"/>
        </w:rPr>
        <w:t>57,2</w:t>
      </w:r>
      <w:r w:rsidRPr="00901FAA">
        <w:rPr>
          <w:rFonts w:eastAsia="Calibri"/>
        </w:rPr>
        <w:t xml:space="preserve"> % показателя сводной бюджетной росписи на 201</w:t>
      </w:r>
      <w:r w:rsidR="00A30ED7" w:rsidRPr="00901FAA">
        <w:rPr>
          <w:rFonts w:eastAsia="Calibri"/>
        </w:rPr>
        <w:t>9</w:t>
      </w:r>
      <w:r w:rsidRPr="00901FAA">
        <w:rPr>
          <w:rFonts w:eastAsia="Calibri"/>
        </w:rPr>
        <w:t xml:space="preserve"> год) законопроектом бюджетные ассигнования по данной </w:t>
      </w:r>
      <w:r w:rsidR="0040140F" w:rsidRPr="00901FAA">
        <w:rPr>
          <w:rFonts w:eastAsia="Calibri"/>
        </w:rPr>
        <w:t>подпрограмме</w:t>
      </w:r>
      <w:r w:rsidRPr="00901FAA">
        <w:rPr>
          <w:rFonts w:eastAsia="Calibri"/>
        </w:rPr>
        <w:t xml:space="preserve"> </w:t>
      </w:r>
      <w:r w:rsidR="006E394A" w:rsidRPr="00901FAA">
        <w:rPr>
          <w:rFonts w:eastAsia="Calibri"/>
        </w:rPr>
        <w:t>сокращаются</w:t>
      </w:r>
      <w:r w:rsidRPr="00901FAA">
        <w:rPr>
          <w:rFonts w:eastAsia="Calibri"/>
        </w:rPr>
        <w:t xml:space="preserve"> на </w:t>
      </w:r>
      <w:r w:rsidR="006E394A" w:rsidRPr="00901FAA">
        <w:rPr>
          <w:rFonts w:eastAsia="Calibri"/>
        </w:rPr>
        <w:t>0,4</w:t>
      </w:r>
      <w:r w:rsidRPr="00901FAA">
        <w:rPr>
          <w:rFonts w:eastAsia="Calibri"/>
        </w:rPr>
        <w:t xml:space="preserve"> млн. рублей, или на </w:t>
      </w:r>
      <w:r w:rsidR="006E394A" w:rsidRPr="00901FAA">
        <w:rPr>
          <w:rFonts w:eastAsia="Calibri"/>
        </w:rPr>
        <w:t>0,01</w:t>
      </w:r>
      <w:r w:rsidRPr="00901FAA">
        <w:rPr>
          <w:rFonts w:eastAsia="Calibri"/>
        </w:rPr>
        <w:t xml:space="preserve"> % по сравнению с Федеральным за</w:t>
      </w:r>
      <w:r w:rsidR="007F6ADE" w:rsidRPr="00901FAA">
        <w:rPr>
          <w:rFonts w:eastAsia="Calibri"/>
        </w:rPr>
        <w:t>коном № 459-ФЗ (с изменениями).</w:t>
      </w:r>
      <w:proofErr w:type="gramEnd"/>
      <w:r w:rsidR="00002D1C" w:rsidRPr="00901FAA">
        <w:rPr>
          <w:rFonts w:eastAsia="Calibri"/>
        </w:rPr>
        <w:t xml:space="preserve"> </w:t>
      </w:r>
      <w:proofErr w:type="gramStart"/>
      <w:r w:rsidRPr="00901FAA">
        <w:rPr>
          <w:rFonts w:eastAsia="Calibri"/>
        </w:rPr>
        <w:t>Кроме того</w:t>
      </w:r>
      <w:r w:rsidR="00277836" w:rsidRPr="00901FAA">
        <w:rPr>
          <w:rFonts w:eastAsia="Calibri"/>
        </w:rPr>
        <w:t xml:space="preserve">, </w:t>
      </w:r>
      <w:r w:rsidRPr="00901FAA">
        <w:rPr>
          <w:rFonts w:eastAsia="Calibri"/>
        </w:rPr>
        <w:t>по</w:t>
      </w:r>
      <w:r w:rsidR="00763CA8" w:rsidRPr="00901FAA">
        <w:rPr>
          <w:rFonts w:eastAsia="Calibri"/>
        </w:rPr>
        <w:t xml:space="preserve"> </w:t>
      </w:r>
      <w:r w:rsidR="009172F7" w:rsidRPr="00901FAA">
        <w:rPr>
          <w:rFonts w:eastAsia="Calibri"/>
        </w:rPr>
        <w:t>3</w:t>
      </w:r>
      <w:r w:rsidRPr="00901FAA">
        <w:rPr>
          <w:rFonts w:eastAsia="Calibri"/>
        </w:rPr>
        <w:t xml:space="preserve"> показателям</w:t>
      </w:r>
      <w:r w:rsidR="009172F7" w:rsidRPr="00901FAA">
        <w:rPr>
          <w:rFonts w:eastAsia="Calibri"/>
        </w:rPr>
        <w:t xml:space="preserve"> </w:t>
      </w:r>
      <w:r w:rsidR="00002D1C" w:rsidRPr="00901FAA">
        <w:rPr>
          <w:rFonts w:eastAsia="Calibri"/>
        </w:rPr>
        <w:t xml:space="preserve">- </w:t>
      </w:r>
      <w:r w:rsidR="009172F7" w:rsidRPr="00901FAA">
        <w:rPr>
          <w:rFonts w:eastAsia="Calibri"/>
        </w:rPr>
        <w:t xml:space="preserve">«Количество уникальных пользователей сайта </w:t>
      </w:r>
      <w:proofErr w:type="spellStart"/>
      <w:r w:rsidR="009172F7" w:rsidRPr="00901FAA">
        <w:rPr>
          <w:rFonts w:eastAsia="Calibri"/>
          <w:lang w:val="en-US"/>
        </w:rPr>
        <w:t>torgi</w:t>
      </w:r>
      <w:proofErr w:type="spellEnd"/>
      <w:r w:rsidR="009172F7" w:rsidRPr="00901FAA">
        <w:rPr>
          <w:rFonts w:eastAsia="Calibri"/>
        </w:rPr>
        <w:t>.</w:t>
      </w:r>
      <w:proofErr w:type="spellStart"/>
      <w:r w:rsidR="009172F7" w:rsidRPr="00901FAA">
        <w:rPr>
          <w:rFonts w:eastAsia="Calibri"/>
          <w:lang w:val="en-US"/>
        </w:rPr>
        <w:t>gov</w:t>
      </w:r>
      <w:proofErr w:type="spellEnd"/>
      <w:r w:rsidR="009172F7" w:rsidRPr="00901FAA">
        <w:rPr>
          <w:rFonts w:eastAsia="Calibri"/>
        </w:rPr>
        <w:t>.</w:t>
      </w:r>
      <w:proofErr w:type="spellStart"/>
      <w:r w:rsidR="009172F7" w:rsidRPr="00901FAA">
        <w:rPr>
          <w:rFonts w:eastAsia="Calibri"/>
          <w:lang w:val="en-US"/>
        </w:rPr>
        <w:t>ru</w:t>
      </w:r>
      <w:proofErr w:type="spellEnd"/>
      <w:r w:rsidR="009172F7" w:rsidRPr="00901FAA">
        <w:rPr>
          <w:rFonts w:eastAsia="Calibri"/>
        </w:rPr>
        <w:t xml:space="preserve"> (за отчетный период)», «Количество лучших практик содействия развитию конкуренции в субъектах Российской Федерации, рекомендованных к реализации во всех субъектах Российской Федерации (за отчетный период)» и «Количество созданных новых рабочих мест, не связанных с деятельностью градообразующего предприятия, за счет прямой поддержки некоммерческой организации «Фонд развития моногородов» (нарастающим итогом)»</w:t>
      </w:r>
      <w:r w:rsidR="00981577" w:rsidRPr="00901FAA">
        <w:rPr>
          <w:rFonts w:eastAsia="Calibri"/>
        </w:rPr>
        <w:t xml:space="preserve"> </w:t>
      </w:r>
      <w:r w:rsidRPr="00901FAA">
        <w:rPr>
          <w:rFonts w:eastAsia="Calibri"/>
        </w:rPr>
        <w:t>отмечается</w:t>
      </w:r>
      <w:proofErr w:type="gramEnd"/>
      <w:r w:rsidRPr="00901FAA">
        <w:rPr>
          <w:rFonts w:eastAsia="Calibri"/>
        </w:rPr>
        <w:t xml:space="preserve"> достижение в 2018 году установленного на 2020</w:t>
      </w:r>
      <w:r w:rsidR="00386742">
        <w:rPr>
          <w:rFonts w:eastAsia="Calibri"/>
        </w:rPr>
        <w:t xml:space="preserve"> год, а также на </w:t>
      </w:r>
      <w:r w:rsidRPr="00901FAA">
        <w:rPr>
          <w:rFonts w:eastAsia="Calibri"/>
        </w:rPr>
        <w:t>2021</w:t>
      </w:r>
      <w:r w:rsidR="00386742">
        <w:rPr>
          <w:rFonts w:eastAsia="Calibri"/>
        </w:rPr>
        <w:t>-</w:t>
      </w:r>
      <w:r w:rsidRPr="00901FAA">
        <w:rPr>
          <w:rFonts w:eastAsia="Calibri"/>
        </w:rPr>
        <w:t>2022 год</w:t>
      </w:r>
      <w:r w:rsidR="00386742">
        <w:rPr>
          <w:rFonts w:eastAsia="Calibri"/>
        </w:rPr>
        <w:t>ы</w:t>
      </w:r>
      <w:r w:rsidRPr="00901FAA">
        <w:rPr>
          <w:rFonts w:eastAsia="Calibri"/>
        </w:rPr>
        <w:t xml:space="preserve"> планового значения, что требует пересмотра плановых значений показателей и (или) уровня финансир</w:t>
      </w:r>
      <w:r w:rsidR="00981577" w:rsidRPr="00901FAA">
        <w:rPr>
          <w:rFonts w:eastAsia="Calibri"/>
        </w:rPr>
        <w:t>ования указанной подпрограммы.</w:t>
      </w:r>
    </w:p>
    <w:p w:rsidR="00CD67BA" w:rsidRPr="00901FAA" w:rsidRDefault="00CD67BA" w:rsidP="00866C32">
      <w:pPr>
        <w:spacing w:line="312" w:lineRule="auto"/>
        <w:ind w:firstLine="709"/>
        <w:jc w:val="both"/>
        <w:rPr>
          <w:rFonts w:eastAsia="Calibri"/>
        </w:rPr>
      </w:pPr>
      <w:r w:rsidRPr="00901FAA">
        <w:rPr>
          <w:rFonts w:eastAsia="Calibri"/>
        </w:rPr>
        <w:t xml:space="preserve">Следует отметить, что в проекте паспорта ГП-15 в составе подпрограммы «Инвестиционный климат» по показателю (индикатору) «Индекс защиты миноритарных инвесторов» ошибочно указана единица измерения «Место» </w:t>
      </w:r>
      <w:proofErr w:type="gramStart"/>
      <w:r w:rsidRPr="00901FAA">
        <w:rPr>
          <w:rFonts w:eastAsia="Calibri"/>
        </w:rPr>
        <w:t>вместо</w:t>
      </w:r>
      <w:proofErr w:type="gramEnd"/>
      <w:r w:rsidRPr="00901FAA">
        <w:rPr>
          <w:rFonts w:eastAsia="Calibri"/>
        </w:rPr>
        <w:t xml:space="preserve"> «</w:t>
      </w:r>
      <w:proofErr w:type="gramStart"/>
      <w:r w:rsidRPr="00901FAA">
        <w:rPr>
          <w:rFonts w:eastAsia="Calibri"/>
        </w:rPr>
        <w:t>Значение</w:t>
      </w:r>
      <w:proofErr w:type="gramEnd"/>
      <w:r w:rsidRPr="00901FAA">
        <w:rPr>
          <w:rFonts w:eastAsia="Calibri"/>
        </w:rPr>
        <w:t xml:space="preserve"> индекса».</w:t>
      </w:r>
    </w:p>
    <w:p w:rsidR="00002D1C" w:rsidRPr="00901FAA" w:rsidRDefault="0060421E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Н</w:t>
      </w:r>
      <w:r w:rsidR="00CB2AA4" w:rsidRPr="00901FAA">
        <w:rPr>
          <w:rFonts w:eastAsia="Calibri"/>
        </w:rPr>
        <w:t>изкое</w:t>
      </w:r>
      <w:r w:rsidR="00211982" w:rsidRPr="00901FAA">
        <w:rPr>
          <w:rFonts w:eastAsia="Calibri"/>
        </w:rPr>
        <w:t xml:space="preserve"> исполнение расходов за 2018 год</w:t>
      </w:r>
      <w:r w:rsidR="001D1853" w:rsidRPr="00901FAA">
        <w:rPr>
          <w:rFonts w:eastAsia="Calibri"/>
        </w:rPr>
        <w:t xml:space="preserve"> </w:t>
      </w:r>
      <w:r>
        <w:rPr>
          <w:rFonts w:eastAsia="Calibri"/>
        </w:rPr>
        <w:t>т</w:t>
      </w:r>
      <w:r w:rsidRPr="00901FAA">
        <w:rPr>
          <w:rFonts w:eastAsia="Calibri"/>
        </w:rPr>
        <w:t xml:space="preserve">акже </w:t>
      </w:r>
      <w:r w:rsidR="001D1853" w:rsidRPr="00901FAA">
        <w:rPr>
          <w:rFonts w:eastAsia="Calibri"/>
        </w:rPr>
        <w:t>сложилось</w:t>
      </w:r>
      <w:r w:rsidR="00211982" w:rsidRPr="00901FAA">
        <w:rPr>
          <w:rFonts w:eastAsia="Calibri"/>
        </w:rPr>
        <w:t xml:space="preserve"> </w:t>
      </w:r>
      <w:r w:rsidR="00211982" w:rsidRPr="00901FAA">
        <w:rPr>
          <w:rFonts w:eastAsia="Calibri"/>
          <w:b/>
        </w:rPr>
        <w:t>по подпрограмме «Совершенствование системы государственного управления»</w:t>
      </w:r>
      <w:r w:rsidR="00211982" w:rsidRPr="00901FAA">
        <w:rPr>
          <w:rFonts w:eastAsia="Calibri"/>
        </w:rPr>
        <w:t xml:space="preserve"> </w:t>
      </w:r>
      <w:r w:rsidR="001D1853" w:rsidRPr="00901FAA">
        <w:rPr>
          <w:rFonts w:eastAsia="Calibri"/>
        </w:rPr>
        <w:t xml:space="preserve">- </w:t>
      </w:r>
      <w:r w:rsidR="00211982" w:rsidRPr="00901FAA">
        <w:rPr>
          <w:rFonts w:eastAsia="Calibri"/>
        </w:rPr>
        <w:t xml:space="preserve">83,3 % показателя сводной </w:t>
      </w:r>
      <w:r w:rsidR="00211982" w:rsidRPr="00901FAA">
        <w:rPr>
          <w:rFonts w:eastAsia="Calibri"/>
        </w:rPr>
        <w:lastRenderedPageBreak/>
        <w:t>бюджетной росписи на 2018 год) и за 8 месяцев 2019 года - 34,7 % показателя сводно</w:t>
      </w:r>
      <w:r w:rsidR="0040140F" w:rsidRPr="00901FAA">
        <w:rPr>
          <w:rFonts w:eastAsia="Calibri"/>
        </w:rPr>
        <w:t>й бюджетной росписи на 201</w:t>
      </w:r>
      <w:r w:rsidR="00A30ED7" w:rsidRPr="00901FAA">
        <w:rPr>
          <w:rFonts w:eastAsia="Calibri"/>
        </w:rPr>
        <w:t>9</w:t>
      </w:r>
      <w:r w:rsidR="0040140F" w:rsidRPr="00901FAA">
        <w:rPr>
          <w:rFonts w:eastAsia="Calibri"/>
        </w:rPr>
        <w:t xml:space="preserve"> год.</w:t>
      </w:r>
      <w:proofErr w:type="gramEnd"/>
      <w:r w:rsidR="00211982" w:rsidRPr="00901FAA">
        <w:rPr>
          <w:rFonts w:eastAsia="Calibri"/>
        </w:rPr>
        <w:t xml:space="preserve"> </w:t>
      </w:r>
      <w:r w:rsidR="0040140F" w:rsidRPr="00901FAA">
        <w:rPr>
          <w:rFonts w:eastAsia="Calibri"/>
        </w:rPr>
        <w:t>З</w:t>
      </w:r>
      <w:r w:rsidR="00211982" w:rsidRPr="00901FAA">
        <w:rPr>
          <w:rFonts w:eastAsia="Calibri"/>
        </w:rPr>
        <w:t xml:space="preserve">аконопроектом бюджетные ассигнования по данной </w:t>
      </w:r>
      <w:r w:rsidR="0040140F" w:rsidRPr="00901FAA">
        <w:rPr>
          <w:rFonts w:eastAsia="Calibri"/>
        </w:rPr>
        <w:t>подпрограмме</w:t>
      </w:r>
      <w:r w:rsidR="00211982" w:rsidRPr="00901FAA">
        <w:rPr>
          <w:rFonts w:eastAsia="Calibri"/>
        </w:rPr>
        <w:t xml:space="preserve"> </w:t>
      </w:r>
      <w:r w:rsidR="0040140F" w:rsidRPr="00901FAA">
        <w:rPr>
          <w:rFonts w:eastAsia="Calibri"/>
        </w:rPr>
        <w:t>сокращаются</w:t>
      </w:r>
      <w:r w:rsidR="00211982" w:rsidRPr="00901FAA">
        <w:rPr>
          <w:rFonts w:eastAsia="Calibri"/>
        </w:rPr>
        <w:t xml:space="preserve"> на </w:t>
      </w:r>
      <w:r w:rsidR="00604675" w:rsidRPr="00901FAA">
        <w:rPr>
          <w:rFonts w:eastAsia="Calibri"/>
        </w:rPr>
        <w:t>5,6</w:t>
      </w:r>
      <w:r w:rsidR="00211982" w:rsidRPr="00901FAA">
        <w:rPr>
          <w:rFonts w:eastAsia="Calibri"/>
        </w:rPr>
        <w:t xml:space="preserve"> млн. рублей, или на </w:t>
      </w:r>
      <w:r w:rsidR="00604675" w:rsidRPr="00901FAA">
        <w:rPr>
          <w:rFonts w:eastAsia="Calibri"/>
        </w:rPr>
        <w:t>0,7</w:t>
      </w:r>
      <w:r w:rsidR="00211982" w:rsidRPr="00901FAA">
        <w:rPr>
          <w:rFonts w:eastAsia="Calibri"/>
        </w:rPr>
        <w:t xml:space="preserve"> % по сравнению с Федеральным законом № 459-ФЗ (с изменениями).</w:t>
      </w:r>
      <w:r w:rsidR="00002D1C" w:rsidRPr="00901FAA">
        <w:rPr>
          <w:rFonts w:eastAsia="Calibri"/>
        </w:rPr>
        <w:t xml:space="preserve"> </w:t>
      </w:r>
      <w:proofErr w:type="gramStart"/>
      <w:r w:rsidR="0040140F" w:rsidRPr="00901FAA">
        <w:rPr>
          <w:rFonts w:eastAsia="Calibri"/>
        </w:rPr>
        <w:t xml:space="preserve">По </w:t>
      </w:r>
      <w:r w:rsidR="00050B5E" w:rsidRPr="00901FAA">
        <w:rPr>
          <w:rFonts w:eastAsia="Calibri"/>
        </w:rPr>
        <w:t>3</w:t>
      </w:r>
      <w:r w:rsidR="0040140F" w:rsidRPr="00901FAA">
        <w:rPr>
          <w:rFonts w:eastAsia="Calibri"/>
        </w:rPr>
        <w:t xml:space="preserve"> показателям </w:t>
      </w:r>
      <w:r w:rsidR="0064751C" w:rsidRPr="00901FAA">
        <w:rPr>
          <w:rFonts w:eastAsia="Calibri"/>
        </w:rPr>
        <w:t xml:space="preserve">- </w:t>
      </w:r>
      <w:r w:rsidR="0040140F" w:rsidRPr="00901FAA">
        <w:rPr>
          <w:rFonts w:eastAsia="Calibri"/>
        </w:rPr>
        <w:t xml:space="preserve">«Доля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услуг», «Уровень удовлетворенности юридических лиц и индивидуальных предпринимателей </w:t>
      </w:r>
      <w:r w:rsidR="00050B5E" w:rsidRPr="00901FAA">
        <w:rPr>
          <w:rFonts w:eastAsia="Calibri"/>
        </w:rPr>
        <w:t>качеством предоставления государственной услуги по аккредитации</w:t>
      </w:r>
      <w:r w:rsidR="0040140F" w:rsidRPr="00901FAA">
        <w:rPr>
          <w:rFonts w:eastAsia="Calibri"/>
        </w:rPr>
        <w:t>»</w:t>
      </w:r>
      <w:r w:rsidR="00050B5E" w:rsidRPr="00901FAA">
        <w:rPr>
          <w:rFonts w:eastAsia="Calibri"/>
        </w:rPr>
        <w:t>,</w:t>
      </w:r>
      <w:r w:rsidR="0040140F" w:rsidRPr="00901FAA">
        <w:rPr>
          <w:rFonts w:eastAsia="Calibri"/>
        </w:rPr>
        <w:t xml:space="preserve"> «</w:t>
      </w:r>
      <w:r w:rsidR="00050B5E" w:rsidRPr="00901FAA">
        <w:rPr>
          <w:rFonts w:eastAsia="Calibri"/>
        </w:rPr>
        <w:t xml:space="preserve">Доля протоколов об административных правонарушениях, составленных </w:t>
      </w:r>
      <w:proofErr w:type="spellStart"/>
      <w:r w:rsidR="00050B5E" w:rsidRPr="00901FAA">
        <w:rPr>
          <w:rFonts w:eastAsia="Calibri"/>
        </w:rPr>
        <w:t>Росаккредитацией</w:t>
      </w:r>
      <w:proofErr w:type="spellEnd"/>
      <w:r w:rsidR="00050B5E" w:rsidRPr="00901FAA">
        <w:rPr>
          <w:rFonts w:eastAsia="Calibri"/>
        </w:rPr>
        <w:t>, по которым судами внесены решения о привлечении виновных лиц</w:t>
      </w:r>
      <w:proofErr w:type="gramEnd"/>
      <w:r w:rsidR="00050B5E" w:rsidRPr="00901FAA">
        <w:rPr>
          <w:rFonts w:eastAsia="Calibri"/>
        </w:rPr>
        <w:t xml:space="preserve"> к административной ответственности»</w:t>
      </w:r>
      <w:r w:rsidR="00002D1C" w:rsidRPr="00901FAA">
        <w:rPr>
          <w:rFonts w:eastAsia="Calibri"/>
        </w:rPr>
        <w:t xml:space="preserve"> проектом паспорта ГП-15 показатели не пересматриваются, однако</w:t>
      </w:r>
      <w:r w:rsidR="0040140F" w:rsidRPr="00901FAA">
        <w:rPr>
          <w:rFonts w:eastAsia="Calibri"/>
        </w:rPr>
        <w:t xml:space="preserve"> </w:t>
      </w:r>
      <w:r w:rsidR="00002D1C" w:rsidRPr="00901FAA">
        <w:rPr>
          <w:rFonts w:eastAsia="Calibri"/>
        </w:rPr>
        <w:t xml:space="preserve">в 2018 году </w:t>
      </w:r>
      <w:r w:rsidR="0040140F" w:rsidRPr="00901FAA">
        <w:rPr>
          <w:rFonts w:eastAsia="Calibri"/>
        </w:rPr>
        <w:t>отмечается достижение установленного на 2020</w:t>
      </w:r>
      <w:r w:rsidR="0035171E">
        <w:rPr>
          <w:rFonts w:eastAsia="Calibri"/>
        </w:rPr>
        <w:t xml:space="preserve"> год, а также на </w:t>
      </w:r>
      <w:r w:rsidR="0040140F" w:rsidRPr="00901FAA">
        <w:rPr>
          <w:rFonts w:eastAsia="Calibri"/>
        </w:rPr>
        <w:t>2021</w:t>
      </w:r>
      <w:r>
        <w:rPr>
          <w:rFonts w:eastAsia="Calibri"/>
        </w:rPr>
        <w:t xml:space="preserve"> </w:t>
      </w:r>
      <w:r w:rsidR="0035171E">
        <w:rPr>
          <w:rFonts w:eastAsia="Calibri"/>
        </w:rPr>
        <w:t>-</w:t>
      </w:r>
      <w:r>
        <w:rPr>
          <w:rFonts w:eastAsia="Calibri"/>
        </w:rPr>
        <w:t xml:space="preserve"> </w:t>
      </w:r>
      <w:r w:rsidR="0040140F" w:rsidRPr="00901FAA">
        <w:rPr>
          <w:rFonts w:eastAsia="Calibri"/>
        </w:rPr>
        <w:t>2022 го</w:t>
      </w:r>
      <w:r w:rsidR="0035171E">
        <w:rPr>
          <w:rFonts w:eastAsia="Calibri"/>
        </w:rPr>
        <w:t>ды п</w:t>
      </w:r>
      <w:r w:rsidR="0040140F" w:rsidRPr="00901FAA">
        <w:rPr>
          <w:rFonts w:eastAsia="Calibri"/>
        </w:rPr>
        <w:t xml:space="preserve">ланового значения, </w:t>
      </w:r>
      <w:r w:rsidR="00002D1C" w:rsidRPr="00901FAA">
        <w:rPr>
          <w:rFonts w:eastAsia="Calibri"/>
        </w:rPr>
        <w:t>поэтому вероятность его выполнения в 2020</w:t>
      </w:r>
      <w:r w:rsidR="00A83734">
        <w:rPr>
          <w:rFonts w:eastAsia="Calibri"/>
        </w:rPr>
        <w:t xml:space="preserve"> </w:t>
      </w:r>
      <w:r w:rsidR="00002D1C" w:rsidRPr="00901FAA">
        <w:rPr>
          <w:rFonts w:eastAsia="Calibri"/>
        </w:rPr>
        <w:t>-</w:t>
      </w:r>
      <w:r w:rsidR="00A83734">
        <w:rPr>
          <w:rFonts w:eastAsia="Calibri"/>
        </w:rPr>
        <w:t xml:space="preserve"> </w:t>
      </w:r>
      <w:r w:rsidR="00002D1C" w:rsidRPr="00901FAA">
        <w:rPr>
          <w:rFonts w:eastAsia="Calibri"/>
        </w:rPr>
        <w:t>2022 годах высокая.</w:t>
      </w:r>
    </w:p>
    <w:p w:rsidR="00002D1C" w:rsidRPr="00901FAA" w:rsidRDefault="00CB2AA4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901FAA">
        <w:rPr>
          <w:rFonts w:eastAsia="Calibri"/>
        </w:rPr>
        <w:t xml:space="preserve">При кассовом исполнении расходов за 2018 год </w:t>
      </w:r>
      <w:r w:rsidRPr="00901FAA">
        <w:rPr>
          <w:rFonts w:eastAsia="Calibri"/>
          <w:b/>
        </w:rPr>
        <w:t>по подпрограмме «Стимулирование инноваций»</w:t>
      </w:r>
      <w:r w:rsidRPr="00901FAA">
        <w:rPr>
          <w:rFonts w:eastAsia="Calibri"/>
        </w:rPr>
        <w:t xml:space="preserve"> </w:t>
      </w:r>
      <w:r w:rsidR="00A30ED7" w:rsidRPr="00901FAA">
        <w:rPr>
          <w:rFonts w:eastAsia="Calibri"/>
        </w:rPr>
        <w:t xml:space="preserve">- </w:t>
      </w:r>
      <w:r w:rsidRPr="00901FAA">
        <w:rPr>
          <w:rFonts w:eastAsia="Calibri"/>
        </w:rPr>
        <w:t>9</w:t>
      </w:r>
      <w:r w:rsidR="00D66A30" w:rsidRPr="00901FAA">
        <w:rPr>
          <w:rFonts w:eastAsia="Calibri"/>
        </w:rPr>
        <w:t>1,7</w:t>
      </w:r>
      <w:r w:rsidRPr="00901FAA">
        <w:rPr>
          <w:rFonts w:eastAsia="Calibri"/>
        </w:rPr>
        <w:t xml:space="preserve"> % показателя сводной бюджетной росписи на 2018</w:t>
      </w:r>
      <w:r w:rsidR="00A30ED7" w:rsidRPr="00901FAA">
        <w:rPr>
          <w:rFonts w:eastAsia="Calibri"/>
        </w:rPr>
        <w:t xml:space="preserve"> год и за 8 месяцев 2019 года – 41,8 % показателя сводной бюджетной росписи на 2019 год законопроектом бюджетные ассигнования увеличиваются на </w:t>
      </w:r>
      <w:r w:rsidR="00604675" w:rsidRPr="00901FAA">
        <w:rPr>
          <w:rFonts w:eastAsia="Calibri"/>
        </w:rPr>
        <w:t>1 451,8</w:t>
      </w:r>
      <w:r w:rsidR="00A30ED7" w:rsidRPr="00901FAA">
        <w:rPr>
          <w:rFonts w:eastAsia="Calibri"/>
        </w:rPr>
        <w:t xml:space="preserve"> млн. рублей, или на </w:t>
      </w:r>
      <w:r w:rsidR="00604675" w:rsidRPr="00901FAA">
        <w:rPr>
          <w:rFonts w:eastAsia="Calibri"/>
        </w:rPr>
        <w:t>8,5</w:t>
      </w:r>
      <w:r w:rsidR="00A30ED7" w:rsidRPr="00901FAA">
        <w:rPr>
          <w:rFonts w:eastAsia="Calibri"/>
        </w:rPr>
        <w:t xml:space="preserve"> % по сравнению с Федеральным законом № 459-ФЗ (с изменениями).</w:t>
      </w:r>
      <w:proofErr w:type="gramEnd"/>
      <w:r w:rsidR="00002D1C" w:rsidRPr="00901FAA">
        <w:rPr>
          <w:rFonts w:eastAsia="Calibri"/>
        </w:rPr>
        <w:t xml:space="preserve"> </w:t>
      </w:r>
      <w:proofErr w:type="gramStart"/>
      <w:r w:rsidR="00002D1C" w:rsidRPr="00901FAA">
        <w:rPr>
          <w:rFonts w:eastAsia="Calibri"/>
        </w:rPr>
        <w:t xml:space="preserve">При этом по 3 показателям – «Рост выработки на одного работника организаций – участников инновационных территориальных кластеров, по отношению к предыдущему году», </w:t>
      </w:r>
      <w:r w:rsidR="002B6BC2">
        <w:rPr>
          <w:rFonts w:eastAsia="Calibri"/>
        </w:rPr>
        <w:t>«</w:t>
      </w:r>
      <w:r w:rsidR="00002D1C" w:rsidRPr="00901FAA">
        <w:rPr>
          <w:rFonts w:eastAsia="Calibri"/>
        </w:rPr>
        <w:t>Количество малых инновационных предприятий, получивших поддержку на посевной стадии» и «Выручка инфраструктурных проектов, поддержанных Фондом инфраструктурных и образовательных программ, и инкубируемых ими компаний» отмечается достижение в 2018 году установленного на 2020</w:t>
      </w:r>
      <w:r w:rsidR="002B6BC2">
        <w:rPr>
          <w:rFonts w:eastAsia="Calibri"/>
        </w:rPr>
        <w:t xml:space="preserve"> год, а также на </w:t>
      </w:r>
      <w:r w:rsidR="00002D1C" w:rsidRPr="00901FAA">
        <w:rPr>
          <w:rFonts w:eastAsia="Calibri"/>
        </w:rPr>
        <w:t>2021</w:t>
      </w:r>
      <w:r w:rsidR="00A83734">
        <w:rPr>
          <w:rFonts w:eastAsia="Calibri"/>
        </w:rPr>
        <w:t xml:space="preserve"> </w:t>
      </w:r>
      <w:r w:rsidR="002B6BC2">
        <w:rPr>
          <w:rFonts w:eastAsia="Calibri"/>
        </w:rPr>
        <w:t>-</w:t>
      </w:r>
      <w:r w:rsidR="00A83734">
        <w:rPr>
          <w:rFonts w:eastAsia="Calibri"/>
        </w:rPr>
        <w:t xml:space="preserve"> </w:t>
      </w:r>
      <w:r w:rsidR="00002D1C" w:rsidRPr="00901FAA">
        <w:rPr>
          <w:rFonts w:eastAsia="Calibri"/>
        </w:rPr>
        <w:t>2022</w:t>
      </w:r>
      <w:r w:rsidR="002B6BC2">
        <w:rPr>
          <w:rFonts w:eastAsia="Calibri"/>
        </w:rPr>
        <w:t xml:space="preserve"> годы</w:t>
      </w:r>
      <w:r w:rsidR="00002D1C" w:rsidRPr="00901FAA">
        <w:rPr>
          <w:rFonts w:eastAsia="Calibri"/>
        </w:rPr>
        <w:t xml:space="preserve"> планового значения</w:t>
      </w:r>
      <w:proofErr w:type="gramEnd"/>
      <w:r w:rsidR="00002D1C" w:rsidRPr="00901FAA">
        <w:rPr>
          <w:rFonts w:eastAsia="Calibri"/>
        </w:rPr>
        <w:t>, что требует пересмотра плановых значений показателей и (или) уровня финансирования указанной подпрограммы.</w:t>
      </w:r>
    </w:p>
    <w:p w:rsidR="00072286" w:rsidRPr="00901FAA" w:rsidRDefault="00002D1C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901FAA">
        <w:rPr>
          <w:rFonts w:eastAsia="Calibri"/>
        </w:rPr>
        <w:t>Кроме того,</w:t>
      </w:r>
      <w:r w:rsidR="00072286" w:rsidRPr="00901FAA">
        <w:rPr>
          <w:rFonts w:eastAsia="Calibri"/>
        </w:rPr>
        <w:t xml:space="preserve"> плановые значения показателя верхнего уровня</w:t>
      </w:r>
      <w:r w:rsidR="0046703E" w:rsidRPr="00901FAA">
        <w:rPr>
          <w:rFonts w:eastAsia="Calibri"/>
        </w:rPr>
        <w:t xml:space="preserve"> </w:t>
      </w:r>
      <w:r w:rsidR="00072286" w:rsidRPr="00901FAA">
        <w:rPr>
          <w:rFonts w:eastAsia="Calibri"/>
        </w:rPr>
        <w:t>«Доля организаций, осуществляющих технологические инновации, в общем числе организаций, процентов», связанного с реализацией подпрограммы</w:t>
      </w:r>
      <w:r w:rsidR="0046703E" w:rsidRPr="00901FAA">
        <w:rPr>
          <w:rFonts w:eastAsia="Calibri"/>
        </w:rPr>
        <w:t xml:space="preserve"> «Стимулирование инноваций»</w:t>
      </w:r>
      <w:r w:rsidR="00072286" w:rsidRPr="00901FAA">
        <w:rPr>
          <w:rFonts w:eastAsia="Calibri"/>
        </w:rPr>
        <w:t xml:space="preserve">, в проекте паспорта ГП-15 пересмотрены в сторону </w:t>
      </w:r>
      <w:r w:rsidR="00CB08FA" w:rsidRPr="00901FAA">
        <w:rPr>
          <w:rFonts w:eastAsia="Calibri"/>
        </w:rPr>
        <w:t>увеличения</w:t>
      </w:r>
      <w:r w:rsidR="00072286" w:rsidRPr="00901FAA">
        <w:rPr>
          <w:rFonts w:eastAsia="Calibri"/>
        </w:rPr>
        <w:t xml:space="preserve"> относительно утвержденной ГП-15 в связи с приведением</w:t>
      </w:r>
      <w:r w:rsidR="00CB08FA" w:rsidRPr="00901FAA">
        <w:rPr>
          <w:rFonts w:eastAsia="Calibri"/>
        </w:rPr>
        <w:t xml:space="preserve"> его</w:t>
      </w:r>
      <w:r w:rsidR="00072286" w:rsidRPr="00901FAA">
        <w:rPr>
          <w:rFonts w:eastAsia="Calibri"/>
        </w:rPr>
        <w:t xml:space="preserve"> значений в соответствие с Единым планом по достижению национальных целей развития Российской Федерации на период до 2024 года.</w:t>
      </w:r>
      <w:proofErr w:type="gramEnd"/>
    </w:p>
    <w:p w:rsidR="00DF409F" w:rsidRPr="00F85099" w:rsidRDefault="00F85099" w:rsidP="00866C32">
      <w:pPr>
        <w:spacing w:line="312" w:lineRule="auto"/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15.</w:t>
      </w:r>
      <w:r w:rsidR="00DF409F" w:rsidRPr="00901FAA">
        <w:rPr>
          <w:rFonts w:eastAsia="Calibri"/>
          <w:b/>
        </w:rPr>
        <w:t>5.</w:t>
      </w:r>
      <w:r w:rsidR="00DF409F" w:rsidRPr="00901FAA">
        <w:rPr>
          <w:rFonts w:eastAsia="Calibri"/>
        </w:rPr>
        <w:t xml:space="preserve"> </w:t>
      </w:r>
      <w:r w:rsidR="00DF409F" w:rsidRPr="005339CA">
        <w:rPr>
          <w:rFonts w:eastAsia="Calibri"/>
        </w:rPr>
        <w:t>Анализ состава показателей (индикаторов) на уровне госпрограммы и подпрограмм проекта паспорта ГП-</w:t>
      </w:r>
      <w:r w:rsidR="006A3ADE" w:rsidRPr="005339CA">
        <w:rPr>
          <w:rFonts w:eastAsia="Calibri"/>
        </w:rPr>
        <w:t>15</w:t>
      </w:r>
      <w:r w:rsidR="005339CA" w:rsidRPr="005339CA">
        <w:rPr>
          <w:rFonts w:eastAsia="Calibri"/>
        </w:rPr>
        <w:t xml:space="preserve"> показал следующее</w:t>
      </w:r>
      <w:r w:rsidR="006A3ADE" w:rsidRPr="005339CA">
        <w:rPr>
          <w:rFonts w:eastAsia="Calibri"/>
        </w:rPr>
        <w:t>.</w:t>
      </w:r>
    </w:p>
    <w:p w:rsidR="004C1440" w:rsidRPr="00F865C6" w:rsidRDefault="00F85099" w:rsidP="00866C32">
      <w:pPr>
        <w:spacing w:line="312" w:lineRule="auto"/>
        <w:ind w:firstLine="709"/>
        <w:jc w:val="both"/>
        <w:rPr>
          <w:rFonts w:eastAsia="Calibri"/>
          <w:b/>
          <w:lang w:eastAsia="en-US"/>
        </w:rPr>
      </w:pPr>
      <w:r w:rsidRPr="00F85099">
        <w:rPr>
          <w:rFonts w:eastAsia="Calibri"/>
          <w:b/>
        </w:rPr>
        <w:t>15.</w:t>
      </w:r>
      <w:r w:rsidR="00DF409F" w:rsidRPr="00F85099">
        <w:rPr>
          <w:rFonts w:eastAsia="Calibri"/>
          <w:b/>
        </w:rPr>
        <w:t>5.1.</w:t>
      </w:r>
      <w:r w:rsidR="00DF409F" w:rsidRPr="00F865C6">
        <w:rPr>
          <w:rFonts w:eastAsia="Calibri"/>
        </w:rPr>
        <w:t xml:space="preserve"> </w:t>
      </w:r>
      <w:proofErr w:type="gramStart"/>
      <w:r w:rsidR="004C1440" w:rsidRPr="00F865C6">
        <w:rPr>
          <w:rFonts w:eastAsia="Calibri"/>
          <w:lang w:eastAsia="en-US"/>
        </w:rPr>
        <w:t xml:space="preserve">В </w:t>
      </w:r>
      <w:r w:rsidR="004C1440" w:rsidRPr="00F865C6">
        <w:t xml:space="preserve">проекте паспорта ГП-15  </w:t>
      </w:r>
      <w:r w:rsidR="005339CA">
        <w:rPr>
          <w:rFonts w:eastAsia="Calibri"/>
          <w:lang w:eastAsia="en-US"/>
        </w:rPr>
        <w:t>предусмотрено</w:t>
      </w:r>
      <w:r w:rsidR="005339CA" w:rsidRPr="00F865C6">
        <w:rPr>
          <w:rFonts w:eastAsia="Calibri"/>
          <w:b/>
          <w:lang w:eastAsia="en-US"/>
        </w:rPr>
        <w:t xml:space="preserve"> </w:t>
      </w:r>
      <w:r w:rsidR="004C1440" w:rsidRPr="00F865C6">
        <w:rPr>
          <w:rFonts w:eastAsia="Calibri"/>
          <w:b/>
          <w:lang w:eastAsia="en-US"/>
        </w:rPr>
        <w:t xml:space="preserve">12 </w:t>
      </w:r>
      <w:r w:rsidR="004C1440" w:rsidRPr="00F865C6">
        <w:rPr>
          <w:rFonts w:eastAsia="Calibri"/>
          <w:lang w:eastAsia="en-US"/>
        </w:rPr>
        <w:t>целевых показателей (индикаторов) на уровне госпрограммы и</w:t>
      </w:r>
      <w:r w:rsidR="004C1440" w:rsidRPr="00F865C6">
        <w:rPr>
          <w:rFonts w:eastAsia="Calibri"/>
          <w:b/>
          <w:lang w:eastAsia="en-US"/>
        </w:rPr>
        <w:t xml:space="preserve"> 110 </w:t>
      </w:r>
      <w:r w:rsidR="004C1440" w:rsidRPr="00F865C6">
        <w:rPr>
          <w:rFonts w:eastAsia="Calibri"/>
          <w:lang w:eastAsia="en-US"/>
        </w:rPr>
        <w:t>целевых показателей (индикаторов) на уровне подпрограмм, в том числе: в 2019 году – 91 показатель (индикатор) (из них на уровне госпрограммы – 10), в 2020 году - 108 показателей (индикаторов) (из них на уровне госпрограммы – 12), в 2021 году – 98 показателей (индикаторов) (из них на уровне госпрограммы – 12) и</w:t>
      </w:r>
      <w:proofErr w:type="gramEnd"/>
      <w:r w:rsidR="004C1440" w:rsidRPr="00F865C6">
        <w:rPr>
          <w:rFonts w:eastAsia="Calibri"/>
          <w:lang w:eastAsia="en-US"/>
        </w:rPr>
        <w:t xml:space="preserve"> в 2022 году - 97 показателей (индикаторов)</w:t>
      </w:r>
      <w:r w:rsidR="004C1440" w:rsidRPr="00F865C6">
        <w:rPr>
          <w:sz w:val="28"/>
          <w:szCs w:val="20"/>
        </w:rPr>
        <w:t xml:space="preserve"> </w:t>
      </w:r>
      <w:r w:rsidR="004C1440" w:rsidRPr="00F865C6">
        <w:rPr>
          <w:rFonts w:eastAsia="Calibri"/>
          <w:lang w:eastAsia="en-US"/>
        </w:rPr>
        <w:t>(из них на уровне госпрограммы - 12).</w:t>
      </w:r>
    </w:p>
    <w:p w:rsidR="00DF409F" w:rsidRPr="00901FAA" w:rsidRDefault="00DF409F" w:rsidP="00866C32">
      <w:pPr>
        <w:spacing w:line="312" w:lineRule="auto"/>
        <w:ind w:firstLine="709"/>
        <w:jc w:val="both"/>
        <w:rPr>
          <w:rFonts w:eastAsia="Calibri"/>
        </w:rPr>
      </w:pPr>
      <w:r w:rsidRPr="00901FAA">
        <w:rPr>
          <w:rFonts w:eastAsia="Calibri"/>
        </w:rPr>
        <w:lastRenderedPageBreak/>
        <w:t xml:space="preserve">Информация о составе и динамике показателей (индикаторов) госпрограммы представлена в таблице 1 «Информация о составе и динамике показателей государственных программ Российской Федерации в 2017 – 2022 годах» приложения </w:t>
      </w:r>
      <w:r w:rsidR="007B5076">
        <w:rPr>
          <w:rFonts w:eastAsia="Calibri"/>
        </w:rPr>
        <w:t>к подразделу 8 Заключения</w:t>
      </w:r>
      <w:r w:rsidRPr="00901FAA">
        <w:rPr>
          <w:rFonts w:eastAsia="Calibri"/>
        </w:rPr>
        <w:t xml:space="preserve"> Счетной палаты.</w:t>
      </w:r>
    </w:p>
    <w:p w:rsidR="00DF409F" w:rsidRPr="00A97354" w:rsidRDefault="00F85099" w:rsidP="00866C32">
      <w:pPr>
        <w:spacing w:line="312" w:lineRule="auto"/>
        <w:ind w:firstLine="709"/>
        <w:jc w:val="both"/>
        <w:rPr>
          <w:rFonts w:eastAsia="Calibri"/>
        </w:rPr>
      </w:pPr>
      <w:r>
        <w:rPr>
          <w:rFonts w:eastAsia="Calibri"/>
          <w:b/>
        </w:rPr>
        <w:t>15.</w:t>
      </w:r>
      <w:r w:rsidR="00DF409F" w:rsidRPr="00A97354">
        <w:rPr>
          <w:rFonts w:eastAsia="Calibri"/>
          <w:b/>
        </w:rPr>
        <w:t>5.2.</w:t>
      </w:r>
      <w:r w:rsidR="00DF409F" w:rsidRPr="00A97354">
        <w:rPr>
          <w:rFonts w:eastAsia="Calibri"/>
        </w:rPr>
        <w:t xml:space="preserve"> Согласно данным Сводного годового доклада за 2018 год из </w:t>
      </w:r>
      <w:r w:rsidR="00910EB6" w:rsidRPr="00A97354">
        <w:rPr>
          <w:rFonts w:eastAsia="Calibri"/>
        </w:rPr>
        <w:t>7</w:t>
      </w:r>
      <w:r w:rsidR="00DF409F" w:rsidRPr="00A97354">
        <w:rPr>
          <w:rFonts w:eastAsia="Calibri"/>
        </w:rPr>
        <w:t xml:space="preserve"> основных показателей (индикаторов) ГП-</w:t>
      </w:r>
      <w:r w:rsidR="00910EB6" w:rsidRPr="00A97354">
        <w:rPr>
          <w:rFonts w:eastAsia="Calibri"/>
        </w:rPr>
        <w:t>15</w:t>
      </w:r>
      <w:r w:rsidR="00DF409F" w:rsidRPr="00A97354">
        <w:rPr>
          <w:rFonts w:eastAsia="Calibri"/>
        </w:rPr>
        <w:t xml:space="preserve"> плановые значения были выполнены по </w:t>
      </w:r>
      <w:r w:rsidR="008137B8" w:rsidRPr="00A97354">
        <w:rPr>
          <w:rFonts w:eastAsia="Calibri"/>
        </w:rPr>
        <w:t>3</w:t>
      </w:r>
      <w:r w:rsidR="00DF409F" w:rsidRPr="00A97354">
        <w:rPr>
          <w:rFonts w:eastAsia="Calibri"/>
        </w:rPr>
        <w:t xml:space="preserve">, по </w:t>
      </w:r>
      <w:r w:rsidR="008137B8" w:rsidRPr="00A97354">
        <w:rPr>
          <w:rFonts w:eastAsia="Calibri"/>
        </w:rPr>
        <w:t>2</w:t>
      </w:r>
      <w:r w:rsidR="00DF409F" w:rsidRPr="00A97354">
        <w:rPr>
          <w:rFonts w:eastAsia="Calibri"/>
        </w:rPr>
        <w:t xml:space="preserve"> показателям не представлены фактические значения.</w:t>
      </w:r>
    </w:p>
    <w:p w:rsidR="008137B8" w:rsidRPr="00A97354" w:rsidRDefault="00DF409F" w:rsidP="00866C32">
      <w:pPr>
        <w:spacing w:line="312" w:lineRule="auto"/>
        <w:ind w:firstLine="709"/>
        <w:jc w:val="both"/>
        <w:rPr>
          <w:rFonts w:eastAsia="Calibri"/>
        </w:rPr>
      </w:pPr>
      <w:r w:rsidRPr="00A97354">
        <w:rPr>
          <w:rFonts w:eastAsia="Calibri"/>
        </w:rPr>
        <w:t xml:space="preserve">Не достигнуто плановое значение основного показателя </w:t>
      </w:r>
      <w:r w:rsidR="008137B8" w:rsidRPr="00A97354">
        <w:rPr>
          <w:rFonts w:eastAsia="Calibri"/>
        </w:rPr>
        <w:t>«Позиция России в рейтинге Всемирного банка «Ведение бизнеса» (</w:t>
      </w:r>
      <w:proofErr w:type="spellStart"/>
      <w:r w:rsidR="008137B8" w:rsidRPr="00A97354">
        <w:rPr>
          <w:rFonts w:eastAsia="Calibri"/>
        </w:rPr>
        <w:t>Doing</w:t>
      </w:r>
      <w:proofErr w:type="spellEnd"/>
      <w:r w:rsidR="008137B8" w:rsidRPr="00A97354">
        <w:rPr>
          <w:rFonts w:eastAsia="Calibri"/>
        </w:rPr>
        <w:t xml:space="preserve"> </w:t>
      </w:r>
      <w:proofErr w:type="spellStart"/>
      <w:r w:rsidR="008137B8" w:rsidRPr="00A97354">
        <w:rPr>
          <w:rFonts w:eastAsia="Calibri"/>
        </w:rPr>
        <w:t>Business</w:t>
      </w:r>
      <w:proofErr w:type="spellEnd"/>
      <w:r w:rsidR="008137B8" w:rsidRPr="00A97354">
        <w:rPr>
          <w:rFonts w:eastAsia="Calibri"/>
        </w:rPr>
        <w:t xml:space="preserve">)» (план - 20 место, факт - 31 место)/ </w:t>
      </w:r>
      <w:proofErr w:type="spellStart"/>
      <w:r w:rsidR="008137B8" w:rsidRPr="00A97354">
        <w:rPr>
          <w:rFonts w:eastAsia="Calibri"/>
        </w:rPr>
        <w:t>Недостижение</w:t>
      </w:r>
      <w:proofErr w:type="spellEnd"/>
      <w:r w:rsidR="008137B8" w:rsidRPr="00A97354">
        <w:rPr>
          <w:rFonts w:eastAsia="Calibri"/>
        </w:rPr>
        <w:t xml:space="preserve"> планового значения обусловлено более высокими темпами роста позиций других стран за счет таких </w:t>
      </w:r>
      <w:r w:rsidR="0060421E" w:rsidRPr="00A97354">
        <w:rPr>
          <w:rFonts w:eastAsia="Calibri"/>
        </w:rPr>
        <w:t xml:space="preserve">реализованных </w:t>
      </w:r>
      <w:r w:rsidR="008137B8" w:rsidRPr="00A97354">
        <w:rPr>
          <w:rFonts w:eastAsia="Calibri"/>
        </w:rPr>
        <w:t>реформ, как улучшение инвестиционного климата, формировани</w:t>
      </w:r>
      <w:r w:rsidR="0060421E">
        <w:rPr>
          <w:rFonts w:eastAsia="Calibri"/>
        </w:rPr>
        <w:t>е</w:t>
      </w:r>
      <w:r w:rsidR="008137B8" w:rsidRPr="00A97354">
        <w:rPr>
          <w:rFonts w:eastAsia="Calibri"/>
        </w:rPr>
        <w:t xml:space="preserve"> благоприятной предпринимательской среды и др.</w:t>
      </w:r>
    </w:p>
    <w:p w:rsidR="008137B8" w:rsidRPr="00A97354" w:rsidRDefault="008137B8" w:rsidP="00866C32">
      <w:pPr>
        <w:spacing w:line="312" w:lineRule="auto"/>
        <w:ind w:firstLine="709"/>
        <w:jc w:val="both"/>
        <w:rPr>
          <w:rFonts w:eastAsia="Calibri"/>
        </w:rPr>
      </w:pPr>
      <w:r w:rsidRPr="00A97354">
        <w:rPr>
          <w:rFonts w:eastAsia="Calibri"/>
        </w:rPr>
        <w:t xml:space="preserve">Также не достигнуто плановое значение основного показателя «Темп прироста производительности труда на предприятиях-участниках региональных программ» (план - 5 %, факт - 3,5 %). Основной причиной </w:t>
      </w:r>
      <w:proofErr w:type="spellStart"/>
      <w:r w:rsidRPr="00A97354">
        <w:rPr>
          <w:rFonts w:eastAsia="Calibri"/>
        </w:rPr>
        <w:t>недостижения</w:t>
      </w:r>
      <w:proofErr w:type="spellEnd"/>
      <w:r w:rsidRPr="00A97354">
        <w:rPr>
          <w:rFonts w:eastAsia="Calibri"/>
        </w:rPr>
        <w:t xml:space="preserve"> планового значения указанного показателя (индикатора) является изменение выполняемых мероприятий и формирование новых мероприятий в связи с масштабированием и переориентацией приоритетной программы «Повышение производительности труда и поддержка занятости» в национальный проект «Производительность труда и поддержка занятости».</w:t>
      </w:r>
    </w:p>
    <w:p w:rsidR="00DF409F" w:rsidRPr="00A97354" w:rsidRDefault="00DF409F" w:rsidP="00866C32">
      <w:pPr>
        <w:spacing w:line="312" w:lineRule="auto"/>
        <w:ind w:firstLine="709"/>
        <w:jc w:val="both"/>
        <w:rPr>
          <w:rFonts w:eastAsia="Calibri"/>
        </w:rPr>
      </w:pPr>
      <w:r w:rsidRPr="00A97354">
        <w:rPr>
          <w:rFonts w:eastAsia="Calibri"/>
        </w:rPr>
        <w:t xml:space="preserve">В 2018 году из </w:t>
      </w:r>
      <w:r w:rsidR="00E56F97" w:rsidRPr="00A97354">
        <w:rPr>
          <w:rFonts w:eastAsia="Calibri"/>
        </w:rPr>
        <w:t>116</w:t>
      </w:r>
      <w:r w:rsidRPr="00A97354">
        <w:rPr>
          <w:rFonts w:eastAsia="Calibri"/>
        </w:rPr>
        <w:t xml:space="preserve"> целевых показателей (индикаторов) плановые значения на 2018 год установлены по </w:t>
      </w:r>
      <w:r w:rsidR="00AB3392" w:rsidRPr="00A97354">
        <w:rPr>
          <w:rFonts w:eastAsia="Calibri"/>
        </w:rPr>
        <w:t>87</w:t>
      </w:r>
      <w:r w:rsidRPr="00A97354">
        <w:rPr>
          <w:rFonts w:eastAsia="Calibri"/>
        </w:rPr>
        <w:t xml:space="preserve"> показателям, фактические значения представлены по </w:t>
      </w:r>
      <w:r w:rsidR="001E5839" w:rsidRPr="00A97354">
        <w:rPr>
          <w:rFonts w:eastAsia="Calibri"/>
        </w:rPr>
        <w:t>7</w:t>
      </w:r>
      <w:r w:rsidR="00A97354" w:rsidRPr="00A97354">
        <w:rPr>
          <w:rFonts w:eastAsia="Calibri"/>
        </w:rPr>
        <w:t>6</w:t>
      </w:r>
      <w:r w:rsidRPr="00A97354">
        <w:rPr>
          <w:rFonts w:eastAsia="Calibri"/>
        </w:rPr>
        <w:t xml:space="preserve"> показателям (</w:t>
      </w:r>
      <w:r w:rsidR="001E5839" w:rsidRPr="00A97354">
        <w:rPr>
          <w:rFonts w:eastAsia="Calibri"/>
        </w:rPr>
        <w:t>8</w:t>
      </w:r>
      <w:r w:rsidR="00A97354" w:rsidRPr="00A97354">
        <w:rPr>
          <w:rFonts w:eastAsia="Calibri"/>
        </w:rPr>
        <w:t>7,3</w:t>
      </w:r>
      <w:r w:rsidR="00F85099">
        <w:rPr>
          <w:rFonts w:eastAsia="Calibri"/>
        </w:rPr>
        <w:t> </w:t>
      </w:r>
      <w:r w:rsidRPr="00A97354">
        <w:rPr>
          <w:rFonts w:eastAsia="Calibri"/>
        </w:rPr>
        <w:t xml:space="preserve">%), по </w:t>
      </w:r>
      <w:r w:rsidR="001E5839" w:rsidRPr="00A97354">
        <w:rPr>
          <w:rFonts w:eastAsia="Calibri"/>
        </w:rPr>
        <w:t>1</w:t>
      </w:r>
      <w:r w:rsidR="00A97354" w:rsidRPr="00A97354">
        <w:rPr>
          <w:rFonts w:eastAsia="Calibri"/>
        </w:rPr>
        <w:t>1</w:t>
      </w:r>
      <w:r w:rsidRPr="00A97354">
        <w:rPr>
          <w:rFonts w:eastAsia="Calibri"/>
        </w:rPr>
        <w:t xml:space="preserve"> показателям отсутствовали фактические значения или представлены предварительные (прогнозные) значения.</w:t>
      </w:r>
    </w:p>
    <w:p w:rsidR="00DF409F" w:rsidRPr="00A97354" w:rsidRDefault="00DF409F" w:rsidP="00866C32">
      <w:pPr>
        <w:spacing w:line="312" w:lineRule="auto"/>
        <w:ind w:firstLine="709"/>
        <w:jc w:val="both"/>
        <w:rPr>
          <w:rFonts w:eastAsia="Calibri"/>
        </w:rPr>
      </w:pPr>
      <w:r w:rsidRPr="00A97354">
        <w:rPr>
          <w:rFonts w:eastAsia="Calibri"/>
        </w:rPr>
        <w:t>Уровень выполнения показателей (индикаторов) ГП-</w:t>
      </w:r>
      <w:r w:rsidR="00D8365C" w:rsidRPr="00A97354">
        <w:rPr>
          <w:rFonts w:eastAsia="Calibri"/>
        </w:rPr>
        <w:t>15</w:t>
      </w:r>
      <w:r w:rsidRPr="00A97354">
        <w:rPr>
          <w:rFonts w:eastAsia="Calibri"/>
        </w:rPr>
        <w:t xml:space="preserve"> и подпрограмм составил </w:t>
      </w:r>
      <w:r w:rsidR="00A97354" w:rsidRPr="00A97354">
        <w:rPr>
          <w:rFonts w:eastAsia="Calibri"/>
        </w:rPr>
        <w:t>82,9</w:t>
      </w:r>
      <w:r w:rsidRPr="00A97354">
        <w:rPr>
          <w:rFonts w:eastAsia="Calibri"/>
        </w:rPr>
        <w:t xml:space="preserve"> % (исполнение показателей (индикаторов) на уровне ГП-</w:t>
      </w:r>
      <w:r w:rsidR="00D8365C" w:rsidRPr="00A97354">
        <w:rPr>
          <w:rFonts w:eastAsia="Calibri"/>
        </w:rPr>
        <w:t>15</w:t>
      </w:r>
      <w:r w:rsidRPr="00A97354">
        <w:rPr>
          <w:rFonts w:eastAsia="Calibri"/>
        </w:rPr>
        <w:t xml:space="preserve"> составило </w:t>
      </w:r>
      <w:r w:rsidR="00A97354" w:rsidRPr="00A97354">
        <w:rPr>
          <w:rFonts w:eastAsia="Calibri"/>
        </w:rPr>
        <w:t>60</w:t>
      </w:r>
      <w:r w:rsidRPr="00A97354">
        <w:rPr>
          <w:rFonts w:eastAsia="Calibri"/>
        </w:rPr>
        <w:t xml:space="preserve"> %) при увеличении сводной бюджетной росписью бюджетных ассигнований на </w:t>
      </w:r>
      <w:r w:rsidR="00E56F97" w:rsidRPr="00A97354">
        <w:rPr>
          <w:rFonts w:eastAsia="Calibri"/>
        </w:rPr>
        <w:t>18,2</w:t>
      </w:r>
      <w:r w:rsidRPr="00A97354">
        <w:rPr>
          <w:rFonts w:eastAsia="Calibri"/>
        </w:rPr>
        <w:t xml:space="preserve"> % по сравнению с </w:t>
      </w:r>
      <w:proofErr w:type="gramStart"/>
      <w:r w:rsidRPr="00A97354">
        <w:rPr>
          <w:rFonts w:eastAsia="Calibri"/>
        </w:rPr>
        <w:t>утвержденными</w:t>
      </w:r>
      <w:proofErr w:type="gramEnd"/>
      <w:r w:rsidRPr="00A97354">
        <w:rPr>
          <w:rFonts w:eastAsia="Calibri"/>
        </w:rPr>
        <w:t xml:space="preserve"> в ГП-</w:t>
      </w:r>
      <w:r w:rsidR="00E56F97" w:rsidRPr="00A97354">
        <w:rPr>
          <w:rFonts w:eastAsia="Calibri"/>
        </w:rPr>
        <w:t>15 на 2018 год</w:t>
      </w:r>
      <w:r w:rsidRPr="00A97354">
        <w:rPr>
          <w:rFonts w:eastAsia="Calibri"/>
        </w:rPr>
        <w:t>.</w:t>
      </w:r>
    </w:p>
    <w:p w:rsidR="00DF409F" w:rsidRPr="00F865C6" w:rsidRDefault="001E5839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В проекте паспорта ГП-15</w:t>
      </w:r>
      <w:r w:rsidR="00DF409F" w:rsidRPr="00F865C6">
        <w:rPr>
          <w:rFonts w:eastAsia="Calibri"/>
        </w:rPr>
        <w:t xml:space="preserve"> отражены </w:t>
      </w:r>
      <w:r w:rsidR="00A231CB" w:rsidRPr="00F865C6">
        <w:rPr>
          <w:rFonts w:eastAsia="Calibri"/>
        </w:rPr>
        <w:t>5</w:t>
      </w:r>
      <w:r w:rsidR="00DF409F" w:rsidRPr="00F865C6">
        <w:rPr>
          <w:rFonts w:eastAsia="Calibri"/>
        </w:rPr>
        <w:t xml:space="preserve"> показателей на 2020 год, по которым в 2018 году отсутствовали факт</w:t>
      </w:r>
      <w:r w:rsidR="0042509A" w:rsidRPr="00F865C6">
        <w:rPr>
          <w:rFonts w:eastAsia="Calibri"/>
        </w:rPr>
        <w:t>ические значения.</w:t>
      </w:r>
    </w:p>
    <w:p w:rsidR="00A231CB" w:rsidRPr="00DB71F1" w:rsidRDefault="0047629D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Так, в</w:t>
      </w:r>
      <w:r w:rsidR="00A231CB" w:rsidRPr="00DB71F1">
        <w:rPr>
          <w:rFonts w:eastAsia="Calibri"/>
        </w:rPr>
        <w:t xml:space="preserve"> проекте паспорта ГП-15 показатель верхнего уровня госпрограммы «Для организаций, осуществляющих технологические инновации, в общем числе организаций, процентов» установлен на 2019</w:t>
      </w:r>
      <w:r w:rsidR="0060421E">
        <w:rPr>
          <w:rFonts w:eastAsia="Calibri"/>
        </w:rPr>
        <w:t xml:space="preserve"> </w:t>
      </w:r>
      <w:r w:rsidR="00A231CB" w:rsidRPr="00DB71F1">
        <w:rPr>
          <w:rFonts w:eastAsia="Calibri"/>
        </w:rPr>
        <w:t>-</w:t>
      </w:r>
      <w:r w:rsidR="0060421E">
        <w:rPr>
          <w:rFonts w:eastAsia="Calibri"/>
        </w:rPr>
        <w:t xml:space="preserve"> </w:t>
      </w:r>
      <w:r w:rsidR="00A231CB" w:rsidRPr="00DB71F1">
        <w:rPr>
          <w:rFonts w:eastAsia="Calibri"/>
        </w:rPr>
        <w:t xml:space="preserve">2022 годы - 17,1 %, 19 %, 22 % и 29 % соответственно. </w:t>
      </w:r>
      <w:proofErr w:type="gramStart"/>
      <w:r w:rsidR="00A231CB" w:rsidRPr="00DB71F1">
        <w:rPr>
          <w:rFonts w:eastAsia="Calibri"/>
        </w:rPr>
        <w:t>При этом согласно утвержденной ГП-15 указанный показатель на 2018 год составл</w:t>
      </w:r>
      <w:r w:rsidR="00526183" w:rsidRPr="00DB71F1">
        <w:rPr>
          <w:rFonts w:eastAsia="Calibri"/>
        </w:rPr>
        <w:t>ял</w:t>
      </w:r>
      <w:r w:rsidR="00A231CB" w:rsidRPr="00DB71F1">
        <w:rPr>
          <w:rFonts w:eastAsia="Calibri"/>
        </w:rPr>
        <w:t xml:space="preserve"> </w:t>
      </w:r>
      <w:r w:rsidR="00526183" w:rsidRPr="00DB71F1">
        <w:rPr>
          <w:rFonts w:eastAsia="Calibri"/>
        </w:rPr>
        <w:t xml:space="preserve">7,5 %. Согласно уточненному годовому отчету за 2018 год отсутствие фактического </w:t>
      </w:r>
      <w:r w:rsidR="009622B8" w:rsidRPr="00DB71F1">
        <w:rPr>
          <w:rFonts w:eastAsia="Calibri"/>
        </w:rPr>
        <w:t>значения</w:t>
      </w:r>
      <w:r w:rsidR="00526183" w:rsidRPr="00DB71F1">
        <w:rPr>
          <w:rFonts w:eastAsia="Calibri"/>
        </w:rPr>
        <w:t xml:space="preserve"> обусловлено поздним сроком предоставления информации для расчета данного показателя в соответствии с Федеральн</w:t>
      </w:r>
      <w:r w:rsidR="009622B8" w:rsidRPr="00DB71F1">
        <w:rPr>
          <w:rFonts w:eastAsia="Calibri"/>
        </w:rPr>
        <w:t>ым планом</w:t>
      </w:r>
      <w:r w:rsidR="00526183" w:rsidRPr="00DB71F1">
        <w:rPr>
          <w:rFonts w:eastAsia="Calibri"/>
        </w:rPr>
        <w:t xml:space="preserve"> статистических работ, утвержденн</w:t>
      </w:r>
      <w:r w:rsidR="009622B8" w:rsidRPr="00DB71F1">
        <w:rPr>
          <w:rFonts w:eastAsia="Calibri"/>
        </w:rPr>
        <w:t>ым</w:t>
      </w:r>
      <w:r w:rsidR="00526183" w:rsidRPr="00DB71F1">
        <w:rPr>
          <w:rFonts w:eastAsia="Calibri"/>
        </w:rPr>
        <w:t xml:space="preserve"> распоряжением Правительства Российской Федерации от 6 мая 2008 г. № 671-р</w:t>
      </w:r>
      <w:r w:rsidR="0065781C" w:rsidRPr="00DB71F1">
        <w:rPr>
          <w:rFonts w:eastAsia="Calibri"/>
        </w:rPr>
        <w:t xml:space="preserve"> (далее – Федеральный план статистических работ)</w:t>
      </w:r>
      <w:r w:rsidR="00526183" w:rsidRPr="00DB71F1">
        <w:rPr>
          <w:rFonts w:eastAsia="Calibri"/>
        </w:rPr>
        <w:t>.</w:t>
      </w:r>
      <w:proofErr w:type="gramEnd"/>
    </w:p>
    <w:p w:rsidR="00526183" w:rsidRPr="00A97354" w:rsidRDefault="0065781C" w:rsidP="00866C32">
      <w:pPr>
        <w:spacing w:line="312" w:lineRule="auto"/>
        <w:ind w:firstLine="709"/>
        <w:jc w:val="both"/>
        <w:rPr>
          <w:rFonts w:eastAsia="Calibri"/>
        </w:rPr>
      </w:pPr>
      <w:r w:rsidRPr="00A97354">
        <w:rPr>
          <w:rFonts w:eastAsia="Calibri"/>
        </w:rPr>
        <w:t xml:space="preserve">Также согласно данным уточненного годового отчета за 2018 год в связи с более поздними сроками предоставления информации для расчета значений показателей, </w:t>
      </w:r>
      <w:r w:rsidRPr="00A97354">
        <w:rPr>
          <w:rFonts w:eastAsia="Calibri"/>
        </w:rPr>
        <w:lastRenderedPageBreak/>
        <w:t xml:space="preserve">установленных Федеральным планом статистических работ, </w:t>
      </w:r>
      <w:r w:rsidR="009622B8" w:rsidRPr="00A97354">
        <w:rPr>
          <w:rFonts w:eastAsia="Calibri"/>
        </w:rPr>
        <w:t>отсутств</w:t>
      </w:r>
      <w:r w:rsidRPr="00A97354">
        <w:rPr>
          <w:rFonts w:eastAsia="Calibri"/>
        </w:rPr>
        <w:t>уют</w:t>
      </w:r>
      <w:r w:rsidR="009622B8" w:rsidRPr="00A97354">
        <w:rPr>
          <w:rFonts w:eastAsia="Calibri"/>
        </w:rPr>
        <w:t xml:space="preserve"> фактическ</w:t>
      </w:r>
      <w:r w:rsidRPr="00A97354">
        <w:rPr>
          <w:rFonts w:eastAsia="Calibri"/>
        </w:rPr>
        <w:t>ие</w:t>
      </w:r>
      <w:r w:rsidR="009622B8" w:rsidRPr="00A97354">
        <w:rPr>
          <w:rFonts w:eastAsia="Calibri"/>
        </w:rPr>
        <w:t xml:space="preserve"> значения по</w:t>
      </w:r>
      <w:r w:rsidRPr="00A97354">
        <w:rPr>
          <w:rFonts w:eastAsia="Calibri"/>
        </w:rPr>
        <w:t xml:space="preserve"> следующим</w:t>
      </w:r>
      <w:r w:rsidR="009622B8" w:rsidRPr="00A97354">
        <w:rPr>
          <w:rFonts w:eastAsia="Calibri"/>
        </w:rPr>
        <w:t xml:space="preserve"> показателям, </w:t>
      </w:r>
      <w:r w:rsidRPr="00A97354">
        <w:rPr>
          <w:rFonts w:eastAsia="Calibri"/>
        </w:rPr>
        <w:t xml:space="preserve">значения которых установлены до 2018 года, и соответственно не </w:t>
      </w:r>
      <w:r w:rsidR="00F37BB5" w:rsidRPr="00A97354">
        <w:rPr>
          <w:rFonts w:eastAsia="Calibri"/>
        </w:rPr>
        <w:t>во</w:t>
      </w:r>
      <w:r w:rsidRPr="00A97354">
        <w:rPr>
          <w:rFonts w:eastAsia="Calibri"/>
        </w:rPr>
        <w:t>ш</w:t>
      </w:r>
      <w:r w:rsidR="00F37BB5" w:rsidRPr="00A97354">
        <w:rPr>
          <w:rFonts w:eastAsia="Calibri"/>
        </w:rPr>
        <w:t>едш</w:t>
      </w:r>
      <w:r w:rsidRPr="00A97354">
        <w:rPr>
          <w:rFonts w:eastAsia="Calibri"/>
        </w:rPr>
        <w:t>ие в проект паспорта ГП-15:</w:t>
      </w:r>
    </w:p>
    <w:p w:rsidR="0065781C" w:rsidRPr="00DB71F1" w:rsidRDefault="005339CA" w:rsidP="00866C32">
      <w:pPr>
        <w:spacing w:line="312" w:lineRule="auto"/>
        <w:ind w:firstLine="709"/>
        <w:jc w:val="both"/>
        <w:rPr>
          <w:rFonts w:eastAsia="Calibri"/>
        </w:rPr>
      </w:pPr>
      <w:r>
        <w:rPr>
          <w:rFonts w:eastAsia="Calibri"/>
        </w:rPr>
        <w:t>на</w:t>
      </w:r>
      <w:r w:rsidRPr="00DB71F1">
        <w:rPr>
          <w:rFonts w:eastAsia="Calibri"/>
        </w:rPr>
        <w:t xml:space="preserve"> уров</w:t>
      </w:r>
      <w:r>
        <w:rPr>
          <w:rFonts w:eastAsia="Calibri"/>
        </w:rPr>
        <w:t>не</w:t>
      </w:r>
      <w:r w:rsidRPr="00DB71F1">
        <w:rPr>
          <w:rFonts w:eastAsia="Calibri"/>
        </w:rPr>
        <w:t xml:space="preserve"> </w:t>
      </w:r>
      <w:r w:rsidR="0065781C" w:rsidRPr="00DB71F1">
        <w:rPr>
          <w:rFonts w:eastAsia="Calibri"/>
        </w:rPr>
        <w:t>ГП-15</w:t>
      </w:r>
      <w:r w:rsidR="00F37BB5" w:rsidRPr="00DB71F1">
        <w:rPr>
          <w:rFonts w:eastAsia="Calibri"/>
        </w:rPr>
        <w:t xml:space="preserve"> -</w:t>
      </w:r>
      <w:r w:rsidR="00B77D42" w:rsidRPr="00DB71F1">
        <w:rPr>
          <w:rFonts w:eastAsia="Calibri"/>
        </w:rPr>
        <w:t xml:space="preserve"> </w:t>
      </w:r>
      <w:r w:rsidR="0065781C" w:rsidRPr="00DB71F1">
        <w:rPr>
          <w:rFonts w:eastAsia="Calibri"/>
        </w:rPr>
        <w:t>«Доля среднесписочной численности работников (без внешних совместителей), занятых на микр</w:t>
      </w:r>
      <w:proofErr w:type="gramStart"/>
      <w:r w:rsidR="0065781C" w:rsidRPr="00DB71F1">
        <w:rPr>
          <w:rFonts w:eastAsia="Calibri"/>
        </w:rPr>
        <w:t>о-</w:t>
      </w:r>
      <w:proofErr w:type="gramEnd"/>
      <w:r w:rsidR="0065781C" w:rsidRPr="00DB71F1">
        <w:rPr>
          <w:rFonts w:eastAsia="Calibri"/>
        </w:rPr>
        <w:t xml:space="preserve">, малых и средних предприятиях и у индивидуальных предпринимателей, в общей численности занятого населения, процентов» </w:t>
      </w:r>
      <w:r w:rsidR="00F37BB5" w:rsidRPr="00DB71F1">
        <w:rPr>
          <w:rFonts w:eastAsia="Calibri"/>
        </w:rPr>
        <w:t>(план – 27,3 %);</w:t>
      </w:r>
    </w:p>
    <w:p w:rsidR="00F37BB5" w:rsidRPr="00DB71F1" w:rsidRDefault="00F37BB5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подпрограмма «Развитие малого и среднего предпринимательства» - «Количество субъектов малого и среднего предпринимательства (включая индивидуальных предпринимателей) в расчете на 1 тыс. человек населения Российской Федерации, единиц» (план – 41)</w:t>
      </w:r>
      <w:r w:rsidR="00B77D42" w:rsidRPr="00DB71F1">
        <w:rPr>
          <w:rFonts w:eastAsia="Calibri"/>
        </w:rPr>
        <w:t>;</w:t>
      </w:r>
    </w:p>
    <w:p w:rsidR="00B77D42" w:rsidRPr="00DB71F1" w:rsidRDefault="005339CA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подпрограмм</w:t>
      </w:r>
      <w:r>
        <w:rPr>
          <w:rFonts w:eastAsia="Calibri"/>
        </w:rPr>
        <w:t>а</w:t>
      </w:r>
      <w:r w:rsidRPr="00DB71F1">
        <w:rPr>
          <w:rFonts w:eastAsia="Calibri"/>
        </w:rPr>
        <w:t xml:space="preserve"> </w:t>
      </w:r>
      <w:r w:rsidR="00B77D42" w:rsidRPr="00DB71F1">
        <w:rPr>
          <w:rFonts w:eastAsia="Calibri"/>
        </w:rPr>
        <w:t>«Инвестиционный климат» - «Количество моногородов, получивших поддержку за счет субсидий, перешедших из категории моногородов с наиболее сложной социально-экономической ситуацией в иные категории, определенные Правительством Российской Федерации (нарастающим итогом), единиц» (план – 4)</w:t>
      </w:r>
      <w:r w:rsidR="00EE3535" w:rsidRPr="00DB71F1">
        <w:rPr>
          <w:rFonts w:eastAsia="Calibri"/>
        </w:rPr>
        <w:t>.</w:t>
      </w:r>
      <w:r w:rsidR="00D96616" w:rsidRPr="00DB71F1">
        <w:rPr>
          <w:rFonts w:eastAsia="Calibri"/>
        </w:rPr>
        <w:t xml:space="preserve"> </w:t>
      </w:r>
      <w:proofErr w:type="gramStart"/>
      <w:r w:rsidR="00B77D42" w:rsidRPr="00DB71F1">
        <w:rPr>
          <w:rFonts w:eastAsia="Calibri"/>
        </w:rPr>
        <w:t>При этом следует отметить, что в соответствии с решением президиума Совета при Президенте Российской Федерации</w:t>
      </w:r>
      <w:r w:rsidR="00865BFF" w:rsidRPr="00DB71F1">
        <w:rPr>
          <w:rFonts w:eastAsia="Calibri"/>
        </w:rPr>
        <w:t xml:space="preserve"> по стратегическому развитию и национальны</w:t>
      </w:r>
      <w:r w:rsidR="00D8365C" w:rsidRPr="00DB71F1">
        <w:rPr>
          <w:rFonts w:eastAsia="Calibri"/>
        </w:rPr>
        <w:t>м проектам от 3 декабря 2018 г.</w:t>
      </w:r>
      <w:r w:rsidR="00D8365C" w:rsidRPr="00DB71F1">
        <w:rPr>
          <w:rFonts w:eastAsia="Calibri"/>
        </w:rPr>
        <w:br/>
      </w:r>
      <w:r w:rsidR="00865BFF" w:rsidRPr="00DB71F1">
        <w:rPr>
          <w:rFonts w:eastAsia="Calibri"/>
        </w:rPr>
        <w:t xml:space="preserve">№ 14 реализация </w:t>
      </w:r>
      <w:r w:rsidR="0060421E">
        <w:rPr>
          <w:rFonts w:eastAsia="Calibri"/>
        </w:rPr>
        <w:t>п</w:t>
      </w:r>
      <w:r w:rsidR="00865BFF" w:rsidRPr="00DB71F1">
        <w:rPr>
          <w:rFonts w:eastAsia="Calibri"/>
        </w:rPr>
        <w:t>риоритетной программы Комплексное развитие моногородов досрочно завершена с 1 января 2019 года, а дальнейшая реализация поставленных задач будет осуществляться в рамках основного мероприятия «Развитие моногородов» подпрограммы «Инвестиционный климат».</w:t>
      </w:r>
      <w:proofErr w:type="gramEnd"/>
      <w:r w:rsidR="00EE3535" w:rsidRPr="00DB71F1">
        <w:rPr>
          <w:rFonts w:eastAsia="Calibri"/>
        </w:rPr>
        <w:t xml:space="preserve"> Так, в п</w:t>
      </w:r>
      <w:r w:rsidR="00865BFF" w:rsidRPr="00DB71F1">
        <w:rPr>
          <w:rFonts w:eastAsia="Calibri"/>
        </w:rPr>
        <w:t>роект</w:t>
      </w:r>
      <w:r w:rsidR="00EE3535" w:rsidRPr="00DB71F1">
        <w:rPr>
          <w:rFonts w:eastAsia="Calibri"/>
        </w:rPr>
        <w:t xml:space="preserve"> паспорт</w:t>
      </w:r>
      <w:r w:rsidR="008E54CB" w:rsidRPr="00DB71F1">
        <w:rPr>
          <w:rFonts w:eastAsia="Calibri"/>
        </w:rPr>
        <w:t>а</w:t>
      </w:r>
      <w:r w:rsidR="00865BFF" w:rsidRPr="00DB71F1">
        <w:rPr>
          <w:rFonts w:eastAsia="Calibri"/>
        </w:rPr>
        <w:t xml:space="preserve"> ГП-15 </w:t>
      </w:r>
      <w:r w:rsidR="00EE3535" w:rsidRPr="00DB71F1">
        <w:rPr>
          <w:rFonts w:eastAsia="Calibri"/>
        </w:rPr>
        <w:t>по подпрограмме «Инвестиционный климат» включен новый показатель «Количество введенных в эксплуатацию объектов инфраструктуры в моногородах, построенных и (или) реконструированных, в рамках поддержки некоммерческой организации «Фонд развития моногородов» (нарастающим итогом), единиц» с</w:t>
      </w:r>
      <w:r w:rsidR="008E54CB" w:rsidRPr="00DB71F1">
        <w:rPr>
          <w:rFonts w:eastAsia="Calibri"/>
        </w:rPr>
        <w:t>о</w:t>
      </w:r>
      <w:r w:rsidR="00EE3535" w:rsidRPr="00DB71F1">
        <w:rPr>
          <w:rFonts w:eastAsia="Calibri"/>
        </w:rPr>
        <w:t xml:space="preserve"> значением показателя на 2020</w:t>
      </w:r>
      <w:r w:rsidR="0060421E">
        <w:rPr>
          <w:rFonts w:eastAsia="Calibri"/>
        </w:rPr>
        <w:t xml:space="preserve"> </w:t>
      </w:r>
      <w:r w:rsidR="00EE3535" w:rsidRPr="00DB71F1">
        <w:rPr>
          <w:rFonts w:eastAsia="Calibri"/>
        </w:rPr>
        <w:t>-</w:t>
      </w:r>
      <w:r w:rsidR="0060421E">
        <w:rPr>
          <w:rFonts w:eastAsia="Calibri"/>
        </w:rPr>
        <w:t xml:space="preserve"> </w:t>
      </w:r>
      <w:r w:rsidR="00EE3535" w:rsidRPr="00DB71F1">
        <w:rPr>
          <w:rFonts w:eastAsia="Calibri"/>
        </w:rPr>
        <w:t>2022 годы – 78, 80 и 81 соответственно.</w:t>
      </w:r>
    </w:p>
    <w:p w:rsidR="0041535D" w:rsidRPr="00DB71F1" w:rsidRDefault="008A1719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В рамках</w:t>
      </w:r>
      <w:r w:rsidR="008E54CB" w:rsidRPr="00DB71F1">
        <w:rPr>
          <w:rFonts w:eastAsia="Calibri"/>
        </w:rPr>
        <w:t xml:space="preserve"> подпрограмм</w:t>
      </w:r>
      <w:r w:rsidRPr="00DB71F1">
        <w:rPr>
          <w:rFonts w:eastAsia="Calibri"/>
        </w:rPr>
        <w:t>ы</w:t>
      </w:r>
      <w:r w:rsidR="008E54CB" w:rsidRPr="00DB71F1">
        <w:rPr>
          <w:rFonts w:eastAsia="Calibri"/>
        </w:rPr>
        <w:t xml:space="preserve"> «Совершенствование системы государственного управления» </w:t>
      </w:r>
      <w:r w:rsidRPr="00DB71F1">
        <w:rPr>
          <w:rFonts w:eastAsia="Calibri"/>
        </w:rPr>
        <w:t xml:space="preserve">отсутствует фактическое значение показателя «Рост индекса качества администрирования контрольно-надзорных функций» (план 2018 года – 112,5 %). </w:t>
      </w:r>
      <w:r w:rsidR="007375BC" w:rsidRPr="00DB71F1">
        <w:rPr>
          <w:rFonts w:eastAsia="Calibri"/>
        </w:rPr>
        <w:t>Согласно уточненному годовому отчету за 2018 год отсутствие фактического</w:t>
      </w:r>
      <w:r w:rsidR="00894955" w:rsidRPr="00DB71F1">
        <w:rPr>
          <w:rFonts w:eastAsia="Calibri"/>
        </w:rPr>
        <w:t xml:space="preserve"> значения</w:t>
      </w:r>
      <w:r w:rsidR="007375BC" w:rsidRPr="00DB71F1">
        <w:rPr>
          <w:rFonts w:eastAsia="Calibri"/>
        </w:rPr>
        <w:t xml:space="preserve"> показателя связано с тем, что в соответствии с методикой, утвержденной решением Проектного комитета от 19 июля 2017 г.</w:t>
      </w:r>
      <w:r w:rsidR="00DB71F1" w:rsidRPr="00DB71F1">
        <w:rPr>
          <w:rFonts w:eastAsia="Calibri"/>
        </w:rPr>
        <w:t xml:space="preserve"> </w:t>
      </w:r>
      <w:r w:rsidR="007375BC" w:rsidRPr="00DB71F1">
        <w:rPr>
          <w:rFonts w:eastAsia="Calibri"/>
        </w:rPr>
        <w:t xml:space="preserve">№ 50 (8), расчет фактического значения показателя за 2018 год </w:t>
      </w:r>
      <w:r w:rsidR="0041535D" w:rsidRPr="00DB71F1">
        <w:rPr>
          <w:rFonts w:eastAsia="Calibri"/>
        </w:rPr>
        <w:t>должен быть</w:t>
      </w:r>
      <w:r w:rsidR="007375BC" w:rsidRPr="00DB71F1">
        <w:rPr>
          <w:rFonts w:eastAsia="Calibri"/>
        </w:rPr>
        <w:t xml:space="preserve"> произведен </w:t>
      </w:r>
      <w:r w:rsidR="00672B11">
        <w:rPr>
          <w:rFonts w:eastAsia="Calibri"/>
        </w:rPr>
        <w:br/>
      </w:r>
      <w:r w:rsidR="007375BC" w:rsidRPr="00DB71F1">
        <w:rPr>
          <w:rFonts w:eastAsia="Calibri"/>
        </w:rPr>
        <w:t xml:space="preserve">в </w:t>
      </w:r>
      <w:r w:rsidR="0060421E">
        <w:rPr>
          <w:rFonts w:eastAsia="Calibri"/>
          <w:lang w:val="en-US"/>
        </w:rPr>
        <w:t>III</w:t>
      </w:r>
      <w:r w:rsidR="007375BC" w:rsidRPr="00DB71F1">
        <w:rPr>
          <w:rFonts w:eastAsia="Calibri"/>
        </w:rPr>
        <w:t xml:space="preserve"> квартале 2019 года. При этом проектом паспорта ГП-15 значения указанного показателя устанавливаются на 2019</w:t>
      </w:r>
      <w:r w:rsidR="0060421E">
        <w:rPr>
          <w:rFonts w:eastAsia="Calibri"/>
        </w:rPr>
        <w:t xml:space="preserve"> </w:t>
      </w:r>
      <w:r w:rsidR="007375BC" w:rsidRPr="00DB71F1">
        <w:rPr>
          <w:rFonts w:eastAsia="Calibri"/>
        </w:rPr>
        <w:t>-</w:t>
      </w:r>
      <w:r w:rsidR="0060421E">
        <w:rPr>
          <w:rFonts w:eastAsia="Calibri"/>
        </w:rPr>
        <w:t xml:space="preserve"> </w:t>
      </w:r>
      <w:r w:rsidR="007375BC" w:rsidRPr="00DB71F1">
        <w:rPr>
          <w:rFonts w:eastAsia="Calibri"/>
        </w:rPr>
        <w:t xml:space="preserve">2022 годы – 125 %, 137,5 %, 150 % и 162,5 % соответственно. </w:t>
      </w:r>
      <w:r w:rsidR="003774B5" w:rsidRPr="00DB71F1">
        <w:rPr>
          <w:rFonts w:eastAsia="Calibri"/>
        </w:rPr>
        <w:t>Следует учитывать, что</w:t>
      </w:r>
      <w:r w:rsidR="0060421E">
        <w:rPr>
          <w:rFonts w:eastAsia="Calibri"/>
        </w:rPr>
        <w:t>,</w:t>
      </w:r>
      <w:r w:rsidR="003774B5" w:rsidRPr="00DB71F1">
        <w:rPr>
          <w:rFonts w:eastAsia="Calibri"/>
        </w:rPr>
        <w:t xml:space="preserve"> по данным</w:t>
      </w:r>
      <w:r w:rsidR="007375BC" w:rsidRPr="00DB71F1">
        <w:rPr>
          <w:rFonts w:eastAsia="Calibri"/>
        </w:rPr>
        <w:t xml:space="preserve"> Аналитического центра совместно с НИУ «Высшая школа экономики»</w:t>
      </w:r>
      <w:r w:rsidR="0060421E">
        <w:rPr>
          <w:rFonts w:eastAsia="Calibri"/>
        </w:rPr>
        <w:t>,</w:t>
      </w:r>
      <w:r w:rsidR="007375BC" w:rsidRPr="00DB71F1">
        <w:rPr>
          <w:rFonts w:eastAsia="Calibri"/>
        </w:rPr>
        <w:t xml:space="preserve"> </w:t>
      </w:r>
      <w:r w:rsidR="003774B5" w:rsidRPr="00DB71F1">
        <w:rPr>
          <w:rFonts w:eastAsia="Calibri"/>
        </w:rPr>
        <w:t>базовое и фактическое значение показателя «Рост индекса качества администрирования контрольно-надзорных функций» за 2017 год составило 345 баллов (100</w:t>
      </w:r>
      <w:r w:rsidR="0060421E">
        <w:rPr>
          <w:rFonts w:eastAsia="Calibri"/>
        </w:rPr>
        <w:t> </w:t>
      </w:r>
      <w:r w:rsidR="003774B5" w:rsidRPr="00DB71F1">
        <w:rPr>
          <w:rFonts w:eastAsia="Calibri"/>
        </w:rPr>
        <w:t>%), к 2024 году показатель должен достичь 647 баллов (187,5</w:t>
      </w:r>
      <w:r w:rsidR="0060421E">
        <w:rPr>
          <w:rFonts w:eastAsia="Calibri"/>
        </w:rPr>
        <w:t xml:space="preserve"> </w:t>
      </w:r>
      <w:r w:rsidR="003774B5" w:rsidRPr="00DB71F1">
        <w:rPr>
          <w:rFonts w:eastAsia="Calibri"/>
        </w:rPr>
        <w:t>%).</w:t>
      </w:r>
    </w:p>
    <w:p w:rsidR="009250E1" w:rsidRPr="00DB71F1" w:rsidRDefault="002C37C3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Учитывая, что на момент формирования отчетности фактическое значение показателя отсутствует, требуется пересмотр сроков</w:t>
      </w:r>
      <w:r w:rsidR="0041535D" w:rsidRPr="00DB71F1">
        <w:rPr>
          <w:rFonts w:eastAsia="Calibri"/>
        </w:rPr>
        <w:t xml:space="preserve"> </w:t>
      </w:r>
      <w:r w:rsidRPr="00DB71F1">
        <w:rPr>
          <w:rFonts w:eastAsia="Calibri"/>
        </w:rPr>
        <w:t>формирования</w:t>
      </w:r>
      <w:r w:rsidR="0041535D" w:rsidRPr="00DB71F1">
        <w:rPr>
          <w:rFonts w:eastAsia="Calibri"/>
        </w:rPr>
        <w:t xml:space="preserve"> показателя</w:t>
      </w:r>
      <w:r w:rsidRPr="00DB71F1">
        <w:rPr>
          <w:rFonts w:eastAsia="Calibri"/>
        </w:rPr>
        <w:t>.</w:t>
      </w:r>
    </w:p>
    <w:p w:rsidR="0066170E" w:rsidRDefault="00DF409F" w:rsidP="0066170E">
      <w:pPr>
        <w:spacing w:line="312" w:lineRule="auto"/>
        <w:ind w:firstLine="709"/>
        <w:jc w:val="both"/>
        <w:rPr>
          <w:rFonts w:eastAsia="Calibri"/>
          <w:lang w:eastAsia="en-US"/>
        </w:rPr>
      </w:pPr>
      <w:r w:rsidRPr="00D05FC3">
        <w:rPr>
          <w:rFonts w:eastAsia="Calibri"/>
        </w:rPr>
        <w:t>В соответствии с проектом паспорта ГП-</w:t>
      </w:r>
      <w:r w:rsidR="002C37C3" w:rsidRPr="00D05FC3">
        <w:rPr>
          <w:rFonts w:eastAsia="Calibri"/>
        </w:rPr>
        <w:t>15</w:t>
      </w:r>
      <w:r w:rsidRPr="00D05FC3">
        <w:rPr>
          <w:rFonts w:eastAsia="Calibri"/>
        </w:rPr>
        <w:t xml:space="preserve"> предусмотрено увеличение количества показателей (индикаторов) до </w:t>
      </w:r>
      <w:r w:rsidR="00630711" w:rsidRPr="00D05FC3">
        <w:rPr>
          <w:rFonts w:eastAsia="Calibri"/>
        </w:rPr>
        <w:t>97</w:t>
      </w:r>
      <w:r w:rsidRPr="00D05FC3">
        <w:rPr>
          <w:rFonts w:eastAsia="Calibri"/>
        </w:rPr>
        <w:t xml:space="preserve"> в 2022 году относительно 2018 года (в 2018 году - </w:t>
      </w:r>
      <w:r w:rsidR="002C0E23" w:rsidRPr="00D05FC3">
        <w:rPr>
          <w:rFonts w:eastAsia="Calibri"/>
        </w:rPr>
        <w:t>87</w:t>
      </w:r>
      <w:r w:rsidRPr="00D05FC3">
        <w:rPr>
          <w:rFonts w:eastAsia="Calibri"/>
        </w:rPr>
        <w:t xml:space="preserve"> </w:t>
      </w:r>
      <w:r w:rsidRPr="00D05FC3">
        <w:rPr>
          <w:rFonts w:eastAsia="Calibri"/>
        </w:rPr>
        <w:lastRenderedPageBreak/>
        <w:t xml:space="preserve">показателей (индикаторов), в 2019 году - </w:t>
      </w:r>
      <w:r w:rsidR="002C0E23" w:rsidRPr="00D05FC3">
        <w:rPr>
          <w:rFonts w:eastAsia="Calibri"/>
        </w:rPr>
        <w:t>91</w:t>
      </w:r>
      <w:r w:rsidRPr="00D05FC3">
        <w:rPr>
          <w:rFonts w:eastAsia="Calibri"/>
        </w:rPr>
        <w:t xml:space="preserve">, в 2020 году - </w:t>
      </w:r>
      <w:r w:rsidR="002C0E23" w:rsidRPr="00D05FC3">
        <w:rPr>
          <w:rFonts w:eastAsia="Calibri"/>
        </w:rPr>
        <w:t>108</w:t>
      </w:r>
      <w:r w:rsidRPr="00D05FC3">
        <w:rPr>
          <w:rFonts w:eastAsia="Calibri"/>
        </w:rPr>
        <w:t xml:space="preserve">, в 2021 году - </w:t>
      </w:r>
      <w:r w:rsidR="002C0E23" w:rsidRPr="00D05FC3">
        <w:rPr>
          <w:rFonts w:eastAsia="Calibri"/>
        </w:rPr>
        <w:t>98</w:t>
      </w:r>
      <w:r w:rsidRPr="00D05FC3">
        <w:rPr>
          <w:rFonts w:eastAsia="Calibri"/>
        </w:rPr>
        <w:t xml:space="preserve">, в 2022 году - </w:t>
      </w:r>
      <w:r w:rsidR="002C0E23" w:rsidRPr="00D05FC3">
        <w:rPr>
          <w:rFonts w:eastAsia="Calibri"/>
        </w:rPr>
        <w:t>97</w:t>
      </w:r>
      <w:r w:rsidRPr="00D05FC3">
        <w:rPr>
          <w:rFonts w:eastAsia="Calibri"/>
        </w:rPr>
        <w:t xml:space="preserve">). </w:t>
      </w:r>
      <w:proofErr w:type="gramStart"/>
      <w:r w:rsidRPr="00D05FC3">
        <w:rPr>
          <w:rFonts w:eastAsia="Calibri"/>
        </w:rPr>
        <w:t>При этом законопроектом увеличиваются бюджетные ассигнования на 2019 год, в 2020 году бюджетные ассигнования на реализацию ГП-</w:t>
      </w:r>
      <w:r w:rsidR="002C0E23" w:rsidRPr="00D05FC3">
        <w:rPr>
          <w:rFonts w:eastAsia="Calibri"/>
        </w:rPr>
        <w:t>15</w:t>
      </w:r>
      <w:r w:rsidRPr="00D05FC3">
        <w:rPr>
          <w:rFonts w:eastAsia="Calibri"/>
        </w:rPr>
        <w:t xml:space="preserve"> </w:t>
      </w:r>
      <w:r w:rsidR="004D4EAC" w:rsidRPr="00D05FC3">
        <w:rPr>
          <w:rFonts w:eastAsia="Calibri"/>
        </w:rPr>
        <w:t>увеличиваются</w:t>
      </w:r>
      <w:r w:rsidRPr="00D05FC3">
        <w:rPr>
          <w:rFonts w:eastAsia="Calibri"/>
        </w:rPr>
        <w:t xml:space="preserve"> по сравнению с 2019 годом </w:t>
      </w:r>
      <w:r w:rsidR="004D4EAC" w:rsidRPr="00D05FC3">
        <w:rPr>
          <w:rFonts w:eastAsia="Calibri"/>
        </w:rPr>
        <w:t>(</w:t>
      </w:r>
      <w:r w:rsidR="00620372" w:rsidRPr="00D05FC3">
        <w:rPr>
          <w:rFonts w:eastAsia="Calibri"/>
        </w:rPr>
        <w:t>уточненная бюджетная роспись</w:t>
      </w:r>
      <w:r w:rsidR="004D4EAC" w:rsidRPr="00D05FC3">
        <w:rPr>
          <w:rFonts w:eastAsia="Calibri"/>
        </w:rPr>
        <w:t xml:space="preserve">) </w:t>
      </w:r>
      <w:r w:rsidRPr="00D05FC3">
        <w:rPr>
          <w:rFonts w:eastAsia="Calibri"/>
        </w:rPr>
        <w:t xml:space="preserve">на </w:t>
      </w:r>
      <w:r w:rsidR="00620372" w:rsidRPr="00D05FC3">
        <w:rPr>
          <w:rFonts w:eastAsia="Calibri"/>
        </w:rPr>
        <w:t>4 025,2</w:t>
      </w:r>
      <w:r w:rsidRPr="00D05FC3">
        <w:rPr>
          <w:rFonts w:eastAsia="Calibri"/>
        </w:rPr>
        <w:t xml:space="preserve"> млн. рублей (</w:t>
      </w:r>
      <w:r w:rsidR="00620372" w:rsidRPr="00D05FC3">
        <w:rPr>
          <w:rFonts w:eastAsia="Calibri"/>
        </w:rPr>
        <w:t>2,5</w:t>
      </w:r>
      <w:r w:rsidRPr="00D05FC3">
        <w:rPr>
          <w:rFonts w:eastAsia="Calibri"/>
        </w:rPr>
        <w:t xml:space="preserve"> %), </w:t>
      </w:r>
      <w:r w:rsidR="0066170E">
        <w:rPr>
          <w:rFonts w:eastAsia="Calibri"/>
          <w:lang w:eastAsia="en-US"/>
        </w:rPr>
        <w:t xml:space="preserve">в 2021 году по сравнению с 2020 годом </w:t>
      </w:r>
      <w:r w:rsidR="0066170E" w:rsidRPr="0066170E">
        <w:rPr>
          <w:rFonts w:eastAsia="Calibri"/>
          <w:lang w:eastAsia="en-US"/>
        </w:rPr>
        <w:t>уменьшаются на 2 439,0 млн. рублей (на 1,5 %), и в 2022 году увеличиваются на 39 569,7 млн. рублей (23,9 %) по</w:t>
      </w:r>
      <w:proofErr w:type="gramEnd"/>
      <w:r w:rsidR="0066170E" w:rsidRPr="0066170E">
        <w:rPr>
          <w:rFonts w:eastAsia="Calibri"/>
          <w:lang w:eastAsia="en-US"/>
        </w:rPr>
        <w:t xml:space="preserve"> сравнению с 2021</w:t>
      </w:r>
      <w:r w:rsidR="0066170E">
        <w:rPr>
          <w:rFonts w:eastAsia="Calibri"/>
          <w:lang w:eastAsia="en-US"/>
        </w:rPr>
        <w:t xml:space="preserve"> годом.</w:t>
      </w:r>
    </w:p>
    <w:p w:rsidR="00666CF6" w:rsidRPr="00DB71F1" w:rsidRDefault="00666CF6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В целом состав и значения целевых показателей (индикаторов) позволяют оценивать динамику и результаты проводимых мероприятий ГП-15</w:t>
      </w:r>
      <w:r w:rsidR="00DC0E51" w:rsidRPr="00DB71F1">
        <w:rPr>
          <w:rFonts w:eastAsia="Calibri"/>
        </w:rPr>
        <w:t>.</w:t>
      </w:r>
      <w:r w:rsidRPr="00DB71F1">
        <w:rPr>
          <w:rFonts w:eastAsia="Calibri"/>
        </w:rPr>
        <w:t xml:space="preserve"> </w:t>
      </w:r>
      <w:r w:rsidR="00DC0E51" w:rsidRPr="00DB71F1">
        <w:rPr>
          <w:rFonts w:eastAsia="Calibri"/>
        </w:rPr>
        <w:t>П</w:t>
      </w:r>
      <w:r w:rsidRPr="00DB71F1">
        <w:rPr>
          <w:rFonts w:eastAsia="Calibri"/>
        </w:rPr>
        <w:t>редлагаемые плановые значения соответствуют ранее достигнутым темпам развития.</w:t>
      </w:r>
    </w:p>
    <w:p w:rsidR="00666CF6" w:rsidRPr="00DB71F1" w:rsidRDefault="00DC0E51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При этом в</w:t>
      </w:r>
      <w:r w:rsidR="00666CF6" w:rsidRPr="00DB71F1">
        <w:rPr>
          <w:rFonts w:eastAsia="Calibri"/>
        </w:rPr>
        <w:t xml:space="preserve"> ходе проверки установлено следующее.</w:t>
      </w:r>
    </w:p>
    <w:p w:rsidR="00666CF6" w:rsidRPr="00DB71F1" w:rsidRDefault="00666CF6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Согласно проекту паспорта ГП-15 целью подпрограммы 7 «Управленческие кадры» является обеспечение организаций народного хозяйства Российской Федерации специалистами в области управления, отвечающими современным требованиям экономики.</w:t>
      </w:r>
    </w:p>
    <w:p w:rsidR="00666CF6" w:rsidRPr="00DB71F1" w:rsidRDefault="00666CF6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 xml:space="preserve">Так, в проекте паспорта ГП-15 цель указанной подпрограммы связана с 5 ее показателями: «Количество подготовленных управленческих кадров в рамках реализации Государственного плана подготовки управленческих кадров для организаций народного хозяйства Российской Федерации по всем типам образовательных программ (нарастающим итогом), человек»; «Число управленческих кадров, прошедших подготовку (обучение по дополнительным профессиональным программам) за </w:t>
      </w:r>
      <w:proofErr w:type="gramStart"/>
      <w:r w:rsidRPr="00DB71F1">
        <w:rPr>
          <w:rFonts w:eastAsia="Calibri"/>
        </w:rPr>
        <w:t>рубежом</w:t>
      </w:r>
      <w:proofErr w:type="gramEnd"/>
      <w:r w:rsidRPr="00DB71F1">
        <w:rPr>
          <w:rFonts w:eastAsia="Calibri"/>
        </w:rPr>
        <w:t xml:space="preserve"> как в рамках взаимных обменов, так и по целевым проектным программам (нарастающим итогом), человек»; </w:t>
      </w:r>
      <w:proofErr w:type="gramStart"/>
      <w:r w:rsidRPr="00DB71F1">
        <w:rPr>
          <w:rFonts w:eastAsia="Calibri"/>
        </w:rPr>
        <w:t>«Число управленческих кадров в сфере здравоохранения, образования и культуры, прошедших обучение (нарастающим итогом), человек»; «Количество руководителей, обученных по программе управленческих навыков для повышения производительности труда (нарастающим итогом), тыс. человек» и «Количество предприятий – участников национального проекта «Производительность труда и поддержка занятости», получивших акселерационную поддержку по развитию экспортного потенциала (нарастающим итогом), единиц)».</w:t>
      </w:r>
      <w:proofErr w:type="gramEnd"/>
    </w:p>
    <w:p w:rsidR="00666CF6" w:rsidRPr="00DB71F1" w:rsidRDefault="00666CF6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 xml:space="preserve">Указанные показатели оценки эффективности реализации мероприятий подпрограммы «Управленческие кадры» являются количественными и не позволяют оценить качество используемых для обучения программ, а также удовлетворенность работодателей и лиц, прошедших </w:t>
      </w:r>
      <w:proofErr w:type="gramStart"/>
      <w:r w:rsidRPr="00DB71F1">
        <w:rPr>
          <w:rFonts w:eastAsia="Calibri"/>
        </w:rPr>
        <w:t>обучение по</w:t>
      </w:r>
      <w:proofErr w:type="gramEnd"/>
      <w:r w:rsidRPr="00DB71F1">
        <w:rPr>
          <w:rFonts w:eastAsia="Calibri"/>
        </w:rPr>
        <w:t xml:space="preserve"> этим программам.</w:t>
      </w:r>
    </w:p>
    <w:p w:rsidR="00666CF6" w:rsidRPr="00DB71F1" w:rsidRDefault="00666CF6" w:rsidP="00866C32">
      <w:pPr>
        <w:spacing w:line="312" w:lineRule="auto"/>
        <w:ind w:firstLine="709"/>
        <w:jc w:val="both"/>
        <w:rPr>
          <w:rFonts w:eastAsia="Calibri"/>
        </w:rPr>
      </w:pPr>
      <w:r w:rsidRPr="00DB71F1">
        <w:rPr>
          <w:rFonts w:eastAsia="Calibri"/>
        </w:rPr>
        <w:t>В связи с этим целесообразно дополнить показатели подпрограммы «Управленческие кадры» госпрограммы соответствующими показателями качества реализации мероприятий.</w:t>
      </w:r>
    </w:p>
    <w:p w:rsidR="00BF210C" w:rsidRPr="00DB71F1" w:rsidRDefault="00A16548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DB71F1">
        <w:rPr>
          <w:rFonts w:eastAsia="Calibri"/>
        </w:rPr>
        <w:t>В</w:t>
      </w:r>
      <w:r w:rsidR="00BF210C" w:rsidRPr="00DB71F1">
        <w:rPr>
          <w:rFonts w:eastAsia="Calibri"/>
        </w:rPr>
        <w:t xml:space="preserve"> проект</w:t>
      </w:r>
      <w:r w:rsidRPr="00DB71F1">
        <w:rPr>
          <w:rFonts w:eastAsia="Calibri"/>
        </w:rPr>
        <w:t>е</w:t>
      </w:r>
      <w:r w:rsidR="00BF210C" w:rsidRPr="00DB71F1">
        <w:rPr>
          <w:rFonts w:eastAsia="Calibri"/>
        </w:rPr>
        <w:t xml:space="preserve"> паспорта ГП-15 </w:t>
      </w:r>
      <w:r w:rsidRPr="00DB71F1">
        <w:rPr>
          <w:rFonts w:eastAsia="Calibri"/>
        </w:rPr>
        <w:t>зап</w:t>
      </w:r>
      <w:r w:rsidR="00BF210C" w:rsidRPr="00DB71F1">
        <w:rPr>
          <w:rFonts w:eastAsia="Calibri"/>
        </w:rPr>
        <w:t>ланирован показател</w:t>
      </w:r>
      <w:r w:rsidRPr="00DB71F1">
        <w:rPr>
          <w:rFonts w:eastAsia="Calibri"/>
        </w:rPr>
        <w:t xml:space="preserve">ь «Доля организаций, осуществляющих технологические инновации, в общем числе организаций, процентов» </w:t>
      </w:r>
      <w:r w:rsidR="00BF210C" w:rsidRPr="00DB71F1">
        <w:rPr>
          <w:rFonts w:eastAsia="Calibri"/>
        </w:rPr>
        <w:t>на 2019 год – 17,1 %, на 2020 год – 19 %, на 2021 год – 22 % и на 2022 год – 29 % (показател</w:t>
      </w:r>
      <w:r w:rsidR="006543B0" w:rsidRPr="00DB71F1">
        <w:rPr>
          <w:rFonts w:eastAsia="Calibri"/>
        </w:rPr>
        <w:t>и</w:t>
      </w:r>
      <w:r w:rsidR="00BF210C" w:rsidRPr="00DB71F1">
        <w:rPr>
          <w:rFonts w:eastAsia="Calibri"/>
        </w:rPr>
        <w:t xml:space="preserve"> действующей редакции ГП-15 (15%, 25 %, 30 % и 35 % соответственно).</w:t>
      </w:r>
      <w:proofErr w:type="gramEnd"/>
      <w:r w:rsidR="00BF210C" w:rsidRPr="00DB71F1">
        <w:rPr>
          <w:rFonts w:eastAsia="Calibri"/>
        </w:rPr>
        <w:t xml:space="preserve"> Так, в проекте паспорта ГП-15 значения указанного показателя приводятся в соответствие с показателем «Удельный вес организаций, осуществляющих технологические инновации, процентов», установленным Единым планом по достижению национальных целей развития Российской Федерации на период до 2024 года. </w:t>
      </w:r>
      <w:proofErr w:type="gramStart"/>
      <w:r w:rsidR="00BF210C" w:rsidRPr="00DB71F1">
        <w:rPr>
          <w:rFonts w:eastAsia="Calibri"/>
        </w:rPr>
        <w:t xml:space="preserve">При этом необходимо отметить, что данный показатель </w:t>
      </w:r>
      <w:r w:rsidR="00BF210C" w:rsidRPr="00DB71F1">
        <w:rPr>
          <w:rFonts w:eastAsia="Calibri"/>
        </w:rPr>
        <w:lastRenderedPageBreak/>
        <w:t>также предусмотрен в Стратегии инновационного развития Российской Федерации на период до 2020 года, в которой достигает к 2020 году 25</w:t>
      </w:r>
      <w:r w:rsidR="0060421E">
        <w:rPr>
          <w:rFonts w:eastAsia="Calibri"/>
        </w:rPr>
        <w:t xml:space="preserve"> </w:t>
      </w:r>
      <w:r w:rsidR="00BF210C" w:rsidRPr="00DB71F1">
        <w:rPr>
          <w:rFonts w:eastAsia="Calibri"/>
        </w:rPr>
        <w:t>%. Учитывая, что на 2018 год значение</w:t>
      </w:r>
      <w:r w:rsidRPr="00DB71F1">
        <w:rPr>
          <w:rFonts w:eastAsia="Calibri"/>
        </w:rPr>
        <w:t xml:space="preserve"> данного</w:t>
      </w:r>
      <w:r w:rsidR="00BF210C" w:rsidRPr="00DB71F1">
        <w:rPr>
          <w:rFonts w:eastAsia="Calibri"/>
        </w:rPr>
        <w:t xml:space="preserve"> показателя было запланировано на низком уровне - 7,5 % (фактический показатель отсутствует),</w:t>
      </w:r>
      <w:r w:rsidRPr="00DB71F1">
        <w:rPr>
          <w:rFonts w:eastAsia="Calibri"/>
        </w:rPr>
        <w:t xml:space="preserve"> а в проекте паспорта ГП-15 снижается темп </w:t>
      </w:r>
      <w:r w:rsidR="00797689" w:rsidRPr="00DB71F1">
        <w:rPr>
          <w:rFonts w:eastAsia="Calibri"/>
        </w:rPr>
        <w:t>достижения его значений,</w:t>
      </w:r>
      <w:r w:rsidR="00BF210C" w:rsidRPr="00DB71F1">
        <w:rPr>
          <w:rFonts w:eastAsia="Calibri"/>
        </w:rPr>
        <w:t xml:space="preserve"> существу</w:t>
      </w:r>
      <w:r w:rsidR="00797689" w:rsidRPr="00DB71F1">
        <w:rPr>
          <w:rFonts w:eastAsia="Calibri"/>
        </w:rPr>
        <w:t>ет</w:t>
      </w:r>
      <w:r w:rsidR="00BF210C" w:rsidRPr="00DB71F1">
        <w:rPr>
          <w:rFonts w:eastAsia="Calibri"/>
        </w:rPr>
        <w:t xml:space="preserve"> риск </w:t>
      </w:r>
      <w:proofErr w:type="spellStart"/>
      <w:r w:rsidR="00BF210C" w:rsidRPr="00DB71F1">
        <w:rPr>
          <w:rFonts w:eastAsia="Calibri"/>
        </w:rPr>
        <w:t>недостижения</w:t>
      </w:r>
      <w:proofErr w:type="spellEnd"/>
      <w:r w:rsidR="00BF210C" w:rsidRPr="00DB71F1">
        <w:rPr>
          <w:rFonts w:eastAsia="Calibri"/>
        </w:rPr>
        <w:t xml:space="preserve"> значения указанного показателя</w:t>
      </w:r>
      <w:proofErr w:type="gramEnd"/>
      <w:r w:rsidR="00BF210C" w:rsidRPr="00DB71F1">
        <w:rPr>
          <w:rFonts w:eastAsia="Calibri"/>
        </w:rPr>
        <w:t xml:space="preserve"> к 2024 году до уровня 50 %, установленного в национальной цели развития согласно Указу Президента Российской Федерации № 204.</w:t>
      </w:r>
    </w:p>
    <w:p w:rsidR="00BF210C" w:rsidRPr="00DB71F1" w:rsidRDefault="00BF210C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DB71F1">
        <w:rPr>
          <w:rFonts w:eastAsia="Calibri"/>
        </w:rPr>
        <w:t>Счетная палата неоднократно отмечала необходимость использования показателей, характеризующих деловую активность субъектов малого и среднего предпринимательства, получивших государственную поддержку (рост прибыли, рост выручки, прирост величины активов), что способствовало бы оценке влияния оказанной в рамках национального проекта МСП поддержки на достижение целей и решение задач, поставленных в подпрограмме 2 «Развитие малого и среднего предпринимательства».</w:t>
      </w:r>
      <w:proofErr w:type="gramEnd"/>
    </w:p>
    <w:p w:rsidR="001D7E07" w:rsidRPr="00DB71F1" w:rsidRDefault="001D7E07" w:rsidP="001D7E07">
      <w:pPr>
        <w:widowControl w:val="0"/>
        <w:spacing w:line="312" w:lineRule="auto"/>
        <w:ind w:firstLine="709"/>
        <w:jc w:val="both"/>
      </w:pPr>
      <w:r w:rsidRPr="00DB71F1">
        <w:t xml:space="preserve">По подпрограмме 9 «Официальная статистика» значения 4 показателям (индикаторам) планируются </w:t>
      </w:r>
      <w:proofErr w:type="gramStart"/>
      <w:r w:rsidRPr="00DB71F1">
        <w:t>неизменными</w:t>
      </w:r>
      <w:proofErr w:type="gramEnd"/>
      <w:r w:rsidRPr="00DB71F1">
        <w:t xml:space="preserve"> на протяжении ряда лет, что не соответствует требованиям пункта 22 Методических указаний № 582:</w:t>
      </w:r>
    </w:p>
    <w:p w:rsidR="001D7E07" w:rsidRPr="00726BDB" w:rsidRDefault="001D7E07" w:rsidP="001D7E07">
      <w:pPr>
        <w:widowControl w:val="0"/>
        <w:spacing w:line="312" w:lineRule="auto"/>
        <w:ind w:firstLine="709"/>
        <w:jc w:val="both"/>
      </w:pPr>
      <w:r w:rsidRPr="00726BDB">
        <w:t>показатель (индикатор) «</w:t>
      </w:r>
      <w:r w:rsidR="008544B6">
        <w:t>Д</w:t>
      </w:r>
      <w:r w:rsidRPr="00726BDB">
        <w:t>оля показателей, данные по которым опубликованы в Единой межведомственной информационно-статистической системе в сроки не позднее установленных Федеральным планом статистических работ, в общем количестве показателей, данные по которым опубликованы в Единой межведомственной информационно-статистической системе, процентов» - значения неизменны на протяжении 2020</w:t>
      </w:r>
      <w:r w:rsidR="008544B6">
        <w:t xml:space="preserve"> </w:t>
      </w:r>
      <w:r w:rsidRPr="00726BDB">
        <w:t>-</w:t>
      </w:r>
      <w:r w:rsidR="008544B6">
        <w:t xml:space="preserve"> </w:t>
      </w:r>
      <w:r w:rsidRPr="00726BDB">
        <w:t>2022 годов и составляют 95 процентов ежегодно;</w:t>
      </w:r>
    </w:p>
    <w:p w:rsidR="001D7E07" w:rsidRPr="00726BDB" w:rsidRDefault="001D7E07" w:rsidP="001D7E07">
      <w:pPr>
        <w:widowControl w:val="0"/>
        <w:spacing w:line="312" w:lineRule="auto"/>
        <w:ind w:firstLine="709"/>
        <w:jc w:val="both"/>
      </w:pPr>
      <w:r w:rsidRPr="00726BDB">
        <w:t>показатель (индикатор) «</w:t>
      </w:r>
      <w:r w:rsidR="008544B6">
        <w:t>П</w:t>
      </w:r>
      <w:r w:rsidRPr="00726BDB">
        <w:t>олнота охвата показателей численности и состава рабочей силы, занятых, безработных, необходимых для предоставления в Организацию экономического сотрудничества и развития, по отношению к общему числу показателей, процентов» - значения неизменны на протяжении 2021</w:t>
      </w:r>
      <w:r w:rsidR="008544B6">
        <w:t xml:space="preserve"> </w:t>
      </w:r>
      <w:r w:rsidRPr="00726BDB">
        <w:t>-</w:t>
      </w:r>
      <w:r w:rsidR="008544B6">
        <w:t xml:space="preserve"> </w:t>
      </w:r>
      <w:r w:rsidRPr="00726BDB">
        <w:t>2024 годов и составляют 97 процентов ежегодно;</w:t>
      </w:r>
    </w:p>
    <w:p w:rsidR="001D7E07" w:rsidRPr="00726BDB" w:rsidRDefault="001D7E07" w:rsidP="001D7E07">
      <w:pPr>
        <w:widowControl w:val="0"/>
        <w:spacing w:line="312" w:lineRule="auto"/>
        <w:ind w:firstLine="709"/>
        <w:jc w:val="both"/>
      </w:pPr>
      <w:r w:rsidRPr="00726BDB">
        <w:t>показатель (индикатор) «</w:t>
      </w:r>
      <w:r w:rsidR="008544B6">
        <w:t>К</w:t>
      </w:r>
      <w:r w:rsidRPr="00726BDB">
        <w:t>оличество формируемых индикаторов программы Международной организации труда «Мониторинг и оценка прогресса достойного труда» в общем числе индикаторов, процентов» - значения неизменны на протяжении 2021</w:t>
      </w:r>
      <w:r w:rsidR="008544B6">
        <w:t xml:space="preserve"> </w:t>
      </w:r>
      <w:r w:rsidRPr="00726BDB">
        <w:t>-</w:t>
      </w:r>
      <w:r w:rsidR="008544B6">
        <w:t xml:space="preserve"> </w:t>
      </w:r>
      <w:r w:rsidRPr="00726BDB">
        <w:t>2024 годов и составляют 90 процентов ежегодно;</w:t>
      </w:r>
    </w:p>
    <w:p w:rsidR="001D7E07" w:rsidRPr="00726BDB" w:rsidRDefault="001D7E07" w:rsidP="001D7E07">
      <w:pPr>
        <w:widowControl w:val="0"/>
        <w:spacing w:line="312" w:lineRule="auto"/>
        <w:ind w:firstLine="709"/>
        <w:jc w:val="both"/>
      </w:pPr>
      <w:r w:rsidRPr="00726BDB">
        <w:t>показатель (индикатор) «Обеспечение статистической информацией показателей федерального проекта «Старшее поколение» национального проекта «Демография», закрепленных за Росстатом, процентов» - значения неизменны на протяжении 2019</w:t>
      </w:r>
      <w:r w:rsidR="008544B6">
        <w:t xml:space="preserve"> </w:t>
      </w:r>
      <w:r w:rsidRPr="00726BDB">
        <w:t>-</w:t>
      </w:r>
      <w:r w:rsidR="008544B6">
        <w:t xml:space="preserve"> </w:t>
      </w:r>
      <w:r w:rsidRPr="00726BDB">
        <w:t>2024 годов и составляют 100 процентов ежегодно.</w:t>
      </w:r>
    </w:p>
    <w:p w:rsidR="001D7E07" w:rsidRPr="00726BDB" w:rsidRDefault="001D7E07" w:rsidP="001D7E07">
      <w:pPr>
        <w:widowControl w:val="0"/>
        <w:spacing w:line="312" w:lineRule="auto"/>
        <w:ind w:firstLine="709"/>
        <w:jc w:val="both"/>
      </w:pPr>
      <w:r w:rsidRPr="00726BDB">
        <w:t xml:space="preserve">В связи с </w:t>
      </w:r>
      <w:proofErr w:type="gramStart"/>
      <w:r w:rsidRPr="00726BDB">
        <w:t>тем</w:t>
      </w:r>
      <w:proofErr w:type="gramEnd"/>
      <w:r w:rsidRPr="00726BDB">
        <w:t xml:space="preserve"> что указанные выше 4 показателя (индикатора) не соответствуют требованиям адекватности и сопоставимости, они не позволяют очевидным образом оценивать прогресс в достижении целей и решении задач подпрограммы 9, что не соответствует требованию пункта 22 Методических указаний по разработке госпрограмм.</w:t>
      </w:r>
    </w:p>
    <w:p w:rsidR="00BF210C" w:rsidRPr="00726BDB" w:rsidRDefault="00BF210C" w:rsidP="00866C32">
      <w:pPr>
        <w:spacing w:line="312" w:lineRule="auto"/>
        <w:ind w:firstLine="709"/>
        <w:jc w:val="both"/>
        <w:rPr>
          <w:rFonts w:eastAsia="Calibri"/>
        </w:rPr>
      </w:pPr>
      <w:r w:rsidRPr="00726BDB">
        <w:rPr>
          <w:rFonts w:eastAsia="Calibri"/>
        </w:rPr>
        <w:lastRenderedPageBreak/>
        <w:t>Анализ паспорта проекта ГП-15 в части 4 показателей подпрограммы «Создание и развитие инновационного центра «</w:t>
      </w:r>
      <w:proofErr w:type="spellStart"/>
      <w:r w:rsidRPr="00726BDB">
        <w:rPr>
          <w:rFonts w:eastAsia="Calibri"/>
        </w:rPr>
        <w:t>Сколково</w:t>
      </w:r>
      <w:proofErr w:type="spellEnd"/>
      <w:r w:rsidRPr="00726BDB">
        <w:rPr>
          <w:rFonts w:eastAsia="Calibri"/>
        </w:rPr>
        <w:t xml:space="preserve">» показал следующее. </w:t>
      </w:r>
      <w:proofErr w:type="gramStart"/>
      <w:r w:rsidRPr="00726BDB">
        <w:rPr>
          <w:rFonts w:eastAsia="Calibri"/>
        </w:rPr>
        <w:t>Из 4 показателей (индикаторов) в целом незначительно увеличены плановые значения показателя «Внебюджетные инвестиции, привлеченные в проекты участников проекта «</w:t>
      </w:r>
      <w:proofErr w:type="spellStart"/>
      <w:r w:rsidRPr="00726BDB">
        <w:rPr>
          <w:rFonts w:eastAsia="Calibri"/>
        </w:rPr>
        <w:t>Сколково</w:t>
      </w:r>
      <w:proofErr w:type="spellEnd"/>
      <w:r w:rsidRPr="00726BDB">
        <w:rPr>
          <w:rFonts w:eastAsia="Calibri"/>
        </w:rPr>
        <w:t>», а также внебюджетные инвестиции в иные юридические лица, привлеченные в результате использования сервисов» в 2019</w:t>
      </w:r>
      <w:r w:rsidR="008544B6">
        <w:rPr>
          <w:rFonts w:eastAsia="Calibri"/>
        </w:rPr>
        <w:t xml:space="preserve"> </w:t>
      </w:r>
      <w:r w:rsidRPr="00726BDB">
        <w:rPr>
          <w:rFonts w:eastAsia="Calibri"/>
        </w:rPr>
        <w:t>-</w:t>
      </w:r>
      <w:r w:rsidR="008544B6">
        <w:rPr>
          <w:rFonts w:eastAsia="Calibri"/>
        </w:rPr>
        <w:t xml:space="preserve"> </w:t>
      </w:r>
      <w:r w:rsidRPr="00726BDB">
        <w:rPr>
          <w:rFonts w:eastAsia="Calibri"/>
        </w:rPr>
        <w:t>2022 годы с 10,1 % до 10,9 %</w:t>
      </w:r>
      <w:r w:rsidR="008544B6">
        <w:rPr>
          <w:rFonts w:eastAsia="Calibri"/>
        </w:rPr>
        <w:t>, при этом показатель 2022 года </w:t>
      </w:r>
      <w:r w:rsidRPr="00726BDB">
        <w:rPr>
          <w:rFonts w:eastAsia="Calibri"/>
        </w:rPr>
        <w:t>- 10,9 % снижен по сравнению с показателем 2021 года - 11,5 %. Кроме того, незначительно увеличены значения показателя</w:t>
      </w:r>
      <w:proofErr w:type="gramEnd"/>
      <w:r w:rsidRPr="00726BDB">
        <w:rPr>
          <w:rFonts w:eastAsia="Calibri"/>
        </w:rPr>
        <w:t xml:space="preserve"> «Удельное число публикаций, индексируемых в базах данных WEB </w:t>
      </w:r>
      <w:proofErr w:type="spellStart"/>
      <w:r w:rsidRPr="00726BDB">
        <w:rPr>
          <w:rFonts w:eastAsia="Calibri"/>
        </w:rPr>
        <w:t>of</w:t>
      </w:r>
      <w:proofErr w:type="spellEnd"/>
      <w:r w:rsidRPr="00726BDB">
        <w:rPr>
          <w:rFonts w:eastAsia="Calibri"/>
        </w:rPr>
        <w:t xml:space="preserve"> </w:t>
      </w:r>
      <w:proofErr w:type="spellStart"/>
      <w:r w:rsidRPr="00726BDB">
        <w:rPr>
          <w:rFonts w:eastAsia="Calibri"/>
        </w:rPr>
        <w:t>Science</w:t>
      </w:r>
      <w:proofErr w:type="spellEnd"/>
      <w:r w:rsidRPr="00726BDB">
        <w:rPr>
          <w:rFonts w:eastAsia="Calibri"/>
        </w:rPr>
        <w:t xml:space="preserve">, </w:t>
      </w:r>
      <w:proofErr w:type="spellStart"/>
      <w:r w:rsidRPr="00726BDB">
        <w:rPr>
          <w:rFonts w:eastAsia="Calibri"/>
        </w:rPr>
        <w:t>Scopus</w:t>
      </w:r>
      <w:proofErr w:type="spellEnd"/>
      <w:r w:rsidRPr="00726BDB">
        <w:rPr>
          <w:rFonts w:eastAsia="Calibri"/>
        </w:rPr>
        <w:t>, приходящихся на одного работника из числа профессорско-преподавательского состава автономной некоммерческой образовательной организации высшего образования «</w:t>
      </w:r>
      <w:proofErr w:type="spellStart"/>
      <w:r w:rsidRPr="00726BDB">
        <w:rPr>
          <w:rFonts w:eastAsia="Calibri"/>
        </w:rPr>
        <w:t>Сколковский</w:t>
      </w:r>
      <w:proofErr w:type="spellEnd"/>
      <w:r w:rsidRPr="00726BDB">
        <w:rPr>
          <w:rFonts w:eastAsia="Calibri"/>
        </w:rPr>
        <w:t xml:space="preserve"> институт науки и технологий» в 2019 - 2022 годах в диапазоне от 4,1 до 4,4 единиц</w:t>
      </w:r>
      <w:r w:rsidR="008544B6">
        <w:rPr>
          <w:rFonts w:eastAsia="Calibri"/>
        </w:rPr>
        <w:t>ы</w:t>
      </w:r>
      <w:r w:rsidRPr="00726BDB">
        <w:rPr>
          <w:rFonts w:eastAsia="Calibri"/>
        </w:rPr>
        <w:t>. Также следует отметить недостаточность существующих показателей, связанных с мероприятиями подпрограммы «Создание и развитие инновационного центра «</w:t>
      </w:r>
      <w:proofErr w:type="spellStart"/>
      <w:r w:rsidRPr="00726BDB">
        <w:rPr>
          <w:rFonts w:eastAsia="Calibri"/>
        </w:rPr>
        <w:t>Сколково</w:t>
      </w:r>
      <w:proofErr w:type="spellEnd"/>
      <w:r w:rsidRPr="00726BDB">
        <w:rPr>
          <w:rFonts w:eastAsia="Calibri"/>
        </w:rPr>
        <w:t xml:space="preserve">»», для оценки вклада участников проекта в достижение национальной цели «ускорение технологического развития Российской Федерации, увеличение количества организаций, осуществляющих технологические инновации, до 50 % от их общего числа» с привязкой к ним соответствующего </w:t>
      </w:r>
      <w:proofErr w:type="spellStart"/>
      <w:r w:rsidRPr="00726BDB">
        <w:rPr>
          <w:rFonts w:eastAsia="Calibri"/>
        </w:rPr>
        <w:t>общепрограммного</w:t>
      </w:r>
      <w:proofErr w:type="spellEnd"/>
      <w:r w:rsidRPr="00726BDB">
        <w:rPr>
          <w:rFonts w:eastAsia="Calibri"/>
        </w:rPr>
        <w:t xml:space="preserve"> показателя.</w:t>
      </w:r>
    </w:p>
    <w:p w:rsidR="00DC0E51" w:rsidRPr="00555D34" w:rsidRDefault="00DC0E51" w:rsidP="00866C32">
      <w:pPr>
        <w:spacing w:line="312" w:lineRule="auto"/>
        <w:ind w:firstLine="709"/>
        <w:jc w:val="both"/>
      </w:pPr>
      <w:r w:rsidRPr="00555D34">
        <w:t>В ходе проверки установлено, что по подпрограмме «Инвестиционный климат» ГП-15 фактическое значение показателя (индикатора) «Объем прямых иностранных инвестиций в российскую экономику» за 2018 год составил 20,9</w:t>
      </w:r>
      <w:r w:rsidR="008544B6">
        <w:t xml:space="preserve"> </w:t>
      </w:r>
      <w:r w:rsidRPr="00555D34">
        <w:t>%  планового значения показателя</w:t>
      </w:r>
      <w:r w:rsidR="003573FA" w:rsidRPr="00555D34">
        <w:t xml:space="preserve"> (план – 22,5 </w:t>
      </w:r>
      <w:r w:rsidR="00647396" w:rsidRPr="00DE7DBE">
        <w:t>млрд. долларов США</w:t>
      </w:r>
      <w:r w:rsidR="003573FA" w:rsidRPr="00555D34">
        <w:t xml:space="preserve">, факт – 4,7 </w:t>
      </w:r>
      <w:r w:rsidR="00647396" w:rsidRPr="00DE7DBE">
        <w:t>млрд. долларов США</w:t>
      </w:r>
      <w:r w:rsidR="003573FA" w:rsidRPr="00555D34">
        <w:t>)</w:t>
      </w:r>
      <w:r w:rsidRPr="00555D34">
        <w:t>. Согласно уточненному годовому отчету за 2018 год значительное отклонение от плана связано с усилением санкций в отношении Российской Федерации.</w:t>
      </w:r>
    </w:p>
    <w:p w:rsidR="00DC0E51" w:rsidRPr="00F865C6" w:rsidRDefault="00BF210C" w:rsidP="00866C32">
      <w:pPr>
        <w:spacing w:line="312" w:lineRule="auto"/>
        <w:ind w:firstLine="709"/>
        <w:jc w:val="both"/>
      </w:pPr>
      <w:r w:rsidRPr="00555D34">
        <w:t>Учитывая</w:t>
      </w:r>
      <w:r w:rsidR="00491B8F" w:rsidRPr="00555D34">
        <w:t xml:space="preserve"> существ</w:t>
      </w:r>
      <w:r w:rsidRPr="00555D34">
        <w:t>ующий</w:t>
      </w:r>
      <w:r w:rsidR="00491B8F" w:rsidRPr="00555D34">
        <w:t xml:space="preserve"> риск</w:t>
      </w:r>
      <w:r w:rsidR="00DC0E51" w:rsidRPr="00555D34">
        <w:t xml:space="preserve"> </w:t>
      </w:r>
      <w:proofErr w:type="spellStart"/>
      <w:r w:rsidR="00DC0E51" w:rsidRPr="00555D34">
        <w:t>недостижения</w:t>
      </w:r>
      <w:proofErr w:type="spellEnd"/>
      <w:r w:rsidR="00DC0E51" w:rsidRPr="00555D34">
        <w:t xml:space="preserve"> </w:t>
      </w:r>
      <w:r w:rsidR="00491B8F" w:rsidRPr="00555D34">
        <w:t>указанного</w:t>
      </w:r>
      <w:r w:rsidR="00DC0E51" w:rsidRPr="00555D34">
        <w:t xml:space="preserve"> показател</w:t>
      </w:r>
      <w:r w:rsidRPr="00555D34">
        <w:t>я</w:t>
      </w:r>
      <w:r w:rsidR="00DC0E51" w:rsidRPr="00555D34">
        <w:t xml:space="preserve"> (индикаторов) госпрограммы</w:t>
      </w:r>
      <w:r w:rsidR="00491B8F" w:rsidRPr="00555D34">
        <w:t xml:space="preserve">, </w:t>
      </w:r>
      <w:r w:rsidR="00DC0E51" w:rsidRPr="00555D34">
        <w:t xml:space="preserve">Счетная палата </w:t>
      </w:r>
      <w:r w:rsidR="008544B6">
        <w:t>полагает</w:t>
      </w:r>
      <w:r w:rsidR="00DC0E51" w:rsidRPr="00555D34">
        <w:t xml:space="preserve"> целесообразным пересмотреть</w:t>
      </w:r>
      <w:r w:rsidRPr="00555D34">
        <w:t xml:space="preserve"> его</w:t>
      </w:r>
      <w:r w:rsidR="00DC0E51" w:rsidRPr="00555D34">
        <w:t xml:space="preserve"> </w:t>
      </w:r>
      <w:r w:rsidR="00491B8F" w:rsidRPr="00555D34">
        <w:t>значени</w:t>
      </w:r>
      <w:r w:rsidRPr="00555D34">
        <w:t>е</w:t>
      </w:r>
      <w:r w:rsidR="00491B8F" w:rsidRPr="00555D34">
        <w:t xml:space="preserve"> </w:t>
      </w:r>
      <w:r w:rsidR="00DC0E51" w:rsidRPr="00555D34">
        <w:t>для обеспечения более качественного мониторинга за ходом исполнения госпрограммы.</w:t>
      </w:r>
    </w:p>
    <w:p w:rsidR="00DF409F" w:rsidRPr="00F865C6" w:rsidRDefault="00B55195" w:rsidP="00866C32">
      <w:pPr>
        <w:spacing w:line="312" w:lineRule="auto"/>
        <w:ind w:firstLine="709"/>
        <w:jc w:val="both"/>
        <w:rPr>
          <w:rFonts w:eastAsia="Calibri"/>
        </w:rPr>
      </w:pPr>
      <w:r>
        <w:rPr>
          <w:rFonts w:eastAsia="Calibri"/>
          <w:b/>
        </w:rPr>
        <w:t>15.</w:t>
      </w:r>
      <w:r w:rsidR="00DF409F" w:rsidRPr="00F865C6">
        <w:rPr>
          <w:rFonts w:eastAsia="Calibri"/>
          <w:b/>
        </w:rPr>
        <w:t>5.3.</w:t>
      </w:r>
      <w:r w:rsidR="00DF409F" w:rsidRPr="00F865C6">
        <w:rPr>
          <w:rFonts w:eastAsia="Calibri"/>
        </w:rPr>
        <w:t xml:space="preserve"> Информация о новых (уточненных) целевых показателях (индикаторах) госпрограммы, отраженных в проекте паспорта ГП-</w:t>
      </w:r>
      <w:r w:rsidR="00A01173" w:rsidRPr="00F865C6">
        <w:rPr>
          <w:rFonts w:eastAsia="Calibri"/>
        </w:rPr>
        <w:t>15</w:t>
      </w:r>
      <w:r w:rsidR="00DF409F" w:rsidRPr="00F865C6">
        <w:rPr>
          <w:rFonts w:eastAsia="Calibri"/>
        </w:rPr>
        <w:t xml:space="preserve"> и утвержденных в действующей редакции госпрограммы, представлена в следующей таблице.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098"/>
        <w:gridCol w:w="4678"/>
      </w:tblGrid>
      <w:tr w:rsidR="00C4397F" w:rsidRPr="00F865C6" w:rsidTr="00C4397F">
        <w:trPr>
          <w:trHeight w:val="5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8E69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865C6">
              <w:rPr>
                <w:b/>
                <w:bCs/>
                <w:color w:val="000000"/>
                <w:sz w:val="16"/>
                <w:szCs w:val="16"/>
              </w:rPr>
              <w:t>Целевые показатели, отраженные в проекте паспорта ГП-15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8E69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865C6">
              <w:rPr>
                <w:b/>
                <w:bCs/>
                <w:color w:val="000000"/>
                <w:sz w:val="16"/>
                <w:szCs w:val="16"/>
              </w:rPr>
              <w:t>Целевые показатели, предусмотренные ГП-15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jc w:val="both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Доля организаций, осуществляющих технологические инновации, в общем числе организаций, процентов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jc w:val="both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Доля организаций, осуществляющих технологические инновации, в общем числе организаций, процентов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2019 год - 17,1 %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2019 год - 15 %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2020 год - 19 %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2020 год - 25 %</w:t>
            </w:r>
          </w:p>
        </w:tc>
      </w:tr>
      <w:tr w:rsidR="00C4397F" w:rsidRPr="00F865C6" w:rsidTr="00C4397F">
        <w:trPr>
          <w:trHeight w:val="61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2021 год - 22 %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2021 год - 30 %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2022 год - 29 %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2022 год - 35 %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jc w:val="both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Рост доходности от управления федеральным имуществом по отношению к уровню 2018 года, процентов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 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2019 год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6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2020 год - 15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2021 год - 19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2022 год - 22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124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jc w:val="both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Индекс доступности сферы внутреннего туризма для граждан Российской Федерации, процентов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71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  <w:lang w:val="en-US"/>
              </w:rPr>
            </w:pPr>
            <w:r w:rsidRPr="00F865C6">
              <w:rPr>
                <w:sz w:val="14"/>
                <w:szCs w:val="14"/>
              </w:rPr>
              <w:t>2019 год</w:t>
            </w:r>
            <w:proofErr w:type="gramStart"/>
            <w:r w:rsidRPr="00F865C6">
              <w:rPr>
                <w:sz w:val="14"/>
                <w:szCs w:val="14"/>
                <w:lang w:val="en-US"/>
              </w:rPr>
              <w:t xml:space="preserve"> --</w:t>
            </w:r>
            <w:proofErr w:type="gram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118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2020 год - 42,51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2021 год - 44,72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  <w:tr w:rsidR="00C4397F" w:rsidRPr="00F865C6" w:rsidTr="00C4397F">
        <w:trPr>
          <w:trHeight w:val="53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97F" w:rsidRPr="00F865C6" w:rsidRDefault="00C4397F" w:rsidP="00C4397F">
            <w:pPr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2022 год - 47,08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97F" w:rsidRPr="00F865C6" w:rsidRDefault="00C4397F" w:rsidP="00C4397F">
            <w:pPr>
              <w:jc w:val="center"/>
              <w:rPr>
                <w:sz w:val="14"/>
                <w:szCs w:val="14"/>
              </w:rPr>
            </w:pPr>
            <w:r w:rsidRPr="00F865C6">
              <w:rPr>
                <w:sz w:val="14"/>
                <w:szCs w:val="14"/>
              </w:rPr>
              <w:t>-</w:t>
            </w:r>
          </w:p>
        </w:tc>
      </w:tr>
    </w:tbl>
    <w:p w:rsidR="00CC7819" w:rsidRPr="00F865C6" w:rsidRDefault="00CC7819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lastRenderedPageBreak/>
        <w:t>Проектом паспорта ГП-15 целевой показатель «Доля организаций, осуществляющих технологические инновации, в общем числе организаций, процентов» на 2019</w:t>
      </w:r>
      <w:r w:rsidR="00A83734">
        <w:rPr>
          <w:rFonts w:eastAsia="Calibri"/>
        </w:rPr>
        <w:t xml:space="preserve"> </w:t>
      </w:r>
      <w:r w:rsidRPr="00F865C6">
        <w:rPr>
          <w:rFonts w:eastAsia="Calibri"/>
        </w:rPr>
        <w:t>-</w:t>
      </w:r>
      <w:r w:rsidR="00A83734">
        <w:rPr>
          <w:rFonts w:eastAsia="Calibri"/>
        </w:rPr>
        <w:t xml:space="preserve"> </w:t>
      </w:r>
      <w:r w:rsidRPr="00F865C6">
        <w:rPr>
          <w:rFonts w:eastAsia="Calibri"/>
        </w:rPr>
        <w:t xml:space="preserve">2022 годы приведен в соответствие с показателем «Удельный вес организаций, осуществляющих технологические инновации, процентов», утвержденным Единым планом по достижению национальных целей развития Российской Федерации на период до 2024 года. Указанный </w:t>
      </w:r>
      <w:proofErr w:type="gramStart"/>
      <w:r w:rsidRPr="00F865C6">
        <w:rPr>
          <w:rFonts w:eastAsia="Calibri"/>
        </w:rPr>
        <w:t>показатель</w:t>
      </w:r>
      <w:proofErr w:type="gramEnd"/>
      <w:r w:rsidRPr="00F865C6">
        <w:rPr>
          <w:rFonts w:eastAsia="Calibri"/>
        </w:rPr>
        <w:t xml:space="preserve"> в том числе характеризует достижение национальной</w:t>
      </w:r>
      <w:r w:rsidR="00272027" w:rsidRPr="00F865C6">
        <w:rPr>
          <w:rFonts w:eastAsia="Calibri"/>
        </w:rPr>
        <w:t xml:space="preserve"> цели</w:t>
      </w:r>
      <w:r w:rsidRPr="00F865C6">
        <w:rPr>
          <w:rFonts w:eastAsia="Calibri"/>
        </w:rPr>
        <w:t xml:space="preserve"> «Ускорение технологического развития Российской Федерации, увеличение количества организаций, осуществляющих технологические инновации, до 50 процентов от их общего числа». </w:t>
      </w:r>
    </w:p>
    <w:p w:rsidR="00272027" w:rsidRPr="00F865C6" w:rsidRDefault="00CC7819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Вместе с тем</w:t>
      </w:r>
      <w:r w:rsidR="00D30C03" w:rsidRPr="00F865C6">
        <w:rPr>
          <w:rFonts w:eastAsia="Calibri"/>
        </w:rPr>
        <w:t xml:space="preserve"> существует риск </w:t>
      </w:r>
      <w:proofErr w:type="spellStart"/>
      <w:r w:rsidR="00D30C03" w:rsidRPr="00F865C6">
        <w:rPr>
          <w:rFonts w:eastAsia="Calibri"/>
        </w:rPr>
        <w:t>недостижения</w:t>
      </w:r>
      <w:proofErr w:type="spellEnd"/>
      <w:r w:rsidR="00D30C03" w:rsidRPr="00F865C6">
        <w:rPr>
          <w:rFonts w:eastAsia="Calibri"/>
        </w:rPr>
        <w:t xml:space="preserve"> показателя в 2020</w:t>
      </w:r>
      <w:r w:rsidR="00A83734">
        <w:rPr>
          <w:rFonts w:eastAsia="Calibri"/>
        </w:rPr>
        <w:t xml:space="preserve"> </w:t>
      </w:r>
      <w:r w:rsidR="00D30C03" w:rsidRPr="00F865C6">
        <w:rPr>
          <w:rFonts w:eastAsia="Calibri"/>
        </w:rPr>
        <w:t>-</w:t>
      </w:r>
      <w:r w:rsidR="00A83734">
        <w:rPr>
          <w:rFonts w:eastAsia="Calibri"/>
        </w:rPr>
        <w:t xml:space="preserve"> </w:t>
      </w:r>
      <w:r w:rsidR="00D30C03" w:rsidRPr="00F865C6">
        <w:rPr>
          <w:rFonts w:eastAsia="Calibri"/>
        </w:rPr>
        <w:t>2022 годах с учетом низкого уровня</w:t>
      </w:r>
      <w:r w:rsidR="00272027" w:rsidRPr="00F865C6">
        <w:rPr>
          <w:rFonts w:eastAsia="Calibri"/>
        </w:rPr>
        <w:t xml:space="preserve"> его</w:t>
      </w:r>
      <w:r w:rsidR="00D30C03" w:rsidRPr="00F865C6">
        <w:rPr>
          <w:rFonts w:eastAsia="Calibri"/>
        </w:rPr>
        <w:t xml:space="preserve"> выполнения в 2016</w:t>
      </w:r>
      <w:r w:rsidR="008544B6">
        <w:rPr>
          <w:rFonts w:eastAsia="Calibri"/>
        </w:rPr>
        <w:t xml:space="preserve"> </w:t>
      </w:r>
      <w:r w:rsidR="00D30C03" w:rsidRPr="00F865C6">
        <w:rPr>
          <w:rFonts w:eastAsia="Calibri"/>
        </w:rPr>
        <w:t>-</w:t>
      </w:r>
      <w:r w:rsidR="008544B6">
        <w:rPr>
          <w:rFonts w:eastAsia="Calibri"/>
        </w:rPr>
        <w:t xml:space="preserve"> </w:t>
      </w:r>
      <w:r w:rsidR="00D30C03" w:rsidRPr="00F865C6">
        <w:rPr>
          <w:rFonts w:eastAsia="Calibri"/>
        </w:rPr>
        <w:t>2017 годах (</w:t>
      </w:r>
      <w:r w:rsidR="001B7B1B" w:rsidRPr="00F865C6">
        <w:rPr>
          <w:rFonts w:eastAsia="Calibri"/>
        </w:rPr>
        <w:t xml:space="preserve">2016 год – 7,3 %, 2017 год – 7,5 %, </w:t>
      </w:r>
      <w:r w:rsidR="00D30C03" w:rsidRPr="00F865C6">
        <w:rPr>
          <w:rFonts w:eastAsia="Calibri"/>
        </w:rPr>
        <w:t>факт за 2018 год отсут</w:t>
      </w:r>
      <w:r w:rsidR="001B7B1B" w:rsidRPr="00F865C6">
        <w:rPr>
          <w:rFonts w:eastAsia="Calibri"/>
        </w:rPr>
        <w:t>с</w:t>
      </w:r>
      <w:r w:rsidR="00D30C03" w:rsidRPr="00F865C6">
        <w:rPr>
          <w:rFonts w:eastAsia="Calibri"/>
        </w:rPr>
        <w:t>твует)</w:t>
      </w:r>
      <w:r w:rsidR="00272027" w:rsidRPr="00F865C6">
        <w:rPr>
          <w:rFonts w:eastAsia="Calibri"/>
        </w:rPr>
        <w:t>.</w:t>
      </w:r>
      <w:r w:rsidR="001B7B1B" w:rsidRPr="00F865C6">
        <w:rPr>
          <w:rFonts w:eastAsia="Calibri"/>
        </w:rPr>
        <w:t xml:space="preserve"> </w:t>
      </w:r>
      <w:r w:rsidR="00272027" w:rsidRPr="00F865C6">
        <w:rPr>
          <w:rFonts w:eastAsia="Calibri"/>
        </w:rPr>
        <w:t>В</w:t>
      </w:r>
      <w:r w:rsidR="001B7B1B" w:rsidRPr="00F865C6">
        <w:rPr>
          <w:rFonts w:eastAsia="Calibri"/>
        </w:rPr>
        <w:t xml:space="preserve"> 2019 году</w:t>
      </w:r>
      <w:r w:rsidR="00272027" w:rsidRPr="00F865C6">
        <w:rPr>
          <w:rFonts w:eastAsia="Calibri"/>
        </w:rPr>
        <w:t xml:space="preserve"> проектом паспорта </w:t>
      </w:r>
      <w:r w:rsidR="009D7940">
        <w:rPr>
          <w:rFonts w:eastAsia="Calibri"/>
        </w:rPr>
        <w:t>Г</w:t>
      </w:r>
      <w:r w:rsidR="00272027" w:rsidRPr="00F865C6">
        <w:rPr>
          <w:rFonts w:eastAsia="Calibri"/>
        </w:rPr>
        <w:t>П-15</w:t>
      </w:r>
      <w:r w:rsidR="001B7B1B" w:rsidRPr="00F865C6">
        <w:rPr>
          <w:rFonts w:eastAsia="Calibri"/>
        </w:rPr>
        <w:t xml:space="preserve"> показатель пересмотрен в сторону увеличения – 17,1 % с дальнейшим снижением значений на 2020</w:t>
      </w:r>
      <w:r w:rsidR="008544B6">
        <w:rPr>
          <w:rFonts w:eastAsia="Calibri"/>
        </w:rPr>
        <w:t xml:space="preserve"> </w:t>
      </w:r>
      <w:r w:rsidR="001B7B1B" w:rsidRPr="00F865C6">
        <w:rPr>
          <w:rFonts w:eastAsia="Calibri"/>
        </w:rPr>
        <w:t>-</w:t>
      </w:r>
      <w:r w:rsidR="008544B6">
        <w:rPr>
          <w:rFonts w:eastAsia="Calibri"/>
        </w:rPr>
        <w:t xml:space="preserve"> </w:t>
      </w:r>
      <w:r w:rsidR="001B7B1B" w:rsidRPr="00F865C6">
        <w:rPr>
          <w:rFonts w:eastAsia="Calibri"/>
        </w:rPr>
        <w:t xml:space="preserve">2022 годы по сравнению с </w:t>
      </w:r>
      <w:proofErr w:type="gramStart"/>
      <w:r w:rsidR="001B7B1B" w:rsidRPr="00F865C6">
        <w:rPr>
          <w:rFonts w:eastAsia="Calibri"/>
        </w:rPr>
        <w:t>утвержденной</w:t>
      </w:r>
      <w:proofErr w:type="gramEnd"/>
      <w:r w:rsidR="001B7B1B" w:rsidRPr="00F865C6">
        <w:rPr>
          <w:rFonts w:eastAsia="Calibri"/>
        </w:rPr>
        <w:t xml:space="preserve"> ГП-15. </w:t>
      </w:r>
      <w:r w:rsidR="00272027" w:rsidRPr="00F865C6">
        <w:rPr>
          <w:rFonts w:eastAsia="Calibri"/>
        </w:rPr>
        <w:t>Так, учитывая значение показателя проекта паспорта ГП-15 на 2022 год – 29 %, для его достижения к 2024 году показатель должен увеличиться в 1,7 раз</w:t>
      </w:r>
      <w:r w:rsidR="008544B6">
        <w:rPr>
          <w:rFonts w:eastAsia="Calibri"/>
        </w:rPr>
        <w:t>а</w:t>
      </w:r>
      <w:r w:rsidR="00272027" w:rsidRPr="00F865C6">
        <w:rPr>
          <w:rFonts w:eastAsia="Calibri"/>
        </w:rPr>
        <w:t>.</w:t>
      </w:r>
    </w:p>
    <w:p w:rsidR="00231B54" w:rsidRPr="00F865C6" w:rsidRDefault="006D68B4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С 2020 года</w:t>
      </w:r>
      <w:r w:rsidR="00231B54" w:rsidRPr="00F865C6">
        <w:rPr>
          <w:rFonts w:eastAsia="Calibri"/>
        </w:rPr>
        <w:t xml:space="preserve"> в проект паспорта ГП-15 включены 2 подпрограммы:</w:t>
      </w:r>
    </w:p>
    <w:p w:rsidR="00231B54" w:rsidRPr="00F865C6" w:rsidRDefault="006D68B4" w:rsidP="00D05FC3">
      <w:pPr>
        <w:spacing w:line="348" w:lineRule="auto"/>
        <w:ind w:firstLine="709"/>
        <w:jc w:val="both"/>
        <w:rPr>
          <w:rFonts w:eastAsia="Calibri"/>
        </w:rPr>
      </w:pPr>
      <w:proofErr w:type="gramStart"/>
      <w:r w:rsidRPr="00F865C6">
        <w:rPr>
          <w:rFonts w:eastAsia="Calibri"/>
        </w:rPr>
        <w:t>подпрограмм</w:t>
      </w:r>
      <w:r w:rsidR="00231B54" w:rsidRPr="00F865C6">
        <w:rPr>
          <w:rFonts w:eastAsia="Calibri"/>
        </w:rPr>
        <w:t>а</w:t>
      </w:r>
      <w:r w:rsidRPr="00F865C6">
        <w:rPr>
          <w:rFonts w:eastAsia="Calibri"/>
        </w:rPr>
        <w:t xml:space="preserve"> </w:t>
      </w:r>
      <w:r w:rsidR="00231B54" w:rsidRPr="00F865C6">
        <w:rPr>
          <w:rFonts w:eastAsia="Calibri"/>
        </w:rPr>
        <w:t>«</w:t>
      </w:r>
      <w:r w:rsidRPr="00F865C6">
        <w:rPr>
          <w:rFonts w:eastAsia="Calibri"/>
        </w:rPr>
        <w:t>Туризм</w:t>
      </w:r>
      <w:r w:rsidR="00231B54" w:rsidRPr="00F865C6">
        <w:rPr>
          <w:rFonts w:eastAsia="Calibri"/>
        </w:rPr>
        <w:t>»,</w:t>
      </w:r>
      <w:r w:rsidRPr="00F865C6">
        <w:rPr>
          <w:rFonts w:eastAsia="Calibri"/>
        </w:rPr>
        <w:t xml:space="preserve"> </w:t>
      </w:r>
      <w:r w:rsidR="00231B54" w:rsidRPr="00F865C6">
        <w:rPr>
          <w:rFonts w:eastAsia="Calibri"/>
        </w:rPr>
        <w:t>в связи с передачей Минэкономразвития России в соответствии с Указом Президента Российской Федерации от 14</w:t>
      </w:r>
      <w:r w:rsidR="00A83734">
        <w:rPr>
          <w:rFonts w:eastAsia="Calibri"/>
        </w:rPr>
        <w:t xml:space="preserve"> сентября </w:t>
      </w:r>
      <w:r w:rsidR="00231B54" w:rsidRPr="00F865C6">
        <w:rPr>
          <w:rFonts w:eastAsia="Calibri"/>
        </w:rPr>
        <w:t>2018</w:t>
      </w:r>
      <w:r w:rsidR="00A83734">
        <w:rPr>
          <w:rFonts w:eastAsia="Calibri"/>
        </w:rPr>
        <w:t xml:space="preserve"> г.</w:t>
      </w:r>
      <w:r w:rsidR="00231B54" w:rsidRPr="00F865C6">
        <w:rPr>
          <w:rFonts w:eastAsia="Calibri"/>
        </w:rPr>
        <w:t xml:space="preserve"> № 514 «О некоторых вопросах совершенствования государственного управления в сфере туризма и туристской деятельности» функции по выработке и реализации государственной политики и нормативно-правовому регулированию в сфере туризма и туристской деятельности, по координации деятельности по реализации приоритетных направлений государственного регулирования туристской деятельности</w:t>
      </w:r>
      <w:proofErr w:type="gramEnd"/>
      <w:r w:rsidR="00231B54" w:rsidRPr="00F865C6">
        <w:rPr>
          <w:rFonts w:eastAsia="Calibri"/>
        </w:rPr>
        <w:t xml:space="preserve"> в Российской Федерации, а также по осуществлению государственного надзора за деятельностью туроператоров и объединения туроператоров в сфере выездного туризма;</w:t>
      </w:r>
    </w:p>
    <w:p w:rsidR="00CC7819" w:rsidRPr="00F865C6" w:rsidRDefault="006D68B4" w:rsidP="00D05FC3">
      <w:pPr>
        <w:spacing w:line="348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подпрограмм</w:t>
      </w:r>
      <w:r w:rsidR="00231B54" w:rsidRPr="00F865C6">
        <w:rPr>
          <w:rFonts w:eastAsia="Calibri"/>
        </w:rPr>
        <w:t>а</w:t>
      </w:r>
      <w:r w:rsidRPr="00F865C6">
        <w:rPr>
          <w:rFonts w:eastAsia="Calibri"/>
        </w:rPr>
        <w:t xml:space="preserve"> </w:t>
      </w:r>
      <w:r w:rsidR="00231B54" w:rsidRPr="00F865C6">
        <w:rPr>
          <w:rFonts w:eastAsia="Calibri"/>
        </w:rPr>
        <w:t>«</w:t>
      </w:r>
      <w:r w:rsidRPr="00F865C6">
        <w:rPr>
          <w:rFonts w:eastAsia="Calibri"/>
        </w:rPr>
        <w:t>Управление федеральным имуществом</w:t>
      </w:r>
      <w:r w:rsidR="00231B54" w:rsidRPr="00F865C6">
        <w:rPr>
          <w:rFonts w:eastAsia="Calibri"/>
        </w:rPr>
        <w:t>»</w:t>
      </w:r>
      <w:r w:rsidRPr="00F865C6">
        <w:rPr>
          <w:rFonts w:eastAsia="Calibri"/>
        </w:rPr>
        <w:t xml:space="preserve">, в связи с </w:t>
      </w:r>
      <w:r w:rsidR="00231B54" w:rsidRPr="00F865C6">
        <w:rPr>
          <w:rFonts w:eastAsia="Calibri"/>
        </w:rPr>
        <w:t>прекращением действия</w:t>
      </w:r>
      <w:r w:rsidRPr="00F865C6">
        <w:rPr>
          <w:rFonts w:eastAsia="Calibri"/>
        </w:rPr>
        <w:t xml:space="preserve"> государственной програм</w:t>
      </w:r>
      <w:r w:rsidR="009E20FE" w:rsidRPr="00F865C6">
        <w:rPr>
          <w:rFonts w:eastAsia="Calibri"/>
        </w:rPr>
        <w:t>мы «</w:t>
      </w:r>
      <w:r w:rsidRPr="00F865C6">
        <w:rPr>
          <w:rFonts w:eastAsia="Calibri"/>
        </w:rPr>
        <w:t>Управление федеральным имуществом</w:t>
      </w:r>
      <w:r w:rsidR="009E20FE" w:rsidRPr="00F865C6">
        <w:rPr>
          <w:rFonts w:eastAsia="Calibri"/>
        </w:rPr>
        <w:t>»</w:t>
      </w:r>
      <w:r w:rsidRPr="00F865C6">
        <w:rPr>
          <w:rFonts w:eastAsia="Calibri"/>
        </w:rPr>
        <w:t xml:space="preserve"> с соответствующим перераспределением бюджетных ассигнований.</w:t>
      </w:r>
    </w:p>
    <w:p w:rsidR="00EF126F" w:rsidRPr="00F865C6" w:rsidRDefault="00EF126F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В соответствии с Федеральным планом статистических работ, утвержденным распоряжением Правительства Российской Федерации от 6 мая 2008 г. № 671-р, по 6 из 12 показателей уровня госпрограммы публикация Росстатом официальной информации выходит за рамки подготовки сводного годового отчета:</w:t>
      </w:r>
    </w:p>
    <w:p w:rsidR="00EF126F" w:rsidRPr="00F865C6" w:rsidRDefault="00EF126F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«Доля организаций, осуществляющих технологические инновации, в общем числе организаций»;</w:t>
      </w:r>
    </w:p>
    <w:p w:rsidR="00EF126F" w:rsidRPr="00F865C6" w:rsidRDefault="00EF126F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«Снижение энергоемкости валового внутреннего продукта за счет реализации мероприятий Программы  по отношению к 2007 году»;</w:t>
      </w:r>
    </w:p>
    <w:p w:rsidR="00EF126F" w:rsidRPr="00F865C6" w:rsidRDefault="00EF126F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«Численность занятых в сфере малого и среднего предпринимательства, включая индивидуальных предпринимателей»;</w:t>
      </w:r>
    </w:p>
    <w:p w:rsidR="00EF126F" w:rsidRPr="00F865C6" w:rsidRDefault="00EF126F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«Доля малого и среднего предпринимательства в валовом внутреннем продукте»;</w:t>
      </w:r>
    </w:p>
    <w:p w:rsidR="00EF126F" w:rsidRPr="00F865C6" w:rsidRDefault="00EF126F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lastRenderedPageBreak/>
        <w:t>«Доля экспорта субъектов малого и среднего предпринимательства, включая индивидуальных предпринимателей,  в общем объеме несырьевого экспорта»;</w:t>
      </w:r>
    </w:p>
    <w:p w:rsidR="00EF126F" w:rsidRPr="00F865C6" w:rsidRDefault="00EA2700" w:rsidP="00866C32">
      <w:pPr>
        <w:spacing w:line="312" w:lineRule="auto"/>
        <w:ind w:firstLine="709"/>
        <w:jc w:val="both"/>
        <w:rPr>
          <w:rFonts w:eastAsia="Calibri"/>
        </w:rPr>
      </w:pPr>
      <w:r w:rsidRPr="00F865C6">
        <w:rPr>
          <w:rFonts w:eastAsia="Calibri"/>
        </w:rPr>
        <w:t>«</w:t>
      </w:r>
      <w:r w:rsidR="00EF126F" w:rsidRPr="00F865C6">
        <w:rPr>
          <w:rFonts w:eastAsia="Calibri"/>
        </w:rPr>
        <w:t xml:space="preserve">Рост производительности труда на средних и крупных предприятиях базовых </w:t>
      </w:r>
      <w:proofErr w:type="spellStart"/>
      <w:r w:rsidR="00EF126F" w:rsidRPr="00F865C6">
        <w:rPr>
          <w:rFonts w:eastAsia="Calibri"/>
        </w:rPr>
        <w:t>несырьевых</w:t>
      </w:r>
      <w:proofErr w:type="spellEnd"/>
      <w:r w:rsidR="00EF126F" w:rsidRPr="00F865C6">
        <w:rPr>
          <w:rFonts w:eastAsia="Calibri"/>
        </w:rPr>
        <w:t xml:space="preserve"> отраслей экономики по отношению к предыдущему году</w:t>
      </w:r>
      <w:r w:rsidRPr="00F865C6">
        <w:rPr>
          <w:rFonts w:eastAsia="Calibri"/>
        </w:rPr>
        <w:t>»</w:t>
      </w:r>
      <w:r w:rsidR="00EF126F" w:rsidRPr="00F865C6">
        <w:rPr>
          <w:rFonts w:eastAsia="Calibri"/>
        </w:rPr>
        <w:t>.</w:t>
      </w:r>
    </w:p>
    <w:p w:rsidR="00EF126F" w:rsidRPr="00061A3D" w:rsidRDefault="00854803" w:rsidP="00866C32">
      <w:pPr>
        <w:spacing w:line="312" w:lineRule="auto"/>
        <w:ind w:firstLine="709"/>
        <w:jc w:val="both"/>
        <w:rPr>
          <w:rFonts w:eastAsia="Calibri"/>
        </w:rPr>
      </w:pPr>
      <w:r w:rsidRPr="00061A3D">
        <w:rPr>
          <w:rFonts w:eastAsia="Calibri"/>
        </w:rPr>
        <w:t>П</w:t>
      </w:r>
      <w:r w:rsidR="00EF126F" w:rsidRPr="00061A3D">
        <w:rPr>
          <w:rFonts w:eastAsia="Calibri"/>
        </w:rPr>
        <w:t>оказатели по</w:t>
      </w:r>
      <w:r w:rsidRPr="00061A3D">
        <w:rPr>
          <w:rFonts w:eastAsia="Calibri"/>
        </w:rPr>
        <w:t xml:space="preserve"> новым</w:t>
      </w:r>
      <w:r w:rsidR="00EF126F" w:rsidRPr="00061A3D">
        <w:rPr>
          <w:rFonts w:eastAsia="Calibri"/>
        </w:rPr>
        <w:t xml:space="preserve"> подпрограммам («Туризм»; «Управление федеральным имуществом») в достаточной мере хара</w:t>
      </w:r>
      <w:r w:rsidR="008544B6">
        <w:rPr>
          <w:rFonts w:eastAsia="Calibri"/>
        </w:rPr>
        <w:t>ктеризуют новые задачи ГП-15 («П</w:t>
      </w:r>
      <w:r w:rsidR="00EF126F" w:rsidRPr="00061A3D">
        <w:rPr>
          <w:rFonts w:eastAsia="Calibri"/>
        </w:rPr>
        <w:t>овышение туристского потенциала Российской Федерации» и «</w:t>
      </w:r>
      <w:r w:rsidR="008544B6">
        <w:rPr>
          <w:rFonts w:eastAsia="Calibri"/>
        </w:rPr>
        <w:t>С</w:t>
      </w:r>
      <w:r w:rsidR="00EF126F" w:rsidRPr="00061A3D">
        <w:rPr>
          <w:rFonts w:eastAsia="Calibri"/>
        </w:rPr>
        <w:t>овершенствование государственной политики в области управления федеральным имуществом»).</w:t>
      </w:r>
    </w:p>
    <w:p w:rsidR="00DF409F" w:rsidRPr="00061A3D" w:rsidRDefault="00B55195" w:rsidP="00866C32">
      <w:pPr>
        <w:spacing w:line="312" w:lineRule="auto"/>
        <w:ind w:firstLine="709"/>
        <w:jc w:val="both"/>
        <w:rPr>
          <w:rFonts w:eastAsia="Calibri"/>
        </w:rPr>
      </w:pPr>
      <w:r>
        <w:rPr>
          <w:rFonts w:eastAsia="Calibri"/>
          <w:b/>
        </w:rPr>
        <w:t>15.</w:t>
      </w:r>
      <w:r w:rsidR="00DF409F" w:rsidRPr="00061A3D">
        <w:rPr>
          <w:rFonts w:eastAsia="Calibri"/>
          <w:b/>
        </w:rPr>
        <w:t>6.</w:t>
      </w:r>
      <w:r w:rsidR="00DF409F" w:rsidRPr="00061A3D">
        <w:rPr>
          <w:rFonts w:eastAsia="Calibri"/>
        </w:rPr>
        <w:t xml:space="preserve"> В соответствии с проектом паспорта ГП-</w:t>
      </w:r>
      <w:r w:rsidR="001E1327" w:rsidRPr="00061A3D">
        <w:rPr>
          <w:rFonts w:eastAsia="Calibri"/>
        </w:rPr>
        <w:t>15</w:t>
      </w:r>
      <w:r w:rsidR="00DF409F" w:rsidRPr="00061A3D">
        <w:rPr>
          <w:rFonts w:eastAsia="Calibri"/>
        </w:rPr>
        <w:t xml:space="preserve"> в 2019 году предусмотрено увеличение количества показателей (индикаторов) до </w:t>
      </w:r>
      <w:r w:rsidR="0059729F" w:rsidRPr="00061A3D">
        <w:rPr>
          <w:rFonts w:eastAsia="Calibri"/>
        </w:rPr>
        <w:t>97</w:t>
      </w:r>
      <w:r w:rsidR="00DF409F" w:rsidRPr="00061A3D">
        <w:rPr>
          <w:rFonts w:eastAsia="Calibri"/>
        </w:rPr>
        <w:t xml:space="preserve"> к 2022 году (в 2019 году - </w:t>
      </w:r>
      <w:r w:rsidR="0059729F" w:rsidRPr="00061A3D">
        <w:rPr>
          <w:rFonts w:eastAsia="Calibri"/>
        </w:rPr>
        <w:t>91</w:t>
      </w:r>
      <w:r w:rsidR="00DF409F" w:rsidRPr="00061A3D">
        <w:rPr>
          <w:rFonts w:eastAsia="Calibri"/>
        </w:rPr>
        <w:t xml:space="preserve"> показател</w:t>
      </w:r>
      <w:r w:rsidR="0059729F" w:rsidRPr="00061A3D">
        <w:rPr>
          <w:rFonts w:eastAsia="Calibri"/>
        </w:rPr>
        <w:t>ь</w:t>
      </w:r>
      <w:r w:rsidR="00DF409F" w:rsidRPr="00061A3D">
        <w:rPr>
          <w:rFonts w:eastAsia="Calibri"/>
        </w:rPr>
        <w:t xml:space="preserve"> (индикатор), в 2020 году - </w:t>
      </w:r>
      <w:r w:rsidR="0059729F" w:rsidRPr="00061A3D">
        <w:rPr>
          <w:rFonts w:eastAsia="Calibri"/>
        </w:rPr>
        <w:t>108</w:t>
      </w:r>
      <w:r w:rsidR="00DF409F" w:rsidRPr="00061A3D">
        <w:rPr>
          <w:rFonts w:eastAsia="Calibri"/>
        </w:rPr>
        <w:t xml:space="preserve">, в 2021 году - </w:t>
      </w:r>
      <w:r w:rsidR="0059729F" w:rsidRPr="00061A3D">
        <w:rPr>
          <w:rFonts w:eastAsia="Calibri"/>
        </w:rPr>
        <w:t>98</w:t>
      </w:r>
      <w:r w:rsidR="00DF409F" w:rsidRPr="00061A3D">
        <w:rPr>
          <w:rFonts w:eastAsia="Calibri"/>
        </w:rPr>
        <w:t xml:space="preserve">, в 2022 году - </w:t>
      </w:r>
      <w:r w:rsidR="0059729F" w:rsidRPr="00061A3D">
        <w:rPr>
          <w:rFonts w:eastAsia="Calibri"/>
        </w:rPr>
        <w:t>97</w:t>
      </w:r>
      <w:r w:rsidR="00DF409F" w:rsidRPr="00061A3D">
        <w:rPr>
          <w:rFonts w:eastAsia="Calibri"/>
        </w:rPr>
        <w:t>). При этом законопроектом увеличиваются бюджетные ассигнования на 2020 год, в 2021 году бюджетные ассигнования на реализацию ГП-</w:t>
      </w:r>
      <w:r w:rsidR="001E1327" w:rsidRPr="00061A3D">
        <w:rPr>
          <w:rFonts w:eastAsia="Calibri"/>
        </w:rPr>
        <w:t>15</w:t>
      </w:r>
      <w:r w:rsidR="00DF409F" w:rsidRPr="00061A3D">
        <w:rPr>
          <w:rFonts w:eastAsia="Calibri"/>
        </w:rPr>
        <w:t xml:space="preserve"> уменьшаются по сравнению с 2020 годом на </w:t>
      </w:r>
      <w:r w:rsidR="001F616B" w:rsidRPr="00061A3D">
        <w:rPr>
          <w:rFonts w:eastAsia="Calibri"/>
        </w:rPr>
        <w:t>2 439,0</w:t>
      </w:r>
      <w:r w:rsidR="00DF409F" w:rsidRPr="00061A3D">
        <w:rPr>
          <w:rFonts w:eastAsia="Calibri"/>
        </w:rPr>
        <w:t xml:space="preserve"> млн. рублей (</w:t>
      </w:r>
      <w:r w:rsidR="001F616B" w:rsidRPr="00061A3D">
        <w:rPr>
          <w:rFonts w:eastAsia="Calibri"/>
        </w:rPr>
        <w:t>1,5</w:t>
      </w:r>
      <w:r w:rsidR="00DF409F" w:rsidRPr="00061A3D">
        <w:rPr>
          <w:rFonts w:eastAsia="Calibri"/>
        </w:rPr>
        <w:t xml:space="preserve"> %), в 2022 году</w:t>
      </w:r>
      <w:r w:rsidR="00E072D4" w:rsidRPr="00061A3D">
        <w:rPr>
          <w:rFonts w:eastAsia="Calibri"/>
        </w:rPr>
        <w:t xml:space="preserve"> увеличиваются</w:t>
      </w:r>
      <w:r w:rsidR="001F616B" w:rsidRPr="00061A3D">
        <w:rPr>
          <w:rFonts w:eastAsia="Calibri"/>
        </w:rPr>
        <w:t xml:space="preserve"> по сравнению с 2021 годом </w:t>
      </w:r>
      <w:r w:rsidR="00DF409F" w:rsidRPr="00061A3D">
        <w:rPr>
          <w:rFonts w:eastAsia="Calibri"/>
        </w:rPr>
        <w:t xml:space="preserve">- </w:t>
      </w:r>
      <w:proofErr w:type="gramStart"/>
      <w:r w:rsidR="00DF409F" w:rsidRPr="00061A3D">
        <w:rPr>
          <w:rFonts w:eastAsia="Calibri"/>
        </w:rPr>
        <w:t>на</w:t>
      </w:r>
      <w:proofErr w:type="gramEnd"/>
      <w:r w:rsidR="00DF409F" w:rsidRPr="00061A3D">
        <w:rPr>
          <w:rFonts w:eastAsia="Calibri"/>
        </w:rPr>
        <w:t xml:space="preserve"> </w:t>
      </w:r>
      <w:r w:rsidR="001F616B" w:rsidRPr="00061A3D">
        <w:rPr>
          <w:rFonts w:eastAsia="Calibri"/>
        </w:rPr>
        <w:t>39 569,7</w:t>
      </w:r>
      <w:r w:rsidR="00DF409F" w:rsidRPr="00061A3D">
        <w:rPr>
          <w:rFonts w:eastAsia="Calibri"/>
        </w:rPr>
        <w:t xml:space="preserve"> млн. рублей (</w:t>
      </w:r>
      <w:r w:rsidR="004B5932" w:rsidRPr="00061A3D">
        <w:rPr>
          <w:rFonts w:eastAsia="Calibri"/>
        </w:rPr>
        <w:t>23,9</w:t>
      </w:r>
      <w:r w:rsidR="00DF409F" w:rsidRPr="00061A3D">
        <w:rPr>
          <w:rFonts w:eastAsia="Calibri"/>
        </w:rPr>
        <w:t xml:space="preserve"> %).</w:t>
      </w:r>
    </w:p>
    <w:p w:rsidR="00997879" w:rsidRDefault="00DF409F" w:rsidP="00866C32">
      <w:pPr>
        <w:spacing w:line="312" w:lineRule="auto"/>
        <w:ind w:firstLine="709"/>
        <w:jc w:val="both"/>
        <w:rPr>
          <w:rFonts w:eastAsia="Calibri"/>
        </w:rPr>
      </w:pPr>
      <w:r w:rsidRPr="00061A3D">
        <w:rPr>
          <w:rFonts w:eastAsia="Calibri"/>
        </w:rPr>
        <w:t>Динамика показателей (индикаторов) по госпрограмме и подпрограммам представлена в следующей таблице.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1946"/>
        <w:gridCol w:w="1050"/>
        <w:gridCol w:w="696"/>
        <w:gridCol w:w="635"/>
        <w:gridCol w:w="664"/>
        <w:gridCol w:w="905"/>
        <w:gridCol w:w="1414"/>
        <w:gridCol w:w="915"/>
        <w:gridCol w:w="1096"/>
        <w:gridCol w:w="993"/>
      </w:tblGrid>
      <w:tr w:rsidR="00B614AA" w:rsidRPr="000A2B52" w:rsidTr="00B614AA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>Наименование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ind w:right="-117"/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>Объем бюджетных ассигнований* (млн. рублей)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 xml:space="preserve">Всего </w:t>
            </w:r>
            <w:proofErr w:type="gramStart"/>
            <w:r w:rsidRPr="000A2B52">
              <w:rPr>
                <w:sz w:val="15"/>
                <w:szCs w:val="15"/>
              </w:rPr>
              <w:t>пока</w:t>
            </w:r>
            <w:r>
              <w:rPr>
                <w:sz w:val="15"/>
                <w:szCs w:val="15"/>
              </w:rPr>
              <w:t>-</w:t>
            </w:r>
            <w:proofErr w:type="spellStart"/>
            <w:r w:rsidRPr="000A2B52">
              <w:rPr>
                <w:sz w:val="15"/>
                <w:szCs w:val="15"/>
              </w:rPr>
              <w:t>зателей</w:t>
            </w:r>
            <w:proofErr w:type="spellEnd"/>
            <w:proofErr w:type="gramEnd"/>
          </w:p>
        </w:tc>
        <w:tc>
          <w:tcPr>
            <w:tcW w:w="3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>Количество показателей, значения которых по сравнению с предыдущим годом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 w:rsidRPr="000A2B52">
              <w:rPr>
                <w:sz w:val="15"/>
                <w:szCs w:val="15"/>
              </w:rPr>
              <w:t>Прекраща</w:t>
            </w:r>
            <w:proofErr w:type="spellEnd"/>
            <w:r>
              <w:rPr>
                <w:sz w:val="15"/>
                <w:szCs w:val="15"/>
              </w:rPr>
              <w:t>-</w:t>
            </w:r>
            <w:r w:rsidRPr="000A2B52">
              <w:rPr>
                <w:sz w:val="15"/>
                <w:szCs w:val="15"/>
              </w:rPr>
              <w:t>ют</w:t>
            </w:r>
            <w:proofErr w:type="gramEnd"/>
            <w:r w:rsidRPr="000A2B52">
              <w:rPr>
                <w:sz w:val="15"/>
                <w:szCs w:val="15"/>
              </w:rPr>
              <w:t xml:space="preserve"> действие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>Отклонение от предыдущего года</w:t>
            </w:r>
          </w:p>
        </w:tc>
      </w:tr>
      <w:tr w:rsidR="00B614AA" w:rsidRPr="000A2B52" w:rsidTr="00B614AA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4AA" w:rsidRPr="000A2B52" w:rsidRDefault="00B614AA" w:rsidP="00061A3D">
            <w:pPr>
              <w:rPr>
                <w:sz w:val="15"/>
                <w:szCs w:val="15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4AA" w:rsidRPr="000A2B52" w:rsidRDefault="00B614AA" w:rsidP="00061A3D">
            <w:pPr>
              <w:rPr>
                <w:sz w:val="15"/>
                <w:szCs w:val="15"/>
              </w:rPr>
            </w:pPr>
          </w:p>
        </w:tc>
        <w:tc>
          <w:tcPr>
            <w:tcW w:w="65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proofErr w:type="gramStart"/>
            <w:r>
              <w:rPr>
                <w:sz w:val="15"/>
                <w:szCs w:val="15"/>
              </w:rPr>
              <w:t>у</w:t>
            </w:r>
            <w:r w:rsidRPr="000A2B52">
              <w:rPr>
                <w:sz w:val="15"/>
                <w:szCs w:val="15"/>
              </w:rPr>
              <w:t>вели</w:t>
            </w:r>
            <w:r>
              <w:rPr>
                <w:sz w:val="15"/>
                <w:szCs w:val="15"/>
              </w:rPr>
              <w:t>-</w:t>
            </w:r>
            <w:proofErr w:type="spellStart"/>
            <w:r w:rsidRPr="000A2B52">
              <w:rPr>
                <w:sz w:val="15"/>
                <w:szCs w:val="15"/>
              </w:rPr>
              <w:t>чены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>
              <w:rPr>
                <w:sz w:val="15"/>
                <w:szCs w:val="15"/>
              </w:rPr>
              <w:t>с</w:t>
            </w:r>
            <w:r w:rsidRPr="000A2B52">
              <w:rPr>
                <w:sz w:val="15"/>
                <w:szCs w:val="15"/>
              </w:rPr>
              <w:t>ниже</w:t>
            </w:r>
            <w:r>
              <w:rPr>
                <w:sz w:val="15"/>
                <w:szCs w:val="15"/>
              </w:rPr>
              <w:t>-</w:t>
            </w:r>
            <w:r w:rsidRPr="000A2B52">
              <w:rPr>
                <w:sz w:val="15"/>
                <w:szCs w:val="15"/>
              </w:rPr>
              <w:t>ны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proofErr w:type="gramStart"/>
            <w:r w:rsidRPr="000A2B52">
              <w:rPr>
                <w:sz w:val="15"/>
                <w:szCs w:val="15"/>
              </w:rPr>
              <w:t>сохранены</w:t>
            </w:r>
            <w:proofErr w:type="gramEnd"/>
            <w:r w:rsidRPr="000A2B52">
              <w:rPr>
                <w:sz w:val="15"/>
                <w:szCs w:val="15"/>
              </w:rPr>
              <w:t xml:space="preserve"> на уровне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>начинают действие с соответствующего года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4AA" w:rsidRPr="000A2B52" w:rsidRDefault="00B614AA" w:rsidP="00061A3D">
            <w:pPr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>бюджетных ассигнований (млн. рублей)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4AA" w:rsidRPr="000A2B52" w:rsidRDefault="00B614AA" w:rsidP="00061A3D">
            <w:pPr>
              <w:jc w:val="center"/>
              <w:rPr>
                <w:sz w:val="15"/>
                <w:szCs w:val="15"/>
              </w:rPr>
            </w:pPr>
            <w:r w:rsidRPr="000A2B52">
              <w:rPr>
                <w:sz w:val="15"/>
                <w:szCs w:val="15"/>
              </w:rPr>
              <w:t>количества показателей</w:t>
            </w:r>
          </w:p>
        </w:tc>
      </w:tr>
      <w:tr w:rsidR="00B614AA" w:rsidRPr="000A2B52" w:rsidTr="00B614AA">
        <w:trPr>
          <w:trHeight w:val="20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4"/>
                <w:szCs w:val="14"/>
              </w:rPr>
            </w:pPr>
            <w:r w:rsidRPr="000A2B52">
              <w:rPr>
                <w:sz w:val="14"/>
                <w:szCs w:val="14"/>
              </w:rPr>
              <w:t>10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Всего показателей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163 671,9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C62DA1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167 697,1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4 025,2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345933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165 258,1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-2 439,0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-10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204 827,8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39 569,7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A2B52">
              <w:rPr>
                <w:b/>
                <w:bCs/>
                <w:sz w:val="16"/>
                <w:szCs w:val="16"/>
              </w:rPr>
              <w:t>-1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в том числе: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на уровне </w:t>
            </w:r>
            <w:r w:rsidRPr="000A2B52">
              <w:rPr>
                <w:b/>
                <w:bCs/>
                <w:sz w:val="16"/>
                <w:szCs w:val="16"/>
              </w:rPr>
              <w:t>госпрограммы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163 671,9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167 697,1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4 025,2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165 258,1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-2 439,0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204 827,8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39 569,7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"Инвестиционный климат"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5 053,6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5 122,7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5 121,7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5 128,7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"Развитие малого и среднего предпринимательства"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55 384,9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34 128,6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-21 256,3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46 093,5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11 964,9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89 225,0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43 131,5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"Государственная регистрация прав, кадастр и картография"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40 559,6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38 544,4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-2 015,2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39 077,1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532,7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41 125,4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2 048,3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lastRenderedPageBreak/>
              <w:t>"Совершенствование системы государственного управления"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lastRenderedPageBreak/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982,6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840,0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837,8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843,4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"Стимулирование инноваций"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16 293,5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18 525,2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2 231,7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20 401,7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1 876,5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19 369,2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-1 032,5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"Развитие антимонопольного и тарифного регулирования, конкуренции и повышение эффективности антимонопольного контроля"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5 391,9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3 628,5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-1 763,4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3 169,4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-459,1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3 258,4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"Управленческие кадры"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1 298,0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1 190,8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-107,2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1 211,5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1 224,7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"Совершенствование системы государственного стратегического управления"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1 080,5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664,6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-415,9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623,5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-41,1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942,1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318,6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"Официальная статистика"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22 132,5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40 245,3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18 112,8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19 661,2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-20 584,1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15 254,4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-4 406,8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"Создание и развитие инновационного центра "</w:t>
            </w:r>
            <w:proofErr w:type="spellStart"/>
            <w:r w:rsidRPr="000A2B52">
              <w:rPr>
                <w:b/>
                <w:bCs/>
                <w:sz w:val="16"/>
                <w:szCs w:val="16"/>
              </w:rPr>
              <w:t>Сколково</w:t>
            </w:r>
            <w:proofErr w:type="spellEnd"/>
            <w:r w:rsidRPr="000A2B52">
              <w:rPr>
                <w:b/>
                <w:bCs/>
                <w:sz w:val="16"/>
                <w:szCs w:val="16"/>
              </w:rPr>
              <w:t>""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11 935,9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11 735,9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11 735,9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11 735,9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«Энергосбережение и повышение энергетической эффективности»</w:t>
            </w:r>
            <w:r w:rsidRPr="000A2B52">
              <w:rPr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63,9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lastRenderedPageBreak/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"Туризм"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6 626,5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6 626,5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13 054,2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6 427,7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12 381,7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-672,5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подпрограмме </w:t>
            </w:r>
            <w:r w:rsidRPr="000A2B52">
              <w:rPr>
                <w:b/>
                <w:bCs/>
                <w:sz w:val="16"/>
                <w:szCs w:val="16"/>
              </w:rPr>
              <w:t>"Управление федеральным имуществом"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4 152,3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4 152,3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4 204,8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4 272,9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 xml:space="preserve">по </w:t>
            </w:r>
            <w:r w:rsidRPr="000A2B52">
              <w:rPr>
                <w:b/>
                <w:bCs/>
                <w:sz w:val="16"/>
                <w:szCs w:val="16"/>
              </w:rPr>
              <w:t>ФЦП "Развитие единой государственной системы регистрации прав и кадастрового учета недвижимости (2014-2020 годы)"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2019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3 496,9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2020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2 228,3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-1 268,6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2021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-9</w:t>
            </w:r>
          </w:p>
        </w:tc>
      </w:tr>
      <w:tr w:rsidR="00B614AA" w:rsidRPr="000A2B52" w:rsidTr="00B614AA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2022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A3D" w:rsidRPr="000A2B52" w:rsidRDefault="00061A3D" w:rsidP="00061A3D">
            <w:pPr>
              <w:jc w:val="center"/>
              <w:rPr>
                <w:sz w:val="16"/>
                <w:szCs w:val="16"/>
              </w:rPr>
            </w:pPr>
            <w:r w:rsidRPr="000A2B52">
              <w:rPr>
                <w:sz w:val="16"/>
                <w:szCs w:val="16"/>
              </w:rPr>
              <w:t>0</w:t>
            </w:r>
          </w:p>
        </w:tc>
      </w:tr>
    </w:tbl>
    <w:p w:rsidR="0053422E" w:rsidRPr="00E5177F" w:rsidRDefault="0053422E" w:rsidP="0053422E">
      <w:pPr>
        <w:pStyle w:val="af3"/>
        <w:spacing w:after="0" w:line="360" w:lineRule="auto"/>
        <w:ind w:firstLine="0"/>
        <w:rPr>
          <w:i/>
          <w:sz w:val="16"/>
          <w:szCs w:val="16"/>
        </w:rPr>
      </w:pPr>
      <w:r w:rsidRPr="00E5177F">
        <w:rPr>
          <w:i/>
          <w:sz w:val="16"/>
          <w:szCs w:val="16"/>
        </w:rPr>
        <w:t>* В соответствии с проектом паспорта ГП-15.</w:t>
      </w:r>
    </w:p>
    <w:p w:rsidR="009900D5" w:rsidRPr="00061A3D" w:rsidRDefault="009900D5" w:rsidP="00866C32">
      <w:pPr>
        <w:autoSpaceDN w:val="0"/>
        <w:spacing w:line="312" w:lineRule="auto"/>
        <w:ind w:firstLine="709"/>
        <w:jc w:val="both"/>
        <w:textAlignment w:val="baseline"/>
      </w:pPr>
      <w:proofErr w:type="gramStart"/>
      <w:r w:rsidRPr="00061A3D">
        <w:t>По подпрограмме «Государственная регистрация прав, кадастр и картография» в 2020 году планируется уменьшение бюджетных ассигнований на 2 015,2 млн. рублей (5 %) при добавлении 1</w:t>
      </w:r>
      <w:r w:rsidR="00024BEE" w:rsidRPr="00061A3D">
        <w:t xml:space="preserve"> нового</w:t>
      </w:r>
      <w:r w:rsidRPr="00061A3D">
        <w:t xml:space="preserve"> показателя, увеличении значений 2 показателей, снижении</w:t>
      </w:r>
      <w:r w:rsidR="00024BEE" w:rsidRPr="00061A3D">
        <w:t xml:space="preserve"> значения</w:t>
      </w:r>
      <w:r w:rsidRPr="00061A3D">
        <w:t xml:space="preserve"> 1 показателя и сохранении значений 2 показателей на уровне 2019 года, в 2021 году при добавлении 1 показателя и увеличении 4 показателей бюджетные ассигнования увеличены на 532,7 млн</w:t>
      </w:r>
      <w:proofErr w:type="gramEnd"/>
      <w:r w:rsidRPr="00061A3D">
        <w:t>. рублей (1,4 %) по сравнению с 2020 годом, в 2022 году при увеличении бюджетных ассигнований на 2 048,3 млн. рублей (5,2 %) по сравнению с 2021 годом – увеличение значений 4 показателей и сохранение на уровне 2021 года значений 3 показателей.</w:t>
      </w:r>
    </w:p>
    <w:p w:rsidR="009900D5" w:rsidRPr="00061A3D" w:rsidRDefault="009900D5" w:rsidP="00866C32">
      <w:pPr>
        <w:autoSpaceDN w:val="0"/>
        <w:spacing w:line="312" w:lineRule="auto"/>
        <w:ind w:firstLine="709"/>
        <w:jc w:val="both"/>
        <w:textAlignment w:val="baseline"/>
      </w:pPr>
      <w:proofErr w:type="gramStart"/>
      <w:r w:rsidRPr="00061A3D">
        <w:t xml:space="preserve">По подпрограмме «Стимулирование инноваций» в 2020 году планируется увеличение бюджетных ассигнований на 2 231,7 млн. рублей (13,7 %) при увеличении значений </w:t>
      </w:r>
      <w:r w:rsidR="00061A3D" w:rsidRPr="00061A3D">
        <w:t>9</w:t>
      </w:r>
      <w:r w:rsidRPr="00061A3D">
        <w:t xml:space="preserve"> показателей, добавления 1 показателя и сохранении значений 3 показателей на уровне 2019 года, в 2021 году при увеличении бюджетных ассигнований на 1 876,5 млн. рублей (10,1 %) по сравнению с 2020 годом – увеличение значений </w:t>
      </w:r>
      <w:r w:rsidR="00061A3D" w:rsidRPr="00061A3D">
        <w:t>10</w:t>
      </w:r>
      <w:r w:rsidRPr="00061A3D">
        <w:t xml:space="preserve"> показателей, сохранение на уровне 2020</w:t>
      </w:r>
      <w:proofErr w:type="gramEnd"/>
      <w:r w:rsidRPr="00061A3D">
        <w:t> года значений 2 показателей, в 2022 году при уменьшении бюджетных ассигнований на 1 032,5 млн. рублей (5,1 %) по сравнению с 2021 годом – сохранение на уровне 2021 года зна</w:t>
      </w:r>
      <w:r w:rsidR="008544B6">
        <w:t>чений 5 показателей и увеличение</w:t>
      </w:r>
      <w:r w:rsidRPr="00061A3D">
        <w:t xml:space="preserve"> значений 7 показателей.</w:t>
      </w:r>
    </w:p>
    <w:p w:rsidR="009900D5" w:rsidRPr="00061A3D" w:rsidRDefault="009900D5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061A3D">
        <w:rPr>
          <w:rFonts w:eastAsia="Calibri"/>
        </w:rPr>
        <w:t>По подпрограмме «Официальная статистика» в 2020 году планируется увеличение бюджетных ассигнований на 18</w:t>
      </w:r>
      <w:r w:rsidRPr="00061A3D">
        <w:rPr>
          <w:rFonts w:eastAsia="Calibri"/>
          <w:lang w:val="en-US"/>
        </w:rPr>
        <w:t> </w:t>
      </w:r>
      <w:r w:rsidRPr="00061A3D">
        <w:rPr>
          <w:rFonts w:eastAsia="Calibri"/>
        </w:rPr>
        <w:t>112,8 млн. рублей (81,8 %) при увеличении значений 6 показателей и сохранении значений 2 показателей на уровне 2019 года, в 2021 году при уменьшении бюджетных ассигнований на 20 584,1 млн. рублей (51,1 %) по сравнению с 2020 годом – увеличение значений 8 показателей, в 2022 году при уменьшении бюджетных ассигнований</w:t>
      </w:r>
      <w:proofErr w:type="gramEnd"/>
      <w:r w:rsidRPr="00061A3D">
        <w:rPr>
          <w:rFonts w:eastAsia="Calibri"/>
        </w:rPr>
        <w:t xml:space="preserve"> на 4 406,8 млн. рублей (22,4 %) по сравнению с 2021 годом – увеличение значений 5 показателей и сохранение на уровне 2021 года значений 3 показателей.</w:t>
      </w:r>
    </w:p>
    <w:p w:rsidR="009900D5" w:rsidRPr="00061A3D" w:rsidRDefault="009900D5" w:rsidP="00866C32">
      <w:pPr>
        <w:spacing w:line="312" w:lineRule="auto"/>
        <w:ind w:firstLine="709"/>
        <w:jc w:val="both"/>
      </w:pPr>
      <w:r w:rsidRPr="00061A3D">
        <w:lastRenderedPageBreak/>
        <w:t>Кроме того, при увеличении бюджетных ассигнований на 2020 – 2022 годы по ГП-15 значения показателей (индикаторов), представленные в проекте паспорта ГП-15, имеют разнонаправленную динамику.</w:t>
      </w:r>
    </w:p>
    <w:p w:rsidR="009900D5" w:rsidRPr="00061A3D" w:rsidRDefault="009900D5" w:rsidP="00866C32">
      <w:pPr>
        <w:spacing w:line="312" w:lineRule="auto"/>
        <w:ind w:firstLine="709"/>
        <w:jc w:val="both"/>
      </w:pPr>
      <w:proofErr w:type="gramStart"/>
      <w:r w:rsidRPr="00061A3D">
        <w:rPr>
          <w:rFonts w:eastAsia="Calibri"/>
        </w:rPr>
        <w:t>Так, согласно проекту паспорта ГП-15 на одном и том же уровне</w:t>
      </w:r>
      <w:r w:rsidRPr="00061A3D">
        <w:t xml:space="preserve"> в 2020, 2021 и 2022 годах</w:t>
      </w:r>
      <w:r w:rsidRPr="00061A3D">
        <w:rPr>
          <w:rFonts w:eastAsia="Calibri"/>
        </w:rPr>
        <w:t xml:space="preserve"> </w:t>
      </w:r>
      <w:r w:rsidRPr="00061A3D">
        <w:t>планируются значения показателя «Уровень удовлетворенности граждан Российской Федерации качеством предоставления государ</w:t>
      </w:r>
      <w:r w:rsidR="008544B6">
        <w:t>ственных и муниципальных услуг» </w:t>
      </w:r>
      <w:r w:rsidRPr="00061A3D">
        <w:t>- 90 %. При этом согласно Сводному годовому докладу Минэкономразвития России о ходе реализации государственных программ Российской Федерации за 2018 год фактическое исполнение составило 90,1 % (или 100,1 % от плана).</w:t>
      </w:r>
      <w:proofErr w:type="gramEnd"/>
    </w:p>
    <w:p w:rsidR="009900D5" w:rsidRPr="00061A3D" w:rsidRDefault="009900D5" w:rsidP="00866C32">
      <w:pPr>
        <w:spacing w:line="312" w:lineRule="auto"/>
        <w:ind w:firstLine="709"/>
        <w:jc w:val="both"/>
      </w:pPr>
      <w:proofErr w:type="gramStart"/>
      <w:r w:rsidRPr="00061A3D">
        <w:t>Показатель «Доля показателей, данные по которым опубликованы в Единой межведомственной информационно-статистической системе в сроки не позднее установленных Федеральным планом статистических работ, в общем количестве показателей, данные по которым опубликованы в Единой межведомственной информационно-статистической системе»» остается неизменным в 2020</w:t>
      </w:r>
      <w:r w:rsidR="008544B6">
        <w:t xml:space="preserve"> </w:t>
      </w:r>
      <w:r w:rsidRPr="00061A3D">
        <w:t>-</w:t>
      </w:r>
      <w:r w:rsidR="008544B6">
        <w:t xml:space="preserve"> </w:t>
      </w:r>
      <w:r w:rsidRPr="00061A3D">
        <w:t>2022 годах - 95 %. Фактическое исполнение данного показателя в 2018 году составило 91 % (или 100</w:t>
      </w:r>
      <w:r w:rsidR="008544B6">
        <w:t xml:space="preserve"> </w:t>
      </w:r>
      <w:r w:rsidRPr="00061A3D">
        <w:t xml:space="preserve">% </w:t>
      </w:r>
      <w:r w:rsidR="009D7940">
        <w:t>планового значения</w:t>
      </w:r>
      <w:r w:rsidRPr="00061A3D">
        <w:t>).</w:t>
      </w:r>
      <w:proofErr w:type="gramEnd"/>
      <w:r w:rsidRPr="00061A3D">
        <w:t xml:space="preserve"> Следует отметить, что показатель в действующей редакции ГП-15 на 2019 год установлен</w:t>
      </w:r>
      <w:r w:rsidR="00214246" w:rsidRPr="00061A3D">
        <w:t xml:space="preserve"> </w:t>
      </w:r>
      <w:r w:rsidR="00F86771">
        <w:t>93 </w:t>
      </w:r>
      <w:r w:rsidRPr="00061A3D">
        <w:t>%.</w:t>
      </w:r>
    </w:p>
    <w:p w:rsidR="009900D5" w:rsidRPr="00061A3D" w:rsidRDefault="009900D5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061A3D">
        <w:rPr>
          <w:rFonts w:eastAsia="Calibri"/>
        </w:rPr>
        <w:t>Слабо выражена динамика показателей «Доля экспорта субъектов малого и среднего предпринимательства, включая индивидуальных предпринимателей, в общем объеме несырьевого экспорта, процентов» – в 2019 году – 8,8 %, в 2020 году – 9 %, в 2021 году – 9,</w:t>
      </w:r>
      <w:r w:rsidR="009D7940" w:rsidRPr="00061A3D">
        <w:rPr>
          <w:rFonts w:eastAsia="Calibri"/>
        </w:rPr>
        <w:t>3</w:t>
      </w:r>
      <w:r w:rsidR="009D7940">
        <w:rPr>
          <w:rFonts w:eastAsia="Calibri"/>
        </w:rPr>
        <w:t> </w:t>
      </w:r>
      <w:r w:rsidRPr="00061A3D">
        <w:rPr>
          <w:rFonts w:eastAsia="Calibri"/>
        </w:rPr>
        <w:t xml:space="preserve">%, в 2022 году – 9,5 %, «Рост производительности труда на средних и крупных предприятиях базовых </w:t>
      </w:r>
      <w:proofErr w:type="spellStart"/>
      <w:r w:rsidRPr="00061A3D">
        <w:rPr>
          <w:rFonts w:eastAsia="Calibri"/>
        </w:rPr>
        <w:t>несырьевых</w:t>
      </w:r>
      <w:proofErr w:type="spellEnd"/>
      <w:r w:rsidRPr="00061A3D">
        <w:rPr>
          <w:rFonts w:eastAsia="Calibri"/>
        </w:rPr>
        <w:t xml:space="preserve"> отраслей экономики по отношению к предыдущему году, процентов» - 101,4 % в 2019 году, 102 % в</w:t>
      </w:r>
      <w:proofErr w:type="gramEnd"/>
      <w:r w:rsidRPr="00061A3D">
        <w:rPr>
          <w:rFonts w:eastAsia="Calibri"/>
        </w:rPr>
        <w:t xml:space="preserve"> 2020 году, 103,1 % в 2021 году, 103,6 % в 2022 году.</w:t>
      </w:r>
    </w:p>
    <w:p w:rsidR="009900D5" w:rsidRPr="00791493" w:rsidRDefault="009900D5" w:rsidP="00866C32">
      <w:pPr>
        <w:spacing w:line="312" w:lineRule="auto"/>
        <w:ind w:firstLine="709"/>
        <w:jc w:val="both"/>
        <w:rPr>
          <w:rFonts w:eastAsia="Calibri"/>
        </w:rPr>
      </w:pPr>
      <w:proofErr w:type="gramStart"/>
      <w:r w:rsidRPr="00791493">
        <w:rPr>
          <w:rFonts w:eastAsia="Calibri"/>
        </w:rPr>
        <w:t>Федеральной целевой программой «Развитие единой государственной системы регистрации прав и кадастрового учета недвижимости (2014 - 2020 годы)» (далее – ФЦП «</w:t>
      </w:r>
      <w:proofErr w:type="spellStart"/>
      <w:r w:rsidRPr="00791493">
        <w:rPr>
          <w:rFonts w:eastAsia="Calibri"/>
        </w:rPr>
        <w:t>Росреестр</w:t>
      </w:r>
      <w:proofErr w:type="spellEnd"/>
      <w:r w:rsidRPr="00791493">
        <w:rPr>
          <w:rFonts w:eastAsia="Calibri"/>
        </w:rPr>
        <w:t>»), входящей в состав ГП-15, предусмотрен показател</w:t>
      </w:r>
      <w:r w:rsidR="004006FA" w:rsidRPr="00791493">
        <w:rPr>
          <w:rFonts w:eastAsia="Calibri"/>
        </w:rPr>
        <w:t>ь</w:t>
      </w:r>
      <w:r w:rsidRPr="00791493">
        <w:rPr>
          <w:rFonts w:eastAsia="Calibri"/>
        </w:rPr>
        <w:t xml:space="preserve"> (индикатор) «Рост совокупных поступлений в консолидированный бюджет, получаемых от сбора земельного и имущественного налогов за отчетный период», действующие значения которого установлены  на 2015 год – 7 %, 2016 год – 15 %, 2017 – 16 %, 2018 год – 21 %, 2019 год</w:t>
      </w:r>
      <w:proofErr w:type="gramEnd"/>
      <w:r w:rsidRPr="00791493">
        <w:rPr>
          <w:rFonts w:eastAsia="Calibri"/>
        </w:rPr>
        <w:t xml:space="preserve"> – 26 %, 2020 год – 31 % (приложение № 3 к </w:t>
      </w:r>
      <w:proofErr w:type="gramStart"/>
      <w:r w:rsidRPr="00791493">
        <w:rPr>
          <w:rFonts w:eastAsia="Calibri"/>
        </w:rPr>
        <w:t>утвержденной</w:t>
      </w:r>
      <w:proofErr w:type="gramEnd"/>
      <w:r w:rsidRPr="00791493">
        <w:rPr>
          <w:rFonts w:eastAsia="Calibri"/>
        </w:rPr>
        <w:t xml:space="preserve"> ГП-15).</w:t>
      </w:r>
    </w:p>
    <w:p w:rsidR="009900D5" w:rsidRPr="00791493" w:rsidRDefault="009900D5" w:rsidP="00866C32">
      <w:pPr>
        <w:spacing w:line="312" w:lineRule="auto"/>
        <w:ind w:firstLine="709"/>
        <w:jc w:val="both"/>
        <w:rPr>
          <w:rFonts w:eastAsia="Calibri"/>
        </w:rPr>
      </w:pPr>
      <w:r w:rsidRPr="00791493">
        <w:rPr>
          <w:rFonts w:eastAsia="Calibri"/>
        </w:rPr>
        <w:t>Фактическое значение показателя составило: в 2015 году – 33,5 % (превышение в 5 раз), в 2016 году – 40,0 % (превышение в 2,7 раза), в 20</w:t>
      </w:r>
      <w:r w:rsidR="00B102FB" w:rsidRPr="00791493">
        <w:rPr>
          <w:rFonts w:eastAsia="Calibri"/>
        </w:rPr>
        <w:t>17 году – 57 % (превышение в 3,6</w:t>
      </w:r>
      <w:r w:rsidRPr="00791493">
        <w:rPr>
          <w:rFonts w:eastAsia="Calibri"/>
        </w:rPr>
        <w:t xml:space="preserve"> раза), в 2018 году – 77</w:t>
      </w:r>
      <w:r w:rsidR="008544B6">
        <w:rPr>
          <w:rFonts w:eastAsia="Calibri"/>
        </w:rPr>
        <w:t xml:space="preserve"> </w:t>
      </w:r>
      <w:r w:rsidRPr="00791493">
        <w:rPr>
          <w:rFonts w:eastAsia="Calibri"/>
        </w:rPr>
        <w:t xml:space="preserve">% (превышает </w:t>
      </w:r>
      <w:proofErr w:type="gramStart"/>
      <w:r w:rsidRPr="00791493">
        <w:rPr>
          <w:rFonts w:eastAsia="Calibri"/>
        </w:rPr>
        <w:t>в</w:t>
      </w:r>
      <w:proofErr w:type="gramEnd"/>
      <w:r w:rsidRPr="00791493">
        <w:rPr>
          <w:rFonts w:eastAsia="Calibri"/>
        </w:rPr>
        <w:t xml:space="preserve"> 3,7 раз</w:t>
      </w:r>
      <w:r w:rsidR="008544B6">
        <w:rPr>
          <w:rFonts w:eastAsia="Calibri"/>
        </w:rPr>
        <w:t>а</w:t>
      </w:r>
      <w:r w:rsidRPr="00791493">
        <w:rPr>
          <w:rFonts w:eastAsia="Calibri"/>
        </w:rPr>
        <w:t>).</w:t>
      </w:r>
    </w:p>
    <w:p w:rsidR="009900D5" w:rsidRPr="00791493" w:rsidRDefault="009900D5" w:rsidP="00866C32">
      <w:pPr>
        <w:spacing w:line="312" w:lineRule="auto"/>
        <w:ind w:firstLine="709"/>
        <w:jc w:val="both"/>
        <w:rPr>
          <w:rFonts w:eastAsia="Calibri"/>
        </w:rPr>
      </w:pPr>
      <w:r w:rsidRPr="00791493">
        <w:rPr>
          <w:rFonts w:eastAsia="Calibri"/>
        </w:rPr>
        <w:t xml:space="preserve">Таким образом, в период действия </w:t>
      </w:r>
      <w:proofErr w:type="gramStart"/>
      <w:r w:rsidRPr="00791493">
        <w:rPr>
          <w:rFonts w:eastAsia="Calibri"/>
        </w:rPr>
        <w:t>госпрограммы</w:t>
      </w:r>
      <w:proofErr w:type="gramEnd"/>
      <w:r w:rsidRPr="00791493">
        <w:rPr>
          <w:rFonts w:eastAsia="Calibri"/>
        </w:rPr>
        <w:t xml:space="preserve"> установленные значения показателя являются заниженными, что неоднократно отмечалось Счетной палатой при проведении контрольных мероприятий.</w:t>
      </w:r>
    </w:p>
    <w:p w:rsidR="009900D5" w:rsidRPr="00791493" w:rsidRDefault="009900D5" w:rsidP="00866C32">
      <w:pPr>
        <w:spacing w:line="312" w:lineRule="auto"/>
        <w:ind w:firstLine="709"/>
        <w:jc w:val="both"/>
        <w:rPr>
          <w:rFonts w:eastAsia="Calibri"/>
        </w:rPr>
      </w:pPr>
      <w:r w:rsidRPr="00791493">
        <w:rPr>
          <w:rFonts w:eastAsia="Calibri"/>
        </w:rPr>
        <w:t>В проекте паспорта ГП-15 значения вышеуказанного показателя на 2019 - 2020 годы оставлены без изменений (2019 год – 26 %, 2020 год – 31 %) и являются недостаточно напряженными и легкодостижимыми.</w:t>
      </w:r>
    </w:p>
    <w:p w:rsidR="00252920" w:rsidRPr="00DE7DBE" w:rsidRDefault="00B55195" w:rsidP="009D7940">
      <w:pPr>
        <w:spacing w:line="312" w:lineRule="auto"/>
        <w:ind w:firstLine="709"/>
        <w:jc w:val="both"/>
      </w:pPr>
      <w:r>
        <w:rPr>
          <w:rFonts w:eastAsia="Calibri"/>
          <w:b/>
          <w:lang w:eastAsia="en-US"/>
        </w:rPr>
        <w:lastRenderedPageBreak/>
        <w:t>15.</w:t>
      </w:r>
      <w:r w:rsidR="00B53EDD" w:rsidRPr="00061A3D">
        <w:rPr>
          <w:rFonts w:eastAsia="Calibri"/>
          <w:b/>
          <w:lang w:eastAsia="en-US"/>
        </w:rPr>
        <w:t>7</w:t>
      </w:r>
      <w:r w:rsidR="00B53EDD" w:rsidRPr="00061A3D">
        <w:rPr>
          <w:b/>
        </w:rPr>
        <w:t>.</w:t>
      </w:r>
      <w:r w:rsidR="00B53EDD" w:rsidRPr="00061A3D">
        <w:t> </w:t>
      </w:r>
      <w:proofErr w:type="gramStart"/>
      <w:r w:rsidR="00B53EDD" w:rsidRPr="00DE7DBE">
        <w:t>Учитывая степень эффективности ГП-</w:t>
      </w:r>
      <w:r w:rsidR="002B2913" w:rsidRPr="00DE7DBE">
        <w:t>15</w:t>
      </w:r>
      <w:r w:rsidR="00B53EDD" w:rsidRPr="00DE7DBE">
        <w:t xml:space="preserve"> в 2018 году, динамику расходов и показателей (индикаторов) указанной госпрограммы на 2020 – 2022 годы, по экспертной оценке Счетной палаты, </w:t>
      </w:r>
      <w:r w:rsidR="00B53EDD" w:rsidRPr="00DE7DBE">
        <w:rPr>
          <w:b/>
        </w:rPr>
        <w:t xml:space="preserve">существуют риски </w:t>
      </w:r>
      <w:proofErr w:type="spellStart"/>
      <w:r w:rsidR="00B53EDD" w:rsidRPr="00DE7DBE">
        <w:rPr>
          <w:b/>
        </w:rPr>
        <w:t>недостижения</w:t>
      </w:r>
      <w:proofErr w:type="spellEnd"/>
      <w:r w:rsidR="00B53EDD" w:rsidRPr="00DE7DBE">
        <w:rPr>
          <w:b/>
        </w:rPr>
        <w:t xml:space="preserve"> показателей (индикаторов)</w:t>
      </w:r>
      <w:r w:rsidR="00252920" w:rsidRPr="00DE7DBE">
        <w:rPr>
          <w:b/>
        </w:rPr>
        <w:t xml:space="preserve"> на уровне подпрограмм</w:t>
      </w:r>
      <w:r w:rsidR="00B53EDD" w:rsidRPr="00DE7DBE">
        <w:rPr>
          <w:b/>
        </w:rPr>
        <w:t xml:space="preserve"> госпрограммы</w:t>
      </w:r>
      <w:r w:rsidR="00B53EDD" w:rsidRPr="00DE7DBE">
        <w:t xml:space="preserve"> в 2020 году </w:t>
      </w:r>
      <w:r w:rsidR="00252920" w:rsidRPr="00DE7DBE">
        <w:t>–</w:t>
      </w:r>
      <w:r w:rsidR="00B53EDD" w:rsidRPr="00DE7DBE">
        <w:t xml:space="preserve"> </w:t>
      </w:r>
      <w:r w:rsidR="00C77E74" w:rsidRPr="00DE7DBE">
        <w:t>7,1</w:t>
      </w:r>
      <w:r w:rsidR="00B53EDD" w:rsidRPr="00DE7DBE">
        <w:t xml:space="preserve"> % (</w:t>
      </w:r>
      <w:r w:rsidR="00E1062C" w:rsidRPr="00DE7DBE">
        <w:t>2</w:t>
      </w:r>
      <w:r w:rsidR="00B53EDD" w:rsidRPr="00DE7DBE">
        <w:t xml:space="preserve"> показател</w:t>
      </w:r>
      <w:r w:rsidR="00E1062C" w:rsidRPr="00DE7DBE">
        <w:t>я</w:t>
      </w:r>
      <w:r w:rsidR="00B53EDD" w:rsidRPr="00DE7DBE">
        <w:t xml:space="preserve"> из </w:t>
      </w:r>
      <w:r w:rsidR="00C77E74" w:rsidRPr="00DE7DBE">
        <w:t>28</w:t>
      </w:r>
      <w:r w:rsidR="00B53EDD" w:rsidRPr="00DE7DBE">
        <w:t xml:space="preserve">), в 2021 году </w:t>
      </w:r>
      <w:r w:rsidR="00252920" w:rsidRPr="00DE7DBE">
        <w:t>–</w:t>
      </w:r>
      <w:r w:rsidR="00B53EDD" w:rsidRPr="00DE7DBE">
        <w:t xml:space="preserve"> </w:t>
      </w:r>
      <w:r w:rsidR="00C77E74" w:rsidRPr="00DE7DBE">
        <w:t>7,7</w:t>
      </w:r>
      <w:r w:rsidR="00B53EDD" w:rsidRPr="00DE7DBE">
        <w:t xml:space="preserve"> % (</w:t>
      </w:r>
      <w:r w:rsidR="00252920" w:rsidRPr="00DE7DBE">
        <w:t>2</w:t>
      </w:r>
      <w:r w:rsidR="00B53EDD" w:rsidRPr="00DE7DBE">
        <w:t xml:space="preserve"> показател</w:t>
      </w:r>
      <w:r w:rsidR="00252920" w:rsidRPr="00DE7DBE">
        <w:t>я</w:t>
      </w:r>
      <w:r w:rsidR="00B53EDD" w:rsidRPr="00DE7DBE">
        <w:t xml:space="preserve"> из </w:t>
      </w:r>
      <w:r w:rsidR="00C77E74" w:rsidRPr="00DE7DBE">
        <w:t>26</w:t>
      </w:r>
      <w:r w:rsidR="00B53EDD" w:rsidRPr="00DE7DBE">
        <w:t>)</w:t>
      </w:r>
      <w:r w:rsidR="00252920" w:rsidRPr="00DE7DBE">
        <w:t>,</w:t>
      </w:r>
      <w:r w:rsidR="00B53EDD" w:rsidRPr="00DE7DBE">
        <w:t xml:space="preserve"> в 2022 году </w:t>
      </w:r>
      <w:r w:rsidR="00252920" w:rsidRPr="00DE7DBE">
        <w:t xml:space="preserve">– </w:t>
      </w:r>
      <w:r w:rsidR="00C77E74" w:rsidRPr="00DE7DBE">
        <w:t>7,7</w:t>
      </w:r>
      <w:r w:rsidR="00252920" w:rsidRPr="00DE7DBE">
        <w:t xml:space="preserve"> % (2 показателя из </w:t>
      </w:r>
      <w:r w:rsidR="00C77E74" w:rsidRPr="00DE7DBE">
        <w:t>26</w:t>
      </w:r>
      <w:r w:rsidR="00252920" w:rsidRPr="00DE7DBE">
        <w:t>).</w:t>
      </w:r>
      <w:proofErr w:type="gramEnd"/>
    </w:p>
    <w:p w:rsidR="00A465CF" w:rsidRPr="00DE7DBE" w:rsidRDefault="00A465CF" w:rsidP="00866C32">
      <w:pPr>
        <w:spacing w:line="312" w:lineRule="auto"/>
        <w:ind w:firstLine="709"/>
        <w:jc w:val="both"/>
      </w:pPr>
      <w:r w:rsidRPr="00DE7DBE">
        <w:t>По подпрограмме «Инвестиционный климат» ГП-15 фактическое значение показателя (индикатора) «Объем прямых иностранных инвестиций в российскую экономику</w:t>
      </w:r>
      <w:r w:rsidR="00107E51" w:rsidRPr="00DE7DBE">
        <w:t>, млрд. долларов США</w:t>
      </w:r>
      <w:r w:rsidRPr="00DE7DBE">
        <w:t>» за 2018 год составил 20,9</w:t>
      </w:r>
      <w:r w:rsidR="0033576F">
        <w:t xml:space="preserve"> </w:t>
      </w:r>
      <w:r w:rsidRPr="00DE7DBE">
        <w:t>%</w:t>
      </w:r>
      <w:r w:rsidR="00107E51" w:rsidRPr="00DE7DBE">
        <w:t xml:space="preserve"> </w:t>
      </w:r>
      <w:r w:rsidRPr="00DE7DBE">
        <w:t xml:space="preserve"> планового значения</w:t>
      </w:r>
      <w:r w:rsidR="00AB0BFB" w:rsidRPr="00DE7DBE">
        <w:t xml:space="preserve"> показателя</w:t>
      </w:r>
      <w:r w:rsidR="00107E51" w:rsidRPr="00DE7DBE">
        <w:t xml:space="preserve"> (план – 22,5; факт – 4,7)</w:t>
      </w:r>
      <w:r w:rsidRPr="00DE7DBE">
        <w:t>. Согласно уточненному годовому отчету за 2018 год значительное отклонение от плана связано с усилением санкций в отношении Российской Федерации.</w:t>
      </w:r>
    </w:p>
    <w:p w:rsidR="00A465CF" w:rsidRPr="00DE7DBE" w:rsidRDefault="00A465CF" w:rsidP="00866C32">
      <w:pPr>
        <w:spacing w:line="312" w:lineRule="auto"/>
        <w:ind w:firstLine="709"/>
        <w:jc w:val="both"/>
      </w:pPr>
      <w:r w:rsidRPr="00DE7DBE">
        <w:t>По подпрограмме</w:t>
      </w:r>
      <w:r w:rsidR="00AB0BFB" w:rsidRPr="00DE7DBE">
        <w:t xml:space="preserve"> «Стимулирование инноваций» фактическое значение показателя (индикатора) «Доля заявок на государственную регистрацию интеллектуальной собственности, поданных в электронном виде</w:t>
      </w:r>
      <w:r w:rsidR="00107E51" w:rsidRPr="00DE7DBE">
        <w:t>, процентов</w:t>
      </w:r>
      <w:r w:rsidR="00AB0BFB" w:rsidRPr="00DE7DBE">
        <w:t>» составило в 2018 году – 70,</w:t>
      </w:r>
      <w:r w:rsidR="00107E51" w:rsidRPr="00DE7DBE">
        <w:t>4</w:t>
      </w:r>
      <w:r w:rsidR="00AB0BFB" w:rsidRPr="00DE7DBE">
        <w:t xml:space="preserve"> %  планового значения показателя</w:t>
      </w:r>
      <w:r w:rsidR="00107E51" w:rsidRPr="00DE7DBE">
        <w:t xml:space="preserve"> (план – 70; факт – 49,25)</w:t>
      </w:r>
      <w:r w:rsidR="00AB0BFB" w:rsidRPr="00DE7DBE">
        <w:t>. Указанное отклонение связано с наличием правовых барьеров при получении государственных услуг в электронной форме и неразвитостью инфраструктуры, обеспечивающей получение государственных услуг Роспатента в электронной форме.</w:t>
      </w:r>
    </w:p>
    <w:p w:rsidR="001D2194" w:rsidRPr="00DE7DBE" w:rsidRDefault="00B53EDD" w:rsidP="00866C32">
      <w:pPr>
        <w:spacing w:line="312" w:lineRule="auto"/>
        <w:ind w:firstLine="709"/>
        <w:jc w:val="both"/>
      </w:pPr>
      <w:r w:rsidRPr="00DE7DBE">
        <w:t xml:space="preserve">В целях снижения рисков </w:t>
      </w:r>
      <w:proofErr w:type="spellStart"/>
      <w:r w:rsidRPr="00DE7DBE">
        <w:t>недостижения</w:t>
      </w:r>
      <w:proofErr w:type="spellEnd"/>
      <w:r w:rsidRPr="00DE7DBE">
        <w:t xml:space="preserve"> установленных целей, задач и показателей (индикаторов) госпрограммы Счетная палата </w:t>
      </w:r>
      <w:r w:rsidR="0033576F">
        <w:t>полагает</w:t>
      </w:r>
      <w:r w:rsidRPr="00DE7DBE">
        <w:t xml:space="preserve"> целесообразным пересмотреть </w:t>
      </w:r>
      <w:r w:rsidR="00AB0BFB" w:rsidRPr="00DE7DBE">
        <w:t>значения указанных</w:t>
      </w:r>
      <w:r w:rsidRPr="00DE7DBE">
        <w:t xml:space="preserve"> показателей для обеспечения более качественного мониторинга з</w:t>
      </w:r>
      <w:r w:rsidR="00AB0BFB" w:rsidRPr="00DE7DBE">
        <w:t>а ходом исполнения госпрограммы.</w:t>
      </w:r>
    </w:p>
    <w:p w:rsidR="0074259B" w:rsidRPr="00DE7DBE" w:rsidRDefault="0074259B" w:rsidP="00866C32">
      <w:pPr>
        <w:spacing w:line="312" w:lineRule="auto"/>
        <w:ind w:firstLine="709"/>
        <w:jc w:val="both"/>
      </w:pPr>
    </w:p>
    <w:sectPr w:rsidR="0074259B" w:rsidRPr="00DE7DBE" w:rsidSect="00350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115" w:rsidRDefault="00824115" w:rsidP="007919DB">
      <w:r>
        <w:separator/>
      </w:r>
    </w:p>
  </w:endnote>
  <w:endnote w:type="continuationSeparator" w:id="0">
    <w:p w:rsidR="00824115" w:rsidRDefault="00824115" w:rsidP="0079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FuturaOrto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20000287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5D" w:rsidRPr="00350B5E" w:rsidRDefault="0056745D" w:rsidP="00350B5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5D" w:rsidRPr="00350B5E" w:rsidRDefault="0056745D" w:rsidP="00350B5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5D" w:rsidRPr="00350B5E" w:rsidRDefault="0056745D" w:rsidP="00350B5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115" w:rsidRDefault="00824115" w:rsidP="007919DB">
      <w:r>
        <w:separator/>
      </w:r>
    </w:p>
  </w:footnote>
  <w:footnote w:type="continuationSeparator" w:id="0">
    <w:p w:rsidR="00824115" w:rsidRDefault="00824115" w:rsidP="00791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B5E" w:rsidRDefault="00350B5E" w:rsidP="007B2FA0">
    <w:pPr>
      <w:pStyle w:val="ad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6745D" w:rsidRPr="00350B5E" w:rsidRDefault="0056745D" w:rsidP="00350B5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B5E" w:rsidRPr="00350B5E" w:rsidRDefault="00350B5E" w:rsidP="007B2FA0">
    <w:pPr>
      <w:pStyle w:val="ad"/>
      <w:framePr w:wrap="around" w:vAnchor="text" w:hAnchor="margin" w:xAlign="center" w:y="1"/>
      <w:rPr>
        <w:rStyle w:val="af9"/>
      </w:rPr>
    </w:pPr>
    <w:r w:rsidRPr="00350B5E">
      <w:rPr>
        <w:rStyle w:val="af9"/>
      </w:rPr>
      <w:fldChar w:fldCharType="begin"/>
    </w:r>
    <w:r w:rsidRPr="00350B5E">
      <w:rPr>
        <w:rStyle w:val="af9"/>
      </w:rPr>
      <w:instrText xml:space="preserve">PAGE  </w:instrText>
    </w:r>
    <w:r w:rsidRPr="00350B5E">
      <w:rPr>
        <w:rStyle w:val="af9"/>
      </w:rPr>
      <w:fldChar w:fldCharType="separate"/>
    </w:r>
    <w:r w:rsidR="00B9438E">
      <w:rPr>
        <w:rStyle w:val="af9"/>
        <w:noProof/>
      </w:rPr>
      <w:t>203</w:t>
    </w:r>
    <w:r w:rsidRPr="00350B5E">
      <w:rPr>
        <w:rStyle w:val="af9"/>
      </w:rPr>
      <w:fldChar w:fldCharType="end"/>
    </w:r>
  </w:p>
  <w:p w:rsidR="0056745D" w:rsidRPr="00350B5E" w:rsidRDefault="0056745D" w:rsidP="00350B5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5D" w:rsidRPr="00350B5E" w:rsidRDefault="0056745D" w:rsidP="00350B5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74D"/>
    <w:rsid w:val="000001AD"/>
    <w:rsid w:val="00000D0B"/>
    <w:rsid w:val="00002D1C"/>
    <w:rsid w:val="00002E08"/>
    <w:rsid w:val="00002F78"/>
    <w:rsid w:val="00003C05"/>
    <w:rsid w:val="000066C4"/>
    <w:rsid w:val="00024BEE"/>
    <w:rsid w:val="00050B5E"/>
    <w:rsid w:val="00051064"/>
    <w:rsid w:val="00053C71"/>
    <w:rsid w:val="00054DDF"/>
    <w:rsid w:val="00061A3D"/>
    <w:rsid w:val="00066FE5"/>
    <w:rsid w:val="00072286"/>
    <w:rsid w:val="000746E6"/>
    <w:rsid w:val="00080BD2"/>
    <w:rsid w:val="00085CCB"/>
    <w:rsid w:val="0009667C"/>
    <w:rsid w:val="000A2B52"/>
    <w:rsid w:val="000B1DE7"/>
    <w:rsid w:val="000B2E4A"/>
    <w:rsid w:val="000B3066"/>
    <w:rsid w:val="000B618B"/>
    <w:rsid w:val="000B6433"/>
    <w:rsid w:val="000C1D2A"/>
    <w:rsid w:val="000C2746"/>
    <w:rsid w:val="000D2750"/>
    <w:rsid w:val="000D3CAC"/>
    <w:rsid w:val="000D4A61"/>
    <w:rsid w:val="000D4B32"/>
    <w:rsid w:val="000D51A6"/>
    <w:rsid w:val="000E48A3"/>
    <w:rsid w:val="000F23A4"/>
    <w:rsid w:val="000F5B20"/>
    <w:rsid w:val="000F7738"/>
    <w:rsid w:val="00100B80"/>
    <w:rsid w:val="00105B0F"/>
    <w:rsid w:val="00107E51"/>
    <w:rsid w:val="001122E0"/>
    <w:rsid w:val="00115891"/>
    <w:rsid w:val="001302CF"/>
    <w:rsid w:val="00132E96"/>
    <w:rsid w:val="00146B62"/>
    <w:rsid w:val="00152C09"/>
    <w:rsid w:val="00161038"/>
    <w:rsid w:val="001641BB"/>
    <w:rsid w:val="001670BB"/>
    <w:rsid w:val="00167F02"/>
    <w:rsid w:val="00183552"/>
    <w:rsid w:val="001846A5"/>
    <w:rsid w:val="00192265"/>
    <w:rsid w:val="00196277"/>
    <w:rsid w:val="001A4B17"/>
    <w:rsid w:val="001A6031"/>
    <w:rsid w:val="001B2E45"/>
    <w:rsid w:val="001B7B1B"/>
    <w:rsid w:val="001C079C"/>
    <w:rsid w:val="001D1853"/>
    <w:rsid w:val="001D1E00"/>
    <w:rsid w:val="001D2194"/>
    <w:rsid w:val="001D38E7"/>
    <w:rsid w:val="001D68D9"/>
    <w:rsid w:val="001D7E07"/>
    <w:rsid w:val="001E104E"/>
    <w:rsid w:val="001E1327"/>
    <w:rsid w:val="001E5839"/>
    <w:rsid w:val="001F616B"/>
    <w:rsid w:val="002007A7"/>
    <w:rsid w:val="00201BF3"/>
    <w:rsid w:val="0020661C"/>
    <w:rsid w:val="00206B34"/>
    <w:rsid w:val="00211982"/>
    <w:rsid w:val="00214246"/>
    <w:rsid w:val="00217319"/>
    <w:rsid w:val="002254FB"/>
    <w:rsid w:val="00225D5D"/>
    <w:rsid w:val="00225F40"/>
    <w:rsid w:val="00230611"/>
    <w:rsid w:val="00230E1F"/>
    <w:rsid w:val="00231B54"/>
    <w:rsid w:val="00233A68"/>
    <w:rsid w:val="00241277"/>
    <w:rsid w:val="00252920"/>
    <w:rsid w:val="00255159"/>
    <w:rsid w:val="00262B0B"/>
    <w:rsid w:val="00266E99"/>
    <w:rsid w:val="00272027"/>
    <w:rsid w:val="00272599"/>
    <w:rsid w:val="00273F18"/>
    <w:rsid w:val="00277836"/>
    <w:rsid w:val="00281481"/>
    <w:rsid w:val="002842D2"/>
    <w:rsid w:val="00292520"/>
    <w:rsid w:val="00292A8A"/>
    <w:rsid w:val="00293DB4"/>
    <w:rsid w:val="002954DA"/>
    <w:rsid w:val="002A0E94"/>
    <w:rsid w:val="002B2913"/>
    <w:rsid w:val="002B5DCA"/>
    <w:rsid w:val="002B6115"/>
    <w:rsid w:val="002B6BC2"/>
    <w:rsid w:val="002B79EC"/>
    <w:rsid w:val="002C0E23"/>
    <w:rsid w:val="002C37C3"/>
    <w:rsid w:val="002C3B7F"/>
    <w:rsid w:val="002C62E5"/>
    <w:rsid w:val="002E2177"/>
    <w:rsid w:val="002F5128"/>
    <w:rsid w:val="002F5206"/>
    <w:rsid w:val="00301B09"/>
    <w:rsid w:val="00302DEC"/>
    <w:rsid w:val="00316228"/>
    <w:rsid w:val="00317C1D"/>
    <w:rsid w:val="003201E2"/>
    <w:rsid w:val="00320BE8"/>
    <w:rsid w:val="0032315A"/>
    <w:rsid w:val="00325E08"/>
    <w:rsid w:val="00331400"/>
    <w:rsid w:val="003341CA"/>
    <w:rsid w:val="0033576F"/>
    <w:rsid w:val="00340A1B"/>
    <w:rsid w:val="00345933"/>
    <w:rsid w:val="00350B5E"/>
    <w:rsid w:val="0035171E"/>
    <w:rsid w:val="00351F61"/>
    <w:rsid w:val="00352A2B"/>
    <w:rsid w:val="003573FA"/>
    <w:rsid w:val="00361C49"/>
    <w:rsid w:val="00362D0B"/>
    <w:rsid w:val="00367C3D"/>
    <w:rsid w:val="0037503D"/>
    <w:rsid w:val="003774B5"/>
    <w:rsid w:val="003804A7"/>
    <w:rsid w:val="00381A2E"/>
    <w:rsid w:val="00385A0A"/>
    <w:rsid w:val="00385F8B"/>
    <w:rsid w:val="00386742"/>
    <w:rsid w:val="00392BD2"/>
    <w:rsid w:val="003938C3"/>
    <w:rsid w:val="00394252"/>
    <w:rsid w:val="00395AA9"/>
    <w:rsid w:val="003B1E66"/>
    <w:rsid w:val="003C12ED"/>
    <w:rsid w:val="003C3BBF"/>
    <w:rsid w:val="003C726C"/>
    <w:rsid w:val="003D5354"/>
    <w:rsid w:val="003E5964"/>
    <w:rsid w:val="003E5E8B"/>
    <w:rsid w:val="003F2040"/>
    <w:rsid w:val="004006FA"/>
    <w:rsid w:val="0040140F"/>
    <w:rsid w:val="0041102D"/>
    <w:rsid w:val="00414BBF"/>
    <w:rsid w:val="0041535D"/>
    <w:rsid w:val="004168CE"/>
    <w:rsid w:val="0042068B"/>
    <w:rsid w:val="00420951"/>
    <w:rsid w:val="00422D00"/>
    <w:rsid w:val="0042509A"/>
    <w:rsid w:val="00425B3A"/>
    <w:rsid w:val="00435713"/>
    <w:rsid w:val="00442D57"/>
    <w:rsid w:val="00453710"/>
    <w:rsid w:val="0045474F"/>
    <w:rsid w:val="00455FBB"/>
    <w:rsid w:val="004613CE"/>
    <w:rsid w:val="0046267E"/>
    <w:rsid w:val="0046345B"/>
    <w:rsid w:val="0046703E"/>
    <w:rsid w:val="00467D6E"/>
    <w:rsid w:val="0047629D"/>
    <w:rsid w:val="004770C8"/>
    <w:rsid w:val="00477201"/>
    <w:rsid w:val="004777A1"/>
    <w:rsid w:val="004864D3"/>
    <w:rsid w:val="00490755"/>
    <w:rsid w:val="00491B8F"/>
    <w:rsid w:val="00492A81"/>
    <w:rsid w:val="004A0AA0"/>
    <w:rsid w:val="004B40DC"/>
    <w:rsid w:val="004B5333"/>
    <w:rsid w:val="004B5932"/>
    <w:rsid w:val="004C096A"/>
    <w:rsid w:val="004C0B79"/>
    <w:rsid w:val="004C1440"/>
    <w:rsid w:val="004D1751"/>
    <w:rsid w:val="004D4EAC"/>
    <w:rsid w:val="004D7425"/>
    <w:rsid w:val="004E04D7"/>
    <w:rsid w:val="004F38CE"/>
    <w:rsid w:val="005242EC"/>
    <w:rsid w:val="00526183"/>
    <w:rsid w:val="005339CA"/>
    <w:rsid w:val="0053422E"/>
    <w:rsid w:val="005357DE"/>
    <w:rsid w:val="005534D3"/>
    <w:rsid w:val="00555D34"/>
    <w:rsid w:val="0055725E"/>
    <w:rsid w:val="005622E2"/>
    <w:rsid w:val="005663FA"/>
    <w:rsid w:val="0056745D"/>
    <w:rsid w:val="00567956"/>
    <w:rsid w:val="005713EF"/>
    <w:rsid w:val="0057327A"/>
    <w:rsid w:val="0057400F"/>
    <w:rsid w:val="00586557"/>
    <w:rsid w:val="00591A24"/>
    <w:rsid w:val="0059729F"/>
    <w:rsid w:val="005A289C"/>
    <w:rsid w:val="005B3C4F"/>
    <w:rsid w:val="005B5303"/>
    <w:rsid w:val="005C4194"/>
    <w:rsid w:val="005D1211"/>
    <w:rsid w:val="005D1609"/>
    <w:rsid w:val="005D4EB0"/>
    <w:rsid w:val="005D5CA9"/>
    <w:rsid w:val="005E0BCD"/>
    <w:rsid w:val="005E6563"/>
    <w:rsid w:val="005F3E9A"/>
    <w:rsid w:val="005F66E9"/>
    <w:rsid w:val="006015B2"/>
    <w:rsid w:val="00602508"/>
    <w:rsid w:val="006032E6"/>
    <w:rsid w:val="0060421E"/>
    <w:rsid w:val="00604675"/>
    <w:rsid w:val="00611E04"/>
    <w:rsid w:val="006152C7"/>
    <w:rsid w:val="00620372"/>
    <w:rsid w:val="00622F71"/>
    <w:rsid w:val="00624F49"/>
    <w:rsid w:val="00630711"/>
    <w:rsid w:val="00647396"/>
    <w:rsid w:val="0064751C"/>
    <w:rsid w:val="006543B0"/>
    <w:rsid w:val="0065781C"/>
    <w:rsid w:val="0066170E"/>
    <w:rsid w:val="00666CF6"/>
    <w:rsid w:val="00670AEE"/>
    <w:rsid w:val="00672A0C"/>
    <w:rsid w:val="00672B11"/>
    <w:rsid w:val="00677A8C"/>
    <w:rsid w:val="00680EA3"/>
    <w:rsid w:val="00691383"/>
    <w:rsid w:val="00691B03"/>
    <w:rsid w:val="00693B6D"/>
    <w:rsid w:val="006968F2"/>
    <w:rsid w:val="006A01C3"/>
    <w:rsid w:val="006A3ADE"/>
    <w:rsid w:val="006A3EF0"/>
    <w:rsid w:val="006A44EA"/>
    <w:rsid w:val="006D36DB"/>
    <w:rsid w:val="006D462C"/>
    <w:rsid w:val="006D4F9B"/>
    <w:rsid w:val="006D68B4"/>
    <w:rsid w:val="006D6AF2"/>
    <w:rsid w:val="006E394A"/>
    <w:rsid w:val="006E5A52"/>
    <w:rsid w:val="006F06BE"/>
    <w:rsid w:val="006F3134"/>
    <w:rsid w:val="00712188"/>
    <w:rsid w:val="00722194"/>
    <w:rsid w:val="0072316A"/>
    <w:rsid w:val="00726BDB"/>
    <w:rsid w:val="007271B4"/>
    <w:rsid w:val="00731CB0"/>
    <w:rsid w:val="00732D75"/>
    <w:rsid w:val="007375BC"/>
    <w:rsid w:val="00737D45"/>
    <w:rsid w:val="0074259B"/>
    <w:rsid w:val="00745C82"/>
    <w:rsid w:val="0074691B"/>
    <w:rsid w:val="007473C5"/>
    <w:rsid w:val="007503FB"/>
    <w:rsid w:val="0075120E"/>
    <w:rsid w:val="0075196E"/>
    <w:rsid w:val="00752C39"/>
    <w:rsid w:val="007556AB"/>
    <w:rsid w:val="0075642A"/>
    <w:rsid w:val="00757D2B"/>
    <w:rsid w:val="00763133"/>
    <w:rsid w:val="00763CA8"/>
    <w:rsid w:val="007701F2"/>
    <w:rsid w:val="00781483"/>
    <w:rsid w:val="00786E6D"/>
    <w:rsid w:val="00791493"/>
    <w:rsid w:val="007919DB"/>
    <w:rsid w:val="00794CD5"/>
    <w:rsid w:val="00797689"/>
    <w:rsid w:val="007A02DE"/>
    <w:rsid w:val="007A120B"/>
    <w:rsid w:val="007A6D4E"/>
    <w:rsid w:val="007A7533"/>
    <w:rsid w:val="007B2814"/>
    <w:rsid w:val="007B5076"/>
    <w:rsid w:val="007C2BDA"/>
    <w:rsid w:val="007D79E8"/>
    <w:rsid w:val="007E29EA"/>
    <w:rsid w:val="007E7C0D"/>
    <w:rsid w:val="007F3315"/>
    <w:rsid w:val="007F463E"/>
    <w:rsid w:val="007F6ADE"/>
    <w:rsid w:val="00804F4D"/>
    <w:rsid w:val="008050E1"/>
    <w:rsid w:val="0080662F"/>
    <w:rsid w:val="00807765"/>
    <w:rsid w:val="00811F62"/>
    <w:rsid w:val="008135B5"/>
    <w:rsid w:val="008137B8"/>
    <w:rsid w:val="00817A07"/>
    <w:rsid w:val="00824115"/>
    <w:rsid w:val="00833F57"/>
    <w:rsid w:val="0084055B"/>
    <w:rsid w:val="00850C23"/>
    <w:rsid w:val="008539B4"/>
    <w:rsid w:val="00854041"/>
    <w:rsid w:val="008544B6"/>
    <w:rsid w:val="00854803"/>
    <w:rsid w:val="00860F01"/>
    <w:rsid w:val="00862D61"/>
    <w:rsid w:val="00865BFF"/>
    <w:rsid w:val="00866548"/>
    <w:rsid w:val="00866C32"/>
    <w:rsid w:val="00876FEE"/>
    <w:rsid w:val="008775F2"/>
    <w:rsid w:val="00884A91"/>
    <w:rsid w:val="00884EC0"/>
    <w:rsid w:val="0089412B"/>
    <w:rsid w:val="00894955"/>
    <w:rsid w:val="008A1719"/>
    <w:rsid w:val="008A54DE"/>
    <w:rsid w:val="008A6814"/>
    <w:rsid w:val="008B0B31"/>
    <w:rsid w:val="008B5A5E"/>
    <w:rsid w:val="008D2EB8"/>
    <w:rsid w:val="008D37BE"/>
    <w:rsid w:val="008E0CE1"/>
    <w:rsid w:val="008E3D20"/>
    <w:rsid w:val="008E54CB"/>
    <w:rsid w:val="008E6996"/>
    <w:rsid w:val="008F11D5"/>
    <w:rsid w:val="00901FAA"/>
    <w:rsid w:val="00910EB6"/>
    <w:rsid w:val="009172F7"/>
    <w:rsid w:val="00920B6D"/>
    <w:rsid w:val="00921B2B"/>
    <w:rsid w:val="009230A1"/>
    <w:rsid w:val="009250E1"/>
    <w:rsid w:val="00927F0B"/>
    <w:rsid w:val="00934869"/>
    <w:rsid w:val="00951A89"/>
    <w:rsid w:val="0095748C"/>
    <w:rsid w:val="009622B8"/>
    <w:rsid w:val="009739DC"/>
    <w:rsid w:val="00973FCB"/>
    <w:rsid w:val="00981577"/>
    <w:rsid w:val="009820E2"/>
    <w:rsid w:val="009862B7"/>
    <w:rsid w:val="009900D5"/>
    <w:rsid w:val="009909F2"/>
    <w:rsid w:val="009913C5"/>
    <w:rsid w:val="00997879"/>
    <w:rsid w:val="009A3C37"/>
    <w:rsid w:val="009A48B5"/>
    <w:rsid w:val="009B3BE8"/>
    <w:rsid w:val="009B5151"/>
    <w:rsid w:val="009B56A8"/>
    <w:rsid w:val="009C36D6"/>
    <w:rsid w:val="009C439E"/>
    <w:rsid w:val="009C6BC0"/>
    <w:rsid w:val="009D3ECB"/>
    <w:rsid w:val="009D4034"/>
    <w:rsid w:val="009D7940"/>
    <w:rsid w:val="009E20FE"/>
    <w:rsid w:val="009E2F87"/>
    <w:rsid w:val="009E325B"/>
    <w:rsid w:val="009E5BAB"/>
    <w:rsid w:val="009E67DE"/>
    <w:rsid w:val="009F1B99"/>
    <w:rsid w:val="009F29E5"/>
    <w:rsid w:val="009F53E7"/>
    <w:rsid w:val="00A00D5A"/>
    <w:rsid w:val="00A01173"/>
    <w:rsid w:val="00A06B93"/>
    <w:rsid w:val="00A12125"/>
    <w:rsid w:val="00A16548"/>
    <w:rsid w:val="00A1674D"/>
    <w:rsid w:val="00A2137F"/>
    <w:rsid w:val="00A22569"/>
    <w:rsid w:val="00A231CB"/>
    <w:rsid w:val="00A23E30"/>
    <w:rsid w:val="00A23EC9"/>
    <w:rsid w:val="00A30ED7"/>
    <w:rsid w:val="00A4545F"/>
    <w:rsid w:val="00A465CF"/>
    <w:rsid w:val="00A469E6"/>
    <w:rsid w:val="00A64993"/>
    <w:rsid w:val="00A6650E"/>
    <w:rsid w:val="00A66ABB"/>
    <w:rsid w:val="00A83734"/>
    <w:rsid w:val="00A97354"/>
    <w:rsid w:val="00A97D69"/>
    <w:rsid w:val="00AA08FA"/>
    <w:rsid w:val="00AA296D"/>
    <w:rsid w:val="00AA4941"/>
    <w:rsid w:val="00AB0209"/>
    <w:rsid w:val="00AB05FC"/>
    <w:rsid w:val="00AB0BFB"/>
    <w:rsid w:val="00AB3392"/>
    <w:rsid w:val="00AC6A38"/>
    <w:rsid w:val="00AD08D5"/>
    <w:rsid w:val="00AD7384"/>
    <w:rsid w:val="00AE1EFC"/>
    <w:rsid w:val="00AE4DB3"/>
    <w:rsid w:val="00AF677E"/>
    <w:rsid w:val="00AF6FA3"/>
    <w:rsid w:val="00AF7F0E"/>
    <w:rsid w:val="00B0512C"/>
    <w:rsid w:val="00B102FB"/>
    <w:rsid w:val="00B10F3D"/>
    <w:rsid w:val="00B16D67"/>
    <w:rsid w:val="00B20CF9"/>
    <w:rsid w:val="00B25974"/>
    <w:rsid w:val="00B409CD"/>
    <w:rsid w:val="00B53EDD"/>
    <w:rsid w:val="00B55195"/>
    <w:rsid w:val="00B614AA"/>
    <w:rsid w:val="00B61989"/>
    <w:rsid w:val="00B62C1B"/>
    <w:rsid w:val="00B647A9"/>
    <w:rsid w:val="00B70692"/>
    <w:rsid w:val="00B73BB1"/>
    <w:rsid w:val="00B77D42"/>
    <w:rsid w:val="00B87677"/>
    <w:rsid w:val="00B9438E"/>
    <w:rsid w:val="00BB2F8D"/>
    <w:rsid w:val="00BC59BE"/>
    <w:rsid w:val="00BC7079"/>
    <w:rsid w:val="00BD42A8"/>
    <w:rsid w:val="00BD64DF"/>
    <w:rsid w:val="00BE05DD"/>
    <w:rsid w:val="00BE2C7A"/>
    <w:rsid w:val="00BE43B0"/>
    <w:rsid w:val="00BE51E5"/>
    <w:rsid w:val="00BE60EB"/>
    <w:rsid w:val="00BE6C00"/>
    <w:rsid w:val="00BF210C"/>
    <w:rsid w:val="00BF2B52"/>
    <w:rsid w:val="00BF7393"/>
    <w:rsid w:val="00C03527"/>
    <w:rsid w:val="00C142D4"/>
    <w:rsid w:val="00C31067"/>
    <w:rsid w:val="00C31B82"/>
    <w:rsid w:val="00C4253A"/>
    <w:rsid w:val="00C4397F"/>
    <w:rsid w:val="00C45042"/>
    <w:rsid w:val="00C46CBA"/>
    <w:rsid w:val="00C51456"/>
    <w:rsid w:val="00C516FF"/>
    <w:rsid w:val="00C51B31"/>
    <w:rsid w:val="00C52449"/>
    <w:rsid w:val="00C559E2"/>
    <w:rsid w:val="00C55C82"/>
    <w:rsid w:val="00C62ABE"/>
    <w:rsid w:val="00C62DA1"/>
    <w:rsid w:val="00C665D9"/>
    <w:rsid w:val="00C724CB"/>
    <w:rsid w:val="00C72CE1"/>
    <w:rsid w:val="00C77E74"/>
    <w:rsid w:val="00C85A98"/>
    <w:rsid w:val="00C86411"/>
    <w:rsid w:val="00CA69B1"/>
    <w:rsid w:val="00CA7C2F"/>
    <w:rsid w:val="00CB08FA"/>
    <w:rsid w:val="00CB2819"/>
    <w:rsid w:val="00CB2AA4"/>
    <w:rsid w:val="00CB3009"/>
    <w:rsid w:val="00CC2AFF"/>
    <w:rsid w:val="00CC5CC1"/>
    <w:rsid w:val="00CC7819"/>
    <w:rsid w:val="00CD2564"/>
    <w:rsid w:val="00CD6352"/>
    <w:rsid w:val="00CD67BA"/>
    <w:rsid w:val="00CF1033"/>
    <w:rsid w:val="00CF46CB"/>
    <w:rsid w:val="00CF5045"/>
    <w:rsid w:val="00D03DEF"/>
    <w:rsid w:val="00D05FC3"/>
    <w:rsid w:val="00D061F3"/>
    <w:rsid w:val="00D23121"/>
    <w:rsid w:val="00D271AF"/>
    <w:rsid w:val="00D272E6"/>
    <w:rsid w:val="00D30C03"/>
    <w:rsid w:val="00D37031"/>
    <w:rsid w:val="00D37BB5"/>
    <w:rsid w:val="00D4571B"/>
    <w:rsid w:val="00D66A30"/>
    <w:rsid w:val="00D758CB"/>
    <w:rsid w:val="00D77A22"/>
    <w:rsid w:val="00D8365C"/>
    <w:rsid w:val="00D83BD6"/>
    <w:rsid w:val="00D942D5"/>
    <w:rsid w:val="00D96616"/>
    <w:rsid w:val="00D96670"/>
    <w:rsid w:val="00D97953"/>
    <w:rsid w:val="00DA22F9"/>
    <w:rsid w:val="00DA277E"/>
    <w:rsid w:val="00DA71AB"/>
    <w:rsid w:val="00DB2FCF"/>
    <w:rsid w:val="00DB4DE7"/>
    <w:rsid w:val="00DB71F1"/>
    <w:rsid w:val="00DC0E51"/>
    <w:rsid w:val="00DD07A2"/>
    <w:rsid w:val="00DD2173"/>
    <w:rsid w:val="00DD2B79"/>
    <w:rsid w:val="00DD3B8E"/>
    <w:rsid w:val="00DE7DBE"/>
    <w:rsid w:val="00DF409F"/>
    <w:rsid w:val="00E07124"/>
    <w:rsid w:val="00E072D4"/>
    <w:rsid w:val="00E1062C"/>
    <w:rsid w:val="00E11EDE"/>
    <w:rsid w:val="00E12428"/>
    <w:rsid w:val="00E1321A"/>
    <w:rsid w:val="00E228A8"/>
    <w:rsid w:val="00E33252"/>
    <w:rsid w:val="00E3461B"/>
    <w:rsid w:val="00E41EDC"/>
    <w:rsid w:val="00E5177F"/>
    <w:rsid w:val="00E52A8B"/>
    <w:rsid w:val="00E56F97"/>
    <w:rsid w:val="00E61A40"/>
    <w:rsid w:val="00E66336"/>
    <w:rsid w:val="00E70EF9"/>
    <w:rsid w:val="00E71523"/>
    <w:rsid w:val="00E7551F"/>
    <w:rsid w:val="00E9724E"/>
    <w:rsid w:val="00EA2700"/>
    <w:rsid w:val="00ED63E4"/>
    <w:rsid w:val="00ED6FA0"/>
    <w:rsid w:val="00EE054B"/>
    <w:rsid w:val="00EE05B9"/>
    <w:rsid w:val="00EE12DA"/>
    <w:rsid w:val="00EE3535"/>
    <w:rsid w:val="00EE7056"/>
    <w:rsid w:val="00EF126F"/>
    <w:rsid w:val="00EF7650"/>
    <w:rsid w:val="00F116D1"/>
    <w:rsid w:val="00F33E0B"/>
    <w:rsid w:val="00F35C32"/>
    <w:rsid w:val="00F36591"/>
    <w:rsid w:val="00F37BB5"/>
    <w:rsid w:val="00F40D34"/>
    <w:rsid w:val="00F41563"/>
    <w:rsid w:val="00F43D0E"/>
    <w:rsid w:val="00F50DEB"/>
    <w:rsid w:val="00F65057"/>
    <w:rsid w:val="00F7285E"/>
    <w:rsid w:val="00F75946"/>
    <w:rsid w:val="00F77863"/>
    <w:rsid w:val="00F77B7D"/>
    <w:rsid w:val="00F8383A"/>
    <w:rsid w:val="00F8451D"/>
    <w:rsid w:val="00F85099"/>
    <w:rsid w:val="00F865C6"/>
    <w:rsid w:val="00F86771"/>
    <w:rsid w:val="00F921AE"/>
    <w:rsid w:val="00F926AE"/>
    <w:rsid w:val="00F95EAB"/>
    <w:rsid w:val="00F97083"/>
    <w:rsid w:val="00FA2448"/>
    <w:rsid w:val="00FA25B1"/>
    <w:rsid w:val="00FA4D89"/>
    <w:rsid w:val="00FB1BB0"/>
    <w:rsid w:val="00FB5FA8"/>
    <w:rsid w:val="00FB632F"/>
    <w:rsid w:val="00FC5958"/>
    <w:rsid w:val="00FC5A45"/>
    <w:rsid w:val="00FC7E4E"/>
    <w:rsid w:val="00FD3F01"/>
    <w:rsid w:val="00FE174F"/>
    <w:rsid w:val="00FE372F"/>
    <w:rsid w:val="00FE73FA"/>
    <w:rsid w:val="00FE7B3B"/>
    <w:rsid w:val="00FF2B3D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4"/>
    <w:rsid w:val="00A1674D"/>
    <w:pPr>
      <w:widowControl w:val="0"/>
      <w:spacing w:line="360" w:lineRule="auto"/>
      <w:ind w:firstLine="720"/>
      <w:jc w:val="both"/>
    </w:pPr>
    <w:rPr>
      <w:rFonts w:ascii="a_FuturaOrto" w:hAnsi="a_FuturaOrto"/>
      <w:snapToGrid w:val="0"/>
      <w:color w:val="00000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3"/>
    <w:rsid w:val="00A1674D"/>
    <w:rPr>
      <w:rFonts w:ascii="a_FuturaOrto" w:eastAsia="Times New Roman" w:hAnsi="a_FuturaOrto" w:cs="Times New Roman"/>
      <w:snapToGrid w:val="0"/>
      <w:color w:val="000000"/>
      <w:sz w:val="28"/>
      <w:szCs w:val="20"/>
      <w:lang w:val="x-none" w:eastAsia="x-none"/>
    </w:rPr>
  </w:style>
  <w:style w:type="paragraph" w:styleId="a5">
    <w:name w:val="Body Text"/>
    <w:aliases w:val="Основной текст1,bt,Основной текст Знак Знак,body text,contents"/>
    <w:basedOn w:val="a"/>
    <w:link w:val="1"/>
    <w:qFormat/>
    <w:rsid w:val="00A1674D"/>
    <w:pPr>
      <w:spacing w:after="120"/>
    </w:pPr>
  </w:style>
  <w:style w:type="character" w:customStyle="1" w:styleId="1">
    <w:name w:val="Основной текст Знак1"/>
    <w:aliases w:val="Основной текст1 Знак,bt Знак,Основной текст Знак Знак Знак,body text Знак,contents Знак"/>
    <w:link w:val="a5"/>
    <w:rsid w:val="00A167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A16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aliases w:val="Текст сноски Знак Знак Знак,Текст сноски Знак Знак, Знак7 Знак Знак Знак,Текст сноски Знак Знак Знак Знак,Текст сноски Знак Знак Знак1, Знак7 Знак Знак,Table_Footnote_last,Table_Footnote_last Знак Знак Знак,single space,footnote text"/>
    <w:basedOn w:val="a"/>
    <w:link w:val="a8"/>
    <w:rsid w:val="007919DB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1,Текст сноски Знак Знак Знак2, Знак7 Знак Знак Знак Знак,Текст сноски Знак Знак Знак Знак Знак,Текст сноски Знак Знак Знак1 Знак, Знак7 Знак Знак Знак1,Table_Footnote_last Знак,single space Знак"/>
    <w:basedOn w:val="a0"/>
    <w:link w:val="a7"/>
    <w:rsid w:val="007919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aliases w:val="Знак сноски 1,Знак сноски-FN,Ciae niinee-FN,Referencia nota al pie,Ссылка на сноску 45,Appel note de bas de page,fr,Used by Word for Help footnote symbols,Ciae niinee 1,Footnote Reference Number,анкета сноска,16 Point,Superscript 6 Point"/>
    <w:uiPriority w:val="99"/>
    <w:rsid w:val="007919DB"/>
    <w:rPr>
      <w:vertAlign w:val="superscript"/>
    </w:rPr>
  </w:style>
  <w:style w:type="paragraph" w:styleId="aa">
    <w:name w:val="List Paragraph"/>
    <w:basedOn w:val="a"/>
    <w:uiPriority w:val="34"/>
    <w:qFormat/>
    <w:rsid w:val="00455FB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4F38CE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4F38CE"/>
    <w:rPr>
      <w:color w:val="954F72"/>
      <w:u w:val="single"/>
    </w:rPr>
  </w:style>
  <w:style w:type="paragraph" w:customStyle="1" w:styleId="msonormal0">
    <w:name w:val="msonormal"/>
    <w:basedOn w:val="a"/>
    <w:rsid w:val="004F38CE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4F38CE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4F38CE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4F38C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F38C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7">
    <w:name w:val="xl67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0">
    <w:name w:val="xl70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16"/>
      <w:szCs w:val="16"/>
    </w:rPr>
  </w:style>
  <w:style w:type="paragraph" w:customStyle="1" w:styleId="xl72">
    <w:name w:val="xl72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4F38CE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16"/>
      <w:szCs w:val="16"/>
    </w:rPr>
  </w:style>
  <w:style w:type="paragraph" w:customStyle="1" w:styleId="xl75">
    <w:name w:val="xl75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16"/>
      <w:szCs w:val="16"/>
    </w:rPr>
  </w:style>
  <w:style w:type="paragraph" w:customStyle="1" w:styleId="xl76">
    <w:name w:val="xl76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16"/>
      <w:szCs w:val="16"/>
    </w:rPr>
  </w:style>
  <w:style w:type="paragraph" w:customStyle="1" w:styleId="xl77">
    <w:name w:val="xl77"/>
    <w:basedOn w:val="a"/>
    <w:rsid w:val="004F38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8">
    <w:name w:val="xl78"/>
    <w:basedOn w:val="a"/>
    <w:rsid w:val="004F38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9">
    <w:name w:val="xl79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0">
    <w:name w:val="xl80"/>
    <w:basedOn w:val="a"/>
    <w:rsid w:val="004F38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1">
    <w:name w:val="xl81"/>
    <w:basedOn w:val="a"/>
    <w:rsid w:val="004F38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styleId="ad">
    <w:name w:val="header"/>
    <w:basedOn w:val="a"/>
    <w:link w:val="ae"/>
    <w:uiPriority w:val="99"/>
    <w:unhideWhenUsed/>
    <w:rsid w:val="00AB05F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B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B05F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B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00D0B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00D0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3">
    <w:name w:val="Абзац заключения"/>
    <w:basedOn w:val="a"/>
    <w:qFormat/>
    <w:rsid w:val="00B53EDD"/>
    <w:pPr>
      <w:widowControl w:val="0"/>
      <w:autoSpaceDE w:val="0"/>
      <w:autoSpaceDN w:val="0"/>
      <w:adjustRightInd w:val="0"/>
      <w:spacing w:after="120"/>
      <w:ind w:firstLine="709"/>
      <w:contextualSpacing/>
      <w:jc w:val="both"/>
    </w:pPr>
    <w:rPr>
      <w:szCs w:val="28"/>
    </w:rPr>
  </w:style>
  <w:style w:type="character" w:styleId="af4">
    <w:name w:val="annotation reference"/>
    <w:basedOn w:val="a0"/>
    <w:uiPriority w:val="99"/>
    <w:semiHidden/>
    <w:unhideWhenUsed/>
    <w:rsid w:val="005339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339C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33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339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339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page number"/>
    <w:basedOn w:val="a0"/>
    <w:uiPriority w:val="99"/>
    <w:semiHidden/>
    <w:unhideWhenUsed/>
    <w:rsid w:val="00BE4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4"/>
    <w:rsid w:val="00A1674D"/>
    <w:pPr>
      <w:widowControl w:val="0"/>
      <w:spacing w:line="360" w:lineRule="auto"/>
      <w:ind w:firstLine="720"/>
      <w:jc w:val="both"/>
    </w:pPr>
    <w:rPr>
      <w:rFonts w:ascii="a_FuturaOrto" w:hAnsi="a_FuturaOrto"/>
      <w:snapToGrid w:val="0"/>
      <w:color w:val="00000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3"/>
    <w:rsid w:val="00A1674D"/>
    <w:rPr>
      <w:rFonts w:ascii="a_FuturaOrto" w:eastAsia="Times New Roman" w:hAnsi="a_FuturaOrto" w:cs="Times New Roman"/>
      <w:snapToGrid w:val="0"/>
      <w:color w:val="000000"/>
      <w:sz w:val="28"/>
      <w:szCs w:val="20"/>
      <w:lang w:val="x-none" w:eastAsia="x-none"/>
    </w:rPr>
  </w:style>
  <w:style w:type="paragraph" w:styleId="a5">
    <w:name w:val="Body Text"/>
    <w:aliases w:val="Основной текст1,bt,Основной текст Знак Знак,body text,contents"/>
    <w:basedOn w:val="a"/>
    <w:link w:val="1"/>
    <w:qFormat/>
    <w:rsid w:val="00A1674D"/>
    <w:pPr>
      <w:spacing w:after="120"/>
    </w:pPr>
  </w:style>
  <w:style w:type="character" w:customStyle="1" w:styleId="1">
    <w:name w:val="Основной текст Знак1"/>
    <w:aliases w:val="Основной текст1 Знак,bt Знак,Основной текст Знак Знак Знак,body text Знак,contents Знак"/>
    <w:link w:val="a5"/>
    <w:rsid w:val="00A167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A167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aliases w:val="Текст сноски Знак Знак Знак,Текст сноски Знак Знак, Знак7 Знак Знак Знак,Текст сноски Знак Знак Знак Знак,Текст сноски Знак Знак Знак1, Знак7 Знак Знак,Table_Footnote_last,Table_Footnote_last Знак Знак Знак,single space,footnote text"/>
    <w:basedOn w:val="a"/>
    <w:link w:val="a8"/>
    <w:rsid w:val="007919DB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1,Текст сноски Знак Знак Знак2, Знак7 Знак Знак Знак Знак,Текст сноски Знак Знак Знак Знак Знак,Текст сноски Знак Знак Знак1 Знак, Знак7 Знак Знак Знак1,Table_Footnote_last Знак,single space Знак"/>
    <w:basedOn w:val="a0"/>
    <w:link w:val="a7"/>
    <w:rsid w:val="007919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aliases w:val="Знак сноски 1,Знак сноски-FN,Ciae niinee-FN,Referencia nota al pie,Ссылка на сноску 45,Appel note de bas de page,fr,Used by Word for Help footnote symbols,Ciae niinee 1,Footnote Reference Number,анкета сноска,16 Point,Superscript 6 Point"/>
    <w:uiPriority w:val="99"/>
    <w:rsid w:val="007919DB"/>
    <w:rPr>
      <w:vertAlign w:val="superscript"/>
    </w:rPr>
  </w:style>
  <w:style w:type="paragraph" w:styleId="aa">
    <w:name w:val="List Paragraph"/>
    <w:basedOn w:val="a"/>
    <w:uiPriority w:val="34"/>
    <w:qFormat/>
    <w:rsid w:val="00455FB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4F38CE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4F38CE"/>
    <w:rPr>
      <w:color w:val="954F72"/>
      <w:u w:val="single"/>
    </w:rPr>
  </w:style>
  <w:style w:type="paragraph" w:customStyle="1" w:styleId="msonormal0">
    <w:name w:val="msonormal"/>
    <w:basedOn w:val="a"/>
    <w:rsid w:val="004F38CE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4F38CE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font6">
    <w:name w:val="font6"/>
    <w:basedOn w:val="a"/>
    <w:rsid w:val="004F38CE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4F38C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4F38C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7">
    <w:name w:val="xl67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9">
    <w:name w:val="xl69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0">
    <w:name w:val="xl70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16"/>
      <w:szCs w:val="16"/>
    </w:rPr>
  </w:style>
  <w:style w:type="paragraph" w:customStyle="1" w:styleId="xl72">
    <w:name w:val="xl72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4F38CE"/>
    <w:pP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16"/>
      <w:szCs w:val="16"/>
    </w:rPr>
  </w:style>
  <w:style w:type="paragraph" w:customStyle="1" w:styleId="xl75">
    <w:name w:val="xl75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16"/>
      <w:szCs w:val="16"/>
    </w:rPr>
  </w:style>
  <w:style w:type="paragraph" w:customStyle="1" w:styleId="xl76">
    <w:name w:val="xl76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  <w:sz w:val="16"/>
      <w:szCs w:val="16"/>
    </w:rPr>
  </w:style>
  <w:style w:type="paragraph" w:customStyle="1" w:styleId="xl77">
    <w:name w:val="xl77"/>
    <w:basedOn w:val="a"/>
    <w:rsid w:val="004F38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8">
    <w:name w:val="xl78"/>
    <w:basedOn w:val="a"/>
    <w:rsid w:val="004F38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9">
    <w:name w:val="xl79"/>
    <w:basedOn w:val="a"/>
    <w:rsid w:val="004F38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0">
    <w:name w:val="xl80"/>
    <w:basedOn w:val="a"/>
    <w:rsid w:val="004F38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1">
    <w:name w:val="xl81"/>
    <w:basedOn w:val="a"/>
    <w:rsid w:val="004F38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styleId="ad">
    <w:name w:val="header"/>
    <w:basedOn w:val="a"/>
    <w:link w:val="ae"/>
    <w:uiPriority w:val="99"/>
    <w:unhideWhenUsed/>
    <w:rsid w:val="00AB05F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B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AB05F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B0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00D0B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00D0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3">
    <w:name w:val="Абзац заключения"/>
    <w:basedOn w:val="a"/>
    <w:qFormat/>
    <w:rsid w:val="00B53EDD"/>
    <w:pPr>
      <w:widowControl w:val="0"/>
      <w:autoSpaceDE w:val="0"/>
      <w:autoSpaceDN w:val="0"/>
      <w:adjustRightInd w:val="0"/>
      <w:spacing w:after="120"/>
      <w:ind w:firstLine="709"/>
      <w:contextualSpacing/>
      <w:jc w:val="both"/>
    </w:pPr>
    <w:rPr>
      <w:szCs w:val="28"/>
    </w:rPr>
  </w:style>
  <w:style w:type="character" w:styleId="af4">
    <w:name w:val="annotation reference"/>
    <w:basedOn w:val="a0"/>
    <w:uiPriority w:val="99"/>
    <w:semiHidden/>
    <w:unhideWhenUsed/>
    <w:rsid w:val="005339C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339CA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339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339C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339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page number"/>
    <w:basedOn w:val="a0"/>
    <w:uiPriority w:val="99"/>
    <w:semiHidden/>
    <w:unhideWhenUsed/>
    <w:rsid w:val="00BE4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7860</Words>
  <Characters>44806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Берлова Елена Игоревна</dc:creator>
  <cp:lastModifiedBy>Суворова Ю.О.</cp:lastModifiedBy>
  <cp:revision>2</cp:revision>
  <cp:lastPrinted>2019-10-09T12:20:00Z</cp:lastPrinted>
  <dcterms:created xsi:type="dcterms:W3CDTF">2019-10-15T08:02:00Z</dcterms:created>
  <dcterms:modified xsi:type="dcterms:W3CDTF">2019-10-15T08:02:00Z</dcterms:modified>
</cp:coreProperties>
</file>