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5E756" w14:textId="37DA7913" w:rsidR="001C6950" w:rsidRPr="00AD482E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t xml:space="preserve">Приложение № </w:t>
      </w:r>
      <w:r w:rsidR="009211C5">
        <w:rPr>
          <w:color w:val="000000" w:themeColor="text1"/>
          <w:sz w:val="24"/>
          <w:szCs w:val="24"/>
        </w:rPr>
        <w:t>9</w:t>
      </w:r>
      <w:bookmarkStart w:id="0" w:name="_GoBack"/>
      <w:bookmarkEnd w:id="0"/>
    </w:p>
    <w:p w14:paraId="3918AB61" w14:textId="77777777" w:rsidR="001C6950" w:rsidRPr="00AD482E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t>к аналитической записке</w:t>
      </w:r>
    </w:p>
    <w:p w14:paraId="0273799D" w14:textId="77777777" w:rsidR="006D65E1" w:rsidRPr="00AD482E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14:paraId="230D398E" w14:textId="77777777" w:rsidR="00C86292" w:rsidRPr="00AD482E" w:rsidRDefault="00C86292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14:paraId="4D65B4EF" w14:textId="77777777" w:rsidR="00DF3AAB" w:rsidRPr="00AD482E" w:rsidRDefault="00DF3AAB" w:rsidP="00DF3AAB">
      <w:pPr>
        <w:ind w:left="0" w:right="0"/>
        <w:jc w:val="right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t>Таблица 1</w:t>
      </w:r>
    </w:p>
    <w:p w14:paraId="51DB1615" w14:textId="77777777" w:rsidR="002B7597" w:rsidRPr="00AD482E" w:rsidRDefault="002B7597" w:rsidP="00DF3AAB">
      <w:pPr>
        <w:ind w:left="0" w:right="0"/>
        <w:jc w:val="right"/>
        <w:rPr>
          <w:color w:val="000000" w:themeColor="text1"/>
          <w:sz w:val="24"/>
          <w:szCs w:val="24"/>
        </w:rPr>
      </w:pPr>
    </w:p>
    <w:p w14:paraId="57A36458" w14:textId="774443B4" w:rsidR="000E5F9B" w:rsidRDefault="006C38EE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Анализ </w:t>
      </w:r>
      <w:r w:rsidR="000E5F9B" w:rsidRPr="00AD482E">
        <w:rPr>
          <w:b/>
          <w:color w:val="000000" w:themeColor="text1"/>
          <w:sz w:val="24"/>
          <w:szCs w:val="24"/>
        </w:rPr>
        <w:t>исполнения</w:t>
      </w:r>
      <w:r w:rsidRPr="00AD482E">
        <w:rPr>
          <w:b/>
          <w:color w:val="000000" w:themeColor="text1"/>
          <w:sz w:val="24"/>
          <w:szCs w:val="24"/>
        </w:rPr>
        <w:t xml:space="preserve"> Программы государственных внутренних заимствований Российской Федерации на 20</w:t>
      </w:r>
      <w:r w:rsidR="00A76770" w:rsidRPr="00AD482E">
        <w:rPr>
          <w:b/>
          <w:color w:val="000000" w:themeColor="text1"/>
          <w:sz w:val="24"/>
          <w:szCs w:val="24"/>
        </w:rPr>
        <w:t>20</w:t>
      </w:r>
      <w:r w:rsidRPr="00AD482E">
        <w:rPr>
          <w:b/>
          <w:color w:val="000000" w:themeColor="text1"/>
          <w:sz w:val="24"/>
          <w:szCs w:val="24"/>
        </w:rPr>
        <w:t xml:space="preserve"> год и на плановый период 202</w:t>
      </w:r>
      <w:r w:rsidR="00A76770" w:rsidRPr="00AD482E">
        <w:rPr>
          <w:b/>
          <w:color w:val="000000" w:themeColor="text1"/>
          <w:sz w:val="24"/>
          <w:szCs w:val="24"/>
        </w:rPr>
        <w:t>1</w:t>
      </w:r>
      <w:r w:rsidRPr="00AD482E">
        <w:rPr>
          <w:b/>
          <w:color w:val="000000" w:themeColor="text1"/>
          <w:sz w:val="24"/>
          <w:szCs w:val="24"/>
        </w:rPr>
        <w:t xml:space="preserve"> и 202</w:t>
      </w:r>
      <w:r w:rsidR="00A76770" w:rsidRPr="00AD482E">
        <w:rPr>
          <w:b/>
          <w:color w:val="000000" w:themeColor="text1"/>
          <w:sz w:val="24"/>
          <w:szCs w:val="24"/>
        </w:rPr>
        <w:t>2</w:t>
      </w:r>
      <w:r w:rsidRPr="00AD482E">
        <w:rPr>
          <w:b/>
          <w:color w:val="000000" w:themeColor="text1"/>
          <w:sz w:val="24"/>
          <w:szCs w:val="24"/>
        </w:rPr>
        <w:t xml:space="preserve"> годов</w:t>
      </w:r>
      <w:r w:rsidR="000E5F9B">
        <w:rPr>
          <w:b/>
          <w:color w:val="000000" w:themeColor="text1"/>
          <w:sz w:val="24"/>
          <w:szCs w:val="24"/>
        </w:rPr>
        <w:t xml:space="preserve"> </w:t>
      </w:r>
    </w:p>
    <w:p w14:paraId="5CEAF4A0" w14:textId="762A80FD" w:rsidR="006C38EE" w:rsidRPr="00AD482E" w:rsidRDefault="000E5F9B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за январь – июнь 2020 года</w:t>
      </w:r>
    </w:p>
    <w:p w14:paraId="3CB78587" w14:textId="77777777" w:rsidR="00C86292" w:rsidRPr="00AD482E" w:rsidRDefault="00C86292" w:rsidP="006C38EE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157"/>
        <w:gridCol w:w="1918"/>
        <w:gridCol w:w="1586"/>
        <w:gridCol w:w="1196"/>
      </w:tblGrid>
      <w:tr w:rsidR="00AD482E" w:rsidRPr="00AD482E" w14:paraId="407EB6BD" w14:textId="77777777" w:rsidTr="00BB1A22">
        <w:trPr>
          <w:trHeight w:val="783"/>
          <w:tblHeader/>
          <w:jc w:val="center"/>
        </w:trPr>
        <w:tc>
          <w:tcPr>
            <w:tcW w:w="1278" w:type="pct"/>
            <w:vMerge w:val="restart"/>
            <w:shd w:val="clear" w:color="auto" w:fill="auto"/>
            <w:noWrap/>
            <w:vAlign w:val="center"/>
            <w:hideMark/>
          </w:tcPr>
          <w:p w14:paraId="678A58FE" w14:textId="77777777" w:rsidR="00BB1A22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12" w:type="pct"/>
            <w:gridSpan w:val="2"/>
            <w:shd w:val="clear" w:color="auto" w:fill="auto"/>
            <w:vAlign w:val="center"/>
            <w:hideMark/>
          </w:tcPr>
          <w:p w14:paraId="4184F705" w14:textId="77777777" w:rsidR="00BB1A22" w:rsidRPr="00AD482E" w:rsidRDefault="00BB1A22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внутренних заимствований Российской Федерации на 2020 год и на плановый период 2021 и 2022 годы в части 2020 года, млн. рублей</w:t>
            </w:r>
          </w:p>
        </w:tc>
        <w:tc>
          <w:tcPr>
            <w:tcW w:w="1510" w:type="pct"/>
            <w:gridSpan w:val="2"/>
          </w:tcPr>
          <w:p w14:paraId="25054021" w14:textId="59C15D05" w:rsidR="00BB1A22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</w:t>
            </w:r>
          </w:p>
          <w:p w14:paraId="615D1666" w14:textId="77777777" w:rsidR="008D34A7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на 1 июля 2020 года </w:t>
            </w:r>
          </w:p>
          <w:p w14:paraId="5579E623" w14:textId="4435DC9C" w:rsidR="00BB1A22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(нарастающим итогом)*</w:t>
            </w:r>
          </w:p>
        </w:tc>
      </w:tr>
      <w:tr w:rsidR="00AD482E" w:rsidRPr="00AD482E" w14:paraId="01FC17EF" w14:textId="77777777" w:rsidTr="00BB1A22">
        <w:trPr>
          <w:trHeight w:val="335"/>
          <w:tblHeader/>
          <w:jc w:val="center"/>
        </w:trPr>
        <w:tc>
          <w:tcPr>
            <w:tcW w:w="1278" w:type="pct"/>
            <w:vMerge/>
            <w:vAlign w:val="center"/>
            <w:hideMark/>
          </w:tcPr>
          <w:p w14:paraId="58354B52" w14:textId="77777777" w:rsidR="00BB1A22" w:rsidRPr="00AD482E" w:rsidRDefault="00BB1A22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1" w:type="pct"/>
            <w:shd w:val="clear" w:color="auto" w:fill="auto"/>
            <w:vAlign w:val="center"/>
            <w:hideMark/>
          </w:tcPr>
          <w:p w14:paraId="0F9780C1" w14:textId="77777777" w:rsidR="00BB1A22" w:rsidRPr="00AD482E" w:rsidRDefault="00BB1A22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Федеральный закон № 380-ФЗ</w:t>
            </w:r>
          </w:p>
        </w:tc>
        <w:tc>
          <w:tcPr>
            <w:tcW w:w="1041" w:type="pct"/>
            <w:vAlign w:val="center"/>
          </w:tcPr>
          <w:p w14:paraId="4233182C" w14:textId="77777777" w:rsidR="00BB1A22" w:rsidRPr="00AD482E" w:rsidRDefault="00BB1A22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Федеральный закон</w:t>
            </w:r>
          </w:p>
          <w:p w14:paraId="3D332255" w14:textId="77777777" w:rsidR="00BB1A22" w:rsidRPr="00AD482E" w:rsidRDefault="00BB1A22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№ 52-ФЗ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6DB8E241" w14:textId="148EF2F1" w:rsidR="00BB1A22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сумма,</w:t>
            </w:r>
          </w:p>
          <w:p w14:paraId="68CCCD79" w14:textId="77777777" w:rsidR="00BB1A22" w:rsidRPr="00AD482E" w:rsidRDefault="00BB1A2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8" w:type="pct"/>
            <w:vAlign w:val="center"/>
          </w:tcPr>
          <w:p w14:paraId="13F39086" w14:textId="77777777" w:rsidR="00BB1A22" w:rsidRPr="00AD482E" w:rsidRDefault="00BB1A2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AD482E" w:rsidRPr="00AD482E" w14:paraId="211FD217" w14:textId="77777777" w:rsidTr="00BB1A22">
        <w:trPr>
          <w:trHeight w:val="99"/>
          <w:jc w:val="center"/>
        </w:trPr>
        <w:tc>
          <w:tcPr>
            <w:tcW w:w="1278" w:type="pct"/>
            <w:shd w:val="clear" w:color="auto" w:fill="auto"/>
            <w:vAlign w:val="center"/>
          </w:tcPr>
          <w:p w14:paraId="3F2EE897" w14:textId="77777777" w:rsidR="00BB1A22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71" w:type="pct"/>
            <w:shd w:val="clear" w:color="auto" w:fill="auto"/>
            <w:noWrap/>
            <w:vAlign w:val="center"/>
          </w:tcPr>
          <w:p w14:paraId="059DCE9D" w14:textId="77777777" w:rsidR="00BB1A22" w:rsidRPr="00AD482E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41" w:type="pct"/>
          </w:tcPr>
          <w:p w14:paraId="120C1AC7" w14:textId="77777777" w:rsidR="00BB1A22" w:rsidRPr="00AD482E" w:rsidRDefault="00BB1A22" w:rsidP="00B45E1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756C118B" w14:textId="424F49F3" w:rsidR="00BB1A22" w:rsidRPr="00AD482E" w:rsidRDefault="00BB1A22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48" w:type="pct"/>
            <w:vAlign w:val="center"/>
          </w:tcPr>
          <w:p w14:paraId="4DE9E5C0" w14:textId="1DA1E7F8" w:rsidR="00BB1A22" w:rsidRPr="00AD482E" w:rsidRDefault="00BB1A22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5=4/3</w:t>
            </w:r>
          </w:p>
        </w:tc>
      </w:tr>
      <w:tr w:rsidR="00AD482E" w:rsidRPr="00AD482E" w14:paraId="117B1A16" w14:textId="77777777" w:rsidTr="00BB1A22">
        <w:trPr>
          <w:trHeight w:val="195"/>
          <w:jc w:val="center"/>
        </w:trPr>
        <w:tc>
          <w:tcPr>
            <w:tcW w:w="1278" w:type="pct"/>
            <w:shd w:val="clear" w:color="auto" w:fill="auto"/>
            <w:vAlign w:val="center"/>
            <w:hideMark/>
          </w:tcPr>
          <w:p w14:paraId="5CCB7FF0" w14:textId="77777777" w:rsidR="00BB1A22" w:rsidRPr="00AD482E" w:rsidRDefault="00BB1A22" w:rsidP="00723AEA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Государственные ценные бумаги Российской Федерации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14:paraId="05F81440" w14:textId="77777777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1 740 216,0</w:t>
            </w:r>
          </w:p>
        </w:tc>
        <w:tc>
          <w:tcPr>
            <w:tcW w:w="1041" w:type="pct"/>
            <w:vAlign w:val="center"/>
          </w:tcPr>
          <w:p w14:paraId="192D8A9B" w14:textId="77777777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1 740 216,0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032B2E5C" w14:textId="4310FB4B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1 096 143,5</w:t>
            </w:r>
          </w:p>
        </w:tc>
        <w:tc>
          <w:tcPr>
            <w:tcW w:w="648" w:type="pct"/>
            <w:vAlign w:val="center"/>
          </w:tcPr>
          <w:p w14:paraId="2A9E2EEE" w14:textId="1F253049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63,0</w:t>
            </w:r>
          </w:p>
        </w:tc>
      </w:tr>
      <w:tr w:rsidR="00AD482E" w:rsidRPr="00AD482E" w14:paraId="3C02C3B4" w14:textId="77777777" w:rsidTr="00BB1A22">
        <w:trPr>
          <w:trHeight w:val="241"/>
          <w:jc w:val="center"/>
        </w:trPr>
        <w:tc>
          <w:tcPr>
            <w:tcW w:w="1278" w:type="pct"/>
            <w:shd w:val="clear" w:color="auto" w:fill="auto"/>
            <w:vAlign w:val="center"/>
            <w:hideMark/>
          </w:tcPr>
          <w:p w14:paraId="3AA47C42" w14:textId="77777777" w:rsidR="00BB1A22" w:rsidRPr="00AD482E" w:rsidRDefault="00BB1A22" w:rsidP="00723AEA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14:paraId="533FC7A4" w14:textId="77777777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2 324 807,0</w:t>
            </w:r>
          </w:p>
        </w:tc>
        <w:tc>
          <w:tcPr>
            <w:tcW w:w="1041" w:type="pct"/>
            <w:vAlign w:val="center"/>
          </w:tcPr>
          <w:p w14:paraId="50DACC59" w14:textId="6354CBC3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2 324 807,0**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74DE5024" w14:textId="7AB3C49F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1 612 604,3</w:t>
            </w:r>
          </w:p>
        </w:tc>
        <w:tc>
          <w:tcPr>
            <w:tcW w:w="648" w:type="pct"/>
            <w:vAlign w:val="center"/>
          </w:tcPr>
          <w:p w14:paraId="0FB55ECE" w14:textId="658865CA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69,4</w:t>
            </w:r>
          </w:p>
        </w:tc>
      </w:tr>
      <w:tr w:rsidR="00AD482E" w:rsidRPr="00AD482E" w14:paraId="53BA1F89" w14:textId="77777777" w:rsidTr="00BB1A22">
        <w:trPr>
          <w:trHeight w:val="241"/>
          <w:jc w:val="center"/>
        </w:trPr>
        <w:tc>
          <w:tcPr>
            <w:tcW w:w="1278" w:type="pct"/>
            <w:shd w:val="clear" w:color="auto" w:fill="auto"/>
            <w:vAlign w:val="center"/>
            <w:hideMark/>
          </w:tcPr>
          <w:p w14:paraId="511A9313" w14:textId="77777777" w:rsidR="00BB1A22" w:rsidRPr="00AD482E" w:rsidRDefault="00BB1A22" w:rsidP="00723AEA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14:paraId="03893312" w14:textId="77777777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-584 591,0</w:t>
            </w:r>
          </w:p>
        </w:tc>
        <w:tc>
          <w:tcPr>
            <w:tcW w:w="1041" w:type="pct"/>
            <w:vAlign w:val="center"/>
          </w:tcPr>
          <w:p w14:paraId="4178F3FC" w14:textId="77777777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-584 591,0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5834D819" w14:textId="382532D8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-516 460,7</w:t>
            </w:r>
          </w:p>
        </w:tc>
        <w:tc>
          <w:tcPr>
            <w:tcW w:w="648" w:type="pct"/>
            <w:vAlign w:val="center"/>
          </w:tcPr>
          <w:p w14:paraId="7E5310D8" w14:textId="5940D131" w:rsidR="00BB1A22" w:rsidRPr="00AD482E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88,3</w:t>
            </w:r>
          </w:p>
        </w:tc>
      </w:tr>
    </w:tbl>
    <w:p w14:paraId="2658A85B" w14:textId="45DADE23" w:rsidR="006C38EE" w:rsidRPr="00AD482E" w:rsidRDefault="00520837" w:rsidP="005208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 xml:space="preserve">    </w:t>
      </w:r>
      <w:r w:rsidR="00DF3AAB" w:rsidRPr="00AD482E">
        <w:rPr>
          <w:color w:val="000000" w:themeColor="text1"/>
          <w:sz w:val="16"/>
          <w:szCs w:val="16"/>
        </w:rPr>
        <w:t xml:space="preserve">* </w:t>
      </w:r>
      <w:r w:rsidR="008375F5" w:rsidRPr="00AD482E">
        <w:rPr>
          <w:color w:val="000000" w:themeColor="text1"/>
          <w:sz w:val="16"/>
          <w:szCs w:val="16"/>
        </w:rPr>
        <w:t>С</w:t>
      </w:r>
      <w:r w:rsidR="006C38EE" w:rsidRPr="00AD482E">
        <w:rPr>
          <w:color w:val="000000" w:themeColor="text1"/>
          <w:sz w:val="16"/>
          <w:szCs w:val="16"/>
        </w:rPr>
        <w:t xml:space="preserve"> учетом положений статьи 113 Бюджетного кодекса Российской Федерации (суммы накопленного купонного дохода, поступлений в сумме, превышающей номинальную стоимость, а также разницы, возникшей при выкупе ценных бумаг по цене ниже цены размещения) и п</w:t>
      </w:r>
      <w:r w:rsidR="0030468B" w:rsidRPr="00AD482E">
        <w:rPr>
          <w:color w:val="000000" w:themeColor="text1"/>
          <w:sz w:val="16"/>
          <w:szCs w:val="16"/>
        </w:rPr>
        <w:t>огашения основного долга по ним.</w:t>
      </w:r>
      <w:r w:rsidR="009B08EC" w:rsidRPr="00AD482E">
        <w:rPr>
          <w:color w:val="000000" w:themeColor="text1"/>
          <w:sz w:val="16"/>
          <w:szCs w:val="16"/>
        </w:rPr>
        <w:t xml:space="preserve"> </w:t>
      </w:r>
    </w:p>
    <w:p w14:paraId="67426CEA" w14:textId="681C14E9" w:rsidR="00520837" w:rsidRPr="00AD482E" w:rsidRDefault="00715F42" w:rsidP="00520837">
      <w:pPr>
        <w:widowControl w:val="0"/>
        <w:spacing w:line="240" w:lineRule="auto"/>
        <w:ind w:left="0" w:right="0" w:firstLine="142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>**В</w:t>
      </w:r>
      <w:r w:rsidR="00520837" w:rsidRPr="00AD482E">
        <w:rPr>
          <w:color w:val="000000" w:themeColor="text1"/>
          <w:sz w:val="16"/>
          <w:szCs w:val="16"/>
        </w:rPr>
        <w:t xml:space="preserve"> соответствии с распоряжением Правительства Российской Федерации от 18 декабря 2019 г. № 3077-р Минфин России вправе осуществлять в 2020 году размещение государственных ценных бумаг, номинальная стоимость которых указана в валюте Российской Федерации, в объемах, не превышающих 2 390,4 млрд. рублей.</w:t>
      </w:r>
    </w:p>
    <w:p w14:paraId="717316E6" w14:textId="77777777" w:rsidR="00520837" w:rsidRPr="00AD482E" w:rsidRDefault="00520837" w:rsidP="0030468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323F7FE1" w14:textId="77777777" w:rsidR="00DF3AAB" w:rsidRPr="00AD482E" w:rsidRDefault="00DF3AAB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>.</w:t>
      </w:r>
    </w:p>
    <w:p w14:paraId="4919A5E4" w14:textId="77777777" w:rsidR="00EE7D54" w:rsidRPr="00AD482E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t xml:space="preserve">Таблица 2 </w:t>
      </w:r>
    </w:p>
    <w:p w14:paraId="77FDFCC8" w14:textId="77777777" w:rsidR="00EE7D54" w:rsidRPr="00AD482E" w:rsidRDefault="00EE7D54" w:rsidP="00EE7D54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p w14:paraId="65D78681" w14:textId="0E0C31E4" w:rsidR="00E63A38" w:rsidRPr="00AD482E" w:rsidRDefault="00E63A38" w:rsidP="00E63A38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  <w:r w:rsidRPr="00AD482E">
        <w:rPr>
          <w:b/>
          <w:color w:val="000000" w:themeColor="text1"/>
          <w:sz w:val="24"/>
        </w:rPr>
        <w:t>Информация о проведении Минфином России в январе</w:t>
      </w:r>
      <w:r w:rsidR="008D34A7" w:rsidRPr="00AD482E">
        <w:rPr>
          <w:b/>
          <w:color w:val="000000" w:themeColor="text1"/>
          <w:sz w:val="24"/>
        </w:rPr>
        <w:t xml:space="preserve"> </w:t>
      </w:r>
      <w:r w:rsidRPr="00AD482E">
        <w:rPr>
          <w:b/>
          <w:color w:val="000000" w:themeColor="text1"/>
          <w:sz w:val="24"/>
        </w:rPr>
        <w:t>-</w:t>
      </w:r>
      <w:r w:rsidR="008D34A7" w:rsidRPr="00AD482E">
        <w:rPr>
          <w:b/>
          <w:color w:val="000000" w:themeColor="text1"/>
          <w:sz w:val="24"/>
        </w:rPr>
        <w:t xml:space="preserve"> </w:t>
      </w:r>
      <w:r w:rsidR="00E574DF" w:rsidRPr="00AD482E">
        <w:rPr>
          <w:b/>
          <w:color w:val="000000" w:themeColor="text1"/>
          <w:sz w:val="24"/>
        </w:rPr>
        <w:t>июне</w:t>
      </w:r>
      <w:r w:rsidR="000E5F9B">
        <w:rPr>
          <w:b/>
          <w:color w:val="000000" w:themeColor="text1"/>
          <w:sz w:val="24"/>
        </w:rPr>
        <w:t xml:space="preserve"> 2020 года</w:t>
      </w:r>
      <w:r w:rsidRPr="00AD482E">
        <w:rPr>
          <w:b/>
          <w:color w:val="000000" w:themeColor="text1"/>
          <w:sz w:val="24"/>
        </w:rPr>
        <w:t xml:space="preserve"> аукционов по размещению выпусков ОФЗ*</w:t>
      </w:r>
    </w:p>
    <w:p w14:paraId="61D3D543" w14:textId="77777777" w:rsidR="008C5C45" w:rsidRPr="00AD482E" w:rsidRDefault="008C5C45" w:rsidP="00E63A38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</w:p>
    <w:tbl>
      <w:tblPr>
        <w:tblW w:w="10320" w:type="dxa"/>
        <w:tblInd w:w="-318" w:type="dxa"/>
        <w:tblLook w:val="04A0" w:firstRow="1" w:lastRow="0" w:firstColumn="1" w:lastColumn="0" w:noHBand="0" w:noVBand="1"/>
      </w:tblPr>
      <w:tblGrid>
        <w:gridCol w:w="1844"/>
        <w:gridCol w:w="1559"/>
        <w:gridCol w:w="1134"/>
        <w:gridCol w:w="1134"/>
        <w:gridCol w:w="1000"/>
        <w:gridCol w:w="1349"/>
        <w:gridCol w:w="1300"/>
        <w:gridCol w:w="1000"/>
      </w:tblGrid>
      <w:tr w:rsidR="00AD482E" w:rsidRPr="00AD482E" w14:paraId="4C517992" w14:textId="77777777" w:rsidTr="008C5C45">
        <w:trPr>
          <w:trHeight w:val="73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FAD4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Количество аукционов по размещению гос. ценных бумаг </w:t>
            </w:r>
          </w:p>
          <w:p w14:paraId="4F564313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0240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1CA1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1BFC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8808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</w:t>
            </w:r>
            <w:proofErr w:type="spellStart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предложе-ния</w:t>
            </w:r>
            <w:proofErr w:type="spellEnd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 млн. рублей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93EA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Доходность по </w:t>
            </w:r>
            <w:proofErr w:type="spellStart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средневзве</w:t>
            </w:r>
            <w:proofErr w:type="spellEnd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- </w:t>
            </w:r>
            <w:proofErr w:type="spellStart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шенной</w:t>
            </w:r>
            <w:proofErr w:type="spellEnd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цене, % годовых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56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2C39" w14:textId="77777777" w:rsidR="00E63A38" w:rsidRPr="00AD482E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AD482E" w:rsidRPr="00AD482E" w14:paraId="0A7162E3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C155" w14:textId="74EA7AD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DE46" w14:textId="50CD978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25084RMFS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2222" w14:textId="5AFC03CC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522F" w14:textId="2A808CD3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04.10.2023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BB20" w14:textId="4D6442D3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1 073 649,6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A399" w14:textId="1D12C03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4,77 до 6,45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10C7" w14:textId="02CEB5E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151 476,3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8739" w14:textId="4A5F4C41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152 648,0</w:t>
            </w:r>
          </w:p>
        </w:tc>
      </w:tr>
      <w:tr w:rsidR="00AD482E" w:rsidRPr="00AD482E" w14:paraId="64AE09F7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5563" w14:textId="253A42CD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79645" w14:textId="3E643511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26233RMFS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D710" w14:textId="3A6A43B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86B6" w14:textId="314EB96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18.07.2035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BE5E" w14:textId="6E281287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1 262 368,8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1C94" w14:textId="65FE2FCE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5,87 до 6,16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19FB" w14:textId="4AA363B6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60 468,1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7F35" w14:textId="0493689F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62 227,5</w:t>
            </w:r>
          </w:p>
        </w:tc>
      </w:tr>
      <w:tr w:rsidR="00AD482E" w:rsidRPr="00AD482E" w14:paraId="51B8E16A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3049" w14:textId="6B19A15D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150C" w14:textId="649F4336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26226RMFS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2D7F" w14:textId="2532866E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D8E" w14:textId="475BCB90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07.10.2026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3A6B" w14:textId="5521B41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23 413,4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0232" w14:textId="6AA64C7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6,06 до 6,06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B2496" w14:textId="4C133172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23 413,4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6209" w14:textId="5A3EEBD6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26 467,0</w:t>
            </w:r>
          </w:p>
        </w:tc>
      </w:tr>
      <w:tr w:rsidR="00AD482E" w:rsidRPr="00AD482E" w14:paraId="334B2F90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79F2" w14:textId="1438A5D5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1BF8" w14:textId="4D7A96E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26228RMFS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D7E2" w14:textId="5A82852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A3F7" w14:textId="6452F752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10.04.2030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CEA4F" w14:textId="7F6A3BF7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875 056,3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BFA8" w14:textId="634CA905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5,54 до 6,78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63353" w14:textId="1F5FAF8D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222 600,1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BFD5" w14:textId="580E383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254 645,2</w:t>
            </w:r>
          </w:p>
        </w:tc>
      </w:tr>
      <w:tr w:rsidR="00AD482E" w:rsidRPr="00AD482E" w14:paraId="703E7E9B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7157" w14:textId="677AB23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0220" w14:textId="02F48116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26229RMFS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7891" w14:textId="65718895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1E94" w14:textId="23662C66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12.11.2025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EDAE" w14:textId="2E14154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1 237 846,6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104D9" w14:textId="1D3BAA9C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5,1 до 6,56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3F478" w14:textId="2B0FA3FE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322 649,2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47D5" w14:textId="0004889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352 814,3</w:t>
            </w:r>
          </w:p>
        </w:tc>
      </w:tr>
      <w:tr w:rsidR="00AD482E" w:rsidRPr="00AD482E" w14:paraId="56FEF938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C0469" w14:textId="3F87D92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EC9D" w14:textId="7669B4D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26230RMFS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0CEA" w14:textId="0F1D433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4A98" w14:textId="09205AEC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16.03.2039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7E0B" w14:textId="4FC48D7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345 548,1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910CA" w14:textId="0A4946F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5,83 до 6,41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CFFA" w14:textId="54BDAD8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148 033,6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854E" w14:textId="163AF4AF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176 986,9</w:t>
            </w:r>
          </w:p>
        </w:tc>
      </w:tr>
      <w:tr w:rsidR="00AD482E" w:rsidRPr="00AD482E" w14:paraId="40129F32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CB2A" w14:textId="5B2810D9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BA5C" w14:textId="44C03D8D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26232RMFS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4CCB" w14:textId="6D20C5C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B47A" w14:textId="42C638E9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06.10.2027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9704" w14:textId="1E41019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1 750 778,5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6778" w14:textId="3AE4A2B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5,25 до 6,14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3978" w14:textId="4A13558F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333 410,2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6007" w14:textId="6A5EF94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345 823,1</w:t>
            </w:r>
          </w:p>
        </w:tc>
      </w:tr>
      <w:tr w:rsidR="00AD482E" w:rsidRPr="00AD482E" w14:paraId="008B0549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212EA" w14:textId="50DC7FFC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6C02" w14:textId="6D7352C0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26234RMFS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49C4" w14:textId="6CB460C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B127" w14:textId="65F2635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16.07.2025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13EA" w14:textId="422EFB97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1 000 663,0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FBD51" w14:textId="27E2B19F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5,07 до 5,18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A6F0" w14:textId="219E87DC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161 519,3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72F36" w14:textId="6A8B94F9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157 835,7</w:t>
            </w:r>
          </w:p>
        </w:tc>
      </w:tr>
      <w:tr w:rsidR="00AD482E" w:rsidRPr="00AD482E" w14:paraId="68AD9E12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4AF7" w14:textId="3626D8E3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B71B" w14:textId="07DF0FC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24021RMFS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4453" w14:textId="136D917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02DD" w14:textId="6D72A7A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24.04.2024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CA28A" w14:textId="62974DB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1 168 558,5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6232" w14:textId="618D7CC2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FEBD" w14:textId="0BF8146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118 048,6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48C0D" w14:textId="4733FC9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118 905,7</w:t>
            </w:r>
          </w:p>
        </w:tc>
      </w:tr>
      <w:tr w:rsidR="00AD482E" w:rsidRPr="00AD482E" w14:paraId="36B90928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47CE9" w14:textId="0B5B5D5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BD4D" w14:textId="306E6E79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29013RMFS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17D3" w14:textId="1790D939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E63A" w14:textId="2AEA1B3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18.09.2030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FA1C" w14:textId="722255E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450 000,0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0979" w14:textId="2A469214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аукцион признан несостоявшимся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1FD5" w14:textId="705ED936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DCAF" w14:textId="01BFE58E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</w:tr>
      <w:tr w:rsidR="00AD482E" w:rsidRPr="00AD482E" w14:paraId="64556CE0" w14:textId="77777777" w:rsidTr="008C5C4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DCDA2" w14:textId="4B18F3DA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6BD6" w14:textId="39D632A8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BC1F" w14:textId="6962281B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C0C3" w14:textId="75A972D1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C7F6" w14:textId="00A6A20F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120 099,4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B2160" w14:textId="13A3BCBE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от 2,47 до 2,98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4733" w14:textId="0B8C8DB5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64 612,8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5BDF" w14:textId="2A251F13" w:rsidR="008C5C45" w:rsidRPr="00AD482E" w:rsidRDefault="008C5C45" w:rsidP="008C5C4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64 403,2</w:t>
            </w:r>
          </w:p>
        </w:tc>
      </w:tr>
      <w:tr w:rsidR="00AD482E" w:rsidRPr="00AD482E" w14:paraId="275C3AC5" w14:textId="77777777" w:rsidTr="00415C3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6CC0" w14:textId="5E228D79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42**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FA89" w14:textId="5AB61BF2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right"/>
              <w:textAlignment w:val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37A8" w14:textId="175AF05A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right"/>
              <w:textAlignment w:val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F25D" w14:textId="6335C829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9475" w14:textId="1599A0FB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9 307 982,1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0898" w14:textId="41C16B31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A2FB" w14:textId="2FE5948C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1 606 231,7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6973" w14:textId="0157DDBD" w:rsidR="008C5C45" w:rsidRPr="00AD482E" w:rsidRDefault="008C5C45" w:rsidP="008C5C45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1 712 756,5</w:t>
            </w:r>
          </w:p>
        </w:tc>
      </w:tr>
    </w:tbl>
    <w:p w14:paraId="184750D0" w14:textId="74C43F8C" w:rsidR="00E63A38" w:rsidRPr="00AD482E" w:rsidRDefault="00E63A38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 xml:space="preserve">* </w:t>
      </w:r>
      <w:r w:rsidRPr="00AD482E">
        <w:rPr>
          <w:b/>
          <w:color w:val="000000" w:themeColor="text1"/>
          <w:sz w:val="16"/>
          <w:szCs w:val="16"/>
        </w:rPr>
        <w:t>Доразмещение</w:t>
      </w:r>
      <w:r w:rsidRPr="00AD482E">
        <w:rPr>
          <w:color w:val="000000" w:themeColor="text1"/>
          <w:sz w:val="16"/>
          <w:szCs w:val="16"/>
        </w:rPr>
        <w:t xml:space="preserve"> на вторичном рынке в 2020 году ОФЗ-ПД составило </w:t>
      </w:r>
      <w:r w:rsidR="00E574DF" w:rsidRPr="00AD482E">
        <w:rPr>
          <w:color w:val="000000" w:themeColor="text1"/>
          <w:sz w:val="16"/>
          <w:szCs w:val="16"/>
        </w:rPr>
        <w:t>6 667,6</w:t>
      </w:r>
      <w:r w:rsidRPr="00AD482E">
        <w:rPr>
          <w:color w:val="000000" w:themeColor="text1"/>
          <w:sz w:val="16"/>
          <w:szCs w:val="16"/>
        </w:rPr>
        <w:t xml:space="preserve"> млн. рублей по номиналу.</w:t>
      </w:r>
    </w:p>
    <w:p w14:paraId="02F40CB7" w14:textId="335FAA1A" w:rsidR="00E63A38" w:rsidRPr="00AD482E" w:rsidRDefault="00E63A38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 xml:space="preserve">** </w:t>
      </w:r>
      <w:r w:rsidRPr="00AD482E">
        <w:rPr>
          <w:b/>
          <w:color w:val="000000" w:themeColor="text1"/>
          <w:sz w:val="16"/>
          <w:szCs w:val="16"/>
        </w:rPr>
        <w:t>В марте 2020 года</w:t>
      </w:r>
      <w:r w:rsidRPr="00AD482E">
        <w:rPr>
          <w:color w:val="000000" w:themeColor="text1"/>
          <w:sz w:val="16"/>
          <w:szCs w:val="16"/>
        </w:rPr>
        <w:t xml:space="preserve"> Минфином России в целях </w:t>
      </w:r>
      <w:proofErr w:type="spellStart"/>
      <w:r w:rsidRPr="00AD482E">
        <w:rPr>
          <w:color w:val="000000" w:themeColor="text1"/>
          <w:sz w:val="16"/>
          <w:szCs w:val="16"/>
        </w:rPr>
        <w:t>избежания</w:t>
      </w:r>
      <w:proofErr w:type="spellEnd"/>
      <w:r w:rsidRPr="00AD482E">
        <w:rPr>
          <w:color w:val="000000" w:themeColor="text1"/>
          <w:sz w:val="16"/>
          <w:szCs w:val="16"/>
        </w:rPr>
        <w:t xml:space="preserve"> избыточного давления на долговой рынок и учитывая наличие необходимых финансовых ресурсов для выполнения текущих бюджетных обязательств, </w:t>
      </w:r>
      <w:r w:rsidRPr="00AD482E">
        <w:rPr>
          <w:b/>
          <w:color w:val="000000" w:themeColor="text1"/>
          <w:sz w:val="16"/>
          <w:szCs w:val="16"/>
        </w:rPr>
        <w:t>проведение аукционов</w:t>
      </w:r>
      <w:r w:rsidRPr="00AD482E">
        <w:rPr>
          <w:color w:val="000000" w:themeColor="text1"/>
          <w:sz w:val="16"/>
          <w:szCs w:val="16"/>
        </w:rPr>
        <w:t xml:space="preserve"> по размещению ОФЗ приостановлено на период до стабилизации рыночной ситуации</w:t>
      </w:r>
      <w:r w:rsidR="00520837" w:rsidRPr="00AD482E">
        <w:rPr>
          <w:color w:val="000000" w:themeColor="text1"/>
          <w:sz w:val="16"/>
          <w:szCs w:val="16"/>
        </w:rPr>
        <w:t>.</w:t>
      </w:r>
    </w:p>
    <w:p w14:paraId="67987117" w14:textId="0F7F3E7B" w:rsidR="00E63A38" w:rsidRPr="00AD482E" w:rsidRDefault="00520837" w:rsidP="00905F9B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 xml:space="preserve">Объем размещения облигаций федерального займа для физических лиц (ОФЗ-н) составил </w:t>
      </w:r>
      <w:r w:rsidR="00905F9B" w:rsidRPr="00AD482E">
        <w:rPr>
          <w:color w:val="000000" w:themeColor="text1"/>
          <w:sz w:val="16"/>
          <w:szCs w:val="16"/>
        </w:rPr>
        <w:t>5 477,7 млн. рублей, что в 2 раза больше аналогичного показателя 2019 года (2 731,0 млн. рублей).</w:t>
      </w:r>
    </w:p>
    <w:p w14:paraId="5E376A6E" w14:textId="77777777" w:rsidR="00590188" w:rsidRPr="00AD482E" w:rsidRDefault="00590188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br w:type="page"/>
      </w:r>
    </w:p>
    <w:p w14:paraId="49271A48" w14:textId="77777777" w:rsidR="00EE7D54" w:rsidRPr="00AD482E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 xml:space="preserve">Таблица 3 </w:t>
      </w:r>
    </w:p>
    <w:p w14:paraId="7C2814A5" w14:textId="77777777" w:rsidR="00EE7D54" w:rsidRPr="00AD482E" w:rsidRDefault="00EE7D54" w:rsidP="00EE7D54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14:paraId="28ACEBA3" w14:textId="77777777" w:rsidR="004E3B37" w:rsidRPr="00AD482E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>Анализ доходности облигаций федерального займа</w:t>
      </w:r>
    </w:p>
    <w:p w14:paraId="0CD8A30F" w14:textId="39332E96" w:rsidR="004E3B37" w:rsidRPr="00AD482E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в </w:t>
      </w:r>
      <w:r w:rsidR="008E74E4" w:rsidRPr="00AD482E">
        <w:rPr>
          <w:b/>
          <w:color w:val="000000" w:themeColor="text1"/>
          <w:sz w:val="24"/>
          <w:szCs w:val="24"/>
        </w:rPr>
        <w:t xml:space="preserve">январе – июне </w:t>
      </w:r>
      <w:r w:rsidRPr="00AD482E">
        <w:rPr>
          <w:b/>
          <w:color w:val="000000" w:themeColor="text1"/>
          <w:sz w:val="24"/>
          <w:szCs w:val="24"/>
        </w:rPr>
        <w:t>201</w:t>
      </w:r>
      <w:r w:rsidR="00B61946" w:rsidRPr="00AD482E">
        <w:rPr>
          <w:b/>
          <w:color w:val="000000" w:themeColor="text1"/>
          <w:sz w:val="24"/>
          <w:szCs w:val="24"/>
        </w:rPr>
        <w:t>8</w:t>
      </w:r>
      <w:r w:rsidRPr="00AD482E">
        <w:rPr>
          <w:b/>
          <w:color w:val="000000" w:themeColor="text1"/>
          <w:sz w:val="24"/>
          <w:szCs w:val="24"/>
        </w:rPr>
        <w:t xml:space="preserve"> – 20</w:t>
      </w:r>
      <w:r w:rsidR="00B61946" w:rsidRPr="00AD482E">
        <w:rPr>
          <w:b/>
          <w:color w:val="000000" w:themeColor="text1"/>
          <w:sz w:val="24"/>
          <w:szCs w:val="24"/>
        </w:rPr>
        <w:t>20</w:t>
      </w:r>
      <w:r w:rsidR="00661C0F" w:rsidRPr="00AD482E">
        <w:rPr>
          <w:b/>
          <w:color w:val="000000" w:themeColor="text1"/>
          <w:sz w:val="24"/>
          <w:szCs w:val="24"/>
        </w:rPr>
        <w:t xml:space="preserve"> годов</w:t>
      </w:r>
    </w:p>
    <w:p w14:paraId="6DF43DEE" w14:textId="77777777" w:rsidR="004E3B37" w:rsidRPr="00AD482E" w:rsidRDefault="004E3B37" w:rsidP="004E3B37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Style w:val="ab"/>
        <w:tblW w:w="9964" w:type="dxa"/>
        <w:tblInd w:w="-318" w:type="dxa"/>
        <w:tblLook w:val="04A0" w:firstRow="1" w:lastRow="0" w:firstColumn="1" w:lastColumn="0" w:noHBand="0" w:noVBand="1"/>
      </w:tblPr>
      <w:tblGrid>
        <w:gridCol w:w="4976"/>
        <w:gridCol w:w="1645"/>
        <w:gridCol w:w="1479"/>
        <w:gridCol w:w="1864"/>
      </w:tblGrid>
      <w:tr w:rsidR="00AD482E" w:rsidRPr="00AD482E" w14:paraId="293AE9A4" w14:textId="77777777" w:rsidTr="00174F69">
        <w:tc>
          <w:tcPr>
            <w:tcW w:w="4976" w:type="dxa"/>
          </w:tcPr>
          <w:p w14:paraId="4DF8B83D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9C0E1D6" w14:textId="77777777" w:rsidR="004E3B37" w:rsidRPr="00AD482E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201</w:t>
            </w:r>
            <w:r w:rsidR="00A07086" w:rsidRPr="00AD482E">
              <w:rPr>
                <w:color w:val="000000" w:themeColor="text1"/>
                <w:sz w:val="20"/>
                <w:szCs w:val="20"/>
              </w:rPr>
              <w:t>8</w:t>
            </w:r>
            <w:r w:rsidRPr="00AD482E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479" w:type="dxa"/>
          </w:tcPr>
          <w:p w14:paraId="57A4BB3D" w14:textId="77777777" w:rsidR="004E3B37" w:rsidRPr="00AD482E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201</w:t>
            </w:r>
            <w:r w:rsidR="00A07086" w:rsidRPr="00AD482E">
              <w:rPr>
                <w:color w:val="000000" w:themeColor="text1"/>
                <w:sz w:val="20"/>
                <w:szCs w:val="20"/>
              </w:rPr>
              <w:t>9</w:t>
            </w:r>
            <w:r w:rsidRPr="00AD482E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864" w:type="dxa"/>
          </w:tcPr>
          <w:p w14:paraId="65AFED99" w14:textId="77777777" w:rsidR="004E3B37" w:rsidRPr="00AD482E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20</w:t>
            </w:r>
            <w:r w:rsidR="00A07086" w:rsidRPr="00AD482E">
              <w:rPr>
                <w:color w:val="000000" w:themeColor="text1"/>
                <w:sz w:val="20"/>
                <w:szCs w:val="20"/>
              </w:rPr>
              <w:t>20</w:t>
            </w:r>
            <w:r w:rsidRPr="00AD482E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</w:tr>
      <w:tr w:rsidR="00AD482E" w:rsidRPr="00AD482E" w14:paraId="04372E7C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5421F100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b/>
                <w:color w:val="000000" w:themeColor="text1"/>
                <w:sz w:val="20"/>
                <w:szCs w:val="20"/>
              </w:rPr>
              <w:t>ОФЗ-ПД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35275E39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425686A6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0C787542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D482E" w:rsidRPr="00AD482E" w14:paraId="72A15EA1" w14:textId="77777777" w:rsidTr="00174F69">
        <w:tc>
          <w:tcPr>
            <w:tcW w:w="4976" w:type="dxa"/>
          </w:tcPr>
          <w:p w14:paraId="53FF05CA" w14:textId="77777777" w:rsidR="00A07086" w:rsidRPr="00AD482E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798DFFCE" w14:textId="52A22D69" w:rsidR="00A07086" w:rsidRPr="00AD482E" w:rsidRDefault="003D3F8C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479" w:type="dxa"/>
            <w:vAlign w:val="center"/>
          </w:tcPr>
          <w:p w14:paraId="579B717A" w14:textId="11AA942E" w:rsidR="00A07086" w:rsidRPr="00AD482E" w:rsidRDefault="003D3F8C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864" w:type="dxa"/>
            <w:vAlign w:val="center"/>
          </w:tcPr>
          <w:p w14:paraId="015D480A" w14:textId="58FC974D" w:rsidR="00A07086" w:rsidRPr="00AD482E" w:rsidRDefault="00755ADF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AD482E" w:rsidRPr="00AD482E" w14:paraId="4EA8B5F5" w14:textId="77777777" w:rsidTr="00174F69">
        <w:tc>
          <w:tcPr>
            <w:tcW w:w="4976" w:type="dxa"/>
          </w:tcPr>
          <w:p w14:paraId="33B82CC5" w14:textId="77777777" w:rsidR="00A07086" w:rsidRPr="00AD482E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доходность по средневзвешенной цене, % годовых</w:t>
            </w:r>
          </w:p>
        </w:tc>
        <w:tc>
          <w:tcPr>
            <w:tcW w:w="1645" w:type="dxa"/>
            <w:vAlign w:val="center"/>
          </w:tcPr>
          <w:p w14:paraId="3B9A3E55" w14:textId="625DC9EC" w:rsidR="00A07086" w:rsidRPr="00AD482E" w:rsidRDefault="00A07086" w:rsidP="008E1BC0">
            <w:pPr>
              <w:widowControl w:val="0"/>
              <w:spacing w:line="240" w:lineRule="auto"/>
              <w:ind w:left="33" w:right="0" w:hanging="33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от 6,55 до 7,</w:t>
            </w:r>
            <w:r w:rsidR="003D3F8C" w:rsidRPr="00AD482E">
              <w:rPr>
                <w:color w:val="000000" w:themeColor="text1"/>
                <w:sz w:val="20"/>
                <w:szCs w:val="20"/>
              </w:rPr>
              <w:t>9</w:t>
            </w:r>
            <w:r w:rsidRPr="00AD482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9" w:type="dxa"/>
            <w:vAlign w:val="center"/>
          </w:tcPr>
          <w:p w14:paraId="275628A2" w14:textId="49C59D15" w:rsidR="00A07086" w:rsidRPr="00AD482E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3D3F8C" w:rsidRPr="00AD482E">
              <w:rPr>
                <w:color w:val="000000" w:themeColor="text1"/>
                <w:sz w:val="20"/>
                <w:szCs w:val="20"/>
              </w:rPr>
              <w:t>7,46</w:t>
            </w:r>
            <w:r w:rsidRPr="00AD482E">
              <w:rPr>
                <w:color w:val="000000" w:themeColor="text1"/>
                <w:sz w:val="20"/>
                <w:szCs w:val="20"/>
              </w:rPr>
              <w:t xml:space="preserve"> до 8,56</w:t>
            </w:r>
          </w:p>
        </w:tc>
        <w:tc>
          <w:tcPr>
            <w:tcW w:w="1864" w:type="dxa"/>
            <w:vAlign w:val="center"/>
          </w:tcPr>
          <w:p w14:paraId="2F619BF4" w14:textId="36531E91" w:rsidR="00A07086" w:rsidRPr="00AD482E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755ADF" w:rsidRPr="00AD482E">
              <w:rPr>
                <w:color w:val="000000" w:themeColor="text1"/>
                <w:sz w:val="20"/>
                <w:szCs w:val="20"/>
              </w:rPr>
              <w:t>4,77</w:t>
            </w:r>
            <w:r w:rsidRPr="00AD482E">
              <w:rPr>
                <w:color w:val="000000" w:themeColor="text1"/>
                <w:sz w:val="20"/>
                <w:szCs w:val="20"/>
              </w:rPr>
              <w:t xml:space="preserve"> до </w:t>
            </w:r>
            <w:r w:rsidR="008E1BC0" w:rsidRPr="00AD482E">
              <w:rPr>
                <w:color w:val="000000" w:themeColor="text1"/>
                <w:sz w:val="20"/>
                <w:szCs w:val="20"/>
              </w:rPr>
              <w:t>6,</w:t>
            </w:r>
            <w:r w:rsidR="00755ADF" w:rsidRPr="00AD482E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AD482E" w:rsidRPr="00AD482E" w14:paraId="1999B747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39595B6F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b/>
                <w:color w:val="000000" w:themeColor="text1"/>
                <w:sz w:val="20"/>
                <w:szCs w:val="20"/>
              </w:rPr>
              <w:t>ОФЗ-ПК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34158C97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39BF3979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780CAEC5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D482E" w:rsidRPr="00AD482E" w14:paraId="2A229F5E" w14:textId="77777777" w:rsidTr="00174F69">
        <w:tc>
          <w:tcPr>
            <w:tcW w:w="4976" w:type="dxa"/>
          </w:tcPr>
          <w:p w14:paraId="3918CE13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07A679FC" w14:textId="43185FA4" w:rsidR="004E3B37" w:rsidRPr="00AD482E" w:rsidRDefault="003D3F8C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9" w:type="dxa"/>
            <w:vAlign w:val="center"/>
          </w:tcPr>
          <w:p w14:paraId="18A26C2D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2A1CB398" w14:textId="7D2281DE" w:rsidR="004E3B37" w:rsidRPr="00AD482E" w:rsidRDefault="00755ADF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AD482E" w:rsidRPr="00AD482E" w14:paraId="0DB83DD3" w14:textId="77777777" w:rsidTr="00174F69">
        <w:tc>
          <w:tcPr>
            <w:tcW w:w="4976" w:type="dxa"/>
          </w:tcPr>
          <w:p w14:paraId="0D48A820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доходность по средневзвешенной цене, % годовых</w:t>
            </w:r>
          </w:p>
        </w:tc>
        <w:tc>
          <w:tcPr>
            <w:tcW w:w="1645" w:type="dxa"/>
            <w:vAlign w:val="center"/>
          </w:tcPr>
          <w:p w14:paraId="37669856" w14:textId="61A0A5FC" w:rsidR="004E3B37" w:rsidRPr="00AD482E" w:rsidRDefault="003D3F8C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от 7,32 до 8,30</w:t>
            </w:r>
          </w:p>
        </w:tc>
        <w:tc>
          <w:tcPr>
            <w:tcW w:w="1479" w:type="dxa"/>
            <w:vAlign w:val="center"/>
          </w:tcPr>
          <w:p w14:paraId="75EEE45F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68BBF523" w14:textId="77777777" w:rsidR="004E3B37" w:rsidRPr="00AD482E" w:rsidRDefault="004E3B37" w:rsidP="00394424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доходность не рассчитыва</w:t>
            </w:r>
            <w:r w:rsidR="00394424" w:rsidRPr="00AD482E">
              <w:rPr>
                <w:color w:val="000000" w:themeColor="text1"/>
                <w:sz w:val="20"/>
                <w:szCs w:val="20"/>
              </w:rPr>
              <w:t>ется</w:t>
            </w:r>
            <w:r w:rsidR="008E1BC0" w:rsidRPr="00AD482E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AD482E" w:rsidRPr="00AD482E" w14:paraId="7FB0CE12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70286FA9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20"/>
                <w:szCs w:val="20"/>
              </w:rPr>
            </w:pPr>
            <w:r w:rsidRPr="00AD482E">
              <w:rPr>
                <w:b/>
                <w:color w:val="000000" w:themeColor="text1"/>
                <w:sz w:val="20"/>
                <w:szCs w:val="20"/>
              </w:rPr>
              <w:t>ОФЗ-ИН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5A50A672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630E4D96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36C35C18" w14:textId="77777777" w:rsidR="004E3B37" w:rsidRPr="00AD482E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D482E" w:rsidRPr="00AD482E" w14:paraId="5A742461" w14:textId="77777777" w:rsidTr="00174F69">
        <w:tc>
          <w:tcPr>
            <w:tcW w:w="4976" w:type="dxa"/>
          </w:tcPr>
          <w:p w14:paraId="3CDE8213" w14:textId="77777777" w:rsidR="00A07086" w:rsidRPr="00AD482E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3F30DE5B" w14:textId="6B0C961A" w:rsidR="00A07086" w:rsidRPr="00AD482E" w:rsidRDefault="003D3F8C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9" w:type="dxa"/>
            <w:vAlign w:val="center"/>
          </w:tcPr>
          <w:p w14:paraId="50CF1F86" w14:textId="46BF53E6" w:rsidR="00A07086" w:rsidRPr="00AD482E" w:rsidRDefault="003D3F8C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64" w:type="dxa"/>
            <w:vAlign w:val="center"/>
          </w:tcPr>
          <w:p w14:paraId="34F9490C" w14:textId="4E54DD60" w:rsidR="00A07086" w:rsidRPr="00AD482E" w:rsidRDefault="00755ADF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AD482E" w:rsidRPr="00AD482E" w14:paraId="7DF19EBB" w14:textId="77777777" w:rsidTr="00174F69">
        <w:tc>
          <w:tcPr>
            <w:tcW w:w="4976" w:type="dxa"/>
          </w:tcPr>
          <w:p w14:paraId="34A480F8" w14:textId="77777777" w:rsidR="00A07086" w:rsidRPr="00AD482E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доходность по средневзвешенной цене, % годовых</w:t>
            </w:r>
          </w:p>
        </w:tc>
        <w:tc>
          <w:tcPr>
            <w:tcW w:w="1645" w:type="dxa"/>
            <w:vAlign w:val="center"/>
          </w:tcPr>
          <w:p w14:paraId="25F47ADE" w14:textId="2EB3371B" w:rsidR="00A07086" w:rsidRPr="00AD482E" w:rsidRDefault="003D3F8C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от 2,89 до 2,97</w:t>
            </w:r>
          </w:p>
        </w:tc>
        <w:tc>
          <w:tcPr>
            <w:tcW w:w="1479" w:type="dxa"/>
            <w:vAlign w:val="center"/>
          </w:tcPr>
          <w:p w14:paraId="2F1A6925" w14:textId="62848DDE" w:rsidR="00A07086" w:rsidRPr="00AD482E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от 3,22 до 3,</w:t>
            </w:r>
            <w:r w:rsidR="003D3F8C" w:rsidRPr="00AD482E">
              <w:rPr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864" w:type="dxa"/>
            <w:vAlign w:val="center"/>
          </w:tcPr>
          <w:p w14:paraId="234089C2" w14:textId="7FD3E582" w:rsidR="00A07086" w:rsidRPr="00AD482E" w:rsidRDefault="008E1BC0" w:rsidP="00E9117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AD482E">
              <w:rPr>
                <w:color w:val="000000" w:themeColor="text1"/>
                <w:sz w:val="20"/>
                <w:szCs w:val="20"/>
              </w:rPr>
              <w:t>от 2,</w:t>
            </w:r>
            <w:r w:rsidR="00755ADF" w:rsidRPr="00AD482E">
              <w:rPr>
                <w:color w:val="000000" w:themeColor="text1"/>
                <w:sz w:val="20"/>
                <w:szCs w:val="20"/>
              </w:rPr>
              <w:t>47</w:t>
            </w:r>
            <w:r w:rsidRPr="00AD482E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7086" w:rsidRPr="00AD482E">
              <w:rPr>
                <w:color w:val="000000" w:themeColor="text1"/>
                <w:sz w:val="20"/>
                <w:szCs w:val="20"/>
              </w:rPr>
              <w:t xml:space="preserve">до </w:t>
            </w:r>
            <w:r w:rsidR="00E9117E" w:rsidRPr="00AD482E">
              <w:rPr>
                <w:color w:val="000000" w:themeColor="text1"/>
                <w:sz w:val="20"/>
                <w:szCs w:val="20"/>
              </w:rPr>
              <w:t>2,</w:t>
            </w:r>
            <w:r w:rsidR="00755ADF" w:rsidRPr="00AD482E">
              <w:rPr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3963622C" w14:textId="77777777" w:rsidR="004E3B37" w:rsidRPr="00AD482E" w:rsidRDefault="004E3B37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AD482E">
        <w:rPr>
          <w:color w:val="000000" w:themeColor="text1"/>
          <w:sz w:val="16"/>
          <w:szCs w:val="16"/>
        </w:rPr>
        <w:t xml:space="preserve">* </w:t>
      </w:r>
      <w:r w:rsidR="008E1BC0" w:rsidRPr="00AD482E">
        <w:rPr>
          <w:color w:val="000000" w:themeColor="text1"/>
          <w:sz w:val="16"/>
          <w:szCs w:val="16"/>
        </w:rPr>
        <w:t>С</w:t>
      </w:r>
      <w:r w:rsidRPr="00AD482E">
        <w:rPr>
          <w:color w:val="000000" w:themeColor="text1"/>
          <w:sz w:val="16"/>
          <w:szCs w:val="16"/>
        </w:rPr>
        <w:t xml:space="preserve">ведения о купонном доходе публикуется на официальном сайте Минфина России в информационно-телекоммуникационной сети «Интернет» </w:t>
      </w:r>
      <w:r w:rsidRPr="00AD482E">
        <w:rPr>
          <w:b/>
          <w:color w:val="000000" w:themeColor="text1"/>
          <w:sz w:val="16"/>
          <w:szCs w:val="16"/>
        </w:rPr>
        <w:t>не позднее, чем за два рабочих дня до даты выплат</w:t>
      </w:r>
      <w:r w:rsidR="00394424" w:rsidRPr="00AD482E">
        <w:rPr>
          <w:color w:val="000000" w:themeColor="text1"/>
          <w:sz w:val="16"/>
          <w:szCs w:val="16"/>
        </w:rPr>
        <w:t>.</w:t>
      </w:r>
    </w:p>
    <w:p w14:paraId="51C1A920" w14:textId="77777777" w:rsidR="00715F42" w:rsidRPr="00AD482E" w:rsidRDefault="00715F42" w:rsidP="00073145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</w:p>
    <w:p w14:paraId="4A76E25C" w14:textId="16A1A19C" w:rsidR="00073145" w:rsidRPr="00AD482E" w:rsidRDefault="00073145" w:rsidP="00073145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AD482E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AD482E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AD482E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январь - июнь 2020 года уменьшилась на </w:t>
      </w:r>
      <w:r w:rsidR="006B675C" w:rsidRPr="00AD482E">
        <w:rPr>
          <w:rFonts w:eastAsia="Times New Roman"/>
          <w:color w:val="000000" w:themeColor="text1"/>
          <w:sz w:val="24"/>
          <w:szCs w:val="24"/>
        </w:rPr>
        <w:t>1,6</w:t>
      </w:r>
      <w:r w:rsidRPr="00AD482E">
        <w:rPr>
          <w:rFonts w:eastAsia="Times New Roman"/>
          <w:color w:val="000000" w:themeColor="text1"/>
          <w:sz w:val="24"/>
          <w:szCs w:val="24"/>
        </w:rPr>
        <w:t xml:space="preserve"> процентных пункта, при этом </w:t>
      </w:r>
      <w:r w:rsidRPr="00AD482E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AD482E">
        <w:rPr>
          <w:rFonts w:eastAsia="Times New Roman"/>
          <w:color w:val="000000" w:themeColor="text1"/>
          <w:sz w:val="24"/>
          <w:szCs w:val="24"/>
        </w:rPr>
        <w:t xml:space="preserve"> нер</w:t>
      </w:r>
      <w:r w:rsidR="006B675C" w:rsidRPr="00AD482E">
        <w:rPr>
          <w:rFonts w:eastAsia="Times New Roman"/>
          <w:color w:val="000000" w:themeColor="text1"/>
          <w:sz w:val="24"/>
          <w:szCs w:val="24"/>
        </w:rPr>
        <w:t>езидентов в ОФЗ увеличился на 19</w:t>
      </w:r>
      <w:r w:rsidRPr="00AD482E">
        <w:rPr>
          <w:rFonts w:eastAsia="Times New Roman"/>
          <w:color w:val="000000" w:themeColor="text1"/>
          <w:sz w:val="24"/>
          <w:szCs w:val="24"/>
        </w:rPr>
        <w:t xml:space="preserve">8 млрд. рублей, или на </w:t>
      </w:r>
      <w:r w:rsidR="006B675C" w:rsidRPr="00AD482E">
        <w:rPr>
          <w:rFonts w:eastAsia="Times New Roman"/>
          <w:b/>
          <w:color w:val="000000" w:themeColor="text1"/>
          <w:sz w:val="24"/>
          <w:szCs w:val="24"/>
        </w:rPr>
        <w:t>6,9</w:t>
      </w:r>
      <w:r w:rsidRPr="00AD482E">
        <w:rPr>
          <w:rFonts w:eastAsia="Times New Roman"/>
          <w:b/>
          <w:color w:val="000000" w:themeColor="text1"/>
          <w:sz w:val="24"/>
          <w:szCs w:val="24"/>
        </w:rPr>
        <w:t> %</w:t>
      </w:r>
      <w:r w:rsidRPr="00AD482E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4DD6CFEB" w14:textId="0206FAAF" w:rsidR="00073145" w:rsidRPr="00AD482E" w:rsidRDefault="00073145" w:rsidP="00073145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AD482E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2018 – 2020 годах представлена на следующей диаграмме.</w:t>
      </w:r>
    </w:p>
    <w:p w14:paraId="60CBBE00" w14:textId="4FBE9A5E" w:rsidR="00073145" w:rsidRPr="00AD482E" w:rsidRDefault="00073145" w:rsidP="00073145">
      <w:pPr>
        <w:widowControl w:val="0"/>
        <w:ind w:left="0" w:right="0" w:firstLine="0"/>
        <w:rPr>
          <w:rFonts w:eastAsia="Times New Roman"/>
          <w:color w:val="000000" w:themeColor="text1"/>
          <w:sz w:val="24"/>
          <w:szCs w:val="24"/>
        </w:rPr>
      </w:pPr>
      <w:r w:rsidRPr="00AD482E">
        <w:rPr>
          <w:noProof/>
          <w:color w:val="000000" w:themeColor="text1"/>
        </w:rPr>
        <w:drawing>
          <wp:inline distT="0" distB="0" distL="0" distR="0" wp14:anchorId="5E34FAB6" wp14:editId="55B66F52">
            <wp:extent cx="6032664" cy="1828800"/>
            <wp:effectExtent l="0" t="0" r="6350" b="0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3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6AE4865" w14:textId="77777777" w:rsidR="00073145" w:rsidRPr="00AD482E" w:rsidRDefault="00073145" w:rsidP="00073145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AD482E">
        <w:rPr>
          <w:rFonts w:eastAsia="Times New Roman"/>
          <w:color w:val="000000" w:themeColor="text1"/>
          <w:sz w:val="24"/>
          <w:szCs w:val="24"/>
        </w:rPr>
        <w:t xml:space="preserve">Таким образом, доля нерезидентов на рынке облигаций федеральных займов </w:t>
      </w:r>
      <w:r w:rsidRPr="00AD482E">
        <w:rPr>
          <w:rFonts w:eastAsia="Times New Roman"/>
          <w:b/>
          <w:color w:val="000000" w:themeColor="text1"/>
          <w:sz w:val="24"/>
          <w:szCs w:val="24"/>
        </w:rPr>
        <w:t>остается на достаточно высоком уровне</w:t>
      </w:r>
      <w:r w:rsidRPr="00AD482E">
        <w:rPr>
          <w:rFonts w:eastAsia="Times New Roman"/>
          <w:color w:val="000000" w:themeColor="text1"/>
          <w:sz w:val="24"/>
          <w:szCs w:val="24"/>
        </w:rPr>
        <w:t>.</w:t>
      </w:r>
    </w:p>
    <w:p w14:paraId="1A1CAF10" w14:textId="4A0D3C74" w:rsidR="00C85A6B" w:rsidRPr="00AD482E" w:rsidRDefault="00890979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</w:rPr>
        <w:t xml:space="preserve">В </w:t>
      </w:r>
      <w:r w:rsidR="00170ACE" w:rsidRPr="00AD482E">
        <w:rPr>
          <w:color w:val="000000" w:themeColor="text1"/>
          <w:sz w:val="24"/>
        </w:rPr>
        <w:t xml:space="preserve">январе – </w:t>
      </w:r>
      <w:r w:rsidR="00E66621" w:rsidRPr="00AD482E">
        <w:rPr>
          <w:color w:val="000000" w:themeColor="text1"/>
          <w:sz w:val="24"/>
        </w:rPr>
        <w:t>июне</w:t>
      </w:r>
      <w:r w:rsidR="00170ACE" w:rsidRPr="00AD482E">
        <w:rPr>
          <w:color w:val="000000" w:themeColor="text1"/>
          <w:sz w:val="24"/>
        </w:rPr>
        <w:t xml:space="preserve"> </w:t>
      </w:r>
      <w:r w:rsidRPr="00AD482E">
        <w:rPr>
          <w:color w:val="000000" w:themeColor="text1"/>
          <w:sz w:val="24"/>
        </w:rPr>
        <w:t>20</w:t>
      </w:r>
      <w:r w:rsidR="00170ACE" w:rsidRPr="00AD482E">
        <w:rPr>
          <w:color w:val="000000" w:themeColor="text1"/>
          <w:sz w:val="24"/>
        </w:rPr>
        <w:t>20</w:t>
      </w:r>
      <w:r w:rsidRPr="00AD482E">
        <w:rPr>
          <w:color w:val="000000" w:themeColor="text1"/>
          <w:sz w:val="24"/>
        </w:rPr>
        <w:t xml:space="preserve"> год</w:t>
      </w:r>
      <w:r w:rsidR="00170ACE" w:rsidRPr="00AD482E">
        <w:rPr>
          <w:color w:val="000000" w:themeColor="text1"/>
          <w:sz w:val="24"/>
        </w:rPr>
        <w:t>а</w:t>
      </w:r>
      <w:r w:rsidRPr="00AD482E">
        <w:rPr>
          <w:color w:val="000000" w:themeColor="text1"/>
          <w:sz w:val="24"/>
        </w:rPr>
        <w:t xml:space="preserve"> Банк России прин</w:t>
      </w:r>
      <w:r w:rsidR="00E1660E" w:rsidRPr="00AD482E">
        <w:rPr>
          <w:color w:val="000000" w:themeColor="text1"/>
          <w:sz w:val="24"/>
        </w:rPr>
        <w:t xml:space="preserve">ял </w:t>
      </w:r>
      <w:r w:rsidR="00E66621" w:rsidRPr="00AD482E">
        <w:rPr>
          <w:b/>
          <w:color w:val="000000" w:themeColor="text1"/>
          <w:sz w:val="24"/>
        </w:rPr>
        <w:t>шесть</w:t>
      </w:r>
      <w:r w:rsidRPr="00AD482E">
        <w:rPr>
          <w:color w:val="000000" w:themeColor="text1"/>
          <w:sz w:val="24"/>
        </w:rPr>
        <w:t xml:space="preserve"> решени</w:t>
      </w:r>
      <w:r w:rsidR="00E66621" w:rsidRPr="00AD482E">
        <w:rPr>
          <w:color w:val="000000" w:themeColor="text1"/>
          <w:sz w:val="24"/>
        </w:rPr>
        <w:t>й</w:t>
      </w:r>
      <w:r w:rsidRPr="00AD482E">
        <w:rPr>
          <w:color w:val="000000" w:themeColor="text1"/>
          <w:sz w:val="24"/>
        </w:rPr>
        <w:t xml:space="preserve"> </w:t>
      </w:r>
      <w:r w:rsidRPr="00AD482E">
        <w:rPr>
          <w:b/>
          <w:color w:val="000000" w:themeColor="text1"/>
          <w:sz w:val="24"/>
        </w:rPr>
        <w:t>о понижении ключевой ставки</w:t>
      </w:r>
      <w:r w:rsidRPr="00AD482E">
        <w:rPr>
          <w:color w:val="000000" w:themeColor="text1"/>
          <w:sz w:val="24"/>
          <w:szCs w:val="24"/>
        </w:rPr>
        <w:t xml:space="preserve"> в целом на </w:t>
      </w:r>
      <w:r w:rsidR="00E66621" w:rsidRPr="00AD482E">
        <w:rPr>
          <w:color w:val="000000" w:themeColor="text1"/>
          <w:sz w:val="24"/>
          <w:szCs w:val="24"/>
        </w:rPr>
        <w:t>1</w:t>
      </w:r>
      <w:r w:rsidR="00E1660E" w:rsidRPr="00AD482E">
        <w:rPr>
          <w:color w:val="000000" w:themeColor="text1"/>
          <w:sz w:val="24"/>
          <w:szCs w:val="24"/>
        </w:rPr>
        <w:t>,</w:t>
      </w:r>
      <w:r w:rsidR="00E66621" w:rsidRPr="00AD482E">
        <w:rPr>
          <w:color w:val="000000" w:themeColor="text1"/>
          <w:sz w:val="24"/>
          <w:szCs w:val="24"/>
        </w:rPr>
        <w:t>7</w:t>
      </w:r>
      <w:r w:rsidR="00E1660E" w:rsidRPr="00AD482E">
        <w:rPr>
          <w:color w:val="000000" w:themeColor="text1"/>
          <w:sz w:val="24"/>
          <w:szCs w:val="24"/>
        </w:rPr>
        <w:t>5</w:t>
      </w:r>
      <w:r w:rsidRPr="00AD482E">
        <w:rPr>
          <w:color w:val="000000" w:themeColor="text1"/>
          <w:sz w:val="24"/>
          <w:szCs w:val="24"/>
        </w:rPr>
        <w:t xml:space="preserve"> процентных пункта. </w:t>
      </w:r>
      <w:r w:rsidR="000365B0" w:rsidRPr="00AD482E">
        <w:rPr>
          <w:color w:val="000000" w:themeColor="text1"/>
          <w:sz w:val="24"/>
          <w:szCs w:val="24"/>
        </w:rPr>
        <w:t>Так,</w:t>
      </w:r>
      <w:r w:rsidR="00E1660E" w:rsidRPr="00AD482E">
        <w:rPr>
          <w:color w:val="000000" w:themeColor="text1"/>
          <w:sz w:val="24"/>
          <w:szCs w:val="24"/>
        </w:rPr>
        <w:t xml:space="preserve"> с 2</w:t>
      </w:r>
      <w:r w:rsidR="00E66621" w:rsidRPr="00AD482E">
        <w:rPr>
          <w:color w:val="000000" w:themeColor="text1"/>
          <w:sz w:val="24"/>
          <w:szCs w:val="24"/>
        </w:rPr>
        <w:t>2</w:t>
      </w:r>
      <w:r w:rsidR="00E1660E" w:rsidRPr="00AD482E">
        <w:rPr>
          <w:color w:val="000000" w:themeColor="text1"/>
          <w:sz w:val="24"/>
          <w:szCs w:val="24"/>
        </w:rPr>
        <w:t xml:space="preserve"> </w:t>
      </w:r>
      <w:r w:rsidR="00E66621" w:rsidRPr="00AD482E">
        <w:rPr>
          <w:color w:val="000000" w:themeColor="text1"/>
          <w:sz w:val="24"/>
          <w:szCs w:val="24"/>
        </w:rPr>
        <w:t>июня</w:t>
      </w:r>
      <w:r w:rsidR="00E1660E" w:rsidRPr="00AD482E">
        <w:rPr>
          <w:color w:val="000000" w:themeColor="text1"/>
          <w:sz w:val="24"/>
          <w:szCs w:val="24"/>
        </w:rPr>
        <w:t xml:space="preserve"> 2020</w:t>
      </w:r>
      <w:r w:rsidR="000365B0" w:rsidRPr="00AD482E">
        <w:rPr>
          <w:color w:val="000000" w:themeColor="text1"/>
          <w:sz w:val="24"/>
          <w:szCs w:val="24"/>
        </w:rPr>
        <w:t> </w:t>
      </w:r>
      <w:r w:rsidR="00E1660E" w:rsidRPr="00AD482E">
        <w:rPr>
          <w:color w:val="000000" w:themeColor="text1"/>
          <w:sz w:val="24"/>
          <w:szCs w:val="24"/>
        </w:rPr>
        <w:t>года ключевая ставка составил</w:t>
      </w:r>
      <w:r w:rsidR="00E66621" w:rsidRPr="00AD482E">
        <w:rPr>
          <w:color w:val="000000" w:themeColor="text1"/>
          <w:sz w:val="24"/>
          <w:szCs w:val="24"/>
        </w:rPr>
        <w:t>а</w:t>
      </w:r>
      <w:r w:rsidR="00E1660E" w:rsidRPr="00AD482E">
        <w:rPr>
          <w:color w:val="000000" w:themeColor="text1"/>
          <w:sz w:val="24"/>
          <w:szCs w:val="24"/>
        </w:rPr>
        <w:t xml:space="preserve"> </w:t>
      </w:r>
      <w:r w:rsidR="00E66621" w:rsidRPr="00AD482E">
        <w:rPr>
          <w:color w:val="000000" w:themeColor="text1"/>
          <w:sz w:val="24"/>
          <w:szCs w:val="24"/>
        </w:rPr>
        <w:t>4</w:t>
      </w:r>
      <w:r w:rsidR="00E1660E" w:rsidRPr="00AD482E">
        <w:rPr>
          <w:color w:val="000000" w:themeColor="text1"/>
          <w:sz w:val="24"/>
          <w:szCs w:val="24"/>
        </w:rPr>
        <w:t xml:space="preserve">,50 % годовых. </w:t>
      </w:r>
    </w:p>
    <w:p w14:paraId="5974CA55" w14:textId="77777777" w:rsidR="00C85A6B" w:rsidRPr="00AD482E" w:rsidRDefault="00C85A6B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br w:type="page"/>
      </w:r>
    </w:p>
    <w:p w14:paraId="708310B1" w14:textId="77777777" w:rsidR="00C85A6B" w:rsidRPr="00AD482E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>Таблица 4</w:t>
      </w:r>
    </w:p>
    <w:p w14:paraId="6F245321" w14:textId="77777777" w:rsidR="00C85A6B" w:rsidRPr="00AD482E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14:paraId="5F960A81" w14:textId="7A9A9382" w:rsidR="00C85A6B" w:rsidRPr="00AD482E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Анализ исполнения </w:t>
      </w:r>
    </w:p>
    <w:p w14:paraId="1A1DD7E6" w14:textId="77777777" w:rsidR="00C85A6B" w:rsidRPr="00AD482E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</w:rPr>
      </w:pPr>
      <w:r w:rsidRPr="00AD482E">
        <w:rPr>
          <w:b/>
          <w:bCs/>
          <w:color w:val="000000" w:themeColor="text1"/>
          <w:sz w:val="24"/>
          <w:szCs w:val="24"/>
        </w:rPr>
        <w:t xml:space="preserve">Программы </w:t>
      </w:r>
      <w:r w:rsidRPr="00AD482E">
        <w:rPr>
          <w:b/>
          <w:color w:val="000000" w:themeColor="text1"/>
          <w:sz w:val="24"/>
          <w:szCs w:val="24"/>
        </w:rPr>
        <w:t>государственных внешних заимствований Российской Федерации</w:t>
      </w:r>
    </w:p>
    <w:p w14:paraId="307EC3CA" w14:textId="77777777" w:rsidR="000E5F9B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>на 20</w:t>
      </w:r>
      <w:r w:rsidR="00C8769B" w:rsidRPr="00AD482E">
        <w:rPr>
          <w:b/>
          <w:color w:val="000000" w:themeColor="text1"/>
          <w:sz w:val="24"/>
          <w:szCs w:val="24"/>
        </w:rPr>
        <w:t>20</w:t>
      </w:r>
      <w:r w:rsidRPr="00AD482E">
        <w:rPr>
          <w:b/>
          <w:color w:val="000000" w:themeColor="text1"/>
          <w:sz w:val="24"/>
          <w:szCs w:val="24"/>
        </w:rPr>
        <w:t xml:space="preserve"> год и на плановый период 202</w:t>
      </w:r>
      <w:r w:rsidR="00C8769B" w:rsidRPr="00AD482E">
        <w:rPr>
          <w:b/>
          <w:color w:val="000000" w:themeColor="text1"/>
          <w:sz w:val="24"/>
          <w:szCs w:val="24"/>
        </w:rPr>
        <w:t>1</w:t>
      </w:r>
      <w:r w:rsidRPr="00AD482E">
        <w:rPr>
          <w:b/>
          <w:color w:val="000000" w:themeColor="text1"/>
          <w:sz w:val="24"/>
          <w:szCs w:val="24"/>
        </w:rPr>
        <w:t xml:space="preserve"> и 202</w:t>
      </w:r>
      <w:r w:rsidR="00C8769B" w:rsidRPr="00AD482E">
        <w:rPr>
          <w:b/>
          <w:color w:val="000000" w:themeColor="text1"/>
          <w:sz w:val="24"/>
          <w:szCs w:val="24"/>
        </w:rPr>
        <w:t>2</w:t>
      </w:r>
      <w:r w:rsidRPr="00AD482E">
        <w:rPr>
          <w:b/>
          <w:color w:val="000000" w:themeColor="text1"/>
          <w:sz w:val="24"/>
          <w:szCs w:val="24"/>
        </w:rPr>
        <w:t xml:space="preserve"> годов</w:t>
      </w:r>
      <w:r w:rsidR="00BC02D5" w:rsidRPr="00AD482E">
        <w:rPr>
          <w:b/>
          <w:color w:val="000000" w:themeColor="text1"/>
          <w:sz w:val="24"/>
          <w:szCs w:val="24"/>
        </w:rPr>
        <w:t xml:space="preserve"> </w:t>
      </w:r>
    </w:p>
    <w:p w14:paraId="05F04EA7" w14:textId="44075989" w:rsidR="00C85A6B" w:rsidRDefault="00BC02D5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>за январь</w:t>
      </w:r>
      <w:r w:rsidR="000E5F9B">
        <w:rPr>
          <w:b/>
          <w:color w:val="000000" w:themeColor="text1"/>
          <w:sz w:val="24"/>
          <w:szCs w:val="24"/>
        </w:rPr>
        <w:t xml:space="preserve"> </w:t>
      </w:r>
      <w:r w:rsidRPr="00AD482E">
        <w:rPr>
          <w:b/>
          <w:color w:val="000000" w:themeColor="text1"/>
          <w:sz w:val="24"/>
          <w:szCs w:val="24"/>
        </w:rPr>
        <w:t>-</w:t>
      </w:r>
      <w:r w:rsidR="000E5F9B">
        <w:rPr>
          <w:b/>
          <w:color w:val="000000" w:themeColor="text1"/>
          <w:sz w:val="24"/>
          <w:szCs w:val="24"/>
        </w:rPr>
        <w:t xml:space="preserve"> </w:t>
      </w:r>
      <w:r w:rsidR="007944A5" w:rsidRPr="00AD482E">
        <w:rPr>
          <w:b/>
          <w:color w:val="000000" w:themeColor="text1"/>
          <w:sz w:val="24"/>
          <w:szCs w:val="24"/>
        </w:rPr>
        <w:t>июнь</w:t>
      </w:r>
      <w:r w:rsidRPr="00AD482E">
        <w:rPr>
          <w:b/>
          <w:color w:val="000000" w:themeColor="text1"/>
          <w:sz w:val="24"/>
          <w:szCs w:val="24"/>
        </w:rPr>
        <w:t xml:space="preserve"> 2020 года</w:t>
      </w:r>
    </w:p>
    <w:p w14:paraId="6F0603B4" w14:textId="77777777" w:rsidR="00C85A6B" w:rsidRPr="00AD482E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42"/>
        <w:gridCol w:w="1239"/>
        <w:gridCol w:w="1238"/>
        <w:gridCol w:w="1104"/>
        <w:gridCol w:w="1307"/>
        <w:gridCol w:w="1101"/>
        <w:gridCol w:w="1240"/>
      </w:tblGrid>
      <w:tr w:rsidR="00AD482E" w:rsidRPr="00AD482E" w14:paraId="46A87A03" w14:textId="77777777" w:rsidTr="007944A5">
        <w:trPr>
          <w:trHeight w:val="43"/>
          <w:tblHeader/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3127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D49316" w14:textId="7C3B997F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Программой государственных внешних заимствований Российской Федерации на 2020 год и на плановый период 2021 и 2022 годы в части 2020 года </w:t>
            </w: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br/>
            </w:r>
            <w:r w:rsidRPr="00AD482E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(Федеральный закон № 380-ФЗ</w:t>
            </w:r>
            <w:r w:rsidR="000A6AF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 с изменениями</w:t>
            </w:r>
            <w:r w:rsidRPr="00AD482E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9ED1" w14:textId="5BF5637C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на 1 </w:t>
            </w:r>
            <w:r w:rsidR="00A349F0" w:rsidRPr="00AD482E">
              <w:rPr>
                <w:b/>
                <w:bCs/>
                <w:color w:val="000000" w:themeColor="text1"/>
                <w:sz w:val="16"/>
                <w:szCs w:val="16"/>
              </w:rPr>
              <w:t>июля</w:t>
            </w: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 2020 года</w:t>
            </w:r>
          </w:p>
        </w:tc>
      </w:tr>
      <w:tr w:rsidR="00AD482E" w:rsidRPr="00AD482E" w14:paraId="430DFE1E" w14:textId="77777777" w:rsidTr="00BC02D5">
        <w:trPr>
          <w:trHeight w:val="760"/>
          <w:tblHeader/>
          <w:jc w:val="center"/>
        </w:trPr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A6DF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7946D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E427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7BBD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AD482E" w:rsidRPr="00AD482E" w14:paraId="1F611522" w14:textId="77777777" w:rsidTr="00BC02D5">
        <w:trPr>
          <w:trHeight w:val="385"/>
          <w:tblHeader/>
          <w:jc w:val="center"/>
        </w:trPr>
        <w:tc>
          <w:tcPr>
            <w:tcW w:w="1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936D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7DDB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42C7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9AED4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A905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2E4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61DC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</w:tr>
      <w:tr w:rsidR="00AD482E" w:rsidRPr="00AD482E" w14:paraId="2280D8A7" w14:textId="77777777" w:rsidTr="00BC02D5">
        <w:trPr>
          <w:trHeight w:val="105"/>
          <w:tblHeader/>
          <w:jc w:val="center"/>
        </w:trPr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8361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0BC3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046A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48C6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ADD9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01C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6=4/2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D770" w14:textId="77777777" w:rsidR="00BC02D5" w:rsidRPr="00AD482E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7=5/3</w:t>
            </w:r>
          </w:p>
        </w:tc>
      </w:tr>
      <w:tr w:rsidR="00AD482E" w:rsidRPr="00AD482E" w14:paraId="7E797FE0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46E6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0C34A" w14:textId="6B6740B0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-135 891,9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D0A3" w14:textId="1A202E62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-2 068,4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E6A4" w14:textId="1E72C8F9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-291 199,2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EADB" w14:textId="46278669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-3 895,6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C620" w14:textId="7777777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890C" w14:textId="7777777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</w:p>
        </w:tc>
      </w:tr>
      <w:tr w:rsidR="00AD482E" w:rsidRPr="00AD482E" w14:paraId="66E164C6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B195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868B0" w14:textId="7010678F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-133 674,7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ED52" w14:textId="058C76A4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-2 034,6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4446" w14:textId="1A3C683B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iCs/>
                <w:color w:val="000000" w:themeColor="text1"/>
                <w:sz w:val="16"/>
                <w:szCs w:val="16"/>
              </w:rPr>
              <w:t>-286 770,6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F0F9" w14:textId="7321135C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iCs/>
                <w:color w:val="000000" w:themeColor="text1"/>
                <w:sz w:val="16"/>
                <w:szCs w:val="16"/>
              </w:rPr>
              <w:t>-3 830,7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3523" w14:textId="7777777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276E" w14:textId="7777777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AD482E" w:rsidRPr="00AD482E" w14:paraId="381BA804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FA83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53BA" w14:textId="68C6521D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197 100,0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BBD7" w14:textId="5DBE35BD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3 000,0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2CED" w14:textId="2A90DC98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69D2" w14:textId="3EBC9BE9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8271" w14:textId="3A1316D4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0B48" w14:textId="33EBF0EA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AD482E" w:rsidRPr="00AD482E" w14:paraId="74EA933F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79A6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80C3" w14:textId="1937513F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-330 774,7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A02B" w14:textId="4CBC79D6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-5 034,6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579B" w14:textId="5435E850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-286 770,6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A1D0" w14:textId="2874347C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-3 830,7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6D7F" w14:textId="769D8204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bCs/>
                <w:i/>
                <w:iCs/>
                <w:color w:val="000000" w:themeColor="text1"/>
                <w:sz w:val="16"/>
                <w:szCs w:val="16"/>
              </w:rPr>
              <w:t>86,7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7F2B" w14:textId="5D351CFB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bCs/>
                <w:i/>
                <w:iCs/>
                <w:color w:val="000000" w:themeColor="text1"/>
                <w:sz w:val="16"/>
                <w:szCs w:val="16"/>
              </w:rPr>
              <w:t>76,1</w:t>
            </w:r>
          </w:p>
        </w:tc>
      </w:tr>
      <w:tr w:rsidR="00AD482E" w:rsidRPr="00AD482E" w14:paraId="4C56541C" w14:textId="77777777" w:rsidTr="00BC02D5">
        <w:trPr>
          <w:trHeight w:val="824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D730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лиц, 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F3DA7" w14:textId="4765558F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-2 217,2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B1E" w14:textId="58C6E48B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- 33,8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613A9" w14:textId="1C76111D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- 4 428,6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F1FE" w14:textId="2EF5A3D6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-64,9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E93" w14:textId="7777777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F4" w14:textId="7777777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AD482E" w:rsidRPr="00AD482E" w14:paraId="6F06D9A6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8B8E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Привлечение (использование)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78C6B" w14:textId="75EA3514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10 079,8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C9CD" w14:textId="5A373D0B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153,4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8AA7" w14:textId="3A592162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2 700,6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DF97" w14:textId="473C89AE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35,8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32A" w14:textId="14E55BB8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26,8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BDE4" w14:textId="14B278D8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23,3</w:t>
            </w:r>
          </w:p>
        </w:tc>
      </w:tr>
      <w:tr w:rsidR="007944A5" w:rsidRPr="00AD482E" w14:paraId="2FD68D33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9F07" w14:textId="77777777" w:rsidR="007944A5" w:rsidRPr="00AD482E" w:rsidRDefault="007944A5" w:rsidP="007944A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B4C6" w14:textId="35B1BBE1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-12 297,0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D2B1" w14:textId="498A7B4C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-187,2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7A412" w14:textId="4EB424B8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-7 129,2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233B" w14:textId="21A5AB6F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-100,7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35FF" w14:textId="21FF88E7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58,0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E2" w14:textId="52ACA5BE" w:rsidR="007944A5" w:rsidRPr="00AD482E" w:rsidRDefault="007944A5" w:rsidP="007944A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D482E">
              <w:rPr>
                <w:i/>
                <w:iCs/>
                <w:color w:val="000000" w:themeColor="text1"/>
                <w:sz w:val="16"/>
                <w:szCs w:val="16"/>
              </w:rPr>
              <w:t>53,8</w:t>
            </w:r>
          </w:p>
        </w:tc>
      </w:tr>
    </w:tbl>
    <w:p w14:paraId="5963ECE5" w14:textId="310EDAFA" w:rsidR="00C85A6B" w:rsidRPr="00AD482E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14:paraId="69840599" w14:textId="77777777" w:rsidR="00C85A6B" w:rsidRPr="00AD482E" w:rsidRDefault="00C85A6B" w:rsidP="00C85A6B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14:paraId="08D7BAD1" w14:textId="77777777" w:rsidR="00C85A6B" w:rsidRPr="00AD482E" w:rsidRDefault="00C85A6B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</w:p>
    <w:p w14:paraId="57269D8B" w14:textId="77777777" w:rsidR="00DD6E4B" w:rsidRPr="00AD482E" w:rsidRDefault="00DD6E4B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br w:type="page"/>
      </w:r>
    </w:p>
    <w:p w14:paraId="7F76D17B" w14:textId="77777777" w:rsidR="00EE7D54" w:rsidRPr="00AD482E" w:rsidRDefault="00EE7D54" w:rsidP="00EE7D54">
      <w:pPr>
        <w:widowControl w:val="0"/>
        <w:spacing w:after="120" w:line="240" w:lineRule="auto"/>
        <w:ind w:left="-426" w:right="0" w:firstLine="0"/>
        <w:jc w:val="right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 w:rsidRPr="00AD482E">
        <w:rPr>
          <w:color w:val="000000" w:themeColor="text1"/>
          <w:sz w:val="24"/>
          <w:szCs w:val="24"/>
        </w:rPr>
        <w:t>5</w:t>
      </w:r>
      <w:r w:rsidRPr="00AD482E">
        <w:rPr>
          <w:color w:val="000000" w:themeColor="text1"/>
          <w:sz w:val="24"/>
          <w:szCs w:val="24"/>
        </w:rPr>
        <w:t xml:space="preserve"> </w:t>
      </w:r>
    </w:p>
    <w:p w14:paraId="0C4F62C8" w14:textId="77777777" w:rsidR="00EE7D54" w:rsidRPr="00AD482E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AD482E">
        <w:rPr>
          <w:b/>
          <w:color w:val="000000" w:themeColor="text1"/>
          <w:sz w:val="24"/>
          <w:szCs w:val="24"/>
          <w:lang w:eastAsia="en-US"/>
        </w:rPr>
        <w:t xml:space="preserve">Анализ информации об управлении средствами </w:t>
      </w:r>
    </w:p>
    <w:p w14:paraId="5C8D5950" w14:textId="77777777" w:rsidR="00EE7D54" w:rsidRPr="00AD482E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AD482E">
        <w:rPr>
          <w:b/>
          <w:color w:val="000000" w:themeColor="text1"/>
          <w:sz w:val="24"/>
          <w:szCs w:val="24"/>
          <w:lang w:eastAsia="en-US"/>
        </w:rPr>
        <w:t>Фонда национального благосостояния в части разрешенных финансовых активов</w:t>
      </w:r>
    </w:p>
    <w:p w14:paraId="35A836EB" w14:textId="77777777" w:rsidR="00EE7D54" w:rsidRPr="00AD482E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tbl>
      <w:tblPr>
        <w:tblStyle w:val="ab"/>
        <w:tblW w:w="9889" w:type="dxa"/>
        <w:tblInd w:w="108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AD482E" w:rsidRPr="000A6AF9" w14:paraId="7F05C287" w14:textId="77777777" w:rsidTr="00C97B98">
        <w:trPr>
          <w:tblHeader/>
        </w:trPr>
        <w:tc>
          <w:tcPr>
            <w:tcW w:w="3936" w:type="dxa"/>
          </w:tcPr>
          <w:p w14:paraId="114F9B95" w14:textId="77777777" w:rsidR="00C97B98" w:rsidRPr="000A6AF9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A6AF9">
              <w:rPr>
                <w:b/>
                <w:color w:val="000000" w:themeColor="text1"/>
                <w:sz w:val="22"/>
                <w:szCs w:val="22"/>
              </w:rPr>
              <w:t>Наименование направления (вида финансового актива)</w:t>
            </w:r>
          </w:p>
        </w:tc>
        <w:tc>
          <w:tcPr>
            <w:tcW w:w="5953" w:type="dxa"/>
            <w:vAlign w:val="center"/>
          </w:tcPr>
          <w:p w14:paraId="36105E2C" w14:textId="77777777" w:rsidR="00C97B98" w:rsidRPr="000A6AF9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A6AF9">
              <w:rPr>
                <w:b/>
                <w:color w:val="000000" w:themeColor="text1"/>
                <w:sz w:val="22"/>
                <w:szCs w:val="22"/>
              </w:rPr>
              <w:t xml:space="preserve">Объем размещения (возврата)/ </w:t>
            </w:r>
          </w:p>
          <w:p w14:paraId="2CF99CEC" w14:textId="77777777" w:rsidR="00C97B98" w:rsidRPr="000A6AF9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A6AF9">
              <w:rPr>
                <w:b/>
                <w:color w:val="000000" w:themeColor="text1"/>
                <w:sz w:val="22"/>
                <w:szCs w:val="22"/>
              </w:rPr>
              <w:t>основание размещения</w:t>
            </w:r>
          </w:p>
        </w:tc>
      </w:tr>
      <w:tr w:rsidR="00AD482E" w:rsidRPr="000A6AF9" w14:paraId="39C6A6E0" w14:textId="77777777" w:rsidTr="00C97B98">
        <w:tc>
          <w:tcPr>
            <w:tcW w:w="3936" w:type="dxa"/>
          </w:tcPr>
          <w:p w14:paraId="1B04A91C" w14:textId="77777777" w:rsidR="00C97B98" w:rsidRPr="000A6AF9" w:rsidRDefault="00C97B98" w:rsidP="00C97B98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 xml:space="preserve">Остатки средств ФНБ, </w:t>
            </w:r>
            <w:r w:rsidRPr="000A6AF9">
              <w:rPr>
                <w:b/>
                <w:color w:val="000000" w:themeColor="text1"/>
                <w:sz w:val="22"/>
                <w:szCs w:val="22"/>
              </w:rPr>
              <w:t xml:space="preserve">размещенные в разрешенные финансовые активы </w:t>
            </w:r>
          </w:p>
          <w:p w14:paraId="1CD85896" w14:textId="77777777" w:rsidR="00C97B98" w:rsidRPr="000A6AF9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b/>
                <w:color w:val="000000" w:themeColor="text1"/>
                <w:sz w:val="22"/>
                <w:szCs w:val="22"/>
              </w:rPr>
              <w:t xml:space="preserve">на 1 января 2020 года, </w:t>
            </w:r>
            <w:r w:rsidRPr="000A6AF9">
              <w:rPr>
                <w:color w:val="000000" w:themeColor="text1"/>
                <w:sz w:val="22"/>
                <w:szCs w:val="22"/>
              </w:rPr>
              <w:t>млн. рублей</w:t>
            </w:r>
          </w:p>
        </w:tc>
        <w:tc>
          <w:tcPr>
            <w:tcW w:w="5953" w:type="dxa"/>
            <w:vAlign w:val="center"/>
          </w:tcPr>
          <w:p w14:paraId="32CB3BEC" w14:textId="77777777" w:rsidR="00C97B98" w:rsidRPr="000A6AF9" w:rsidRDefault="00C97B98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1 635 297,2</w:t>
            </w:r>
          </w:p>
        </w:tc>
      </w:tr>
      <w:tr w:rsidR="00AD482E" w:rsidRPr="000A6AF9" w14:paraId="658B9548" w14:textId="77777777" w:rsidTr="00C97B98">
        <w:tc>
          <w:tcPr>
            <w:tcW w:w="3936" w:type="dxa"/>
          </w:tcPr>
          <w:p w14:paraId="14FCA68F" w14:textId="77777777" w:rsidR="00C97B98" w:rsidRPr="000A6AF9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1. Размещено*</w:t>
            </w:r>
          </w:p>
        </w:tc>
        <w:tc>
          <w:tcPr>
            <w:tcW w:w="5953" w:type="dxa"/>
          </w:tcPr>
          <w:p w14:paraId="3B8E84DB" w14:textId="066738C9" w:rsidR="00C97B98" w:rsidRPr="000A6AF9" w:rsidRDefault="009B71D6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2 209 513,4</w:t>
            </w:r>
          </w:p>
        </w:tc>
      </w:tr>
      <w:tr w:rsidR="00AD482E" w:rsidRPr="000A6AF9" w14:paraId="5DDA25E8" w14:textId="77777777" w:rsidTr="00C97B98">
        <w:tc>
          <w:tcPr>
            <w:tcW w:w="3936" w:type="dxa"/>
          </w:tcPr>
          <w:p w14:paraId="64407398" w14:textId="73F8655C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на депозиты в ВЭБ.РФ в целях финансирования проектов в реальном секторе экономики, реализу</w:t>
            </w:r>
            <w:r w:rsidR="000B5576" w:rsidRPr="000A6AF9">
              <w:rPr>
                <w:color w:val="000000" w:themeColor="text1"/>
                <w:sz w:val="22"/>
                <w:szCs w:val="22"/>
              </w:rPr>
              <w:t>емых российскими организациями</w:t>
            </w:r>
          </w:p>
        </w:tc>
        <w:tc>
          <w:tcPr>
            <w:tcW w:w="5953" w:type="dxa"/>
          </w:tcPr>
          <w:p w14:paraId="179F85BB" w14:textId="2F71ED79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В соответствии с постановлением Правительства Российской Федерации от 19 января 2008 г. № 18, заключенным в 2017 году между Федеральным казначейством и ВЭБ.РФ депозитным договором и на основании заявок ВЭБ.РФ средства ФНБ в сумме </w:t>
            </w:r>
            <w:r w:rsidRPr="000A6AF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</w:rPr>
              <w:t>11</w:t>
            </w:r>
            <w:r w:rsidRPr="000A6AF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  <w:lang w:val="en-US"/>
              </w:rPr>
              <w:t> </w:t>
            </w:r>
            <w:r w:rsidRPr="000A6AF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</w:rPr>
              <w:t>437,6 млн. рублей</w:t>
            </w: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87,9 % показателя сводной росписи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размещены в целях финансирования проекта</w:t>
            </w:r>
            <w:r w:rsidRPr="000A6AF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«Приобретение и предоставление во владение и пользование (лизинг) вагонов Московского метро» (КЖЦ-2).</w:t>
            </w:r>
          </w:p>
        </w:tc>
      </w:tr>
      <w:tr w:rsidR="00AD482E" w:rsidRPr="000A6AF9" w14:paraId="6561E828" w14:textId="77777777" w:rsidTr="00C97B98">
        <w:tc>
          <w:tcPr>
            <w:tcW w:w="3936" w:type="dxa"/>
          </w:tcPr>
          <w:p w14:paraId="36EACF30" w14:textId="0400C6DA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на депозиты в ВЭБ.РФ в целях кредитования АО «ДОМ.РФ»</w:t>
            </w:r>
          </w:p>
        </w:tc>
        <w:tc>
          <w:tcPr>
            <w:tcW w:w="5953" w:type="dxa"/>
          </w:tcPr>
          <w:p w14:paraId="5242BD38" w14:textId="26FD788E" w:rsidR="009B71D6" w:rsidRPr="000A6AF9" w:rsidRDefault="009B71D6" w:rsidP="009B71D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В соответствии с постановлением Правительства Российской Федерации от 19 января 2008 г. № 18 средства ФНБ в сумме 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40 000,0 млн. рублей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100,0 % показателя сводной росписи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) размещены на депозите в ВЭБ.РФ в целях кредитования АО «ДОМ.РФ».</w:t>
            </w:r>
          </w:p>
        </w:tc>
      </w:tr>
      <w:tr w:rsidR="00AD482E" w:rsidRPr="000A6AF9" w14:paraId="04D6A49C" w14:textId="77777777" w:rsidTr="00C97B98">
        <w:tc>
          <w:tcPr>
            <w:tcW w:w="3936" w:type="dxa"/>
          </w:tcPr>
          <w:p w14:paraId="78142610" w14:textId="77777777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в целях финансирования инфраструктурных проектов*</w:t>
            </w:r>
          </w:p>
        </w:tc>
        <w:tc>
          <w:tcPr>
            <w:tcW w:w="5953" w:type="dxa"/>
          </w:tcPr>
          <w:p w14:paraId="27F1BFCB" w14:textId="77777777" w:rsidR="009B71D6" w:rsidRPr="000A6AF9" w:rsidRDefault="009B71D6" w:rsidP="009B71D6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18 640,1 млн. рублей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 размещены в следующие  ценные бумаги, связанные с реализацией самоокупаемых инфраструктурных проектов, перечень которых утвержден распоряжением Правительства Российской Федерации от 5 ноября 2013 г. № 2044-р:</w:t>
            </w:r>
          </w:p>
          <w:p w14:paraId="00579422" w14:textId="77777777" w:rsidR="009B71D6" w:rsidRPr="000A6AF9" w:rsidRDefault="009B71D6" w:rsidP="009B71D6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- в облигации Государственной компании «Российские автомобильные дороги» в целях финансирования 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инфраструктурного проекта «Центральная кольцевая автомобильная дорога (Московская область)»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, предусмотренного пунктом 1 указанного перечня, </w:t>
            </w:r>
            <w:r w:rsidRPr="000A6AF9">
              <w:rPr>
                <w:bCs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 в сумме 12 000,0 млн. рублей (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33,9 % показателя сводной росписи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);</w:t>
            </w:r>
          </w:p>
          <w:p w14:paraId="38508A4E" w14:textId="3ADA9778" w:rsidR="009B71D6" w:rsidRPr="000A6AF9" w:rsidRDefault="009B71D6" w:rsidP="009B71D6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- в привилегированные акции ОАО «РЖД» в целях финансирования 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, предусмотренного пунктом 2 указанного перечня, </w:t>
            </w:r>
            <w:r w:rsidRPr="000A6AF9">
              <w:rPr>
                <w:bCs/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в сумме 6 640,1 млн. рублей (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28,0 % показателя сводной росписи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</w:tr>
      <w:tr w:rsidR="00AD482E" w:rsidRPr="000A6AF9" w14:paraId="5CDD1C00" w14:textId="77777777" w:rsidTr="00C97B98">
        <w:tc>
          <w:tcPr>
            <w:tcW w:w="3936" w:type="dxa"/>
          </w:tcPr>
          <w:p w14:paraId="3975B915" w14:textId="39CB7294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в целях приобретения обыкновенных акций ПАО Сбербанк</w:t>
            </w:r>
          </w:p>
        </w:tc>
        <w:tc>
          <w:tcPr>
            <w:tcW w:w="5953" w:type="dxa"/>
          </w:tcPr>
          <w:p w14:paraId="744A2E3F" w14:textId="52F0647D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 xml:space="preserve">В соответствии с Федеральным законом от 18 марта 2020 г. № 50-ФЗ и постановлением Правительства Российской Федерации от 19 января 2008 г. № 18 средства ФНБ в сумме 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2 139 435,7 млн. рублей 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99,7</w:t>
            </w:r>
            <w:r w:rsidR="0022722C"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 </w:t>
            </w:r>
            <w:r w:rsidRPr="000A6AF9">
              <w:rPr>
                <w:b/>
                <w:color w:val="000000" w:themeColor="text1"/>
                <w:sz w:val="22"/>
                <w:szCs w:val="22"/>
                <w:lang w:eastAsia="en-US"/>
              </w:rPr>
              <w:t>% показателя сводной росписи</w:t>
            </w:r>
            <w:r w:rsidRPr="000A6AF9">
              <w:rPr>
                <w:color w:val="000000" w:themeColor="text1"/>
                <w:sz w:val="22"/>
                <w:szCs w:val="22"/>
                <w:lang w:eastAsia="en-US"/>
              </w:rPr>
              <w:t>) размещены в обыкновенные акции ПАО Сбербанк в количестве 11 293 474 001 штуки по средневзвешенной цене, определенной по результатам организованных торгов на ПАО «Московская Биржа» за период с  9 марта 2020 г. по 7 апреля 2020 г., составившей 189,44 рублей за одну акцию.</w:t>
            </w:r>
          </w:p>
        </w:tc>
      </w:tr>
      <w:tr w:rsidR="00AD482E" w:rsidRPr="000A6AF9" w14:paraId="39D2515C" w14:textId="77777777" w:rsidTr="00C97B98">
        <w:tc>
          <w:tcPr>
            <w:tcW w:w="3936" w:type="dxa"/>
          </w:tcPr>
          <w:p w14:paraId="31AC058D" w14:textId="3B41AC1D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lastRenderedPageBreak/>
              <w:t>2. Возвращено</w:t>
            </w:r>
          </w:p>
        </w:tc>
        <w:tc>
          <w:tcPr>
            <w:tcW w:w="5953" w:type="dxa"/>
          </w:tcPr>
          <w:p w14:paraId="2F5DBAC1" w14:textId="64892670" w:rsidR="009B71D6" w:rsidRPr="000A6AF9" w:rsidRDefault="009B71D6" w:rsidP="009B71D6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41 312,9</w:t>
            </w:r>
          </w:p>
        </w:tc>
      </w:tr>
      <w:tr w:rsidR="00AD482E" w:rsidRPr="000A6AF9" w14:paraId="58605D98" w14:textId="77777777" w:rsidTr="00C97B98">
        <w:tc>
          <w:tcPr>
            <w:tcW w:w="3936" w:type="dxa"/>
          </w:tcPr>
          <w:p w14:paraId="435906AF" w14:textId="08375FCA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с депозитов в ВЭБ.РФ в целях финансирования проектов в реальном секторе экономики, реализуемых российскими организациями</w:t>
            </w:r>
          </w:p>
        </w:tc>
        <w:tc>
          <w:tcPr>
            <w:tcW w:w="5953" w:type="dxa"/>
          </w:tcPr>
          <w:p w14:paraId="4F626BAC" w14:textId="77777777" w:rsidR="009B71D6" w:rsidRPr="000A6AF9" w:rsidRDefault="009B71D6" w:rsidP="009B71D6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ВЭБ.РФ досрочно возвратил часть средств Фонда, размещенных на депозитах в 2016-2020 годах на общую сумму </w:t>
            </w:r>
            <w:r w:rsidRPr="000A6AF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</w:rPr>
              <w:t>1 312,9 млн. рублей</w:t>
            </w: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 в целях финансирования следующих проектов:</w:t>
            </w:r>
          </w:p>
          <w:p w14:paraId="0DC99488" w14:textId="77777777" w:rsidR="009B71D6" w:rsidRPr="000A6AF9" w:rsidRDefault="009B71D6" w:rsidP="009B71D6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- «Приобретение и предоставление во владение и пользование (лизинг) вагонов Московского метро» (КЖЦ-1) – в сумме 616,4 млн. рублей;</w:t>
            </w:r>
          </w:p>
          <w:p w14:paraId="49623A38" w14:textId="0953E03B" w:rsidR="009B71D6" w:rsidRPr="000A6AF9" w:rsidRDefault="009B71D6" w:rsidP="009B71D6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- «Приобретение и предоставление во владение и пользование (лизинг) вагонов Московского метро» (КЖЦ-2) – в сумме 696,5 млн. рублей.</w:t>
            </w:r>
          </w:p>
        </w:tc>
      </w:tr>
      <w:tr w:rsidR="00AD482E" w:rsidRPr="000A6AF9" w14:paraId="52F23283" w14:textId="77777777" w:rsidTr="00995CB1">
        <w:tc>
          <w:tcPr>
            <w:tcW w:w="3936" w:type="dxa"/>
          </w:tcPr>
          <w:p w14:paraId="2988023F" w14:textId="546F25E2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с депозитов в ВЭБ.РФ в целях кредитования АО «АИЖК» (с 2018 г. – АО «ДОМ.РФ»)</w:t>
            </w:r>
          </w:p>
        </w:tc>
        <w:tc>
          <w:tcPr>
            <w:tcW w:w="5953" w:type="dxa"/>
            <w:vAlign w:val="center"/>
          </w:tcPr>
          <w:p w14:paraId="304B4711" w14:textId="0A44C3F9" w:rsidR="009B71D6" w:rsidRPr="000A6AF9" w:rsidRDefault="009B71D6" w:rsidP="009B71D6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0A6AF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 xml:space="preserve">ВЭБ.РФ возвратил средства ФНБ в сумме </w:t>
            </w:r>
            <w:r w:rsidRPr="000A6AF9"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  <w:t>40 000,0 млн. рублей</w:t>
            </w:r>
            <w:r w:rsidRPr="000A6AF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, размещенные на депозитах в 2010-2011 гг. в соответствии с Федеральным законом от 13 октября 2008 г. № 173-ФЗ «О дополнительных мерах по поддержке финансовой системы Российской Федерации» и постановлением Правительства Российской Федерации от 19 января 2008 г. № 18 «О порядке управления средствами Фонда национального благосостояния» в целях к</w:t>
            </w:r>
            <w:r w:rsidR="004212C3" w:rsidRPr="000A6AF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редитования АО «АИЖК» (с 2018 года</w:t>
            </w:r>
            <w:r w:rsidRPr="000A6AF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 xml:space="preserve"> – АО «ДОМ.РФ»)</w:t>
            </w:r>
          </w:p>
        </w:tc>
      </w:tr>
      <w:tr w:rsidR="00AD482E" w:rsidRPr="000A6AF9" w14:paraId="037594BD" w14:textId="77777777" w:rsidTr="00C97B98">
        <w:tc>
          <w:tcPr>
            <w:tcW w:w="3936" w:type="dxa"/>
          </w:tcPr>
          <w:p w14:paraId="3088B58A" w14:textId="77777777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с депозитов в целях финансирования инфраструктурных проектов</w:t>
            </w:r>
          </w:p>
        </w:tc>
        <w:tc>
          <w:tcPr>
            <w:tcW w:w="5953" w:type="dxa"/>
          </w:tcPr>
          <w:p w14:paraId="07A942D5" w14:textId="77777777" w:rsidR="009B71D6" w:rsidRPr="000A6AF9" w:rsidRDefault="009B71D6" w:rsidP="009B71D6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AD482E" w:rsidRPr="000A6AF9" w14:paraId="520014B9" w14:textId="77777777" w:rsidTr="00C97B98">
        <w:tc>
          <w:tcPr>
            <w:tcW w:w="3936" w:type="dxa"/>
          </w:tcPr>
          <w:p w14:paraId="50D7C258" w14:textId="77777777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>с депозитов в ВЭБ.РФ, размещенных в соответствии с Федеральным законом от 13 октября 2008 г. № 173-ФЗ «О дополнительных мерах по поддержке финансовой системы Российской Федерации»</w:t>
            </w:r>
          </w:p>
        </w:tc>
        <w:tc>
          <w:tcPr>
            <w:tcW w:w="5953" w:type="dxa"/>
          </w:tcPr>
          <w:p w14:paraId="00477FD7" w14:textId="77777777" w:rsidR="009B71D6" w:rsidRPr="000A6AF9" w:rsidRDefault="009B71D6" w:rsidP="009B71D6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0A6AF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AD482E" w:rsidRPr="000A6AF9" w14:paraId="01B2909D" w14:textId="77777777" w:rsidTr="00C97B98">
        <w:tc>
          <w:tcPr>
            <w:tcW w:w="3936" w:type="dxa"/>
          </w:tcPr>
          <w:p w14:paraId="6827F132" w14:textId="77777777" w:rsidR="009B71D6" w:rsidRPr="000A6AF9" w:rsidRDefault="009B71D6" w:rsidP="009B71D6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2"/>
                <w:szCs w:val="22"/>
              </w:rPr>
            </w:pPr>
            <w:r w:rsidRPr="000A6AF9">
              <w:rPr>
                <w:color w:val="000000" w:themeColor="text1"/>
                <w:sz w:val="22"/>
                <w:szCs w:val="22"/>
              </w:rPr>
              <w:t xml:space="preserve">Остатки средств ФНБ, </w:t>
            </w:r>
            <w:r w:rsidRPr="000A6AF9">
              <w:rPr>
                <w:b/>
                <w:color w:val="000000" w:themeColor="text1"/>
                <w:sz w:val="22"/>
                <w:szCs w:val="22"/>
              </w:rPr>
              <w:t xml:space="preserve">размещенные в разрешенные финансовые активы </w:t>
            </w:r>
          </w:p>
          <w:p w14:paraId="5F5CFA48" w14:textId="417692CA" w:rsidR="009B71D6" w:rsidRPr="000A6AF9" w:rsidRDefault="009B71D6" w:rsidP="009B71D6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0A6AF9">
              <w:rPr>
                <w:b/>
                <w:color w:val="000000" w:themeColor="text1"/>
                <w:sz w:val="22"/>
                <w:szCs w:val="22"/>
              </w:rPr>
              <w:t>на 1 </w:t>
            </w:r>
            <w:r w:rsidR="00A349F0" w:rsidRPr="000A6AF9">
              <w:rPr>
                <w:b/>
                <w:color w:val="000000" w:themeColor="text1"/>
                <w:sz w:val="22"/>
                <w:szCs w:val="22"/>
              </w:rPr>
              <w:t>июля</w:t>
            </w:r>
            <w:r w:rsidRPr="000A6AF9">
              <w:rPr>
                <w:b/>
                <w:color w:val="000000" w:themeColor="text1"/>
                <w:sz w:val="22"/>
                <w:szCs w:val="22"/>
              </w:rPr>
              <w:t xml:space="preserve"> 2020 года </w:t>
            </w:r>
            <w:r w:rsidRPr="000A6AF9">
              <w:rPr>
                <w:color w:val="000000" w:themeColor="text1"/>
                <w:sz w:val="22"/>
                <w:szCs w:val="22"/>
              </w:rPr>
              <w:t>(с учетом</w:t>
            </w:r>
            <w:r w:rsidR="000B5576" w:rsidRPr="000A6AF9">
              <w:rPr>
                <w:color w:val="000000" w:themeColor="text1"/>
                <w:sz w:val="22"/>
                <w:szCs w:val="22"/>
              </w:rPr>
              <w:t xml:space="preserve"> курсовой разницы)**</w:t>
            </w:r>
          </w:p>
        </w:tc>
        <w:tc>
          <w:tcPr>
            <w:tcW w:w="5953" w:type="dxa"/>
            <w:vAlign w:val="center"/>
          </w:tcPr>
          <w:p w14:paraId="0CFA844F" w14:textId="1A1BAE77" w:rsidR="009B71D6" w:rsidRPr="000A6AF9" w:rsidRDefault="009B71D6" w:rsidP="009B71D6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</w:pPr>
            <w:r w:rsidRPr="000A6AF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4 020 983,2</w:t>
            </w:r>
          </w:p>
        </w:tc>
      </w:tr>
    </w:tbl>
    <w:p w14:paraId="63695065" w14:textId="77777777" w:rsidR="0022722C" w:rsidRPr="00AD482E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  <w:lang w:eastAsia="en-US"/>
        </w:rPr>
        <w:t>* Н</w:t>
      </w:r>
      <w:r w:rsidRPr="00AD482E">
        <w:rPr>
          <w:color w:val="000000" w:themeColor="text1"/>
          <w:sz w:val="20"/>
          <w:szCs w:val="20"/>
        </w:rPr>
        <w:t>а основании статьи 96</w:t>
      </w:r>
      <w:r w:rsidRPr="00AD482E">
        <w:rPr>
          <w:color w:val="000000" w:themeColor="text1"/>
          <w:sz w:val="20"/>
          <w:szCs w:val="20"/>
          <w:vertAlign w:val="superscript"/>
        </w:rPr>
        <w:t xml:space="preserve">11 </w:t>
      </w:r>
      <w:r w:rsidRPr="00AD482E">
        <w:rPr>
          <w:color w:val="000000" w:themeColor="text1"/>
          <w:sz w:val="20"/>
          <w:szCs w:val="20"/>
        </w:rPr>
        <w:t xml:space="preserve"> Бюджетного кодекса Российской Федерации и постановления Правительства Российской Федерации от 19 января 2008 г. № 18 «О порядке управления средствами Фонда национального благосостояния» </w:t>
      </w:r>
      <w:r w:rsidRPr="00AD482E">
        <w:rPr>
          <w:b/>
          <w:color w:val="000000" w:themeColor="text1"/>
          <w:sz w:val="20"/>
          <w:szCs w:val="20"/>
        </w:rPr>
        <w:t xml:space="preserve">в связи с планируемым размещением </w:t>
      </w:r>
      <w:r w:rsidRPr="00AD482E">
        <w:rPr>
          <w:color w:val="000000" w:themeColor="text1"/>
          <w:sz w:val="20"/>
          <w:szCs w:val="20"/>
        </w:rPr>
        <w:t>средств Фонда</w:t>
      </w:r>
      <w:r w:rsidRPr="00AD482E">
        <w:rPr>
          <w:b/>
          <w:color w:val="000000" w:themeColor="text1"/>
          <w:sz w:val="20"/>
          <w:szCs w:val="20"/>
        </w:rPr>
        <w:t xml:space="preserve"> </w:t>
      </w:r>
      <w:r w:rsidRPr="00AD482E">
        <w:rPr>
          <w:color w:val="000000" w:themeColor="text1"/>
          <w:sz w:val="20"/>
          <w:szCs w:val="20"/>
        </w:rPr>
        <w:t xml:space="preserve">национального благосостояния показатели сводной бюджетной росписи по источникам финансирования дефицита федерального бюджета увеличены на </w:t>
      </w:r>
      <w:r w:rsidRPr="00AD482E">
        <w:rPr>
          <w:b/>
          <w:color w:val="000000" w:themeColor="text1"/>
          <w:sz w:val="20"/>
          <w:szCs w:val="20"/>
        </w:rPr>
        <w:t>2 257 883,6 млн. рублей</w:t>
      </w:r>
      <w:r w:rsidRPr="00AD482E">
        <w:rPr>
          <w:color w:val="000000" w:themeColor="text1"/>
          <w:sz w:val="20"/>
          <w:szCs w:val="20"/>
        </w:rPr>
        <w:t>, из них:</w:t>
      </w:r>
    </w:p>
    <w:p w14:paraId="5A3E1CA4" w14:textId="77777777" w:rsidR="0022722C" w:rsidRPr="00AD482E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>- в целях финансирования самоокупаемого инфраструктурного проекта «Центральная кольцевая автомобильная дорога (Московская область)» на 35 433,8 млн. рублей;</w:t>
      </w:r>
    </w:p>
    <w:p w14:paraId="1BDD9347" w14:textId="77777777" w:rsidR="0022722C" w:rsidRPr="00AD482E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>- в целях финансирования проектов ВЭБ.РФ на 13 014,1 млн. рублей;</w:t>
      </w:r>
    </w:p>
    <w:p w14:paraId="1E67BA26" w14:textId="77777777" w:rsidR="0022722C" w:rsidRPr="00AD482E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>- в целях размещения средств ФНБ в обыкновенные акции ПАО Сбербанк на 2 145 760,0 млн. рублей;</w:t>
      </w:r>
    </w:p>
    <w:p w14:paraId="0C5D15DB" w14:textId="77777777" w:rsidR="0022722C" w:rsidRPr="00AD482E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>- в целях финансирования самоокупаемого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 на 23 675,7 млн. рублей;</w:t>
      </w:r>
    </w:p>
    <w:p w14:paraId="6A1C2210" w14:textId="77777777" w:rsidR="0022722C" w:rsidRPr="00AD482E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 xml:space="preserve">- в целях размещения средств ФНБ на депозит в ВЭБ.РФ для кредитования АО «ДОМ.РФ» на </w:t>
      </w:r>
      <w:r w:rsidRPr="00AD482E">
        <w:rPr>
          <w:color w:val="000000" w:themeColor="text1"/>
          <w:sz w:val="20"/>
          <w:szCs w:val="20"/>
        </w:rPr>
        <w:br/>
        <w:t>40 000,0 млн. рублей.</w:t>
      </w:r>
    </w:p>
    <w:p w14:paraId="0E86D617" w14:textId="285E5695" w:rsidR="005143DE" w:rsidRPr="00AD482E" w:rsidRDefault="005143DE" w:rsidP="005143DE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 xml:space="preserve">**Положительная курсовая разница по указанным средствам составила </w:t>
      </w:r>
      <w:r w:rsidR="0022722C" w:rsidRPr="00AD482E">
        <w:rPr>
          <w:color w:val="000000" w:themeColor="text1"/>
          <w:sz w:val="20"/>
          <w:szCs w:val="20"/>
        </w:rPr>
        <w:t>57 231,1 млн. рублей</w:t>
      </w:r>
      <w:r w:rsidRPr="00AD482E">
        <w:rPr>
          <w:color w:val="000000" w:themeColor="text1"/>
          <w:sz w:val="20"/>
          <w:szCs w:val="20"/>
        </w:rPr>
        <w:t>.</w:t>
      </w:r>
    </w:p>
    <w:p w14:paraId="06268AD0" w14:textId="462015A7" w:rsidR="000B5576" w:rsidRPr="00AD482E" w:rsidRDefault="000B5576" w:rsidP="000B5576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AD482E">
        <w:rPr>
          <w:color w:val="000000" w:themeColor="text1"/>
          <w:sz w:val="20"/>
          <w:szCs w:val="20"/>
        </w:rPr>
        <w:t>Рыночная стоимость приобретенного пакета акций ПАО Сбербанк, рассчитанная на основании средневзвешенной цены акций, определенной по результатам организованных торгов на ПАО «Московская Биржа» за 30 июня 2020 года, составила 2 299 690,1 млн. рублей</w:t>
      </w:r>
      <w:r w:rsidR="00DC7685" w:rsidRPr="00AD482E">
        <w:rPr>
          <w:color w:val="000000" w:themeColor="text1"/>
          <w:sz w:val="20"/>
          <w:szCs w:val="20"/>
        </w:rPr>
        <w:t>, что на</w:t>
      </w:r>
      <w:r w:rsidRPr="00AD482E">
        <w:rPr>
          <w:color w:val="000000" w:themeColor="text1"/>
          <w:sz w:val="20"/>
          <w:szCs w:val="20"/>
        </w:rPr>
        <w:t xml:space="preserve"> 160 254,4</w:t>
      </w:r>
      <w:r w:rsidR="000365B0" w:rsidRPr="00AD482E">
        <w:rPr>
          <w:color w:val="000000" w:themeColor="text1"/>
          <w:sz w:val="20"/>
          <w:szCs w:val="20"/>
        </w:rPr>
        <w:t> </w:t>
      </w:r>
      <w:r w:rsidRPr="00AD482E">
        <w:rPr>
          <w:color w:val="000000" w:themeColor="text1"/>
          <w:sz w:val="20"/>
          <w:szCs w:val="20"/>
        </w:rPr>
        <w:t>млн. рублей</w:t>
      </w:r>
      <w:r w:rsidR="00DC7685" w:rsidRPr="00AD482E">
        <w:rPr>
          <w:color w:val="000000" w:themeColor="text1"/>
          <w:sz w:val="20"/>
          <w:szCs w:val="20"/>
        </w:rPr>
        <w:t>, или на 7,5 %</w:t>
      </w:r>
      <w:r w:rsidRPr="00AD482E">
        <w:rPr>
          <w:color w:val="000000" w:themeColor="text1"/>
          <w:sz w:val="20"/>
          <w:szCs w:val="20"/>
        </w:rPr>
        <w:t xml:space="preserve"> </w:t>
      </w:r>
      <w:r w:rsidR="00DC7685" w:rsidRPr="00AD482E">
        <w:rPr>
          <w:color w:val="000000" w:themeColor="text1"/>
          <w:sz w:val="20"/>
          <w:szCs w:val="20"/>
        </w:rPr>
        <w:t xml:space="preserve">больше </w:t>
      </w:r>
      <w:r w:rsidRPr="00AD482E">
        <w:rPr>
          <w:color w:val="000000" w:themeColor="text1"/>
          <w:sz w:val="20"/>
          <w:szCs w:val="20"/>
        </w:rPr>
        <w:t>средств ФНБ, направленных на покупку указанных акций.</w:t>
      </w:r>
    </w:p>
    <w:p w14:paraId="6EE228C6" w14:textId="77777777" w:rsidR="00C97B98" w:rsidRPr="00AD482E" w:rsidRDefault="00C97B98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p w14:paraId="75432BAA" w14:textId="77777777" w:rsidR="006E27C0" w:rsidRPr="00AD482E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</w:p>
    <w:p w14:paraId="2CEEFCCA" w14:textId="77777777" w:rsidR="00AB62C7" w:rsidRPr="00AD482E" w:rsidRDefault="00AB62C7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br w:type="page"/>
      </w:r>
    </w:p>
    <w:p w14:paraId="676497BD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>Таблица 6</w:t>
      </w:r>
    </w:p>
    <w:p w14:paraId="191E1D02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334B860E" w14:textId="31938410" w:rsidR="00EE6473" w:rsidRPr="00AD482E" w:rsidRDefault="00EE6473" w:rsidP="00EE6473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внутреннего долга Российской Федерации за январь</w:t>
      </w:r>
      <w:r w:rsidR="00726B0E" w:rsidRPr="00AD482E">
        <w:rPr>
          <w:b/>
          <w:color w:val="000000" w:themeColor="text1"/>
          <w:sz w:val="24"/>
          <w:szCs w:val="24"/>
        </w:rPr>
        <w:t xml:space="preserve"> </w:t>
      </w:r>
      <w:r w:rsidRPr="00AD482E">
        <w:rPr>
          <w:b/>
          <w:color w:val="000000" w:themeColor="text1"/>
          <w:sz w:val="24"/>
          <w:szCs w:val="24"/>
        </w:rPr>
        <w:t>-</w:t>
      </w:r>
      <w:r w:rsidR="00726B0E" w:rsidRPr="00AD482E">
        <w:rPr>
          <w:b/>
          <w:color w:val="000000" w:themeColor="text1"/>
          <w:sz w:val="24"/>
          <w:szCs w:val="24"/>
        </w:rPr>
        <w:t xml:space="preserve"> </w:t>
      </w:r>
      <w:r w:rsidR="00156DE9" w:rsidRPr="00AD482E">
        <w:rPr>
          <w:b/>
          <w:color w:val="000000" w:themeColor="text1"/>
          <w:sz w:val="24"/>
          <w:szCs w:val="24"/>
        </w:rPr>
        <w:t>июнь</w:t>
      </w:r>
      <w:r w:rsidRPr="00AD482E">
        <w:rPr>
          <w:b/>
          <w:color w:val="000000" w:themeColor="text1"/>
          <w:sz w:val="24"/>
          <w:szCs w:val="24"/>
        </w:rPr>
        <w:t xml:space="preserve"> 2020 год</w:t>
      </w:r>
      <w:r w:rsidR="000E5F9B">
        <w:rPr>
          <w:b/>
          <w:color w:val="000000" w:themeColor="text1"/>
          <w:sz w:val="24"/>
          <w:szCs w:val="24"/>
        </w:rPr>
        <w:t>а</w:t>
      </w:r>
    </w:p>
    <w:p w14:paraId="7362A6FE" w14:textId="6A5A97D4" w:rsidR="00EE6473" w:rsidRPr="00AD482E" w:rsidRDefault="00EE6473" w:rsidP="00EE6473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AD482E">
        <w:rPr>
          <w:color w:val="000000" w:themeColor="text1"/>
          <w:sz w:val="18"/>
          <w:szCs w:val="16"/>
        </w:rPr>
        <w:t>(млрд. рублей)</w:t>
      </w:r>
    </w:p>
    <w:tbl>
      <w:tblPr>
        <w:tblW w:w="99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260"/>
        <w:gridCol w:w="1100"/>
        <w:gridCol w:w="1220"/>
        <w:gridCol w:w="940"/>
        <w:gridCol w:w="709"/>
        <w:gridCol w:w="992"/>
      </w:tblGrid>
      <w:tr w:rsidR="00AD482E" w:rsidRPr="00AD482E" w14:paraId="17BCFC0C" w14:textId="77777777" w:rsidTr="00C6119A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8049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66A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0C3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35C8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Изменение ( +/-) </w:t>
            </w: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  <w:t>за январь-июнь 2020 год</w:t>
            </w:r>
          </w:p>
        </w:tc>
      </w:tr>
      <w:tr w:rsidR="00AD482E" w:rsidRPr="00AD482E" w14:paraId="2842A7E4" w14:textId="77777777" w:rsidTr="00C6119A">
        <w:trPr>
          <w:trHeight w:val="57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094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26D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C59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июля 2020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FFE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77D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июля 2020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3ACD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70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B6E7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AD482E" w:rsidRPr="00AD482E" w14:paraId="382FAF32" w14:textId="77777777" w:rsidTr="00C6119A">
        <w:trPr>
          <w:trHeight w:val="57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A5DB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75BC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8975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376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50F8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ED91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CBB7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DEA9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AD482E" w:rsidRPr="00AD482E" w14:paraId="02C93882" w14:textId="77777777" w:rsidTr="00C6119A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D4AD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BD9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10 171,9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8A3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11 171,1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3E31" w14:textId="77777777" w:rsidR="00156DE9" w:rsidRPr="00AD482E" w:rsidRDefault="00156DE9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DD8E" w14:textId="77777777" w:rsidR="00156DE9" w:rsidRPr="00AD482E" w:rsidRDefault="00156DE9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5EE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FD2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E24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AD482E" w:rsidRPr="00AD482E" w14:paraId="75A36AA6" w14:textId="77777777" w:rsidTr="00C6119A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7E02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0811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9 331,4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4FF7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10 418,0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7DC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3832C" w14:textId="77777777" w:rsidR="00156DE9" w:rsidRPr="00AD482E" w:rsidRDefault="00156DE9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93,3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06F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1 086,6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7B8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EA4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1,5</w:t>
            </w:r>
          </w:p>
        </w:tc>
      </w:tr>
      <w:tr w:rsidR="00AD482E" w:rsidRPr="00AD482E" w14:paraId="57E98B82" w14:textId="77777777" w:rsidTr="00C6119A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5FBD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 в структуре государственных ценных бумаг: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8BD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50BC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F46C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F8896" w14:textId="77777777" w:rsidR="00156DE9" w:rsidRPr="00AD482E" w:rsidRDefault="00156DE9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A28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070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E23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AD482E" w:rsidRPr="00AD482E" w14:paraId="7ED44D26" w14:textId="77777777" w:rsidTr="00C6119A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DC29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D3E1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6 474,7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476B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7 673,3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7DD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236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73,7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FEA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1 198,6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9E97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C59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4,3</w:t>
            </w:r>
          </w:p>
        </w:tc>
      </w:tr>
      <w:tr w:rsidR="00AD482E" w:rsidRPr="00AD482E" w14:paraId="34A1E801" w14:textId="77777777" w:rsidTr="00C6119A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A63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45B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1 713,9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B24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7FB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F1BC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15,2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8EF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-132,0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7EA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C07B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-3,2</w:t>
            </w:r>
          </w:p>
        </w:tc>
      </w:tr>
      <w:tr w:rsidR="00AD482E" w:rsidRPr="00AD482E" w14:paraId="63ED7EC7" w14:textId="77777777" w:rsidTr="00C6119A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467B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A789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1E38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315,5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0FF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D3A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FA4D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-29,5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11C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9C72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-0,7</w:t>
            </w:r>
          </w:p>
        </w:tc>
      </w:tr>
      <w:tr w:rsidR="00AD482E" w:rsidRPr="00AD482E" w14:paraId="56DFA0A6" w14:textId="77777777" w:rsidTr="00C6119A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8F6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417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371,2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FED2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444,3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858C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B1BBB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C6E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4A08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F04F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0,3</w:t>
            </w:r>
          </w:p>
        </w:tc>
      </w:tr>
      <w:tr w:rsidR="00AD482E" w:rsidRPr="00AD482E" w14:paraId="4D25FD13" w14:textId="77777777" w:rsidTr="00C6119A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D7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096C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581D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2F3E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4E2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9537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4C8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9FF2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-0,3</w:t>
            </w:r>
          </w:p>
        </w:tc>
      </w:tr>
      <w:tr w:rsidR="00AD482E" w:rsidRPr="00AD482E" w14:paraId="14037C92" w14:textId="77777777" w:rsidTr="00C6119A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ACF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BBF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3DE9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C4F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65A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1C86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4153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3F24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-0,1</w:t>
            </w:r>
          </w:p>
        </w:tc>
      </w:tr>
      <w:tr w:rsidR="00AD482E" w:rsidRPr="00AD482E" w14:paraId="43EA85A8" w14:textId="77777777" w:rsidTr="00C6119A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EA588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50F5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64,2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BF31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40,6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7BC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2D42F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301F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3F9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360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color w:val="000000" w:themeColor="text1"/>
                <w:sz w:val="16"/>
                <w:szCs w:val="16"/>
              </w:rPr>
              <w:t>-0,3</w:t>
            </w:r>
          </w:p>
        </w:tc>
      </w:tr>
      <w:tr w:rsidR="00AD482E" w:rsidRPr="00AD482E" w14:paraId="4389BC9C" w14:textId="77777777" w:rsidTr="00C6119A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531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DFF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840,5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B4F6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753,1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1DFA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ED25" w14:textId="77777777" w:rsidR="00156DE9" w:rsidRPr="00AD482E" w:rsidRDefault="00156DE9" w:rsidP="00C6119A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6,7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45871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-87,4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C324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7F8A0" w14:textId="77777777" w:rsidR="00156DE9" w:rsidRPr="00AD482E" w:rsidRDefault="00156DE9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-1,5</w:t>
            </w:r>
          </w:p>
        </w:tc>
      </w:tr>
    </w:tbl>
    <w:p w14:paraId="4A71963D" w14:textId="77777777" w:rsidR="00EE6473" w:rsidRPr="00AD482E" w:rsidRDefault="00EE6473" w:rsidP="00EE6473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AD482E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14:paraId="029D8E10" w14:textId="77777777" w:rsidR="00EE6473" w:rsidRPr="00AD482E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14:paraId="715F9E80" w14:textId="77777777" w:rsidR="00EE6473" w:rsidRPr="00AD482E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14:paraId="7C509886" w14:textId="77777777" w:rsidR="00EE6473" w:rsidRPr="00AD482E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br w:type="page"/>
      </w:r>
    </w:p>
    <w:p w14:paraId="3AF83F8C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>Таблица  7</w:t>
      </w:r>
    </w:p>
    <w:p w14:paraId="60AAA2DE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65207669" w14:textId="77777777" w:rsidR="000E5F9B" w:rsidRDefault="000E5F9B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Анализ исполнения</w:t>
      </w:r>
      <w:r w:rsidR="00EE6473" w:rsidRPr="00AD482E">
        <w:rPr>
          <w:b/>
          <w:color w:val="000000" w:themeColor="text1"/>
          <w:sz w:val="24"/>
          <w:szCs w:val="24"/>
        </w:rPr>
        <w:t xml:space="preserve"> </w:t>
      </w:r>
    </w:p>
    <w:p w14:paraId="02E211B2" w14:textId="77777777" w:rsidR="000E5F9B" w:rsidRDefault="00EE6473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Программы государственных гарантий Российской Федерации </w:t>
      </w:r>
    </w:p>
    <w:p w14:paraId="612863B6" w14:textId="4454C3A3" w:rsidR="000E5F9B" w:rsidRDefault="00EE6473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в валюте Российской Федерации на 2020 год и на плановый период 2021 и 2022 годов </w:t>
      </w:r>
      <w:r w:rsidR="000E5F9B" w:rsidRPr="00AD482E">
        <w:rPr>
          <w:b/>
          <w:color w:val="000000" w:themeColor="text1"/>
          <w:sz w:val="24"/>
          <w:szCs w:val="24"/>
        </w:rPr>
        <w:t>за январь</w:t>
      </w:r>
      <w:r w:rsidR="000E5F9B">
        <w:rPr>
          <w:b/>
          <w:color w:val="000000" w:themeColor="text1"/>
          <w:sz w:val="24"/>
          <w:szCs w:val="24"/>
        </w:rPr>
        <w:t xml:space="preserve"> </w:t>
      </w:r>
      <w:r w:rsidR="000E5F9B" w:rsidRPr="00AD482E">
        <w:rPr>
          <w:b/>
          <w:color w:val="000000" w:themeColor="text1"/>
          <w:sz w:val="24"/>
          <w:szCs w:val="24"/>
        </w:rPr>
        <w:t>-</w:t>
      </w:r>
      <w:r w:rsidR="000E5F9B">
        <w:rPr>
          <w:b/>
          <w:color w:val="000000" w:themeColor="text1"/>
          <w:sz w:val="24"/>
          <w:szCs w:val="24"/>
        </w:rPr>
        <w:t xml:space="preserve"> </w:t>
      </w:r>
      <w:r w:rsidR="000E5F9B" w:rsidRPr="00AD482E">
        <w:rPr>
          <w:b/>
          <w:color w:val="000000" w:themeColor="text1"/>
          <w:sz w:val="24"/>
          <w:szCs w:val="24"/>
        </w:rPr>
        <w:t>июнь 2020 года</w:t>
      </w:r>
    </w:p>
    <w:p w14:paraId="0D3703A8" w14:textId="3EB281BF" w:rsidR="00EE6473" w:rsidRDefault="00EE6473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6"/>
        <w:gridCol w:w="1466"/>
        <w:gridCol w:w="1386"/>
        <w:gridCol w:w="1266"/>
        <w:gridCol w:w="1700"/>
      </w:tblGrid>
      <w:tr w:rsidR="00AD482E" w:rsidRPr="00AD482E" w14:paraId="1A6F14EA" w14:textId="77777777" w:rsidTr="00C97B98">
        <w:trPr>
          <w:trHeight w:val="666"/>
          <w:tblHeader/>
          <w:jc w:val="center"/>
        </w:trPr>
        <w:tc>
          <w:tcPr>
            <w:tcW w:w="3156" w:type="dxa"/>
            <w:shd w:val="clear" w:color="auto" w:fill="auto"/>
            <w:vAlign w:val="center"/>
            <w:hideMark/>
          </w:tcPr>
          <w:p w14:paraId="50B091BA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Цель гарантирования</w:t>
            </w:r>
          </w:p>
        </w:tc>
        <w:tc>
          <w:tcPr>
            <w:tcW w:w="1466" w:type="dxa"/>
            <w:vAlign w:val="center"/>
          </w:tcPr>
          <w:p w14:paraId="4C1DCED7" w14:textId="77777777" w:rsidR="00086F50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Федеральным законом </w:t>
            </w:r>
          </w:p>
          <w:p w14:paraId="20D36C42" w14:textId="760C2CC1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№ 380-ФЗ с изменениями,</w:t>
            </w:r>
          </w:p>
          <w:p w14:paraId="69ECD1BA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386" w:type="dxa"/>
            <w:vAlign w:val="center"/>
          </w:tcPr>
          <w:p w14:paraId="3D36BDCA" w14:textId="6C16F39E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</w:t>
            </w:r>
            <w:r w:rsidR="00156DE9" w:rsidRPr="00AD482E">
              <w:rPr>
                <w:b/>
                <w:bCs/>
                <w:color w:val="000000" w:themeColor="text1"/>
                <w:sz w:val="16"/>
                <w:szCs w:val="16"/>
              </w:rPr>
              <w:t>июля</w:t>
            </w: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 2020 года,</w:t>
            </w:r>
          </w:p>
          <w:p w14:paraId="781BB377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266" w:type="dxa"/>
            <w:vAlign w:val="center"/>
          </w:tcPr>
          <w:p w14:paraId="59C0C833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14:paraId="53CD42FD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700" w:type="dxa"/>
            <w:vAlign w:val="center"/>
          </w:tcPr>
          <w:p w14:paraId="048FC46C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Предоставленные государственные гарантии</w:t>
            </w:r>
          </w:p>
        </w:tc>
      </w:tr>
      <w:tr w:rsidR="00AD482E" w:rsidRPr="00AD482E" w14:paraId="4DBC1C50" w14:textId="77777777" w:rsidTr="00C97B98">
        <w:trPr>
          <w:trHeight w:val="172"/>
          <w:tblHeader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28218E5" w14:textId="77777777" w:rsidR="00EE6473" w:rsidRPr="00AD482E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66" w:type="dxa"/>
            <w:vAlign w:val="center"/>
          </w:tcPr>
          <w:p w14:paraId="4401D265" w14:textId="096C5F37" w:rsidR="00EE6473" w:rsidRPr="00AD482E" w:rsidRDefault="00A003FA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86" w:type="dxa"/>
            <w:vAlign w:val="center"/>
          </w:tcPr>
          <w:p w14:paraId="14F1584B" w14:textId="3213787D" w:rsidR="00EE6473" w:rsidRPr="00AD482E" w:rsidRDefault="00A003FA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66" w:type="dxa"/>
            <w:vAlign w:val="center"/>
          </w:tcPr>
          <w:p w14:paraId="09D4E26E" w14:textId="35976765" w:rsidR="00EE6473" w:rsidRPr="00AD482E" w:rsidRDefault="00A003FA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4=3/2</w:t>
            </w:r>
            <w:r w:rsidR="00EE6473" w:rsidRPr="00AD482E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700" w:type="dxa"/>
            <w:vAlign w:val="center"/>
          </w:tcPr>
          <w:p w14:paraId="46FF5DBE" w14:textId="1ABEEC5E" w:rsidR="00EE6473" w:rsidRPr="00AD482E" w:rsidRDefault="00A003FA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</w:tr>
      <w:tr w:rsidR="00AD482E" w:rsidRPr="00AD482E" w14:paraId="6EAFA588" w14:textId="77777777" w:rsidTr="00C97B98">
        <w:trPr>
          <w:trHeight w:val="156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4496FE2E" w14:textId="0FF973CB" w:rsidR="00156DE9" w:rsidRPr="00AD482E" w:rsidRDefault="00156DE9" w:rsidP="00156DE9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  <w:lang w:eastAsia="en-US"/>
              </w:rPr>
              <w:t>По кредитам либо облигационным займам, привлекаемым юридическими лицами на цели, установленные Правительством Российской Федерации</w:t>
            </w:r>
          </w:p>
        </w:tc>
        <w:tc>
          <w:tcPr>
            <w:tcW w:w="1466" w:type="dxa"/>
            <w:vAlign w:val="center"/>
          </w:tcPr>
          <w:p w14:paraId="6FA211BC" w14:textId="62D3F91A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  <w:lang w:eastAsia="en-US"/>
              </w:rPr>
              <w:t>30 000,0</w:t>
            </w:r>
          </w:p>
        </w:tc>
        <w:tc>
          <w:tcPr>
            <w:tcW w:w="1386" w:type="dxa"/>
            <w:vAlign w:val="center"/>
          </w:tcPr>
          <w:p w14:paraId="378F5022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1002057E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38995DC8" w14:textId="295C8286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0,0</w:t>
            </w:r>
          </w:p>
        </w:tc>
      </w:tr>
      <w:tr w:rsidR="00AD482E" w:rsidRPr="00AD482E" w14:paraId="1327FC59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  <w:hideMark/>
          </w:tcPr>
          <w:p w14:paraId="636E577A" w14:textId="4FD82BFE" w:rsidR="00156DE9" w:rsidRPr="00AD482E" w:rsidRDefault="00156DE9" w:rsidP="00156DE9">
            <w:pPr>
              <w:spacing w:line="240" w:lineRule="auto"/>
              <w:ind w:left="0" w:right="0" w:firstLine="0"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466" w:type="dxa"/>
            <w:vAlign w:val="center"/>
          </w:tcPr>
          <w:p w14:paraId="1B1ED3F1" w14:textId="6C7F4445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eastAsia="en-US"/>
              </w:rPr>
              <w:t>30 000,0</w:t>
            </w:r>
          </w:p>
        </w:tc>
        <w:tc>
          <w:tcPr>
            <w:tcW w:w="1386" w:type="dxa"/>
            <w:vAlign w:val="center"/>
          </w:tcPr>
          <w:p w14:paraId="08B57841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34D315D4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20F9330B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AD482E" w:rsidRPr="00AD482E" w14:paraId="61AAE97C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6C0C799F" w14:textId="1CCFE451" w:rsidR="00156DE9" w:rsidRPr="00AD482E" w:rsidRDefault="00156DE9" w:rsidP="00156DE9">
            <w:pPr>
              <w:spacing w:line="240" w:lineRule="auto"/>
              <w:ind w:left="0" w:right="0" w:firstLine="0"/>
              <w:jc w:val="left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AD482E">
              <w:rPr>
                <w:color w:val="000000" w:themeColor="text1"/>
                <w:sz w:val="16"/>
                <w:szCs w:val="16"/>
                <w:lang w:eastAsia="en-US"/>
              </w:rPr>
              <w:t>программа кредитования с использованием системы зонтичных гарантий (поручительств ВЭБ.РФ) производителей инновационной продукции и потребителей такой продукции</w:t>
            </w:r>
          </w:p>
        </w:tc>
        <w:tc>
          <w:tcPr>
            <w:tcW w:w="1466" w:type="dxa"/>
            <w:vAlign w:val="center"/>
          </w:tcPr>
          <w:p w14:paraId="35A2BF73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86" w:type="dxa"/>
            <w:vAlign w:val="center"/>
          </w:tcPr>
          <w:p w14:paraId="3F976DD4" w14:textId="5A0B6BA4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eastAsia="en-US"/>
              </w:rPr>
              <w:t>220 000,0</w:t>
            </w:r>
          </w:p>
        </w:tc>
        <w:tc>
          <w:tcPr>
            <w:tcW w:w="1266" w:type="dxa"/>
            <w:vAlign w:val="center"/>
          </w:tcPr>
          <w:p w14:paraId="2F5D29B2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0" w:type="dxa"/>
            <w:vAlign w:val="center"/>
          </w:tcPr>
          <w:p w14:paraId="241556AD" w14:textId="373F7944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</w:tr>
      <w:tr w:rsidR="00AD482E" w:rsidRPr="00AD482E" w14:paraId="3C2DC59F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0008A386" w14:textId="77777777" w:rsidR="00156DE9" w:rsidRPr="00AD482E" w:rsidRDefault="00156DE9" w:rsidP="00156DE9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466" w:type="dxa"/>
            <w:vAlign w:val="center"/>
          </w:tcPr>
          <w:p w14:paraId="66760034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14:paraId="57F2B165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148C4364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0" w:type="dxa"/>
            <w:vAlign w:val="center"/>
          </w:tcPr>
          <w:p w14:paraId="640202AE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AD482E" w:rsidRPr="00AD482E" w14:paraId="72D62788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43033AA1" w14:textId="77777777" w:rsidR="00156DE9" w:rsidRPr="00AD482E" w:rsidRDefault="00156DE9" w:rsidP="00156DE9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466" w:type="dxa"/>
            <w:vAlign w:val="center"/>
          </w:tcPr>
          <w:p w14:paraId="6DED1278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9 323,8</w:t>
            </w:r>
          </w:p>
        </w:tc>
        <w:tc>
          <w:tcPr>
            <w:tcW w:w="1386" w:type="dxa"/>
            <w:vAlign w:val="center"/>
          </w:tcPr>
          <w:p w14:paraId="3AEA7995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504729DC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551DC9DE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156DE9" w:rsidRPr="00AD482E" w14:paraId="61E397CB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1CB77D1A" w14:textId="77777777" w:rsidR="00156DE9" w:rsidRPr="00AD482E" w:rsidRDefault="00156DE9" w:rsidP="00156DE9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466" w:type="dxa"/>
            <w:vAlign w:val="center"/>
          </w:tcPr>
          <w:p w14:paraId="4647091D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38 894,8</w:t>
            </w:r>
          </w:p>
        </w:tc>
        <w:tc>
          <w:tcPr>
            <w:tcW w:w="1386" w:type="dxa"/>
            <w:vAlign w:val="center"/>
          </w:tcPr>
          <w:p w14:paraId="2E357FFE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557C00AC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1132B8AE" w14:textId="77777777" w:rsidR="00156DE9" w:rsidRPr="00AD482E" w:rsidRDefault="00156DE9" w:rsidP="00156DE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73432381" w14:textId="77777777" w:rsidR="00EE6473" w:rsidRPr="00AD482E" w:rsidRDefault="00EE6473" w:rsidP="00EE6473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71B6071E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right"/>
        <w:textAlignment w:val="auto"/>
        <w:rPr>
          <w:color w:val="000000" w:themeColor="text1"/>
          <w:sz w:val="24"/>
          <w:szCs w:val="24"/>
        </w:rPr>
      </w:pPr>
    </w:p>
    <w:p w14:paraId="6F3C0275" w14:textId="77777777" w:rsidR="00EE6473" w:rsidRPr="00AD482E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br w:type="page"/>
      </w:r>
    </w:p>
    <w:p w14:paraId="6C372662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>Таблица 8</w:t>
      </w:r>
    </w:p>
    <w:p w14:paraId="1AC85C63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138D1344" w14:textId="69ECD6C6" w:rsidR="00EE6473" w:rsidRPr="00AD482E" w:rsidRDefault="00EE6473" w:rsidP="00EE6473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Сведения об изменении объема и структуры государственного внешнего долга Российской Федерации в январе – </w:t>
      </w:r>
      <w:r w:rsidR="000E5F9B">
        <w:rPr>
          <w:b/>
          <w:color w:val="000000" w:themeColor="text1"/>
          <w:sz w:val="24"/>
          <w:szCs w:val="24"/>
        </w:rPr>
        <w:t>июне</w:t>
      </w:r>
      <w:r w:rsidRPr="00AD482E">
        <w:rPr>
          <w:b/>
          <w:color w:val="000000" w:themeColor="text1"/>
          <w:sz w:val="24"/>
          <w:szCs w:val="24"/>
        </w:rPr>
        <w:t xml:space="preserve"> 2020 года</w:t>
      </w:r>
    </w:p>
    <w:p w14:paraId="2628CE41" w14:textId="6DDA724E" w:rsidR="00EE6473" w:rsidRPr="00AD482E" w:rsidRDefault="00EE6473" w:rsidP="00EE6473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AD482E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5"/>
        <w:gridCol w:w="1275"/>
        <w:gridCol w:w="1276"/>
        <w:gridCol w:w="1135"/>
        <w:gridCol w:w="850"/>
        <w:gridCol w:w="993"/>
      </w:tblGrid>
      <w:tr w:rsidR="00AD482E" w:rsidRPr="00AD482E" w14:paraId="0B5BF7BD" w14:textId="77777777" w:rsidTr="00C6119A">
        <w:trPr>
          <w:trHeight w:val="127"/>
          <w:tblHeader/>
          <w:jc w:val="center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0A649C7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Категория долга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0D451E2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государственного внешнего долга </w:t>
            </w:r>
          </w:p>
          <w:p w14:paraId="7C562935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Российской Федерации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077DBDB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613A0EF0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Изменение ( +/-) </w:t>
            </w: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  <w:t>за январь – июнь 2020 года</w:t>
            </w:r>
          </w:p>
        </w:tc>
      </w:tr>
      <w:tr w:rsidR="00AD482E" w:rsidRPr="00AD482E" w14:paraId="567017D9" w14:textId="77777777" w:rsidTr="00C6119A">
        <w:trPr>
          <w:trHeight w:val="419"/>
          <w:tblHeader/>
          <w:jc w:val="center"/>
        </w:trPr>
        <w:tc>
          <w:tcPr>
            <w:tcW w:w="2551" w:type="dxa"/>
            <w:vMerge/>
            <w:shd w:val="clear" w:color="auto" w:fill="auto"/>
            <w:vAlign w:val="center"/>
            <w:hideMark/>
          </w:tcPr>
          <w:p w14:paraId="623BCC60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1C59FD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5" w:type="dxa"/>
            <w:vAlign w:val="center"/>
          </w:tcPr>
          <w:p w14:paraId="79B513F3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июля 2020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CB57B3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042C6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июля 2020 года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453E6A1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79BF9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B8C527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процент - </w:t>
            </w:r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r w:rsidRPr="00AD482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AD482E" w:rsidRPr="00AD482E" w14:paraId="5F0894B4" w14:textId="77777777" w:rsidTr="00C6119A">
        <w:trPr>
          <w:trHeight w:val="357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254FBFE4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626B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54 848,3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A5D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51 026,3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3CCB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EBB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4DA7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-3 822,0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36F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6D0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AD482E" w:rsidRPr="00AD482E" w14:paraId="5900168A" w14:textId="77777777" w:rsidTr="00C6119A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673DB952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694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0D7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D40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4BC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B350F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434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2242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D482E" w:rsidRPr="00AD482E" w14:paraId="3B7079A5" w14:textId="77777777" w:rsidTr="00C6119A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736DA0CB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84D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40 663,4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A73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36 822,2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8A0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0C1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72,2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6908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-3 841,2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24D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D44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-1,9</w:t>
            </w:r>
          </w:p>
        </w:tc>
      </w:tr>
      <w:tr w:rsidR="00AD482E" w:rsidRPr="00AD482E" w14:paraId="0595D464" w14:textId="77777777" w:rsidTr="00C6119A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4F78987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внешним облигационным займам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F10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40 660,7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BCD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36 819,5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4988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BA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72,2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7134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-3 841,2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453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48EF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-1,9</w:t>
            </w:r>
          </w:p>
        </w:tc>
      </w:tr>
      <w:tr w:rsidR="00AD482E" w:rsidRPr="00AD482E" w14:paraId="7CEB607C" w14:textId="77777777" w:rsidTr="00C6119A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001B274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F9D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5D9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0AF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D73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FE6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749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56C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AD482E" w:rsidRPr="00AD482E" w14:paraId="62C6B91E" w14:textId="77777777" w:rsidTr="00C6119A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CE17998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A28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932,1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B9B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867,7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FB5F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4D7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8D17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FEA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-6,9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060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AD482E" w:rsidRPr="00AD482E" w14:paraId="230211F6" w14:textId="77777777" w:rsidTr="00C6119A">
        <w:trPr>
          <w:trHeight w:val="90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7CB8A2DD" w14:textId="77777777" w:rsidR="004E2CD1" w:rsidRPr="00AD482E" w:rsidRDefault="004E2CD1" w:rsidP="00C6119A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F8D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046F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384,5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017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4F3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6C5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-35,0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EF0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-8,3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3DB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AD482E" w:rsidRPr="00AD482E" w14:paraId="3F40FEB9" w14:textId="77777777" w:rsidTr="00C6119A">
        <w:trPr>
          <w:trHeight w:val="60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2177CF9A" w14:textId="77777777" w:rsidR="004E2CD1" w:rsidRPr="00AD482E" w:rsidRDefault="004E2CD1" w:rsidP="00C6119A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1A7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492,1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1B8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462,1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F0E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9692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026A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-30,0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60D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-6,1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CF1B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AD482E" w:rsidRPr="00AD482E" w14:paraId="421F50FB" w14:textId="77777777" w:rsidTr="00C6119A">
        <w:trPr>
          <w:trHeight w:val="86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3B78D6B9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570B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00B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228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410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79B0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B5A2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BEE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AD482E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4E2CD1" w:rsidRPr="00AD482E" w14:paraId="3CAA24BA" w14:textId="77777777" w:rsidTr="00C6119A">
        <w:trPr>
          <w:trHeight w:val="480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46728094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8DF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13 252,8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6BF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13 336,3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9D48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9AD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26,1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FA9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02E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DFD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D482E">
              <w:rPr>
                <w:b/>
                <w:bCs/>
                <w:color w:val="000000" w:themeColor="text1"/>
                <w:sz w:val="18"/>
                <w:szCs w:val="18"/>
              </w:rPr>
              <w:t>1,9</w:t>
            </w:r>
          </w:p>
        </w:tc>
      </w:tr>
    </w:tbl>
    <w:p w14:paraId="0BD0BF14" w14:textId="77777777" w:rsidR="00EE6473" w:rsidRPr="00AD482E" w:rsidRDefault="00EE6473" w:rsidP="00EE6473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623F264C" w14:textId="77777777" w:rsidR="00EE6473" w:rsidRPr="00AD482E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br w:type="page"/>
      </w:r>
    </w:p>
    <w:p w14:paraId="2BAD2F1E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>Таблица 9</w:t>
      </w:r>
    </w:p>
    <w:p w14:paraId="2DF54EE4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color w:val="000000" w:themeColor="text1"/>
          <w:sz w:val="24"/>
          <w:szCs w:val="24"/>
        </w:rPr>
      </w:pPr>
    </w:p>
    <w:p w14:paraId="6A08DFA4" w14:textId="77777777" w:rsidR="000E5F9B" w:rsidRPr="00AD482E" w:rsidRDefault="000E5F9B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Анализ исполнения </w:t>
      </w:r>
    </w:p>
    <w:p w14:paraId="36E05520" w14:textId="5CB6C0A2" w:rsidR="00EE6473" w:rsidRDefault="00EE6473" w:rsidP="00EE6473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 xml:space="preserve"> Программы государственных гарантий Российской Федерации в иностранной валюте на 2020 год и на плановый период 2021 и 2022 годов</w:t>
      </w:r>
    </w:p>
    <w:p w14:paraId="2359A45E" w14:textId="77777777" w:rsidR="000E5F9B" w:rsidRDefault="000E5F9B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>за январь</w:t>
      </w:r>
      <w:r>
        <w:rPr>
          <w:b/>
          <w:color w:val="000000" w:themeColor="text1"/>
          <w:sz w:val="24"/>
          <w:szCs w:val="24"/>
        </w:rPr>
        <w:t xml:space="preserve"> </w:t>
      </w:r>
      <w:r w:rsidRPr="00AD482E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AD482E">
        <w:rPr>
          <w:b/>
          <w:color w:val="000000" w:themeColor="text1"/>
          <w:sz w:val="24"/>
          <w:szCs w:val="24"/>
        </w:rPr>
        <w:t>июнь 2020 года</w:t>
      </w:r>
    </w:p>
    <w:p w14:paraId="2B26603A" w14:textId="7AC24945" w:rsidR="00EE6473" w:rsidRPr="00AD482E" w:rsidRDefault="00EE6473" w:rsidP="00EE6473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  <w:r w:rsidRPr="00AD482E">
        <w:rPr>
          <w:color w:val="000000" w:themeColor="text1"/>
          <w:sz w:val="20"/>
          <w:lang w:bidi="ru-RU"/>
        </w:rPr>
        <w:t>(млн. долларов США)</w:t>
      </w:r>
    </w:p>
    <w:tbl>
      <w:tblPr>
        <w:tblW w:w="10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7"/>
        <w:gridCol w:w="1418"/>
        <w:gridCol w:w="1772"/>
        <w:gridCol w:w="1701"/>
        <w:gridCol w:w="1134"/>
        <w:gridCol w:w="1204"/>
      </w:tblGrid>
      <w:tr w:rsidR="00231017" w:rsidRPr="00AD482E" w14:paraId="74D986A2" w14:textId="77777777" w:rsidTr="00A345FE">
        <w:trPr>
          <w:trHeight w:val="227"/>
          <w:tblHeader/>
          <w:jc w:val="center"/>
        </w:trPr>
        <w:tc>
          <w:tcPr>
            <w:tcW w:w="567" w:type="dxa"/>
            <w:vAlign w:val="center"/>
          </w:tcPr>
          <w:p w14:paraId="448EC421" w14:textId="77777777" w:rsidR="008F7974" w:rsidRPr="00AD482E" w:rsidRDefault="008F7974" w:rsidP="00A345FE">
            <w:pPr>
              <w:widowControl w:val="0"/>
              <w:spacing w:line="240" w:lineRule="auto"/>
              <w:ind w:left="68" w:right="0" w:hanging="34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№ п/п</w:t>
            </w:r>
          </w:p>
        </w:tc>
        <w:tc>
          <w:tcPr>
            <w:tcW w:w="2837" w:type="dxa"/>
            <w:vAlign w:val="center"/>
            <w:hideMark/>
          </w:tcPr>
          <w:p w14:paraId="3406FCE8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Цель гарантирования</w:t>
            </w:r>
          </w:p>
        </w:tc>
        <w:tc>
          <w:tcPr>
            <w:tcW w:w="1418" w:type="dxa"/>
            <w:vAlign w:val="center"/>
            <w:hideMark/>
          </w:tcPr>
          <w:p w14:paraId="0B211EBC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Наименование принципала</w:t>
            </w:r>
          </w:p>
        </w:tc>
        <w:tc>
          <w:tcPr>
            <w:tcW w:w="1772" w:type="dxa"/>
            <w:vAlign w:val="center"/>
            <w:hideMark/>
          </w:tcPr>
          <w:p w14:paraId="10A4CC98" w14:textId="4B3B947D" w:rsidR="008F7974" w:rsidRPr="00AD482E" w:rsidRDefault="008F7974" w:rsidP="000E5F9B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Программой государственных гарантий Российской Федерации в иностранной валюте на 2020 год и на плановый период 2021 и 2022 годов, в части 2020 года </w:t>
            </w:r>
          </w:p>
        </w:tc>
        <w:tc>
          <w:tcPr>
            <w:tcW w:w="1701" w:type="dxa"/>
            <w:vAlign w:val="center"/>
          </w:tcPr>
          <w:p w14:paraId="1D49A2D6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июля 2020 года* (предварительные данные)</w:t>
            </w:r>
          </w:p>
          <w:p w14:paraId="2CF8A763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3A4AEB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14:paraId="0958FDEE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04" w:type="dxa"/>
            <w:vAlign w:val="center"/>
          </w:tcPr>
          <w:p w14:paraId="36123DCC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Предостав</w:t>
            </w:r>
            <w:proofErr w:type="spellEnd"/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-ленные </w:t>
            </w:r>
            <w:proofErr w:type="spellStart"/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>государствен-ные</w:t>
            </w:r>
            <w:proofErr w:type="spellEnd"/>
            <w:r w:rsidRPr="00AD482E">
              <w:rPr>
                <w:b/>
                <w:bCs/>
                <w:color w:val="000000" w:themeColor="text1"/>
                <w:sz w:val="16"/>
                <w:szCs w:val="16"/>
              </w:rPr>
              <w:t xml:space="preserve"> гарантии</w:t>
            </w:r>
          </w:p>
        </w:tc>
      </w:tr>
      <w:tr w:rsidR="00231017" w:rsidRPr="00AD482E" w14:paraId="03CEC606" w14:textId="77777777" w:rsidTr="00A345FE">
        <w:trPr>
          <w:trHeight w:val="235"/>
          <w:jc w:val="center"/>
        </w:trPr>
        <w:tc>
          <w:tcPr>
            <w:tcW w:w="567" w:type="dxa"/>
            <w:hideMark/>
          </w:tcPr>
          <w:p w14:paraId="580EF8A6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1</w:t>
            </w:r>
          </w:p>
        </w:tc>
        <w:tc>
          <w:tcPr>
            <w:tcW w:w="2837" w:type="dxa"/>
            <w:hideMark/>
          </w:tcPr>
          <w:p w14:paraId="5165E5A0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по кредитам (в части возврата суммы кредита и (или) уплаты процентов за пользование кредитом)</w:t>
            </w:r>
          </w:p>
        </w:tc>
        <w:tc>
          <w:tcPr>
            <w:tcW w:w="1418" w:type="dxa"/>
            <w:vAlign w:val="center"/>
            <w:hideMark/>
          </w:tcPr>
          <w:p w14:paraId="4D27057D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</w:t>
            </w:r>
          </w:p>
        </w:tc>
        <w:tc>
          <w:tcPr>
            <w:tcW w:w="1772" w:type="dxa"/>
            <w:vAlign w:val="center"/>
            <w:hideMark/>
          </w:tcPr>
          <w:p w14:paraId="6D0A687F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701" w:type="dxa"/>
            <w:vAlign w:val="center"/>
          </w:tcPr>
          <w:p w14:paraId="4357B30B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167C7DD9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04" w:type="dxa"/>
          </w:tcPr>
          <w:p w14:paraId="40F4A0EF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72B201DF" w14:textId="77777777" w:rsidTr="00A345FE">
        <w:trPr>
          <w:jc w:val="center"/>
        </w:trPr>
        <w:tc>
          <w:tcPr>
            <w:tcW w:w="567" w:type="dxa"/>
            <w:hideMark/>
          </w:tcPr>
          <w:p w14:paraId="2E8F7573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2</w:t>
            </w:r>
          </w:p>
        </w:tc>
        <w:tc>
          <w:tcPr>
            <w:tcW w:w="2837" w:type="dxa"/>
            <w:hideMark/>
          </w:tcPr>
          <w:p w14:paraId="5099892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кредитам, привлекаемым на цели поддержки экспорта промышленной продукции (товаров, работ, услуг)</w:t>
            </w:r>
          </w:p>
        </w:tc>
        <w:tc>
          <w:tcPr>
            <w:tcW w:w="1418" w:type="dxa"/>
            <w:vAlign w:val="center"/>
            <w:hideMark/>
          </w:tcPr>
          <w:p w14:paraId="2D2E945A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АО РОСЭКСИМ-БАНК</w:t>
            </w:r>
          </w:p>
        </w:tc>
        <w:tc>
          <w:tcPr>
            <w:tcW w:w="1772" w:type="dxa"/>
            <w:vAlign w:val="center"/>
            <w:hideMark/>
          </w:tcPr>
          <w:p w14:paraId="6EFE009B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50,0</w:t>
            </w:r>
          </w:p>
        </w:tc>
        <w:tc>
          <w:tcPr>
            <w:tcW w:w="1701" w:type="dxa"/>
            <w:vAlign w:val="center"/>
          </w:tcPr>
          <w:p w14:paraId="216A383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02FA6946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04" w:type="dxa"/>
          </w:tcPr>
          <w:p w14:paraId="5BA5621E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33A757FF" w14:textId="77777777" w:rsidTr="00A345FE">
        <w:trPr>
          <w:jc w:val="center"/>
        </w:trPr>
        <w:tc>
          <w:tcPr>
            <w:tcW w:w="567" w:type="dxa"/>
            <w:hideMark/>
          </w:tcPr>
          <w:p w14:paraId="31FECB36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3.1</w:t>
            </w:r>
          </w:p>
        </w:tc>
        <w:tc>
          <w:tcPr>
            <w:tcW w:w="2837" w:type="dxa"/>
            <w:hideMark/>
          </w:tcPr>
          <w:p w14:paraId="16C6B28F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промышленной продукции (товаров, работ, услуг) по удовлетворению регрессных требований АО РОСЭКСИМБАНК, возникших в связи с исполнением банковских гарантий, предоставленных последним по обязательствам российских экспортеров</w:t>
            </w:r>
          </w:p>
        </w:tc>
        <w:tc>
          <w:tcPr>
            <w:tcW w:w="1418" w:type="dxa"/>
            <w:vAlign w:val="center"/>
            <w:hideMark/>
          </w:tcPr>
          <w:p w14:paraId="5FBCC68E" w14:textId="77777777" w:rsidR="008F7974" w:rsidRPr="00AD482E" w:rsidRDefault="008F7974" w:rsidP="00A345FE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 промышленной продукции (товаров, работ, услуг)</w:t>
            </w:r>
          </w:p>
        </w:tc>
        <w:tc>
          <w:tcPr>
            <w:tcW w:w="1772" w:type="dxa"/>
            <w:vMerge w:val="restart"/>
            <w:vAlign w:val="center"/>
            <w:hideMark/>
          </w:tcPr>
          <w:p w14:paraId="681A0EAC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50,0</w:t>
            </w:r>
          </w:p>
        </w:tc>
        <w:tc>
          <w:tcPr>
            <w:tcW w:w="1701" w:type="dxa"/>
            <w:vMerge w:val="restart"/>
            <w:vAlign w:val="center"/>
          </w:tcPr>
          <w:p w14:paraId="4AB1DB90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Merge w:val="restart"/>
            <w:vAlign w:val="center"/>
          </w:tcPr>
          <w:p w14:paraId="2440FF8D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04" w:type="dxa"/>
          </w:tcPr>
          <w:p w14:paraId="6C988EB3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50AC6A40" w14:textId="77777777" w:rsidTr="00A345FE">
        <w:trPr>
          <w:jc w:val="center"/>
        </w:trPr>
        <w:tc>
          <w:tcPr>
            <w:tcW w:w="567" w:type="dxa"/>
            <w:hideMark/>
          </w:tcPr>
          <w:p w14:paraId="35E7ABED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3.2</w:t>
            </w:r>
          </w:p>
        </w:tc>
        <w:tc>
          <w:tcPr>
            <w:tcW w:w="2837" w:type="dxa"/>
            <w:hideMark/>
          </w:tcPr>
          <w:p w14:paraId="13BB7838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его банковским гарантиям, предоставленным по обязательствам российских экспортеров промышленной продукции (товаров, работ, услуг)</w:t>
            </w:r>
          </w:p>
        </w:tc>
        <w:tc>
          <w:tcPr>
            <w:tcW w:w="1418" w:type="dxa"/>
            <w:vAlign w:val="center"/>
            <w:hideMark/>
          </w:tcPr>
          <w:p w14:paraId="19FFBD02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АО РОСЭКСИМ-БАНК</w:t>
            </w:r>
          </w:p>
        </w:tc>
        <w:tc>
          <w:tcPr>
            <w:tcW w:w="1772" w:type="dxa"/>
            <w:vMerge/>
            <w:vAlign w:val="center"/>
            <w:hideMark/>
          </w:tcPr>
          <w:p w14:paraId="0302C634" w14:textId="77777777" w:rsidR="008F7974" w:rsidRPr="00AD482E" w:rsidRDefault="008F7974" w:rsidP="00A345FE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Merge/>
            <w:vAlign w:val="center"/>
          </w:tcPr>
          <w:p w14:paraId="1C7A6F84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14:paraId="2014DE65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04" w:type="dxa"/>
          </w:tcPr>
          <w:p w14:paraId="5BA47F17" w14:textId="77777777" w:rsidR="008F7974" w:rsidRPr="00AD482E" w:rsidRDefault="008F7974" w:rsidP="00A345F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137F330B" w14:textId="77777777" w:rsidTr="00A345FE">
        <w:trPr>
          <w:jc w:val="center"/>
        </w:trPr>
        <w:tc>
          <w:tcPr>
            <w:tcW w:w="567" w:type="dxa"/>
            <w:hideMark/>
          </w:tcPr>
          <w:p w14:paraId="0174EB60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4</w:t>
            </w:r>
          </w:p>
        </w:tc>
        <w:tc>
          <w:tcPr>
            <w:tcW w:w="2837" w:type="dxa"/>
            <w:hideMark/>
          </w:tcPr>
          <w:p w14:paraId="7D767858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юридических лиц по внешнеторговым (экспортным) контрактам на поставку продукции военного назначения</w:t>
            </w:r>
          </w:p>
        </w:tc>
        <w:tc>
          <w:tcPr>
            <w:tcW w:w="1418" w:type="dxa"/>
            <w:vAlign w:val="center"/>
            <w:hideMark/>
          </w:tcPr>
          <w:p w14:paraId="44F3CA32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Акционерное общество «</w:t>
            </w:r>
            <w:proofErr w:type="spellStart"/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Рособоронэкс</w:t>
            </w:r>
            <w:proofErr w:type="spellEnd"/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-порт», иные российские юридические лица, имеющие право на осуществление внешнеторговой деятельности в отношении продукции военного назначения</w:t>
            </w:r>
          </w:p>
        </w:tc>
        <w:tc>
          <w:tcPr>
            <w:tcW w:w="1772" w:type="dxa"/>
            <w:vAlign w:val="center"/>
            <w:hideMark/>
          </w:tcPr>
          <w:p w14:paraId="57A0B9B4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701" w:type="dxa"/>
            <w:vAlign w:val="center"/>
          </w:tcPr>
          <w:p w14:paraId="4C010A8D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5EFEAD18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6B4364CE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43A3FAA3" w14:textId="77777777" w:rsidTr="00A345FE">
        <w:trPr>
          <w:jc w:val="center"/>
        </w:trPr>
        <w:tc>
          <w:tcPr>
            <w:tcW w:w="567" w:type="dxa"/>
          </w:tcPr>
          <w:p w14:paraId="11D5D862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hideMark/>
          </w:tcPr>
          <w:p w14:paraId="53DAE198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418" w:type="dxa"/>
          </w:tcPr>
          <w:p w14:paraId="0F0D74B0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  <w:hideMark/>
          </w:tcPr>
          <w:p w14:paraId="1242501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1 100,0</w:t>
            </w:r>
          </w:p>
        </w:tc>
        <w:tc>
          <w:tcPr>
            <w:tcW w:w="1701" w:type="dxa"/>
            <w:vAlign w:val="center"/>
          </w:tcPr>
          <w:p w14:paraId="150664A2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314F672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4E34336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1AC83C53" w14:textId="77777777" w:rsidTr="00A345FE">
        <w:trPr>
          <w:jc w:val="center"/>
        </w:trPr>
        <w:tc>
          <w:tcPr>
            <w:tcW w:w="567" w:type="dxa"/>
          </w:tcPr>
          <w:p w14:paraId="04D3165C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vAlign w:val="center"/>
          </w:tcPr>
          <w:p w14:paraId="310D846A" w14:textId="77777777" w:rsidR="008F7974" w:rsidRPr="00AD482E" w:rsidRDefault="008F7974" w:rsidP="00A345FE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AD482E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418" w:type="dxa"/>
            <w:vMerge w:val="restart"/>
          </w:tcPr>
          <w:p w14:paraId="6E9DAACD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</w:tcPr>
          <w:p w14:paraId="31AE6193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Align w:val="center"/>
          </w:tcPr>
          <w:p w14:paraId="09E21BD9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Align w:val="center"/>
          </w:tcPr>
          <w:p w14:paraId="42530655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04" w:type="dxa"/>
          </w:tcPr>
          <w:p w14:paraId="0626D50E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32EDC229" w14:textId="77777777" w:rsidTr="00A345FE">
        <w:trPr>
          <w:jc w:val="center"/>
        </w:trPr>
        <w:tc>
          <w:tcPr>
            <w:tcW w:w="567" w:type="dxa"/>
          </w:tcPr>
          <w:p w14:paraId="0EBF0583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vAlign w:val="center"/>
          </w:tcPr>
          <w:p w14:paraId="51431F65" w14:textId="77777777" w:rsidR="008F7974" w:rsidRPr="00AD482E" w:rsidRDefault="008F7974" w:rsidP="00A345FE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418" w:type="dxa"/>
            <w:vMerge/>
          </w:tcPr>
          <w:p w14:paraId="1718575C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</w:tcPr>
          <w:p w14:paraId="1BDC2CF4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68B55FE2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112C59BD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6D7B6C1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31017" w:rsidRPr="00AD482E" w14:paraId="1947DFF4" w14:textId="77777777" w:rsidTr="00A345FE">
        <w:trPr>
          <w:jc w:val="center"/>
        </w:trPr>
        <w:tc>
          <w:tcPr>
            <w:tcW w:w="567" w:type="dxa"/>
          </w:tcPr>
          <w:p w14:paraId="663E6DA4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vAlign w:val="center"/>
          </w:tcPr>
          <w:p w14:paraId="0401291D" w14:textId="77777777" w:rsidR="008F7974" w:rsidRPr="00AD482E" w:rsidRDefault="008F7974" w:rsidP="00A345FE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418" w:type="dxa"/>
            <w:vMerge/>
          </w:tcPr>
          <w:p w14:paraId="3B92ECAA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</w:tcPr>
          <w:p w14:paraId="0E8E1944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71,6</w:t>
            </w:r>
          </w:p>
        </w:tc>
        <w:tc>
          <w:tcPr>
            <w:tcW w:w="1701" w:type="dxa"/>
            <w:vAlign w:val="center"/>
          </w:tcPr>
          <w:p w14:paraId="7C6C0191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56851CE6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482E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4BB27BE5" w14:textId="77777777" w:rsidR="008F7974" w:rsidRPr="00AD482E" w:rsidRDefault="008F7974" w:rsidP="00A345F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</w:tbl>
    <w:p w14:paraId="03A9EF0B" w14:textId="5F11E877" w:rsidR="00EE6473" w:rsidRPr="00AD482E" w:rsidRDefault="008F7974" w:rsidP="008F7974">
      <w:pPr>
        <w:widowControl w:val="0"/>
        <w:overflowPunct/>
        <w:autoSpaceDE/>
        <w:autoSpaceDN/>
        <w:adjustRightInd/>
        <w:spacing w:line="240" w:lineRule="auto"/>
        <w:ind w:left="0" w:right="0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19"/>
          <w:szCs w:val="19"/>
        </w:rPr>
        <w:t>* Согласно выпискам из Государственной долговой книги Российской Федерации по государственным гарантиям Российской Федерации в иностранной валюте Минфином России в январе - июне 2020 года государственные гарантии Российской Федерации в иностранной валюте не предоставлялись.</w:t>
      </w:r>
      <w:r w:rsidR="00EE6473" w:rsidRPr="00AD482E">
        <w:rPr>
          <w:color w:val="000000" w:themeColor="text1"/>
          <w:sz w:val="24"/>
          <w:szCs w:val="24"/>
        </w:rPr>
        <w:br w:type="page"/>
      </w:r>
    </w:p>
    <w:p w14:paraId="2944304B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AD482E">
        <w:rPr>
          <w:color w:val="000000" w:themeColor="text1"/>
          <w:sz w:val="24"/>
          <w:szCs w:val="24"/>
        </w:rPr>
        <w:lastRenderedPageBreak/>
        <w:t>Таблица 10</w:t>
      </w:r>
    </w:p>
    <w:p w14:paraId="37FD8909" w14:textId="77777777" w:rsidR="00EE6473" w:rsidRPr="00AD482E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147EE54E" w14:textId="77777777" w:rsidR="00EE6473" w:rsidRPr="00AD482E" w:rsidRDefault="00EE6473" w:rsidP="00EE6473">
      <w:pPr>
        <w:widowControl w:val="0"/>
        <w:spacing w:line="240" w:lineRule="auto"/>
        <w:ind w:left="142" w:right="0" w:firstLine="0"/>
        <w:jc w:val="center"/>
        <w:rPr>
          <w:b/>
          <w:color w:val="000000" w:themeColor="text1"/>
          <w:sz w:val="24"/>
          <w:szCs w:val="24"/>
        </w:rPr>
      </w:pPr>
      <w:r w:rsidRPr="00AD482E">
        <w:rPr>
          <w:b/>
          <w:color w:val="000000" w:themeColor="text1"/>
          <w:sz w:val="24"/>
          <w:szCs w:val="24"/>
        </w:rPr>
        <w:t>Анализ расходов на обслуживание государственного долга Российской Федерации</w:t>
      </w:r>
    </w:p>
    <w:p w14:paraId="632F9C4D" w14:textId="77777777" w:rsidR="00EE6473" w:rsidRPr="00AD482E" w:rsidRDefault="00EE6473" w:rsidP="00EE6473">
      <w:pPr>
        <w:widowControl w:val="0"/>
        <w:spacing w:line="240" w:lineRule="auto"/>
        <w:ind w:left="142" w:right="283" w:firstLine="0"/>
        <w:jc w:val="center"/>
        <w:rPr>
          <w:rFonts w:eastAsia="Times New Roman"/>
          <w:b/>
          <w:iCs/>
          <w:color w:val="000000" w:themeColor="text1"/>
          <w:sz w:val="24"/>
          <w:szCs w:val="24"/>
        </w:rPr>
      </w:pPr>
    </w:p>
    <w:p w14:paraId="348C344E" w14:textId="5773D7FE" w:rsidR="00EE6473" w:rsidRPr="00AD482E" w:rsidRDefault="00EE6473" w:rsidP="00EE6473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  <w:r w:rsidRPr="00AD482E">
        <w:rPr>
          <w:color w:val="000000" w:themeColor="text1"/>
          <w:sz w:val="18"/>
          <w:szCs w:val="16"/>
        </w:rPr>
        <w:t>(млн. рублей)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266"/>
        <w:gridCol w:w="1194"/>
        <w:gridCol w:w="1161"/>
        <w:gridCol w:w="1151"/>
        <w:gridCol w:w="1078"/>
        <w:gridCol w:w="771"/>
        <w:gridCol w:w="770"/>
      </w:tblGrid>
      <w:tr w:rsidR="004E2CD1" w:rsidRPr="00AD482E" w14:paraId="46B75659" w14:textId="77777777" w:rsidTr="00C6119A">
        <w:trPr>
          <w:trHeight w:val="287"/>
          <w:tblHeader/>
          <w:jc w:val="center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14:paraId="6D174E32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460" w:type="dxa"/>
            <w:gridSpan w:val="2"/>
            <w:vMerge w:val="restart"/>
            <w:vAlign w:val="center"/>
          </w:tcPr>
          <w:p w14:paraId="321FD15F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Исполнено на 1 июля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9AFF112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Утверждено Федеральным законом</w:t>
            </w:r>
          </w:p>
          <w:p w14:paraId="3DC004EC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№ 380-ФЗ                  (с изменениями)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0A89B338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Установлено сводной бюджетной росписью </w:t>
            </w:r>
          </w:p>
          <w:p w14:paraId="5FAD2AE2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на 1 июля </w:t>
            </w: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br/>
              <w:t>2020 года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  <w:hideMark/>
          </w:tcPr>
          <w:p w14:paraId="1152FB25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14:paraId="37796227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 1 июля 2020 года</w:t>
            </w:r>
          </w:p>
        </w:tc>
      </w:tr>
      <w:tr w:rsidR="004E2CD1" w:rsidRPr="00AD482E" w14:paraId="4F1B6810" w14:textId="77777777" w:rsidTr="00C6119A">
        <w:trPr>
          <w:trHeight w:val="570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278688E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Merge/>
          </w:tcPr>
          <w:p w14:paraId="604FC95B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61" w:type="dxa"/>
            <w:vMerge/>
            <w:shd w:val="clear" w:color="auto" w:fill="auto"/>
          </w:tcPr>
          <w:p w14:paraId="6FEC839F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5F825A41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 w:val="restart"/>
            <w:shd w:val="clear" w:color="auto" w:fill="auto"/>
            <w:vAlign w:val="center"/>
            <w:hideMark/>
          </w:tcPr>
          <w:p w14:paraId="26CD543E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  <w:hideMark/>
          </w:tcPr>
          <w:p w14:paraId="2E25A631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</w:t>
            </w:r>
            <w:proofErr w:type="spellStart"/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-денному объему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75656D34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сводной </w:t>
            </w:r>
            <w:proofErr w:type="spellStart"/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бюд-жетной</w:t>
            </w:r>
            <w:proofErr w:type="spellEnd"/>
            <w:r w:rsidRPr="00AD482E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росписи</w:t>
            </w:r>
          </w:p>
        </w:tc>
      </w:tr>
      <w:tr w:rsidR="004E2CD1" w:rsidRPr="00AD482E" w14:paraId="3575C998" w14:textId="77777777" w:rsidTr="00C6119A">
        <w:trPr>
          <w:trHeight w:val="302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</w:tcPr>
          <w:p w14:paraId="69741789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5B7C7ED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2018 года</w:t>
            </w:r>
          </w:p>
        </w:tc>
        <w:tc>
          <w:tcPr>
            <w:tcW w:w="1194" w:type="dxa"/>
            <w:vAlign w:val="center"/>
          </w:tcPr>
          <w:p w14:paraId="167D8AD2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2019 года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94344D9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54B51944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429716C7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14:paraId="3951984D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14:paraId="0A4C8ACE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4E2CD1" w:rsidRPr="00AD482E" w14:paraId="118FF309" w14:textId="77777777" w:rsidTr="00C6119A">
        <w:trPr>
          <w:trHeight w:val="580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2C38E03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A8A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383 488,1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3AC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356 453,8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B7CF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896 955,5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54CA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896 955,5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CC5C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349 741,5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AC61" w14:textId="2EE474AE" w:rsidR="004E2CD1" w:rsidRPr="00AD482E" w:rsidRDefault="00CB3FFC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39,0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DF9A" w14:textId="71DBF9CA" w:rsidR="004E2CD1" w:rsidRPr="00AD482E" w:rsidRDefault="00CB3FFC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39,0</w:t>
            </w:r>
          </w:p>
        </w:tc>
      </w:tr>
      <w:tr w:rsidR="004E2CD1" w:rsidRPr="00AD482E" w14:paraId="1FF55168" w14:textId="77777777" w:rsidTr="00C6119A">
        <w:trPr>
          <w:trHeight w:val="35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5A6B5CCF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686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5D9B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4,5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FED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524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4,1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608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3898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CFC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4E2CD1" w:rsidRPr="00AD482E" w14:paraId="08EAB825" w14:textId="77777777" w:rsidTr="00C6119A">
        <w:trPr>
          <w:trHeight w:val="813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2140D19C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0472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288 159,9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5AC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303 391,2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B4E7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748 456,8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BA4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748 456,8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8CF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267 974,5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6D1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35,8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0BC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35,8</w:t>
            </w:r>
          </w:p>
        </w:tc>
      </w:tr>
      <w:tr w:rsidR="004E2CD1" w:rsidRPr="00AD482E" w14:paraId="57E89E74" w14:textId="77777777" w:rsidTr="00C6119A">
        <w:trPr>
          <w:trHeight w:val="17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2FA70C6E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992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75,1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21B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85,1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69C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C9E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29A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76,6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1FB8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C230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4E2CD1" w:rsidRPr="00AD482E" w14:paraId="3892F015" w14:textId="77777777" w:rsidTr="00C6119A">
        <w:trPr>
          <w:trHeight w:val="588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12139B04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97E3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95 328,1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921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53 062,7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5AA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148 498,7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4C4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148 498,7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F01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81 766,9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FB6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55,1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1A2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55,1</w:t>
            </w:r>
          </w:p>
        </w:tc>
      </w:tr>
      <w:tr w:rsidR="004E2CD1" w:rsidRPr="00AD482E" w14:paraId="18ED9432" w14:textId="77777777" w:rsidTr="00C6119A">
        <w:trPr>
          <w:trHeight w:val="66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78112C05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A637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24,9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631F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14,9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7F9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4B1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16,6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0167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23,4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A3DD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07C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4E2CD1" w:rsidRPr="00AD482E" w14:paraId="0D623C69" w14:textId="77777777" w:rsidTr="00C6119A">
        <w:trPr>
          <w:trHeight w:val="11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6D5B0479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8CA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64F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2FF4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68A7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8D4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E3D8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AEB6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4E2CD1" w:rsidRPr="00AD482E" w14:paraId="5BAA4A80" w14:textId="77777777" w:rsidTr="00C6119A">
        <w:trPr>
          <w:trHeight w:val="64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CB435C8" w14:textId="77777777" w:rsidR="004E2CD1" w:rsidRPr="00AD482E" w:rsidRDefault="004E2CD1" w:rsidP="00C61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AD482E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бюджета, всего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DE85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7 679 004,0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7C3E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7 854 118,7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2DF6" w14:textId="074C5FF5" w:rsidR="004E2CD1" w:rsidRPr="00AD482E" w:rsidRDefault="00CB3FFC" w:rsidP="00CB3FFC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19 665 989,9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359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21 933 200,5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F28B" w14:textId="580512B5" w:rsidR="004E2CD1" w:rsidRPr="00AD482E" w:rsidRDefault="00CB3FFC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10 046 125,9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8EAC" w14:textId="33DCCB62" w:rsidR="004E2CD1" w:rsidRPr="00AD482E" w:rsidRDefault="00CC2442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51,1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1D99" w14:textId="77777777" w:rsidR="004E2CD1" w:rsidRPr="00AD482E" w:rsidRDefault="004E2CD1" w:rsidP="00C6119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482E">
              <w:rPr>
                <w:color w:val="000000" w:themeColor="text1"/>
                <w:sz w:val="16"/>
                <w:szCs w:val="16"/>
              </w:rPr>
              <w:t>45,8</w:t>
            </w:r>
          </w:p>
        </w:tc>
      </w:tr>
    </w:tbl>
    <w:p w14:paraId="12320B69" w14:textId="24EC7058" w:rsidR="004E2CD1" w:rsidRPr="00AD482E" w:rsidRDefault="004E2CD1" w:rsidP="00EE6473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</w:p>
    <w:p w14:paraId="1D9EB876" w14:textId="77777777" w:rsidR="004E2CD1" w:rsidRPr="00AD482E" w:rsidRDefault="004E2CD1" w:rsidP="00EE6473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</w:p>
    <w:p w14:paraId="55429462" w14:textId="77777777" w:rsidR="00EE6473" w:rsidRPr="004E2CD1" w:rsidRDefault="00EE6473" w:rsidP="00EE6473">
      <w:pPr>
        <w:spacing w:after="120"/>
        <w:ind w:left="0" w:right="-1"/>
        <w:rPr>
          <w:color w:val="FF0000"/>
          <w:sz w:val="24"/>
          <w:szCs w:val="24"/>
        </w:rPr>
      </w:pPr>
    </w:p>
    <w:p w14:paraId="76434F16" w14:textId="77777777" w:rsidR="00EE6473" w:rsidRPr="00EE29E1" w:rsidRDefault="00EE6473" w:rsidP="00EE6473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FF0000"/>
          <w:sz w:val="24"/>
          <w:szCs w:val="24"/>
        </w:rPr>
      </w:pPr>
    </w:p>
    <w:sectPr w:rsidR="00EE6473" w:rsidRPr="00EE29E1" w:rsidSect="000E5F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CF2D6" w14:textId="77777777" w:rsidR="005F72F8" w:rsidRDefault="005F72F8" w:rsidP="00B8499A">
      <w:pPr>
        <w:spacing w:line="240" w:lineRule="auto"/>
      </w:pPr>
      <w:r>
        <w:separator/>
      </w:r>
    </w:p>
  </w:endnote>
  <w:endnote w:type="continuationSeparator" w:id="0">
    <w:p w14:paraId="43CF286D" w14:textId="77777777" w:rsidR="005F72F8" w:rsidRDefault="005F72F8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A8980" w14:textId="77777777" w:rsidR="00415C35" w:rsidRDefault="00415C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E48D8" w14:textId="77777777" w:rsidR="00415C35" w:rsidRDefault="00415C3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B7471" w14:textId="77777777" w:rsidR="00415C35" w:rsidRDefault="00415C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9814E" w14:textId="77777777" w:rsidR="005F72F8" w:rsidRDefault="005F72F8" w:rsidP="00B8499A">
      <w:pPr>
        <w:spacing w:line="240" w:lineRule="auto"/>
      </w:pPr>
      <w:r>
        <w:separator/>
      </w:r>
    </w:p>
  </w:footnote>
  <w:footnote w:type="continuationSeparator" w:id="0">
    <w:p w14:paraId="0C5DF3C8" w14:textId="77777777" w:rsidR="005F72F8" w:rsidRDefault="005F72F8" w:rsidP="00B8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9D4AA" w14:textId="77777777" w:rsidR="00415C35" w:rsidRDefault="00415C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68644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FAB32D4" w14:textId="0FA562C9" w:rsidR="00415C35" w:rsidRPr="00B30D92" w:rsidRDefault="00415C35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9211C5">
          <w:rPr>
            <w:noProof/>
            <w:sz w:val="24"/>
            <w:szCs w:val="24"/>
          </w:rPr>
          <w:t>2</w:t>
        </w:r>
        <w:r w:rsidRPr="00B30D92">
          <w:rPr>
            <w:sz w:val="24"/>
            <w:szCs w:val="24"/>
          </w:rPr>
          <w:fldChar w:fldCharType="end"/>
        </w:r>
      </w:p>
    </w:sdtContent>
  </w:sdt>
  <w:p w14:paraId="05C9B1C8" w14:textId="77777777" w:rsidR="00415C35" w:rsidRDefault="00415C35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C45ED" w14:textId="77777777" w:rsidR="00415C35" w:rsidRDefault="00415C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00A7B"/>
    <w:rsid w:val="00006E8C"/>
    <w:rsid w:val="000365B0"/>
    <w:rsid w:val="00051434"/>
    <w:rsid w:val="00053860"/>
    <w:rsid w:val="00053B18"/>
    <w:rsid w:val="0005586E"/>
    <w:rsid w:val="000667DD"/>
    <w:rsid w:val="00073145"/>
    <w:rsid w:val="00074805"/>
    <w:rsid w:val="00077FB7"/>
    <w:rsid w:val="0008019F"/>
    <w:rsid w:val="00080330"/>
    <w:rsid w:val="00086F50"/>
    <w:rsid w:val="00087031"/>
    <w:rsid w:val="0009725A"/>
    <w:rsid w:val="000A0A96"/>
    <w:rsid w:val="000A0F5B"/>
    <w:rsid w:val="000A2C5F"/>
    <w:rsid w:val="000A5FE0"/>
    <w:rsid w:val="000A69EA"/>
    <w:rsid w:val="000A6AF9"/>
    <w:rsid w:val="000B3640"/>
    <w:rsid w:val="000B5576"/>
    <w:rsid w:val="000B605E"/>
    <w:rsid w:val="000B61C1"/>
    <w:rsid w:val="000C4393"/>
    <w:rsid w:val="000C5A6B"/>
    <w:rsid w:val="000C7450"/>
    <w:rsid w:val="000D0BB2"/>
    <w:rsid w:val="000D79C3"/>
    <w:rsid w:val="000E2009"/>
    <w:rsid w:val="000E25B5"/>
    <w:rsid w:val="000E5F9B"/>
    <w:rsid w:val="000F0370"/>
    <w:rsid w:val="000F1F58"/>
    <w:rsid w:val="000F6589"/>
    <w:rsid w:val="000F738C"/>
    <w:rsid w:val="00100050"/>
    <w:rsid w:val="00103D79"/>
    <w:rsid w:val="00105F78"/>
    <w:rsid w:val="00106459"/>
    <w:rsid w:val="00112C2B"/>
    <w:rsid w:val="00112C4D"/>
    <w:rsid w:val="00115F6A"/>
    <w:rsid w:val="00122092"/>
    <w:rsid w:val="00123CD3"/>
    <w:rsid w:val="00126CF2"/>
    <w:rsid w:val="00135406"/>
    <w:rsid w:val="00136353"/>
    <w:rsid w:val="00143670"/>
    <w:rsid w:val="00151CFB"/>
    <w:rsid w:val="001545FD"/>
    <w:rsid w:val="0015546C"/>
    <w:rsid w:val="00156DE9"/>
    <w:rsid w:val="00161512"/>
    <w:rsid w:val="00161526"/>
    <w:rsid w:val="001707C1"/>
    <w:rsid w:val="00170ACE"/>
    <w:rsid w:val="00174F69"/>
    <w:rsid w:val="00175669"/>
    <w:rsid w:val="00177D5B"/>
    <w:rsid w:val="00181DD5"/>
    <w:rsid w:val="00190C74"/>
    <w:rsid w:val="0019145D"/>
    <w:rsid w:val="001976DA"/>
    <w:rsid w:val="001A3279"/>
    <w:rsid w:val="001A4ACD"/>
    <w:rsid w:val="001A4E3F"/>
    <w:rsid w:val="001A7A06"/>
    <w:rsid w:val="001B0868"/>
    <w:rsid w:val="001B4E91"/>
    <w:rsid w:val="001C27C1"/>
    <w:rsid w:val="001C5183"/>
    <w:rsid w:val="001C6950"/>
    <w:rsid w:val="001C7632"/>
    <w:rsid w:val="001D0BFC"/>
    <w:rsid w:val="001D3263"/>
    <w:rsid w:val="001D54A1"/>
    <w:rsid w:val="001D5C10"/>
    <w:rsid w:val="001E01F3"/>
    <w:rsid w:val="001E2D9D"/>
    <w:rsid w:val="001E3A80"/>
    <w:rsid w:val="001E5683"/>
    <w:rsid w:val="001F4623"/>
    <w:rsid w:val="00200AD8"/>
    <w:rsid w:val="0021443B"/>
    <w:rsid w:val="0021463C"/>
    <w:rsid w:val="002146E2"/>
    <w:rsid w:val="002202D7"/>
    <w:rsid w:val="00220D7F"/>
    <w:rsid w:val="0022722C"/>
    <w:rsid w:val="00231017"/>
    <w:rsid w:val="002351C7"/>
    <w:rsid w:val="0024067D"/>
    <w:rsid w:val="00240765"/>
    <w:rsid w:val="00243A41"/>
    <w:rsid w:val="00245AB1"/>
    <w:rsid w:val="00246959"/>
    <w:rsid w:val="00254D4B"/>
    <w:rsid w:val="00257D86"/>
    <w:rsid w:val="00272CFB"/>
    <w:rsid w:val="002733CC"/>
    <w:rsid w:val="00291773"/>
    <w:rsid w:val="0029447E"/>
    <w:rsid w:val="002A0E78"/>
    <w:rsid w:val="002A3909"/>
    <w:rsid w:val="002A7C76"/>
    <w:rsid w:val="002B5608"/>
    <w:rsid w:val="002B7597"/>
    <w:rsid w:val="002B7CFF"/>
    <w:rsid w:val="002C0D71"/>
    <w:rsid w:val="002C1075"/>
    <w:rsid w:val="002C1B3F"/>
    <w:rsid w:val="002C610E"/>
    <w:rsid w:val="002C757C"/>
    <w:rsid w:val="002D6930"/>
    <w:rsid w:val="002F2973"/>
    <w:rsid w:val="002F57BF"/>
    <w:rsid w:val="0030149F"/>
    <w:rsid w:val="00302584"/>
    <w:rsid w:val="0030468B"/>
    <w:rsid w:val="00314CD8"/>
    <w:rsid w:val="00314D16"/>
    <w:rsid w:val="00316113"/>
    <w:rsid w:val="003220BF"/>
    <w:rsid w:val="003244D6"/>
    <w:rsid w:val="00325C31"/>
    <w:rsid w:val="00326742"/>
    <w:rsid w:val="00333FD1"/>
    <w:rsid w:val="00340F13"/>
    <w:rsid w:val="00342069"/>
    <w:rsid w:val="00355B7A"/>
    <w:rsid w:val="00356766"/>
    <w:rsid w:val="00362087"/>
    <w:rsid w:val="00362861"/>
    <w:rsid w:val="00363682"/>
    <w:rsid w:val="003644F2"/>
    <w:rsid w:val="00373749"/>
    <w:rsid w:val="00377665"/>
    <w:rsid w:val="00382BD8"/>
    <w:rsid w:val="00383E45"/>
    <w:rsid w:val="00394424"/>
    <w:rsid w:val="003A3A6F"/>
    <w:rsid w:val="003A5113"/>
    <w:rsid w:val="003A71D7"/>
    <w:rsid w:val="003B07C9"/>
    <w:rsid w:val="003B3D9B"/>
    <w:rsid w:val="003C0B07"/>
    <w:rsid w:val="003C474F"/>
    <w:rsid w:val="003D3F8C"/>
    <w:rsid w:val="003E0593"/>
    <w:rsid w:val="003F185A"/>
    <w:rsid w:val="004006EC"/>
    <w:rsid w:val="00401494"/>
    <w:rsid w:val="00401758"/>
    <w:rsid w:val="00402AB9"/>
    <w:rsid w:val="00403AD0"/>
    <w:rsid w:val="004121EE"/>
    <w:rsid w:val="0041261D"/>
    <w:rsid w:val="00415C35"/>
    <w:rsid w:val="004212C3"/>
    <w:rsid w:val="0043161B"/>
    <w:rsid w:val="004355AF"/>
    <w:rsid w:val="00437E98"/>
    <w:rsid w:val="0044209D"/>
    <w:rsid w:val="0045176E"/>
    <w:rsid w:val="004577B0"/>
    <w:rsid w:val="004605DC"/>
    <w:rsid w:val="00460D06"/>
    <w:rsid w:val="0046156A"/>
    <w:rsid w:val="0046254F"/>
    <w:rsid w:val="00463CFC"/>
    <w:rsid w:val="0046405C"/>
    <w:rsid w:val="0046649C"/>
    <w:rsid w:val="00477BD9"/>
    <w:rsid w:val="0048428C"/>
    <w:rsid w:val="004946D5"/>
    <w:rsid w:val="00497F40"/>
    <w:rsid w:val="004A5233"/>
    <w:rsid w:val="004B301B"/>
    <w:rsid w:val="004B3449"/>
    <w:rsid w:val="004C3CA8"/>
    <w:rsid w:val="004C6208"/>
    <w:rsid w:val="004D39A2"/>
    <w:rsid w:val="004E20A1"/>
    <w:rsid w:val="004E2517"/>
    <w:rsid w:val="004E2914"/>
    <w:rsid w:val="004E2CD1"/>
    <w:rsid w:val="004E3B37"/>
    <w:rsid w:val="004E70B1"/>
    <w:rsid w:val="004F0F89"/>
    <w:rsid w:val="005000A1"/>
    <w:rsid w:val="00501FC3"/>
    <w:rsid w:val="005127B8"/>
    <w:rsid w:val="005143DE"/>
    <w:rsid w:val="00515025"/>
    <w:rsid w:val="00520837"/>
    <w:rsid w:val="0052257D"/>
    <w:rsid w:val="005228B5"/>
    <w:rsid w:val="00524570"/>
    <w:rsid w:val="00536FE5"/>
    <w:rsid w:val="00547CF0"/>
    <w:rsid w:val="00565B24"/>
    <w:rsid w:val="00570C29"/>
    <w:rsid w:val="00573877"/>
    <w:rsid w:val="0057508B"/>
    <w:rsid w:val="00590188"/>
    <w:rsid w:val="00592F6A"/>
    <w:rsid w:val="0059417C"/>
    <w:rsid w:val="00594A20"/>
    <w:rsid w:val="005954ED"/>
    <w:rsid w:val="00596736"/>
    <w:rsid w:val="005A3140"/>
    <w:rsid w:val="005A471A"/>
    <w:rsid w:val="005A6239"/>
    <w:rsid w:val="005D7DE5"/>
    <w:rsid w:val="005E526D"/>
    <w:rsid w:val="005F72F8"/>
    <w:rsid w:val="00602944"/>
    <w:rsid w:val="006044EA"/>
    <w:rsid w:val="006065C7"/>
    <w:rsid w:val="006150DB"/>
    <w:rsid w:val="006164C0"/>
    <w:rsid w:val="00625032"/>
    <w:rsid w:val="00627BD3"/>
    <w:rsid w:val="00627F0E"/>
    <w:rsid w:val="00635D62"/>
    <w:rsid w:val="006546B9"/>
    <w:rsid w:val="00661C0F"/>
    <w:rsid w:val="00663EE5"/>
    <w:rsid w:val="006705B7"/>
    <w:rsid w:val="00670DE8"/>
    <w:rsid w:val="00670EF2"/>
    <w:rsid w:val="006722EB"/>
    <w:rsid w:val="00675B2C"/>
    <w:rsid w:val="00684C91"/>
    <w:rsid w:val="00687F36"/>
    <w:rsid w:val="006935AC"/>
    <w:rsid w:val="00694824"/>
    <w:rsid w:val="006A047B"/>
    <w:rsid w:val="006A08A9"/>
    <w:rsid w:val="006A595A"/>
    <w:rsid w:val="006B2E99"/>
    <w:rsid w:val="006B675C"/>
    <w:rsid w:val="006B6979"/>
    <w:rsid w:val="006C08BE"/>
    <w:rsid w:val="006C30BA"/>
    <w:rsid w:val="006C38EE"/>
    <w:rsid w:val="006D0BD6"/>
    <w:rsid w:val="006D0D04"/>
    <w:rsid w:val="006D3EDD"/>
    <w:rsid w:val="006D65E1"/>
    <w:rsid w:val="006E27C0"/>
    <w:rsid w:val="006E32F2"/>
    <w:rsid w:val="006F14FB"/>
    <w:rsid w:val="00702EAD"/>
    <w:rsid w:val="0071113A"/>
    <w:rsid w:val="00711933"/>
    <w:rsid w:val="00714666"/>
    <w:rsid w:val="00715F42"/>
    <w:rsid w:val="00723AEA"/>
    <w:rsid w:val="007252F2"/>
    <w:rsid w:val="00726B0E"/>
    <w:rsid w:val="0073076F"/>
    <w:rsid w:val="007340BA"/>
    <w:rsid w:val="0074073B"/>
    <w:rsid w:val="0074331F"/>
    <w:rsid w:val="0074764F"/>
    <w:rsid w:val="00747658"/>
    <w:rsid w:val="007502E5"/>
    <w:rsid w:val="00753993"/>
    <w:rsid w:val="00755603"/>
    <w:rsid w:val="00755ADF"/>
    <w:rsid w:val="00760604"/>
    <w:rsid w:val="00771045"/>
    <w:rsid w:val="007835B5"/>
    <w:rsid w:val="00785577"/>
    <w:rsid w:val="007927D1"/>
    <w:rsid w:val="00794265"/>
    <w:rsid w:val="007944A5"/>
    <w:rsid w:val="007A1803"/>
    <w:rsid w:val="007A41DA"/>
    <w:rsid w:val="007A7EFF"/>
    <w:rsid w:val="007B0EF3"/>
    <w:rsid w:val="007B6958"/>
    <w:rsid w:val="007C4623"/>
    <w:rsid w:val="007C5069"/>
    <w:rsid w:val="007D35A5"/>
    <w:rsid w:val="007E5AF8"/>
    <w:rsid w:val="007F56A8"/>
    <w:rsid w:val="008032EB"/>
    <w:rsid w:val="0080395F"/>
    <w:rsid w:val="00805B21"/>
    <w:rsid w:val="00812530"/>
    <w:rsid w:val="00822A81"/>
    <w:rsid w:val="00826A95"/>
    <w:rsid w:val="0083267B"/>
    <w:rsid w:val="00833E17"/>
    <w:rsid w:val="00835DCD"/>
    <w:rsid w:val="008369ED"/>
    <w:rsid w:val="008375F5"/>
    <w:rsid w:val="00841FD4"/>
    <w:rsid w:val="00845692"/>
    <w:rsid w:val="0085648B"/>
    <w:rsid w:val="00857B85"/>
    <w:rsid w:val="008617A5"/>
    <w:rsid w:val="0088583D"/>
    <w:rsid w:val="00890979"/>
    <w:rsid w:val="008A6230"/>
    <w:rsid w:val="008C2B3D"/>
    <w:rsid w:val="008C2EB5"/>
    <w:rsid w:val="008C5C45"/>
    <w:rsid w:val="008D126E"/>
    <w:rsid w:val="008D34A7"/>
    <w:rsid w:val="008D40C3"/>
    <w:rsid w:val="008D7F8E"/>
    <w:rsid w:val="008E1BC0"/>
    <w:rsid w:val="008E74E4"/>
    <w:rsid w:val="008E781A"/>
    <w:rsid w:val="008F322A"/>
    <w:rsid w:val="008F7974"/>
    <w:rsid w:val="00905F9B"/>
    <w:rsid w:val="009211C5"/>
    <w:rsid w:val="00924DB6"/>
    <w:rsid w:val="0093151F"/>
    <w:rsid w:val="00931B43"/>
    <w:rsid w:val="00932F19"/>
    <w:rsid w:val="00940541"/>
    <w:rsid w:val="00950198"/>
    <w:rsid w:val="00957103"/>
    <w:rsid w:val="009609C8"/>
    <w:rsid w:val="009609EF"/>
    <w:rsid w:val="00984F8D"/>
    <w:rsid w:val="009A0136"/>
    <w:rsid w:val="009A0B49"/>
    <w:rsid w:val="009A3A79"/>
    <w:rsid w:val="009A4BCE"/>
    <w:rsid w:val="009B08EC"/>
    <w:rsid w:val="009B12E4"/>
    <w:rsid w:val="009B65C0"/>
    <w:rsid w:val="009B71D6"/>
    <w:rsid w:val="009C4224"/>
    <w:rsid w:val="009C4BD6"/>
    <w:rsid w:val="009C5AE4"/>
    <w:rsid w:val="009C6ADC"/>
    <w:rsid w:val="009C6F4F"/>
    <w:rsid w:val="009D2AB2"/>
    <w:rsid w:val="009E0B3F"/>
    <w:rsid w:val="009E21C6"/>
    <w:rsid w:val="009E4BCA"/>
    <w:rsid w:val="009E7A5A"/>
    <w:rsid w:val="009F3C2F"/>
    <w:rsid w:val="009F7DF8"/>
    <w:rsid w:val="00A003FA"/>
    <w:rsid w:val="00A01B47"/>
    <w:rsid w:val="00A04366"/>
    <w:rsid w:val="00A0506E"/>
    <w:rsid w:val="00A0704E"/>
    <w:rsid w:val="00A07086"/>
    <w:rsid w:val="00A316A9"/>
    <w:rsid w:val="00A349F0"/>
    <w:rsid w:val="00A362C1"/>
    <w:rsid w:val="00A40F8F"/>
    <w:rsid w:val="00A40F95"/>
    <w:rsid w:val="00A44879"/>
    <w:rsid w:val="00A66012"/>
    <w:rsid w:val="00A725BC"/>
    <w:rsid w:val="00A76770"/>
    <w:rsid w:val="00A775A3"/>
    <w:rsid w:val="00A8004A"/>
    <w:rsid w:val="00A85A40"/>
    <w:rsid w:val="00A85C96"/>
    <w:rsid w:val="00A924AD"/>
    <w:rsid w:val="00AA144A"/>
    <w:rsid w:val="00AA2AF1"/>
    <w:rsid w:val="00AA5473"/>
    <w:rsid w:val="00AB28F0"/>
    <w:rsid w:val="00AB497B"/>
    <w:rsid w:val="00AB603A"/>
    <w:rsid w:val="00AB62C7"/>
    <w:rsid w:val="00AD1B26"/>
    <w:rsid w:val="00AD482E"/>
    <w:rsid w:val="00AD5F39"/>
    <w:rsid w:val="00AE6019"/>
    <w:rsid w:val="00AE67CB"/>
    <w:rsid w:val="00B00E68"/>
    <w:rsid w:val="00B1533C"/>
    <w:rsid w:val="00B20457"/>
    <w:rsid w:val="00B26B42"/>
    <w:rsid w:val="00B27246"/>
    <w:rsid w:val="00B30D92"/>
    <w:rsid w:val="00B33DCF"/>
    <w:rsid w:val="00B34999"/>
    <w:rsid w:val="00B36692"/>
    <w:rsid w:val="00B43D69"/>
    <w:rsid w:val="00B45E1F"/>
    <w:rsid w:val="00B5428B"/>
    <w:rsid w:val="00B573A9"/>
    <w:rsid w:val="00B60B07"/>
    <w:rsid w:val="00B61946"/>
    <w:rsid w:val="00B61F50"/>
    <w:rsid w:val="00B63657"/>
    <w:rsid w:val="00B71F58"/>
    <w:rsid w:val="00B76088"/>
    <w:rsid w:val="00B76A3E"/>
    <w:rsid w:val="00B82857"/>
    <w:rsid w:val="00B83930"/>
    <w:rsid w:val="00B8499A"/>
    <w:rsid w:val="00B84D9D"/>
    <w:rsid w:val="00B87CCB"/>
    <w:rsid w:val="00B90B67"/>
    <w:rsid w:val="00B919E9"/>
    <w:rsid w:val="00B92459"/>
    <w:rsid w:val="00B93CBF"/>
    <w:rsid w:val="00BA7BD7"/>
    <w:rsid w:val="00BB017D"/>
    <w:rsid w:val="00BB1A22"/>
    <w:rsid w:val="00BB2A23"/>
    <w:rsid w:val="00BB33DB"/>
    <w:rsid w:val="00BB4860"/>
    <w:rsid w:val="00BC02D5"/>
    <w:rsid w:val="00BC2916"/>
    <w:rsid w:val="00BC3742"/>
    <w:rsid w:val="00BC45B6"/>
    <w:rsid w:val="00BC4737"/>
    <w:rsid w:val="00BD0039"/>
    <w:rsid w:val="00BD33B3"/>
    <w:rsid w:val="00BE068A"/>
    <w:rsid w:val="00BE0B90"/>
    <w:rsid w:val="00BE0E92"/>
    <w:rsid w:val="00BE60B5"/>
    <w:rsid w:val="00BF0E5B"/>
    <w:rsid w:val="00BF3EF9"/>
    <w:rsid w:val="00BF6E93"/>
    <w:rsid w:val="00C03F2F"/>
    <w:rsid w:val="00C10D0F"/>
    <w:rsid w:val="00C30CAA"/>
    <w:rsid w:val="00C32EE1"/>
    <w:rsid w:val="00C4518B"/>
    <w:rsid w:val="00C46C6F"/>
    <w:rsid w:val="00C478D7"/>
    <w:rsid w:val="00C506C6"/>
    <w:rsid w:val="00C510B8"/>
    <w:rsid w:val="00C5545C"/>
    <w:rsid w:val="00C62C90"/>
    <w:rsid w:val="00C662C1"/>
    <w:rsid w:val="00C662D4"/>
    <w:rsid w:val="00C66CBA"/>
    <w:rsid w:val="00C70748"/>
    <w:rsid w:val="00C731D4"/>
    <w:rsid w:val="00C82E46"/>
    <w:rsid w:val="00C85A6B"/>
    <w:rsid w:val="00C86292"/>
    <w:rsid w:val="00C8769B"/>
    <w:rsid w:val="00C92805"/>
    <w:rsid w:val="00C95FDC"/>
    <w:rsid w:val="00C97B98"/>
    <w:rsid w:val="00CA156E"/>
    <w:rsid w:val="00CA5A43"/>
    <w:rsid w:val="00CB250E"/>
    <w:rsid w:val="00CB31D2"/>
    <w:rsid w:val="00CB3FFC"/>
    <w:rsid w:val="00CB47F8"/>
    <w:rsid w:val="00CC2442"/>
    <w:rsid w:val="00CD2D43"/>
    <w:rsid w:val="00CD43D0"/>
    <w:rsid w:val="00CD4A7D"/>
    <w:rsid w:val="00CD5290"/>
    <w:rsid w:val="00CD5308"/>
    <w:rsid w:val="00CE0A7B"/>
    <w:rsid w:val="00CE1648"/>
    <w:rsid w:val="00CE16E9"/>
    <w:rsid w:val="00CE42F6"/>
    <w:rsid w:val="00CF275B"/>
    <w:rsid w:val="00CF50AA"/>
    <w:rsid w:val="00CF67B5"/>
    <w:rsid w:val="00D0049A"/>
    <w:rsid w:val="00D00EFC"/>
    <w:rsid w:val="00D125C1"/>
    <w:rsid w:val="00D1373F"/>
    <w:rsid w:val="00D22DCF"/>
    <w:rsid w:val="00D24ED2"/>
    <w:rsid w:val="00D31073"/>
    <w:rsid w:val="00D3245E"/>
    <w:rsid w:val="00D33DDC"/>
    <w:rsid w:val="00D37D67"/>
    <w:rsid w:val="00D4233C"/>
    <w:rsid w:val="00D44298"/>
    <w:rsid w:val="00D44885"/>
    <w:rsid w:val="00D515E3"/>
    <w:rsid w:val="00D54D1A"/>
    <w:rsid w:val="00D61BC5"/>
    <w:rsid w:val="00D63C2E"/>
    <w:rsid w:val="00D76727"/>
    <w:rsid w:val="00D812FD"/>
    <w:rsid w:val="00D87E19"/>
    <w:rsid w:val="00D91678"/>
    <w:rsid w:val="00D943A1"/>
    <w:rsid w:val="00D94F8E"/>
    <w:rsid w:val="00DA0074"/>
    <w:rsid w:val="00DA287A"/>
    <w:rsid w:val="00DA4947"/>
    <w:rsid w:val="00DB36B7"/>
    <w:rsid w:val="00DC3941"/>
    <w:rsid w:val="00DC7685"/>
    <w:rsid w:val="00DD46D1"/>
    <w:rsid w:val="00DD68A2"/>
    <w:rsid w:val="00DD6AE4"/>
    <w:rsid w:val="00DD6E4B"/>
    <w:rsid w:val="00DE10F8"/>
    <w:rsid w:val="00DE4E39"/>
    <w:rsid w:val="00DE589D"/>
    <w:rsid w:val="00DF21E4"/>
    <w:rsid w:val="00DF3AAB"/>
    <w:rsid w:val="00DF3D17"/>
    <w:rsid w:val="00DF5C6E"/>
    <w:rsid w:val="00DF77E6"/>
    <w:rsid w:val="00E0689A"/>
    <w:rsid w:val="00E129AF"/>
    <w:rsid w:val="00E15E49"/>
    <w:rsid w:val="00E1660E"/>
    <w:rsid w:val="00E255C4"/>
    <w:rsid w:val="00E2606C"/>
    <w:rsid w:val="00E26CE6"/>
    <w:rsid w:val="00E37D95"/>
    <w:rsid w:val="00E45694"/>
    <w:rsid w:val="00E47D08"/>
    <w:rsid w:val="00E56CE9"/>
    <w:rsid w:val="00E574DF"/>
    <w:rsid w:val="00E62C12"/>
    <w:rsid w:val="00E6353D"/>
    <w:rsid w:val="00E63A38"/>
    <w:rsid w:val="00E64951"/>
    <w:rsid w:val="00E66621"/>
    <w:rsid w:val="00E66CBF"/>
    <w:rsid w:val="00E75DF8"/>
    <w:rsid w:val="00E87538"/>
    <w:rsid w:val="00E87C1C"/>
    <w:rsid w:val="00E9117E"/>
    <w:rsid w:val="00E9172F"/>
    <w:rsid w:val="00EA06AF"/>
    <w:rsid w:val="00EA2B00"/>
    <w:rsid w:val="00EA325E"/>
    <w:rsid w:val="00EB43A1"/>
    <w:rsid w:val="00EC0A73"/>
    <w:rsid w:val="00EC16AC"/>
    <w:rsid w:val="00EC63DD"/>
    <w:rsid w:val="00ED2C9B"/>
    <w:rsid w:val="00EE0504"/>
    <w:rsid w:val="00EE078B"/>
    <w:rsid w:val="00EE6473"/>
    <w:rsid w:val="00EE6E72"/>
    <w:rsid w:val="00EE7D54"/>
    <w:rsid w:val="00F04280"/>
    <w:rsid w:val="00F11F6A"/>
    <w:rsid w:val="00F1303E"/>
    <w:rsid w:val="00F14A3F"/>
    <w:rsid w:val="00F1569E"/>
    <w:rsid w:val="00F227D6"/>
    <w:rsid w:val="00F236B6"/>
    <w:rsid w:val="00F47346"/>
    <w:rsid w:val="00F50735"/>
    <w:rsid w:val="00F51452"/>
    <w:rsid w:val="00F61A35"/>
    <w:rsid w:val="00F629E1"/>
    <w:rsid w:val="00F65979"/>
    <w:rsid w:val="00F65A68"/>
    <w:rsid w:val="00F71698"/>
    <w:rsid w:val="00F758A0"/>
    <w:rsid w:val="00F77CC1"/>
    <w:rsid w:val="00F858DE"/>
    <w:rsid w:val="00F865AD"/>
    <w:rsid w:val="00FA1C6B"/>
    <w:rsid w:val="00FA48E6"/>
    <w:rsid w:val="00FA627E"/>
    <w:rsid w:val="00FB07A0"/>
    <w:rsid w:val="00FD356E"/>
    <w:rsid w:val="00FD45DD"/>
    <w:rsid w:val="00FD7116"/>
    <w:rsid w:val="00FE19DA"/>
    <w:rsid w:val="00FE26BB"/>
    <w:rsid w:val="00FF1B38"/>
    <w:rsid w:val="00FF3CF5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5B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4;&#1082;&#1089;&#1072;&#1085;&#1072;\AppData\Local\Microsoft\Windows\Temporary%20Internet%20Files\Content.IE5\SQHCA3W7\&#1075;&#1088;&#1072;&#1092;&#1080;&#1082;&#1080;%20&#1080;&#1102;&#1085;&#1100;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251040662558166E-2"/>
          <c:y val="0.18969834653021314"/>
          <c:w val="0.62491404890178204"/>
          <c:h val="0.669188410272245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'[графики июнь2020.xlsx]12.2 нерезиденты'!$B$2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'[графики июнь2020.xlsx]12.2 нерезиденты'!$A$3:$A$11</c:f>
              <c:strCache>
                <c:ptCount val="4"/>
                <c:pt idx="0">
                  <c:v>01.07.2018</c:v>
                </c:pt>
                <c:pt idx="1">
                  <c:v>01.07.2019</c:v>
                </c:pt>
                <c:pt idx="2">
                  <c:v>01.01.2020</c:v>
                </c:pt>
                <c:pt idx="3">
                  <c:v>01.07.2020</c:v>
                </c:pt>
              </c:strCache>
            </c:strRef>
          </c:cat>
          <c:val>
            <c:numRef>
              <c:f>'[графики июнь2020.xlsx]12.2 нерезиденты'!$B$3:$B$11</c:f>
              <c:numCache>
                <c:formatCode>#,##0</c:formatCode>
                <c:ptCount val="4"/>
                <c:pt idx="0">
                  <c:v>1982</c:v>
                </c:pt>
                <c:pt idx="1">
                  <c:v>2559</c:v>
                </c:pt>
                <c:pt idx="2">
                  <c:v>2870</c:v>
                </c:pt>
                <c:pt idx="3">
                  <c:v>3068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134-4345-9C8D-50941062D4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9846016"/>
        <c:axId val="87056384"/>
      </c:barChart>
      <c:lineChart>
        <c:grouping val="standard"/>
        <c:varyColors val="0"/>
        <c:ser>
          <c:idx val="1"/>
          <c:order val="1"/>
          <c:tx>
            <c:strRef>
              <c:f>'[графики июнь2020.xlsx]12.2 нерезиденты'!$C$2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'[графики июнь2020.xlsx]12.2 нерезиденты'!$A$3:$A$10</c:f>
              <c:strCache>
                <c:ptCount val="3"/>
                <c:pt idx="0">
                  <c:v>01.07.2018</c:v>
                </c:pt>
                <c:pt idx="1">
                  <c:v>01.07.2019</c:v>
                </c:pt>
                <c:pt idx="2">
                  <c:v>01.01.2020</c:v>
                </c:pt>
              </c:strCache>
            </c:strRef>
          </c:cat>
          <c:val>
            <c:numRef>
              <c:f>'[графики июнь2020.xlsx]12.2 нерезиденты'!$C$3:$C$11</c:f>
              <c:numCache>
                <c:formatCode>#,##0.0</c:formatCode>
                <c:ptCount val="4"/>
                <c:pt idx="0">
                  <c:v>28.181430399545004</c:v>
                </c:pt>
                <c:pt idx="1">
                  <c:v>30.797929955469971</c:v>
                </c:pt>
                <c:pt idx="2" formatCode="0.0">
                  <c:v>32.229084783829308</c:v>
                </c:pt>
                <c:pt idx="3">
                  <c:v>30.6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134-4345-9C8D-50941062D4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0965248"/>
        <c:axId val="87061568"/>
      </c:lineChart>
      <c:catAx>
        <c:axId val="1498460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658880506048281E-4"/>
              <c:y val="2.2274047951634035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7056384"/>
        <c:crosses val="autoZero"/>
        <c:auto val="1"/>
        <c:lblAlgn val="ctr"/>
        <c:lblOffset val="100"/>
        <c:noMultiLvlLbl val="0"/>
      </c:catAx>
      <c:valAx>
        <c:axId val="87056384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149846016"/>
        <c:crosses val="autoZero"/>
        <c:crossBetween val="between"/>
      </c:valAx>
      <c:valAx>
        <c:axId val="87061568"/>
        <c:scaling>
          <c:orientation val="minMax"/>
        </c:scaling>
        <c:delete val="0"/>
        <c:axPos val="r"/>
        <c:numFmt formatCode="#,##0.0" sourceLinked="1"/>
        <c:majorTickMark val="out"/>
        <c:minorTickMark val="none"/>
        <c:tickLblPos val="nextTo"/>
        <c:crossAx val="150965248"/>
        <c:crosses val="max"/>
        <c:crossBetween val="between"/>
      </c:valAx>
      <c:catAx>
        <c:axId val="15096524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0769117281392457"/>
              <c:y val="1.2141294838145232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706156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682370493162043"/>
          <c:y val="8.5162948381452316E-2"/>
          <c:w val="0.24134222958972229"/>
          <c:h val="0.5075076552930882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2BC57-4E16-45F0-8D92-FCE3D3B4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Калинкина Т.П.</cp:lastModifiedBy>
  <cp:revision>3</cp:revision>
  <cp:lastPrinted>2020-01-31T12:49:00Z</cp:lastPrinted>
  <dcterms:created xsi:type="dcterms:W3CDTF">2020-08-06T14:07:00Z</dcterms:created>
  <dcterms:modified xsi:type="dcterms:W3CDTF">2020-08-06T14:07:00Z</dcterms:modified>
</cp:coreProperties>
</file>