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72D4" w:rsidRDefault="003A5204" w:rsidP="00707F35">
      <w:pPr>
        <w:overflowPunct/>
        <w:autoSpaceDE/>
        <w:autoSpaceDN/>
        <w:adjustRightInd/>
        <w:spacing w:line="240" w:lineRule="auto"/>
        <w:ind w:left="0" w:right="0" w:firstLine="709"/>
        <w:textAlignment w:val="auto"/>
        <w:rPr>
          <w:rFonts w:eastAsia="Calibri"/>
          <w:b/>
          <w:sz w:val="24"/>
          <w:szCs w:val="24"/>
          <w:lang w:eastAsia="en-US"/>
        </w:rPr>
      </w:pPr>
      <w:bookmarkStart w:id="0" w:name="_GoBack"/>
      <w:bookmarkEnd w:id="0"/>
      <w:r>
        <w:rPr>
          <w:rFonts w:eastAsia="Calibri"/>
          <w:b/>
          <w:sz w:val="24"/>
          <w:szCs w:val="24"/>
          <w:lang w:eastAsia="en-US"/>
        </w:rPr>
        <w:t>34.</w:t>
      </w:r>
      <w:r w:rsidR="003D72D4" w:rsidRPr="008C41E4">
        <w:rPr>
          <w:rFonts w:eastAsia="Calibri"/>
          <w:b/>
          <w:sz w:val="24"/>
          <w:szCs w:val="24"/>
          <w:lang w:eastAsia="en-US"/>
        </w:rPr>
        <w:t xml:space="preserve"> Госпрограмма </w:t>
      </w:r>
      <w:r w:rsidR="007D02B2" w:rsidRPr="008C41E4">
        <w:rPr>
          <w:rFonts w:eastAsia="Calibri"/>
          <w:b/>
          <w:sz w:val="24"/>
          <w:szCs w:val="24"/>
          <w:lang w:eastAsia="en-US"/>
        </w:rPr>
        <w:t>«</w:t>
      </w:r>
      <w:r w:rsidR="004237A2" w:rsidRPr="008C41E4">
        <w:rPr>
          <w:rFonts w:eastAsia="Calibri"/>
          <w:b/>
          <w:sz w:val="24"/>
          <w:szCs w:val="24"/>
          <w:lang w:eastAsia="en-US"/>
        </w:rPr>
        <w:t xml:space="preserve">Социально-экономическое развитие </w:t>
      </w:r>
      <w:r w:rsidR="00C61C50" w:rsidRPr="008C41E4">
        <w:rPr>
          <w:rFonts w:eastAsia="Calibri"/>
          <w:b/>
          <w:sz w:val="24"/>
          <w:szCs w:val="24"/>
          <w:lang w:eastAsia="en-US"/>
        </w:rPr>
        <w:t>Дальневосточного федерального округа</w:t>
      </w:r>
      <w:r w:rsidR="007D02B2" w:rsidRPr="008C41E4">
        <w:rPr>
          <w:rFonts w:eastAsia="Calibri"/>
          <w:b/>
          <w:sz w:val="24"/>
          <w:szCs w:val="24"/>
          <w:lang w:eastAsia="en-US"/>
        </w:rPr>
        <w:t>»</w:t>
      </w:r>
    </w:p>
    <w:p w:rsidR="00707F35" w:rsidRPr="008C41E4" w:rsidRDefault="00707F35" w:rsidP="00707F35">
      <w:pPr>
        <w:overflowPunct/>
        <w:autoSpaceDE/>
        <w:autoSpaceDN/>
        <w:adjustRightInd/>
        <w:spacing w:line="240" w:lineRule="auto"/>
        <w:ind w:left="0" w:right="0" w:firstLine="709"/>
        <w:textAlignment w:val="auto"/>
        <w:rPr>
          <w:rFonts w:eastAsia="Calibri"/>
          <w:b/>
          <w:sz w:val="24"/>
          <w:szCs w:val="24"/>
          <w:lang w:eastAsia="en-US"/>
        </w:rPr>
      </w:pPr>
    </w:p>
    <w:p w:rsidR="005505A8" w:rsidRPr="008C41E4" w:rsidRDefault="003A5204" w:rsidP="004237A2">
      <w:pPr>
        <w:overflowPunct/>
        <w:autoSpaceDE/>
        <w:autoSpaceDN/>
        <w:adjustRightInd/>
        <w:spacing w:line="384" w:lineRule="auto"/>
        <w:ind w:left="0" w:right="0" w:firstLine="709"/>
        <w:textAlignment w:val="auto"/>
        <w:rPr>
          <w:sz w:val="24"/>
          <w:szCs w:val="24"/>
        </w:rPr>
      </w:pPr>
      <w:r>
        <w:rPr>
          <w:rFonts w:eastAsia="Calibri"/>
          <w:b/>
          <w:sz w:val="24"/>
          <w:szCs w:val="24"/>
          <w:lang w:eastAsia="en-US"/>
        </w:rPr>
        <w:t>34.</w:t>
      </w:r>
      <w:r w:rsidR="00A06AE8" w:rsidRPr="008C41E4">
        <w:rPr>
          <w:rFonts w:eastAsia="Calibri"/>
          <w:b/>
          <w:sz w:val="24"/>
          <w:szCs w:val="24"/>
          <w:lang w:eastAsia="en-US"/>
        </w:rPr>
        <w:t>1</w:t>
      </w:r>
      <w:r w:rsidR="003D72D4" w:rsidRPr="008C41E4">
        <w:rPr>
          <w:rFonts w:eastAsia="Calibri"/>
          <w:b/>
          <w:sz w:val="24"/>
          <w:szCs w:val="24"/>
          <w:lang w:eastAsia="en-US"/>
        </w:rPr>
        <w:t>. </w:t>
      </w:r>
      <w:r w:rsidR="005505A8" w:rsidRPr="008C41E4">
        <w:rPr>
          <w:sz w:val="24"/>
          <w:szCs w:val="24"/>
        </w:rPr>
        <w:t xml:space="preserve">Госпрограмма </w:t>
      </w:r>
      <w:r w:rsidR="007D02B2" w:rsidRPr="008C41E4">
        <w:rPr>
          <w:sz w:val="24"/>
          <w:szCs w:val="24"/>
        </w:rPr>
        <w:t>«</w:t>
      </w:r>
      <w:r w:rsidR="004237A2" w:rsidRPr="008C41E4">
        <w:rPr>
          <w:sz w:val="24"/>
          <w:szCs w:val="24"/>
        </w:rPr>
        <w:t xml:space="preserve">Социально-экономическое развитие </w:t>
      </w:r>
      <w:r w:rsidR="00C61C50" w:rsidRPr="008C41E4">
        <w:rPr>
          <w:sz w:val="24"/>
          <w:szCs w:val="24"/>
        </w:rPr>
        <w:t>Дальневосточного федерального округа</w:t>
      </w:r>
      <w:r w:rsidR="007D02B2" w:rsidRPr="008C41E4">
        <w:rPr>
          <w:sz w:val="24"/>
          <w:szCs w:val="24"/>
        </w:rPr>
        <w:t>»</w:t>
      </w:r>
      <w:r w:rsidR="005505A8" w:rsidRPr="008C41E4">
        <w:rPr>
          <w:sz w:val="24"/>
          <w:szCs w:val="24"/>
        </w:rPr>
        <w:t xml:space="preserve"> (далее – ГП-</w:t>
      </w:r>
      <w:r w:rsidR="004237A2" w:rsidRPr="008C41E4">
        <w:rPr>
          <w:sz w:val="24"/>
          <w:szCs w:val="24"/>
        </w:rPr>
        <w:t>34</w:t>
      </w:r>
      <w:r w:rsidR="00784BFF">
        <w:rPr>
          <w:sz w:val="24"/>
          <w:szCs w:val="24"/>
        </w:rPr>
        <w:t>, госпрограмма</w:t>
      </w:r>
      <w:r w:rsidR="005505A8" w:rsidRPr="008C41E4">
        <w:rPr>
          <w:sz w:val="24"/>
          <w:szCs w:val="24"/>
        </w:rPr>
        <w:t xml:space="preserve">) утверждена постановлением Правительства Российской Федерации от </w:t>
      </w:r>
      <w:r w:rsidR="004237A2" w:rsidRPr="008C41E4">
        <w:rPr>
          <w:sz w:val="24"/>
          <w:szCs w:val="24"/>
        </w:rPr>
        <w:t>15</w:t>
      </w:r>
      <w:r w:rsidR="00774C6F" w:rsidRPr="008C41E4">
        <w:rPr>
          <w:sz w:val="24"/>
          <w:szCs w:val="24"/>
        </w:rPr>
        <w:t xml:space="preserve"> </w:t>
      </w:r>
      <w:r w:rsidR="004237A2" w:rsidRPr="008C41E4">
        <w:rPr>
          <w:sz w:val="24"/>
          <w:szCs w:val="24"/>
        </w:rPr>
        <w:t xml:space="preserve">апреля 2014 </w:t>
      </w:r>
      <w:r w:rsidR="005505A8" w:rsidRPr="008C41E4">
        <w:rPr>
          <w:sz w:val="24"/>
          <w:szCs w:val="24"/>
        </w:rPr>
        <w:t xml:space="preserve">г. № </w:t>
      </w:r>
      <w:r w:rsidR="004237A2" w:rsidRPr="008C41E4">
        <w:rPr>
          <w:sz w:val="24"/>
          <w:szCs w:val="24"/>
        </w:rPr>
        <w:t>308.</w:t>
      </w:r>
    </w:p>
    <w:p w:rsidR="004237A2" w:rsidRPr="008C41E4" w:rsidRDefault="005505A8" w:rsidP="004237A2">
      <w:pPr>
        <w:widowControl w:val="0"/>
        <w:overflowPunct/>
        <w:autoSpaceDE/>
        <w:autoSpaceDN/>
        <w:adjustRightInd/>
        <w:spacing w:line="360" w:lineRule="auto"/>
        <w:ind w:left="0" w:right="0" w:firstLine="680"/>
        <w:textAlignment w:val="auto"/>
        <w:rPr>
          <w:sz w:val="24"/>
          <w:szCs w:val="24"/>
        </w:rPr>
      </w:pPr>
      <w:r w:rsidRPr="008C41E4">
        <w:rPr>
          <w:sz w:val="24"/>
          <w:szCs w:val="24"/>
        </w:rPr>
        <w:t xml:space="preserve">Срок реализации: </w:t>
      </w:r>
      <w:r w:rsidR="004237A2" w:rsidRPr="008C41E4">
        <w:rPr>
          <w:sz w:val="24"/>
          <w:szCs w:val="24"/>
        </w:rPr>
        <w:t xml:space="preserve">2014 </w:t>
      </w:r>
      <w:r w:rsidR="00AF3634" w:rsidRPr="008C41E4">
        <w:rPr>
          <w:sz w:val="24"/>
          <w:szCs w:val="24"/>
        </w:rPr>
        <w:t>-</w:t>
      </w:r>
      <w:r w:rsidR="004237A2" w:rsidRPr="008C41E4">
        <w:rPr>
          <w:sz w:val="24"/>
          <w:szCs w:val="24"/>
        </w:rPr>
        <w:t xml:space="preserve"> 2025 годы</w:t>
      </w:r>
      <w:r w:rsidR="00C61C50" w:rsidRPr="008C41E4">
        <w:rPr>
          <w:sz w:val="24"/>
          <w:szCs w:val="24"/>
        </w:rPr>
        <w:t xml:space="preserve"> (один этап).</w:t>
      </w:r>
    </w:p>
    <w:p w:rsidR="005505A8" w:rsidRPr="008C41E4" w:rsidRDefault="005505A8" w:rsidP="005505A8">
      <w:pPr>
        <w:widowControl w:val="0"/>
        <w:overflowPunct/>
        <w:autoSpaceDE/>
        <w:autoSpaceDN/>
        <w:adjustRightInd/>
        <w:spacing w:line="360" w:lineRule="auto"/>
        <w:ind w:left="0" w:right="0" w:firstLine="680"/>
        <w:textAlignment w:val="auto"/>
        <w:rPr>
          <w:sz w:val="24"/>
          <w:szCs w:val="24"/>
        </w:rPr>
      </w:pPr>
      <w:r w:rsidRPr="008C41E4">
        <w:rPr>
          <w:sz w:val="24"/>
          <w:szCs w:val="24"/>
        </w:rPr>
        <w:t>Ответственным исполнителем ГП-</w:t>
      </w:r>
      <w:r w:rsidR="00AF3634" w:rsidRPr="008C41E4">
        <w:rPr>
          <w:sz w:val="24"/>
          <w:szCs w:val="24"/>
        </w:rPr>
        <w:t>34</w:t>
      </w:r>
      <w:r w:rsidRPr="008C41E4">
        <w:rPr>
          <w:sz w:val="24"/>
          <w:szCs w:val="24"/>
        </w:rPr>
        <w:t xml:space="preserve"> является </w:t>
      </w:r>
      <w:r w:rsidR="00AF3634" w:rsidRPr="008C41E4">
        <w:rPr>
          <w:sz w:val="24"/>
          <w:szCs w:val="24"/>
        </w:rPr>
        <w:t>Минвостокразвития России</w:t>
      </w:r>
      <w:r w:rsidRPr="008C41E4">
        <w:rPr>
          <w:sz w:val="24"/>
          <w:szCs w:val="24"/>
        </w:rPr>
        <w:t>, соисполнител</w:t>
      </w:r>
      <w:r w:rsidR="00AF3634" w:rsidRPr="008C41E4">
        <w:rPr>
          <w:sz w:val="24"/>
          <w:szCs w:val="24"/>
        </w:rPr>
        <w:t>ем</w:t>
      </w:r>
      <w:r w:rsidRPr="008C41E4">
        <w:rPr>
          <w:sz w:val="24"/>
          <w:szCs w:val="24"/>
        </w:rPr>
        <w:t xml:space="preserve"> – </w:t>
      </w:r>
      <w:r w:rsidR="00AF3634" w:rsidRPr="008C41E4">
        <w:rPr>
          <w:sz w:val="24"/>
          <w:szCs w:val="24"/>
        </w:rPr>
        <w:t>Минэкономразвития России</w:t>
      </w:r>
      <w:r w:rsidRPr="008C41E4">
        <w:rPr>
          <w:sz w:val="24"/>
          <w:szCs w:val="24"/>
        </w:rPr>
        <w:t xml:space="preserve">, участников </w:t>
      </w:r>
      <w:r w:rsidR="007D02B2" w:rsidRPr="008C41E4">
        <w:rPr>
          <w:sz w:val="24"/>
          <w:szCs w:val="24"/>
        </w:rPr>
        <w:t>–</w:t>
      </w:r>
      <w:r w:rsidR="00AF3634" w:rsidRPr="008C41E4">
        <w:rPr>
          <w:sz w:val="24"/>
          <w:szCs w:val="24"/>
        </w:rPr>
        <w:t xml:space="preserve"> 13</w:t>
      </w:r>
      <w:r w:rsidRPr="008C41E4">
        <w:rPr>
          <w:sz w:val="24"/>
          <w:szCs w:val="24"/>
        </w:rPr>
        <w:t>.</w:t>
      </w:r>
    </w:p>
    <w:p w:rsidR="00C61C50" w:rsidRPr="008C41E4" w:rsidRDefault="00F5477B" w:rsidP="005505A8">
      <w:pPr>
        <w:widowControl w:val="0"/>
        <w:overflowPunct/>
        <w:autoSpaceDE/>
        <w:autoSpaceDN/>
        <w:adjustRightInd/>
        <w:spacing w:line="360" w:lineRule="auto"/>
        <w:ind w:left="0" w:right="0" w:firstLine="680"/>
        <w:textAlignment w:val="auto"/>
        <w:rPr>
          <w:sz w:val="24"/>
          <w:szCs w:val="24"/>
        </w:rPr>
      </w:pPr>
      <w:r w:rsidRPr="008C41E4">
        <w:rPr>
          <w:sz w:val="24"/>
          <w:szCs w:val="24"/>
        </w:rPr>
        <w:t>П</w:t>
      </w:r>
      <w:r w:rsidR="00C61C50" w:rsidRPr="008C41E4">
        <w:rPr>
          <w:sz w:val="24"/>
          <w:szCs w:val="24"/>
        </w:rPr>
        <w:t xml:space="preserve">роектом паспорта ГП-34 предусматривается увеличение числа участников </w:t>
      </w:r>
      <w:r w:rsidRPr="008C41E4">
        <w:rPr>
          <w:sz w:val="24"/>
          <w:szCs w:val="24"/>
        </w:rPr>
        <w:br/>
      </w:r>
      <w:r w:rsidR="00C61C50" w:rsidRPr="008C41E4">
        <w:rPr>
          <w:sz w:val="24"/>
          <w:szCs w:val="24"/>
        </w:rPr>
        <w:t>ГП-34 до 14. Так, в состав участников включено Министерство внутренних дел Российской Федерации</w:t>
      </w:r>
      <w:r w:rsidRPr="008C41E4">
        <w:rPr>
          <w:sz w:val="24"/>
          <w:szCs w:val="24"/>
        </w:rPr>
        <w:t>.</w:t>
      </w:r>
    </w:p>
    <w:p w:rsidR="00321E41" w:rsidRPr="008C41E4" w:rsidRDefault="00321E41" w:rsidP="00321E41">
      <w:pPr>
        <w:overflowPunct/>
        <w:autoSpaceDE/>
        <w:autoSpaceDN/>
        <w:adjustRightInd/>
        <w:spacing w:line="360" w:lineRule="auto"/>
        <w:ind w:left="0" w:right="0" w:firstLine="709"/>
        <w:textAlignment w:val="auto"/>
        <w:rPr>
          <w:rFonts w:eastAsia="Calibri"/>
          <w:sz w:val="24"/>
          <w:szCs w:val="24"/>
        </w:rPr>
      </w:pPr>
      <w:r w:rsidRPr="008C41E4">
        <w:rPr>
          <w:rFonts w:eastAsia="Calibri"/>
          <w:sz w:val="24"/>
          <w:szCs w:val="24"/>
        </w:rPr>
        <w:t>В рамках ГП-</w:t>
      </w:r>
      <w:r w:rsidR="00AF3634" w:rsidRPr="008C41E4">
        <w:rPr>
          <w:rFonts w:eastAsia="Calibri"/>
          <w:sz w:val="24"/>
          <w:szCs w:val="24"/>
        </w:rPr>
        <w:t>34</w:t>
      </w:r>
      <w:r w:rsidRPr="008C41E4">
        <w:rPr>
          <w:rFonts w:eastAsia="Calibri"/>
          <w:sz w:val="24"/>
          <w:szCs w:val="24"/>
        </w:rPr>
        <w:t xml:space="preserve"> </w:t>
      </w:r>
      <w:r w:rsidR="00AF3634" w:rsidRPr="008C41E4">
        <w:rPr>
          <w:rFonts w:eastAsia="Calibri"/>
          <w:sz w:val="24"/>
          <w:szCs w:val="24"/>
        </w:rPr>
        <w:t>не предусмотрена реализация</w:t>
      </w:r>
      <w:r w:rsidRPr="008C41E4">
        <w:rPr>
          <w:rFonts w:eastAsia="Calibri"/>
          <w:sz w:val="24"/>
          <w:szCs w:val="24"/>
        </w:rPr>
        <w:t xml:space="preserve"> федеральных проектов.</w:t>
      </w:r>
    </w:p>
    <w:p w:rsidR="002F6088" w:rsidRPr="008C41E4" w:rsidRDefault="003A5204" w:rsidP="00321E41">
      <w:pPr>
        <w:overflowPunct/>
        <w:autoSpaceDE/>
        <w:autoSpaceDN/>
        <w:adjustRightInd/>
        <w:spacing w:line="360" w:lineRule="auto"/>
        <w:ind w:left="0" w:right="0" w:firstLine="709"/>
        <w:textAlignment w:val="auto"/>
        <w:rPr>
          <w:rFonts w:eastAsia="Calibri"/>
          <w:sz w:val="24"/>
          <w:szCs w:val="24"/>
        </w:rPr>
      </w:pPr>
      <w:r>
        <w:rPr>
          <w:rFonts w:eastAsia="Calibri"/>
          <w:b/>
          <w:sz w:val="24"/>
          <w:szCs w:val="24"/>
          <w:lang w:eastAsia="en-US"/>
        </w:rPr>
        <w:t>34.</w:t>
      </w:r>
      <w:r w:rsidR="002F6088" w:rsidRPr="008C41E4">
        <w:rPr>
          <w:rFonts w:eastAsia="Calibri"/>
          <w:b/>
          <w:sz w:val="24"/>
          <w:szCs w:val="24"/>
          <w:lang w:eastAsia="en-US"/>
        </w:rPr>
        <w:t>2.</w:t>
      </w:r>
      <w:r w:rsidR="002F6088" w:rsidRPr="008C41E4">
        <w:rPr>
          <w:rFonts w:eastAsia="Calibri"/>
          <w:sz w:val="24"/>
          <w:szCs w:val="24"/>
          <w:lang w:eastAsia="en-US"/>
        </w:rPr>
        <w:t> Анализ достаточности задач и показателей (индикаторов) проекта паспорта ГП-34 достижения целей проекта паспорта ГП-34</w:t>
      </w:r>
      <w:r w:rsidR="009304C4">
        <w:rPr>
          <w:rFonts w:eastAsia="Calibri"/>
          <w:sz w:val="24"/>
          <w:szCs w:val="24"/>
          <w:lang w:eastAsia="en-US"/>
        </w:rPr>
        <w:t>.</w:t>
      </w:r>
    </w:p>
    <w:p w:rsidR="00C8411C" w:rsidRPr="008C41E4" w:rsidRDefault="00C8411C" w:rsidP="00C8411C">
      <w:pPr>
        <w:overflowPunct/>
        <w:autoSpaceDE/>
        <w:autoSpaceDN/>
        <w:adjustRightInd/>
        <w:spacing w:line="360" w:lineRule="auto"/>
        <w:ind w:left="0" w:right="0" w:firstLine="709"/>
        <w:textAlignment w:val="auto"/>
        <w:rPr>
          <w:rFonts w:eastAsia="Calibri"/>
          <w:sz w:val="24"/>
          <w:szCs w:val="24"/>
        </w:rPr>
      </w:pPr>
      <w:r w:rsidRPr="008C41E4">
        <w:rPr>
          <w:rFonts w:eastAsia="Calibri"/>
          <w:sz w:val="24"/>
          <w:szCs w:val="24"/>
        </w:rPr>
        <w:t>Целями ГП-34 являются:</w:t>
      </w:r>
    </w:p>
    <w:p w:rsidR="00C8411C" w:rsidRPr="008C41E4" w:rsidRDefault="00C8411C" w:rsidP="00C8411C">
      <w:pPr>
        <w:overflowPunct/>
        <w:autoSpaceDE/>
        <w:autoSpaceDN/>
        <w:adjustRightInd/>
        <w:spacing w:line="360" w:lineRule="auto"/>
        <w:ind w:left="0" w:right="0" w:firstLine="709"/>
        <w:textAlignment w:val="auto"/>
        <w:rPr>
          <w:rFonts w:eastAsia="Calibri"/>
          <w:sz w:val="24"/>
          <w:szCs w:val="24"/>
        </w:rPr>
      </w:pPr>
      <w:r w:rsidRPr="008C41E4">
        <w:rPr>
          <w:rFonts w:eastAsia="Calibri"/>
          <w:sz w:val="24"/>
          <w:szCs w:val="24"/>
        </w:rPr>
        <w:t xml:space="preserve">повышение уровня социально-экономического развития </w:t>
      </w:r>
      <w:r w:rsidR="002C6CA7" w:rsidRPr="008C41E4">
        <w:rPr>
          <w:rFonts w:eastAsia="Calibri"/>
          <w:sz w:val="24"/>
          <w:szCs w:val="24"/>
        </w:rPr>
        <w:t>Дальневосточного федерального округа</w:t>
      </w:r>
      <w:r w:rsidRPr="008C41E4">
        <w:rPr>
          <w:rFonts w:eastAsia="Calibri"/>
          <w:sz w:val="24"/>
          <w:szCs w:val="24"/>
        </w:rPr>
        <w:t>;</w:t>
      </w:r>
    </w:p>
    <w:p w:rsidR="002C6CA7" w:rsidRPr="008C41E4" w:rsidRDefault="002C6CA7" w:rsidP="002C6CA7">
      <w:pPr>
        <w:overflowPunct/>
        <w:autoSpaceDE/>
        <w:autoSpaceDN/>
        <w:adjustRightInd/>
        <w:spacing w:line="360" w:lineRule="auto"/>
        <w:ind w:left="0" w:right="0" w:firstLine="709"/>
        <w:textAlignment w:val="auto"/>
        <w:rPr>
          <w:rFonts w:eastAsia="Calibri"/>
          <w:sz w:val="24"/>
          <w:szCs w:val="24"/>
        </w:rPr>
      </w:pPr>
      <w:r w:rsidRPr="008C41E4">
        <w:rPr>
          <w:rFonts w:eastAsia="Calibri"/>
          <w:sz w:val="24"/>
          <w:szCs w:val="24"/>
        </w:rPr>
        <w:t xml:space="preserve">обеспечение потребности в трудовых ресурсах и закрепление населения </w:t>
      </w:r>
      <w:r w:rsidRPr="008C41E4">
        <w:rPr>
          <w:rFonts w:eastAsia="Calibri"/>
          <w:sz w:val="24"/>
          <w:szCs w:val="24"/>
        </w:rPr>
        <w:br/>
        <w:t>в Дальневосточном федеральном округе;</w:t>
      </w:r>
    </w:p>
    <w:p w:rsidR="00C8411C" w:rsidRPr="008C41E4" w:rsidRDefault="002C6CA7" w:rsidP="002C6CA7">
      <w:pPr>
        <w:overflowPunct/>
        <w:autoSpaceDE/>
        <w:autoSpaceDN/>
        <w:adjustRightInd/>
        <w:spacing w:line="360" w:lineRule="auto"/>
        <w:ind w:left="0" w:right="0" w:firstLine="709"/>
        <w:textAlignment w:val="auto"/>
        <w:rPr>
          <w:rFonts w:eastAsia="Calibri"/>
          <w:sz w:val="24"/>
          <w:szCs w:val="24"/>
        </w:rPr>
      </w:pPr>
      <w:r w:rsidRPr="008C41E4">
        <w:rPr>
          <w:rFonts w:eastAsia="Calibri"/>
          <w:sz w:val="24"/>
          <w:szCs w:val="24"/>
        </w:rPr>
        <w:t>повышение качества жизни граждан в Дальневосточном федеральном округе</w:t>
      </w:r>
      <w:r w:rsidR="00C8411C" w:rsidRPr="008C41E4">
        <w:rPr>
          <w:rFonts w:eastAsia="Calibri"/>
          <w:sz w:val="24"/>
          <w:szCs w:val="24"/>
        </w:rPr>
        <w:t>.</w:t>
      </w:r>
    </w:p>
    <w:p w:rsidR="0097744F" w:rsidRPr="008C41E4" w:rsidRDefault="0097744F" w:rsidP="0097744F">
      <w:pPr>
        <w:overflowPunct/>
        <w:autoSpaceDE/>
        <w:autoSpaceDN/>
        <w:adjustRightInd/>
        <w:spacing w:line="360" w:lineRule="auto"/>
        <w:ind w:left="0" w:right="0" w:firstLine="709"/>
        <w:textAlignment w:val="auto"/>
        <w:rPr>
          <w:rFonts w:eastAsia="Calibri"/>
          <w:sz w:val="24"/>
          <w:szCs w:val="24"/>
        </w:rPr>
      </w:pPr>
      <w:r w:rsidRPr="008C41E4">
        <w:rPr>
          <w:rFonts w:eastAsia="Calibri"/>
          <w:sz w:val="24"/>
          <w:szCs w:val="24"/>
        </w:rPr>
        <w:t xml:space="preserve">При этом задачи, </w:t>
      </w:r>
      <w:r w:rsidR="004973C8" w:rsidRPr="008C41E4">
        <w:rPr>
          <w:rFonts w:eastAsia="Calibri"/>
          <w:sz w:val="24"/>
          <w:szCs w:val="24"/>
        </w:rPr>
        <w:t>предусматривающие</w:t>
      </w:r>
      <w:r w:rsidRPr="008C41E4">
        <w:rPr>
          <w:rFonts w:eastAsia="Calibri"/>
          <w:sz w:val="24"/>
          <w:szCs w:val="24"/>
        </w:rPr>
        <w:t xml:space="preserve"> достижение </w:t>
      </w:r>
      <w:r w:rsidR="000764FE" w:rsidRPr="008C41E4">
        <w:rPr>
          <w:rFonts w:eastAsia="Calibri"/>
          <w:sz w:val="24"/>
          <w:szCs w:val="24"/>
        </w:rPr>
        <w:t>указанной</w:t>
      </w:r>
      <w:r w:rsidRPr="008C41E4">
        <w:rPr>
          <w:rFonts w:eastAsia="Calibri"/>
          <w:sz w:val="24"/>
          <w:szCs w:val="24"/>
        </w:rPr>
        <w:t xml:space="preserve"> </w:t>
      </w:r>
      <w:r w:rsidR="000764FE" w:rsidRPr="008C41E4">
        <w:rPr>
          <w:rFonts w:eastAsia="Calibri"/>
          <w:sz w:val="24"/>
          <w:szCs w:val="24"/>
        </w:rPr>
        <w:t xml:space="preserve">цели </w:t>
      </w:r>
      <w:r w:rsidRPr="008C41E4">
        <w:rPr>
          <w:rFonts w:eastAsia="Calibri"/>
          <w:sz w:val="24"/>
          <w:szCs w:val="24"/>
        </w:rPr>
        <w:t>повышени</w:t>
      </w:r>
      <w:r w:rsidR="004973C8" w:rsidRPr="008C41E4">
        <w:rPr>
          <w:rFonts w:eastAsia="Calibri"/>
          <w:sz w:val="24"/>
          <w:szCs w:val="24"/>
        </w:rPr>
        <w:t>я</w:t>
      </w:r>
      <w:r w:rsidRPr="008C41E4">
        <w:rPr>
          <w:rFonts w:eastAsia="Calibri"/>
          <w:sz w:val="24"/>
          <w:szCs w:val="24"/>
        </w:rPr>
        <w:t xml:space="preserve"> качества жизни граждан в Дальневосточном федеральном округе, в ГП-34 отсутствуют.</w:t>
      </w:r>
    </w:p>
    <w:p w:rsidR="004973C8" w:rsidRPr="008C41E4" w:rsidRDefault="004973C8" w:rsidP="004973C8">
      <w:pPr>
        <w:overflowPunct/>
        <w:autoSpaceDE/>
        <w:autoSpaceDN/>
        <w:adjustRightInd/>
        <w:spacing w:line="360" w:lineRule="auto"/>
        <w:ind w:left="0" w:right="0" w:firstLine="709"/>
        <w:textAlignment w:val="auto"/>
        <w:rPr>
          <w:rFonts w:eastAsia="Calibri"/>
          <w:sz w:val="24"/>
          <w:szCs w:val="24"/>
        </w:rPr>
      </w:pPr>
      <w:r w:rsidRPr="008C41E4">
        <w:rPr>
          <w:rFonts w:eastAsia="Calibri"/>
          <w:sz w:val="24"/>
          <w:szCs w:val="24"/>
        </w:rPr>
        <w:t>Так, в рамках подпрограммы 5 ГП-34 предусмотрена отдельная задача «оказание поддержки субъектам Российской Федерации в целях реализации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В то же время комплексное решение задачи повышения качества жизни всех граждан в Дальневосточном федеральном округе не предусмотрено.</w:t>
      </w:r>
    </w:p>
    <w:p w:rsidR="00F8154B" w:rsidRPr="008C41E4" w:rsidRDefault="00E9544F" w:rsidP="00F8154B">
      <w:pPr>
        <w:overflowPunct/>
        <w:autoSpaceDE/>
        <w:autoSpaceDN/>
        <w:adjustRightInd/>
        <w:spacing w:line="360" w:lineRule="auto"/>
        <w:ind w:left="0" w:right="0" w:firstLine="709"/>
        <w:textAlignment w:val="auto"/>
        <w:rPr>
          <w:rFonts w:eastAsia="Calibri"/>
          <w:sz w:val="24"/>
          <w:szCs w:val="24"/>
        </w:rPr>
      </w:pPr>
      <w:r w:rsidRPr="008C41E4">
        <w:rPr>
          <w:rFonts w:eastAsia="Calibri"/>
          <w:sz w:val="24"/>
          <w:szCs w:val="24"/>
        </w:rPr>
        <w:t>Цели и задачи в проекте паспорта по сравнению с действующей редакцией ГП-34 на уровне госпрограммы не изменились.</w:t>
      </w:r>
    </w:p>
    <w:p w:rsidR="00B84C4D" w:rsidRPr="008C41E4" w:rsidRDefault="00E9544F" w:rsidP="00F8154B">
      <w:pPr>
        <w:overflowPunct/>
        <w:autoSpaceDE/>
        <w:autoSpaceDN/>
        <w:adjustRightInd/>
        <w:spacing w:line="360" w:lineRule="auto"/>
        <w:ind w:left="0" w:right="0" w:firstLine="709"/>
        <w:textAlignment w:val="auto"/>
        <w:rPr>
          <w:rFonts w:eastAsia="Calibri"/>
          <w:sz w:val="24"/>
          <w:szCs w:val="24"/>
        </w:rPr>
      </w:pPr>
      <w:r w:rsidRPr="008C41E4">
        <w:rPr>
          <w:rFonts w:eastAsia="Calibri"/>
          <w:sz w:val="24"/>
          <w:szCs w:val="24"/>
        </w:rPr>
        <w:t xml:space="preserve">В то же время в подпрограмме 4 «Повышение инвестиционной привлекательности Дальнего Востока» из состава задач исключена задача комплексного решения вопросов обеспечения положительной миграционной динамики за счет дополнительного притока </w:t>
      </w:r>
      <w:r w:rsidR="00F8154B" w:rsidRPr="008C41E4">
        <w:rPr>
          <w:rFonts w:eastAsia="Calibri"/>
          <w:sz w:val="24"/>
          <w:szCs w:val="24"/>
        </w:rPr>
        <w:br/>
      </w:r>
      <w:r w:rsidRPr="008C41E4">
        <w:rPr>
          <w:rFonts w:eastAsia="Calibri"/>
          <w:sz w:val="24"/>
          <w:szCs w:val="24"/>
        </w:rPr>
        <w:t>и закрепления населения в Дал</w:t>
      </w:r>
      <w:r w:rsidR="00467D30" w:rsidRPr="008C41E4">
        <w:rPr>
          <w:rFonts w:eastAsia="Calibri"/>
          <w:sz w:val="24"/>
          <w:szCs w:val="24"/>
        </w:rPr>
        <w:t xml:space="preserve">ьневосточном федеральном округе, что не согласуется </w:t>
      </w:r>
      <w:r w:rsidR="00F8154B" w:rsidRPr="008C41E4">
        <w:rPr>
          <w:rFonts w:eastAsia="Calibri"/>
          <w:sz w:val="24"/>
          <w:szCs w:val="24"/>
        </w:rPr>
        <w:br/>
      </w:r>
      <w:r w:rsidR="00467D30" w:rsidRPr="008C41E4">
        <w:rPr>
          <w:rFonts w:eastAsia="Calibri"/>
          <w:sz w:val="24"/>
          <w:szCs w:val="24"/>
        </w:rPr>
        <w:t xml:space="preserve">с положениями </w:t>
      </w:r>
      <w:r w:rsidR="00B84C4D" w:rsidRPr="008C41E4">
        <w:rPr>
          <w:rFonts w:eastAsia="Calibri"/>
          <w:sz w:val="24"/>
          <w:szCs w:val="24"/>
        </w:rPr>
        <w:t xml:space="preserve">ряда документов стратегического планирования, в том числе Стратегии </w:t>
      </w:r>
      <w:r w:rsidR="00B84C4D" w:rsidRPr="008C41E4">
        <w:rPr>
          <w:rFonts w:eastAsia="Calibri"/>
          <w:sz w:val="24"/>
          <w:szCs w:val="24"/>
        </w:rPr>
        <w:lastRenderedPageBreak/>
        <w:t>пространственного развития Российской Федерации на период до 2025 года, утвержденной распоряжением Правительства Российской Федерации от 13 февраля 2019</w:t>
      </w:r>
      <w:r w:rsidR="00F8154B" w:rsidRPr="008C41E4">
        <w:rPr>
          <w:rFonts w:eastAsia="Calibri"/>
          <w:sz w:val="24"/>
          <w:szCs w:val="24"/>
        </w:rPr>
        <w:t> </w:t>
      </w:r>
      <w:r w:rsidR="00B84C4D" w:rsidRPr="008C41E4">
        <w:rPr>
          <w:rFonts w:eastAsia="Calibri"/>
          <w:sz w:val="24"/>
          <w:szCs w:val="24"/>
        </w:rPr>
        <w:t xml:space="preserve">г. № 207-р, согласно которой </w:t>
      </w:r>
      <w:r w:rsidR="00F8154B" w:rsidRPr="008C41E4">
        <w:rPr>
          <w:rFonts w:eastAsia="Calibri"/>
          <w:sz w:val="24"/>
          <w:szCs w:val="24"/>
        </w:rPr>
        <w:t>одним из основных направлений опережающего социально-экономического развития субъектов Российской Федерации, расположенных на Дальнем Востоке, является создание условий и стимулов для сокращения миграционного оттока постоянного населения.</w:t>
      </w:r>
    </w:p>
    <w:p w:rsidR="002F6088" w:rsidRPr="008C41E4" w:rsidRDefault="002F6088" w:rsidP="002F6088">
      <w:pPr>
        <w:overflowPunct/>
        <w:autoSpaceDE/>
        <w:autoSpaceDN/>
        <w:adjustRightInd/>
        <w:spacing w:line="360" w:lineRule="auto"/>
        <w:ind w:left="0" w:right="0" w:firstLine="709"/>
        <w:textAlignment w:val="auto"/>
      </w:pPr>
      <w:r w:rsidRPr="008C41E4">
        <w:rPr>
          <w:sz w:val="24"/>
          <w:szCs w:val="24"/>
        </w:rPr>
        <w:t>Цели, задачи, показатели (индикаторы) проекта паспорта ГП-34 не в полной мере соответствуют целям, задачам, показателям документов стратегического планирования в соответствующей сфере деятельности.</w:t>
      </w:r>
    </w:p>
    <w:p w:rsidR="002F6088" w:rsidRPr="008C41E4" w:rsidRDefault="002F6088" w:rsidP="002F6088">
      <w:pPr>
        <w:pStyle w:val="ConsPlusNormal"/>
        <w:spacing w:line="360" w:lineRule="auto"/>
        <w:ind w:firstLine="709"/>
        <w:jc w:val="both"/>
      </w:pPr>
      <w:r w:rsidRPr="008C41E4">
        <w:t>Информация о целях, задачах и значениях целевых показателей (индикаторов) документов стратегического планирования, которые не нашли отражения или отражены не в полной мере в проекте паспорта ГП-34, представлена в следующей таблице.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57"/>
        <w:gridCol w:w="3214"/>
      </w:tblGrid>
      <w:tr w:rsidR="002F6088" w:rsidRPr="00F02D98" w:rsidTr="00CC4319">
        <w:trPr>
          <w:cantSplit/>
          <w:tblHeader/>
        </w:trPr>
        <w:tc>
          <w:tcPr>
            <w:tcW w:w="6357" w:type="dxa"/>
            <w:shd w:val="clear" w:color="auto" w:fill="auto"/>
          </w:tcPr>
          <w:p w:rsidR="002F6088" w:rsidRPr="001A212C" w:rsidRDefault="002F6088" w:rsidP="00596E20">
            <w:pPr>
              <w:spacing w:line="240" w:lineRule="auto"/>
              <w:ind w:left="0" w:right="0" w:firstLine="0"/>
              <w:jc w:val="center"/>
              <w:outlineLvl w:val="1"/>
              <w:rPr>
                <w:rFonts w:eastAsia="PMingLiU"/>
                <w:b/>
                <w:spacing w:val="-2"/>
                <w:sz w:val="16"/>
                <w:szCs w:val="16"/>
              </w:rPr>
            </w:pPr>
            <w:r w:rsidRPr="001A212C">
              <w:rPr>
                <w:rFonts w:eastAsia="PMingLiU"/>
                <w:b/>
                <w:spacing w:val="-2"/>
                <w:sz w:val="16"/>
                <w:szCs w:val="16"/>
              </w:rPr>
              <w:t>Цели, задачи и целевые показатели осн</w:t>
            </w:r>
            <w:r w:rsidR="00596E20" w:rsidRPr="001A212C">
              <w:rPr>
                <w:rFonts w:eastAsia="PMingLiU"/>
                <w:b/>
                <w:spacing w:val="-2"/>
                <w:sz w:val="16"/>
                <w:szCs w:val="16"/>
              </w:rPr>
              <w:t>овных стратегических документов</w:t>
            </w:r>
          </w:p>
        </w:tc>
        <w:tc>
          <w:tcPr>
            <w:tcW w:w="3214" w:type="dxa"/>
            <w:shd w:val="clear" w:color="auto" w:fill="auto"/>
          </w:tcPr>
          <w:p w:rsidR="002F6088" w:rsidRPr="001A212C" w:rsidRDefault="002F6088" w:rsidP="00116E1F">
            <w:pPr>
              <w:spacing w:line="240" w:lineRule="auto"/>
              <w:ind w:left="0" w:right="0" w:firstLine="0"/>
              <w:jc w:val="center"/>
              <w:outlineLvl w:val="1"/>
              <w:rPr>
                <w:rFonts w:eastAsia="PMingLiU"/>
                <w:b/>
                <w:spacing w:val="-2"/>
                <w:sz w:val="16"/>
                <w:szCs w:val="16"/>
              </w:rPr>
            </w:pPr>
            <w:r w:rsidRPr="001A212C">
              <w:rPr>
                <w:rFonts w:eastAsia="PMingLiU"/>
                <w:b/>
                <w:spacing w:val="-2"/>
                <w:sz w:val="16"/>
                <w:szCs w:val="16"/>
              </w:rPr>
              <w:t>Цели, задачи и целевые показатели, отраженные в проекте паспорта ГП-34</w:t>
            </w:r>
          </w:p>
        </w:tc>
      </w:tr>
      <w:tr w:rsidR="002F6088" w:rsidRPr="00F02D98" w:rsidTr="00CC4319">
        <w:trPr>
          <w:cantSplit/>
        </w:trPr>
        <w:tc>
          <w:tcPr>
            <w:tcW w:w="6357" w:type="dxa"/>
            <w:tcBorders>
              <w:top w:val="single" w:sz="4" w:space="0" w:color="auto"/>
              <w:left w:val="single" w:sz="4" w:space="0" w:color="auto"/>
              <w:bottom w:val="single" w:sz="4" w:space="0" w:color="auto"/>
              <w:right w:val="single" w:sz="4" w:space="0" w:color="auto"/>
            </w:tcBorders>
            <w:shd w:val="clear" w:color="auto" w:fill="auto"/>
          </w:tcPr>
          <w:p w:rsidR="002F6088" w:rsidRPr="00F02D98" w:rsidRDefault="002F6088" w:rsidP="00B30E35">
            <w:pPr>
              <w:spacing w:line="240" w:lineRule="auto"/>
              <w:ind w:left="0" w:right="0" w:firstLine="0"/>
              <w:outlineLvl w:val="1"/>
              <w:rPr>
                <w:rFonts w:eastAsia="PMingLiU"/>
                <w:spacing w:val="-2"/>
                <w:sz w:val="16"/>
                <w:szCs w:val="16"/>
              </w:rPr>
            </w:pPr>
            <w:r w:rsidRPr="00F02D98">
              <w:rPr>
                <w:rFonts w:eastAsia="PMingLiU"/>
                <w:b/>
                <w:spacing w:val="-2"/>
                <w:sz w:val="16"/>
                <w:szCs w:val="16"/>
              </w:rPr>
              <w:t>1. Стратегия социально-экономического развития Дальнего Востока и Байкальского региона на период до 2025 года</w:t>
            </w:r>
            <w:r w:rsidRPr="00F02D98">
              <w:rPr>
                <w:rFonts w:eastAsia="PMingLiU"/>
                <w:spacing w:val="-2"/>
                <w:sz w:val="16"/>
                <w:szCs w:val="16"/>
              </w:rPr>
              <w:t>, утвержденная распоряжением Правительства Российской Федерации от 28 декабря 2009 г. № 2094-р</w:t>
            </w:r>
          </w:p>
        </w:tc>
        <w:tc>
          <w:tcPr>
            <w:tcW w:w="3214" w:type="dxa"/>
            <w:tcBorders>
              <w:top w:val="single" w:sz="4" w:space="0" w:color="auto"/>
              <w:left w:val="single" w:sz="4" w:space="0" w:color="auto"/>
              <w:right w:val="single" w:sz="4" w:space="0" w:color="auto"/>
            </w:tcBorders>
            <w:shd w:val="clear" w:color="auto" w:fill="auto"/>
          </w:tcPr>
          <w:p w:rsidR="002F6088" w:rsidRPr="00F02D98" w:rsidRDefault="002F6088" w:rsidP="00B30E35">
            <w:pPr>
              <w:spacing w:line="240" w:lineRule="auto"/>
              <w:ind w:left="0" w:right="0" w:firstLine="0"/>
              <w:outlineLvl w:val="1"/>
              <w:rPr>
                <w:rFonts w:eastAsia="PMingLiU"/>
                <w:spacing w:val="-2"/>
                <w:sz w:val="16"/>
                <w:szCs w:val="16"/>
              </w:rPr>
            </w:pPr>
          </w:p>
        </w:tc>
      </w:tr>
      <w:tr w:rsidR="002F6088" w:rsidRPr="00F02D98" w:rsidTr="00CC4319">
        <w:trPr>
          <w:cantSplit/>
        </w:trPr>
        <w:tc>
          <w:tcPr>
            <w:tcW w:w="6357" w:type="dxa"/>
            <w:tcBorders>
              <w:top w:val="single" w:sz="4" w:space="0" w:color="auto"/>
              <w:left w:val="single" w:sz="4" w:space="0" w:color="auto"/>
              <w:bottom w:val="single" w:sz="4" w:space="0" w:color="auto"/>
              <w:right w:val="single" w:sz="4" w:space="0" w:color="auto"/>
            </w:tcBorders>
            <w:shd w:val="clear" w:color="auto" w:fill="auto"/>
          </w:tcPr>
          <w:p w:rsidR="002F6088" w:rsidRPr="00F02D98" w:rsidRDefault="002F6088" w:rsidP="00B30E35">
            <w:pPr>
              <w:spacing w:line="240" w:lineRule="auto"/>
              <w:ind w:left="0" w:right="0" w:firstLine="0"/>
              <w:outlineLvl w:val="1"/>
              <w:rPr>
                <w:rFonts w:eastAsia="PMingLiU"/>
                <w:spacing w:val="-2"/>
                <w:sz w:val="16"/>
                <w:szCs w:val="16"/>
              </w:rPr>
            </w:pPr>
            <w:r w:rsidRPr="00F02D98">
              <w:rPr>
                <w:rFonts w:eastAsia="PMingLiU"/>
                <w:spacing w:val="-2"/>
                <w:sz w:val="16"/>
                <w:szCs w:val="16"/>
              </w:rPr>
              <w:t xml:space="preserve">1.1. Стратегической целью развития Дальнего Востока и Байкальского региона является реализация геополитической задачи закрепления населения на Дальнем Востоке </w:t>
            </w:r>
            <w:r w:rsidR="004973C8" w:rsidRPr="00F02D98">
              <w:rPr>
                <w:rFonts w:eastAsia="PMingLiU"/>
                <w:spacing w:val="-2"/>
                <w:sz w:val="16"/>
                <w:szCs w:val="16"/>
              </w:rPr>
              <w:br/>
            </w:r>
            <w:r w:rsidRPr="00F02D98">
              <w:rPr>
                <w:rFonts w:eastAsia="PMingLiU"/>
                <w:spacing w:val="-2"/>
                <w:sz w:val="16"/>
                <w:szCs w:val="16"/>
              </w:rPr>
              <w:t>и в Байкальском регионе за счет формирования развитой экономики и комфортной среды обитания человека в субъектах Российской Федерации, расположенных на этой территории, а также достижения среднероссийского уровня социально-экономического развития.</w:t>
            </w:r>
          </w:p>
        </w:tc>
        <w:tc>
          <w:tcPr>
            <w:tcW w:w="3214" w:type="dxa"/>
            <w:tcBorders>
              <w:left w:val="single" w:sz="4" w:space="0" w:color="auto"/>
              <w:bottom w:val="single" w:sz="4" w:space="0" w:color="auto"/>
              <w:right w:val="single" w:sz="4" w:space="0" w:color="auto"/>
            </w:tcBorders>
            <w:shd w:val="clear" w:color="auto" w:fill="auto"/>
          </w:tcPr>
          <w:p w:rsidR="002F6088" w:rsidRPr="00F02D98" w:rsidRDefault="002F6088" w:rsidP="00B30E35">
            <w:pPr>
              <w:spacing w:line="240" w:lineRule="auto"/>
              <w:ind w:left="0" w:right="0" w:firstLine="0"/>
              <w:outlineLvl w:val="1"/>
              <w:rPr>
                <w:rFonts w:eastAsia="PMingLiU"/>
                <w:spacing w:val="-2"/>
                <w:sz w:val="16"/>
                <w:szCs w:val="16"/>
              </w:rPr>
            </w:pPr>
            <w:r w:rsidRPr="00F02D98">
              <w:rPr>
                <w:rFonts w:eastAsia="PMingLiU"/>
                <w:spacing w:val="-2"/>
                <w:sz w:val="16"/>
                <w:szCs w:val="16"/>
              </w:rPr>
              <w:t>В ГП-34 предусмотрены цели:</w:t>
            </w:r>
          </w:p>
          <w:p w:rsidR="002F6088" w:rsidRPr="00F02D98" w:rsidRDefault="002F6088" w:rsidP="005C730B">
            <w:pPr>
              <w:spacing w:line="240" w:lineRule="auto"/>
              <w:ind w:left="0" w:right="0" w:firstLine="164"/>
              <w:outlineLvl w:val="1"/>
              <w:rPr>
                <w:rFonts w:eastAsia="PMingLiU"/>
                <w:spacing w:val="-2"/>
                <w:sz w:val="16"/>
                <w:szCs w:val="16"/>
              </w:rPr>
            </w:pPr>
            <w:r w:rsidRPr="00F02D98">
              <w:rPr>
                <w:rFonts w:eastAsia="PMingLiU"/>
                <w:spacing w:val="-2"/>
                <w:sz w:val="16"/>
                <w:szCs w:val="16"/>
              </w:rPr>
              <w:t> повышение уровня социально-экономического развития Дальневосточного федерального округа;</w:t>
            </w:r>
          </w:p>
          <w:p w:rsidR="002F6088" w:rsidRPr="00F02D98" w:rsidRDefault="005C730B" w:rsidP="00B30E35">
            <w:pPr>
              <w:spacing w:line="240" w:lineRule="auto"/>
              <w:ind w:left="0" w:right="0" w:firstLine="0"/>
              <w:outlineLvl w:val="1"/>
              <w:rPr>
                <w:rFonts w:eastAsia="PMingLiU"/>
                <w:spacing w:val="-2"/>
                <w:sz w:val="16"/>
                <w:szCs w:val="16"/>
              </w:rPr>
            </w:pPr>
            <w:r>
              <w:rPr>
                <w:rFonts w:eastAsia="PMingLiU"/>
                <w:spacing w:val="-2"/>
                <w:sz w:val="16"/>
                <w:szCs w:val="16"/>
              </w:rPr>
              <w:t xml:space="preserve">   </w:t>
            </w:r>
            <w:r w:rsidR="002F6088" w:rsidRPr="00F02D98">
              <w:rPr>
                <w:rFonts w:eastAsia="PMingLiU"/>
                <w:spacing w:val="-2"/>
                <w:sz w:val="16"/>
                <w:szCs w:val="16"/>
              </w:rPr>
              <w:t>обеспечение потребности в трудовых ресурсах и закрепление населения в Дальневосточном федеральном округе;</w:t>
            </w:r>
          </w:p>
          <w:p w:rsidR="002F6088" w:rsidRPr="00F02D98" w:rsidRDefault="005C730B" w:rsidP="00B30E35">
            <w:pPr>
              <w:spacing w:line="240" w:lineRule="auto"/>
              <w:ind w:left="0" w:right="0" w:firstLine="0"/>
              <w:outlineLvl w:val="1"/>
              <w:rPr>
                <w:rFonts w:eastAsia="PMingLiU"/>
                <w:spacing w:val="-2"/>
                <w:sz w:val="16"/>
                <w:szCs w:val="16"/>
              </w:rPr>
            </w:pPr>
            <w:r>
              <w:rPr>
                <w:rFonts w:eastAsia="PMingLiU"/>
                <w:spacing w:val="-2"/>
                <w:sz w:val="16"/>
                <w:szCs w:val="16"/>
              </w:rPr>
              <w:t xml:space="preserve">  </w:t>
            </w:r>
            <w:r w:rsidR="002F6088" w:rsidRPr="00F02D98">
              <w:rPr>
                <w:rFonts w:eastAsia="PMingLiU"/>
                <w:spacing w:val="-2"/>
                <w:sz w:val="16"/>
                <w:szCs w:val="16"/>
              </w:rPr>
              <w:t>повышение качества жизни граждан в Дальневосточном федеральном округе.</w:t>
            </w:r>
          </w:p>
        </w:tc>
      </w:tr>
      <w:tr w:rsidR="002F6088" w:rsidRPr="00F02D98" w:rsidTr="00CC4319">
        <w:trPr>
          <w:cantSplit/>
        </w:trPr>
        <w:tc>
          <w:tcPr>
            <w:tcW w:w="6357" w:type="dxa"/>
            <w:tcBorders>
              <w:top w:val="single" w:sz="4" w:space="0" w:color="auto"/>
              <w:left w:val="single" w:sz="4" w:space="0" w:color="auto"/>
              <w:bottom w:val="single" w:sz="4" w:space="0" w:color="auto"/>
              <w:right w:val="single" w:sz="4" w:space="0" w:color="auto"/>
            </w:tcBorders>
            <w:shd w:val="clear" w:color="auto" w:fill="auto"/>
          </w:tcPr>
          <w:p w:rsidR="002F6088" w:rsidRPr="00F02D98" w:rsidRDefault="002F6088" w:rsidP="00B30E35">
            <w:pPr>
              <w:spacing w:line="240" w:lineRule="auto"/>
              <w:ind w:left="0" w:right="0" w:firstLine="0"/>
              <w:outlineLvl w:val="1"/>
              <w:rPr>
                <w:rFonts w:eastAsia="PMingLiU"/>
                <w:spacing w:val="-2"/>
                <w:sz w:val="16"/>
                <w:szCs w:val="16"/>
              </w:rPr>
            </w:pPr>
            <w:r w:rsidRPr="00F02D98">
              <w:rPr>
                <w:rFonts w:eastAsia="PMingLiU"/>
                <w:spacing w:val="-2"/>
                <w:sz w:val="16"/>
                <w:szCs w:val="16"/>
              </w:rPr>
              <w:t>1.2. Задачи:</w:t>
            </w:r>
          </w:p>
          <w:p w:rsidR="002F6088" w:rsidRPr="00F02D98" w:rsidRDefault="00D03F71" w:rsidP="00B30E35">
            <w:pPr>
              <w:spacing w:line="240" w:lineRule="auto"/>
              <w:ind w:left="0" w:right="0" w:firstLine="0"/>
              <w:outlineLvl w:val="1"/>
              <w:rPr>
                <w:rFonts w:eastAsia="PMingLiU"/>
                <w:spacing w:val="-2"/>
                <w:sz w:val="16"/>
                <w:szCs w:val="16"/>
              </w:rPr>
            </w:pPr>
            <w:r>
              <w:rPr>
                <w:rFonts w:eastAsia="PMingLiU"/>
                <w:spacing w:val="-2"/>
                <w:sz w:val="16"/>
                <w:szCs w:val="16"/>
              </w:rPr>
              <w:t xml:space="preserve"> </w:t>
            </w:r>
            <w:r w:rsidR="004656F1">
              <w:rPr>
                <w:rFonts w:eastAsia="PMingLiU"/>
                <w:spacing w:val="-2"/>
                <w:sz w:val="16"/>
                <w:szCs w:val="16"/>
              </w:rPr>
              <w:t xml:space="preserve"> </w:t>
            </w:r>
            <w:r w:rsidR="002F6088" w:rsidRPr="00F02D98">
              <w:rPr>
                <w:rFonts w:eastAsia="PMingLiU"/>
                <w:spacing w:val="-2"/>
                <w:sz w:val="16"/>
                <w:szCs w:val="16"/>
              </w:rPr>
              <w:t>создание условий для развития перспективной экономической специализации субъектов Российской Федерации, расположенных на территории Дальнего Востока и Байкальского региона, на основе природно-ресурсного, индустриального, кадрового и научного потенциала в рамках федеральных отраслевых стратегий развития, стратегий социально-экономического развития субъектов Российской Федерации и муниципальных образований, а также стратегических программ крупных компаний;</w:t>
            </w:r>
          </w:p>
          <w:p w:rsidR="002F6088" w:rsidRPr="00F02D98" w:rsidRDefault="00D03F71" w:rsidP="00B30E35">
            <w:pPr>
              <w:spacing w:line="240" w:lineRule="auto"/>
              <w:ind w:left="0" w:right="0" w:firstLine="0"/>
              <w:outlineLvl w:val="1"/>
              <w:rPr>
                <w:rFonts w:eastAsia="PMingLiU"/>
                <w:spacing w:val="-2"/>
                <w:sz w:val="16"/>
                <w:szCs w:val="16"/>
              </w:rPr>
            </w:pPr>
            <w:r>
              <w:rPr>
                <w:rFonts w:eastAsia="PMingLiU"/>
                <w:spacing w:val="-2"/>
                <w:sz w:val="16"/>
                <w:szCs w:val="16"/>
              </w:rPr>
              <w:t xml:space="preserve"> </w:t>
            </w:r>
            <w:r w:rsidR="004656F1">
              <w:rPr>
                <w:rFonts w:eastAsia="PMingLiU"/>
                <w:spacing w:val="-2"/>
                <w:sz w:val="16"/>
                <w:szCs w:val="16"/>
              </w:rPr>
              <w:t xml:space="preserve"> </w:t>
            </w:r>
            <w:r w:rsidR="002F6088" w:rsidRPr="00F02D98">
              <w:rPr>
                <w:rFonts w:eastAsia="PMingLiU"/>
                <w:spacing w:val="-2"/>
                <w:sz w:val="16"/>
                <w:szCs w:val="16"/>
              </w:rPr>
              <w:t>формирование устойчивой системы расселения, опирающейся на региональные зоны опережающего экономического роста с комфортной средой обитания человека;</w:t>
            </w:r>
          </w:p>
          <w:p w:rsidR="002F6088" w:rsidRPr="00F02D98" w:rsidRDefault="00D03F71" w:rsidP="00B30E35">
            <w:pPr>
              <w:spacing w:line="240" w:lineRule="auto"/>
              <w:ind w:left="0" w:right="0" w:firstLine="0"/>
              <w:outlineLvl w:val="1"/>
              <w:rPr>
                <w:rFonts w:eastAsia="PMingLiU"/>
                <w:spacing w:val="-2"/>
                <w:sz w:val="16"/>
                <w:szCs w:val="16"/>
              </w:rPr>
            </w:pPr>
            <w:r>
              <w:rPr>
                <w:rFonts w:eastAsia="PMingLiU"/>
                <w:spacing w:val="-2"/>
                <w:sz w:val="16"/>
                <w:szCs w:val="16"/>
              </w:rPr>
              <w:t xml:space="preserve"> </w:t>
            </w:r>
            <w:r w:rsidR="004656F1">
              <w:rPr>
                <w:rFonts w:eastAsia="PMingLiU"/>
                <w:spacing w:val="-2"/>
                <w:sz w:val="16"/>
                <w:szCs w:val="16"/>
              </w:rPr>
              <w:t xml:space="preserve"> </w:t>
            </w:r>
            <w:r w:rsidR="002F6088" w:rsidRPr="00F02D98">
              <w:rPr>
                <w:rFonts w:eastAsia="PMingLiU"/>
                <w:spacing w:val="-2"/>
                <w:sz w:val="16"/>
                <w:szCs w:val="16"/>
              </w:rPr>
              <w:t>сохранение и поддержка традиционного образа жизни коренных малочисленных народов Российской Федерации (далее - коренные малочисленные народы Севера)</w:t>
            </w:r>
            <w:r>
              <w:rPr>
                <w:rFonts w:eastAsia="PMingLiU"/>
                <w:spacing w:val="-2"/>
                <w:sz w:val="16"/>
                <w:szCs w:val="16"/>
              </w:rPr>
              <w:t>.</w:t>
            </w:r>
          </w:p>
        </w:tc>
        <w:tc>
          <w:tcPr>
            <w:tcW w:w="3214" w:type="dxa"/>
            <w:tcBorders>
              <w:top w:val="single" w:sz="4" w:space="0" w:color="auto"/>
              <w:left w:val="single" w:sz="4" w:space="0" w:color="auto"/>
              <w:bottom w:val="single" w:sz="4" w:space="0" w:color="auto"/>
              <w:right w:val="single" w:sz="4" w:space="0" w:color="auto"/>
            </w:tcBorders>
            <w:shd w:val="clear" w:color="auto" w:fill="auto"/>
          </w:tcPr>
          <w:p w:rsidR="002F6088" w:rsidRPr="00F02D98" w:rsidRDefault="002F6088" w:rsidP="002E48AA">
            <w:pPr>
              <w:spacing w:line="240" w:lineRule="auto"/>
              <w:ind w:left="0" w:right="0" w:firstLine="0"/>
              <w:outlineLvl w:val="1"/>
              <w:rPr>
                <w:rFonts w:eastAsia="PMingLiU"/>
                <w:spacing w:val="-2"/>
                <w:sz w:val="16"/>
                <w:szCs w:val="16"/>
              </w:rPr>
            </w:pPr>
            <w:r w:rsidRPr="00F02D98">
              <w:rPr>
                <w:rFonts w:eastAsia="PMingLiU"/>
                <w:spacing w:val="-2"/>
                <w:sz w:val="16"/>
                <w:szCs w:val="16"/>
              </w:rPr>
              <w:t>Соответствующие задачи в ГП-34 отсутствуют.</w:t>
            </w:r>
          </w:p>
        </w:tc>
      </w:tr>
      <w:tr w:rsidR="002F6088" w:rsidRPr="00F02D98" w:rsidTr="00CC4319">
        <w:trPr>
          <w:cantSplit/>
        </w:trPr>
        <w:tc>
          <w:tcPr>
            <w:tcW w:w="6357" w:type="dxa"/>
            <w:tcBorders>
              <w:top w:val="single" w:sz="4" w:space="0" w:color="auto"/>
              <w:left w:val="single" w:sz="4" w:space="0" w:color="auto"/>
              <w:bottom w:val="single" w:sz="4" w:space="0" w:color="auto"/>
              <w:right w:val="single" w:sz="4" w:space="0" w:color="auto"/>
            </w:tcBorders>
            <w:shd w:val="clear" w:color="auto" w:fill="auto"/>
          </w:tcPr>
          <w:p w:rsidR="002F6088" w:rsidRPr="00F02D98" w:rsidRDefault="002F6088" w:rsidP="00B30E35">
            <w:pPr>
              <w:spacing w:line="240" w:lineRule="auto"/>
              <w:ind w:left="0" w:right="0" w:firstLine="0"/>
              <w:outlineLvl w:val="1"/>
              <w:rPr>
                <w:rFonts w:eastAsia="PMingLiU"/>
                <w:spacing w:val="-2"/>
                <w:sz w:val="16"/>
                <w:szCs w:val="16"/>
              </w:rPr>
            </w:pPr>
            <w:r w:rsidRPr="00F02D98">
              <w:rPr>
                <w:rFonts w:eastAsia="PMingLiU"/>
                <w:spacing w:val="-2"/>
                <w:sz w:val="16"/>
                <w:szCs w:val="16"/>
              </w:rPr>
              <w:t>1.3. Показатели, в том числе:</w:t>
            </w:r>
          </w:p>
          <w:p w:rsidR="002F6088" w:rsidRPr="00F02D98" w:rsidRDefault="002F6088" w:rsidP="00B30E35">
            <w:pPr>
              <w:spacing w:line="240" w:lineRule="auto"/>
              <w:ind w:left="0" w:right="0" w:firstLine="0"/>
              <w:outlineLvl w:val="1"/>
              <w:rPr>
                <w:rFonts w:eastAsia="PMingLiU"/>
                <w:spacing w:val="-2"/>
                <w:sz w:val="16"/>
                <w:szCs w:val="16"/>
              </w:rPr>
            </w:pPr>
            <w:r w:rsidRPr="00F02D98">
              <w:rPr>
                <w:rFonts w:eastAsia="PMingLiU"/>
                <w:spacing w:val="-2"/>
                <w:sz w:val="16"/>
                <w:szCs w:val="16"/>
              </w:rPr>
              <w:t>1.3.1. Прогнозные показатели социально-экономического развития Дальнего Востока и Байкальского региона на период до 2025 года (приложение № 25 к Стратегии):</w:t>
            </w:r>
          </w:p>
          <w:p w:rsidR="002F6088" w:rsidRPr="00F02D98" w:rsidRDefault="00707F35" w:rsidP="00B30E35">
            <w:pPr>
              <w:spacing w:line="240" w:lineRule="auto"/>
              <w:ind w:left="0" w:right="0" w:firstLine="0"/>
              <w:outlineLvl w:val="1"/>
              <w:rPr>
                <w:rFonts w:eastAsia="PMingLiU"/>
                <w:spacing w:val="-2"/>
                <w:sz w:val="16"/>
                <w:szCs w:val="16"/>
              </w:rPr>
            </w:pPr>
            <w:r>
              <w:rPr>
                <w:rFonts w:eastAsia="PMingLiU"/>
                <w:spacing w:val="-2"/>
                <w:sz w:val="16"/>
                <w:szCs w:val="16"/>
              </w:rPr>
              <w:t xml:space="preserve">  </w:t>
            </w:r>
            <w:r w:rsidR="002F6088" w:rsidRPr="00F02D98">
              <w:rPr>
                <w:rFonts w:eastAsia="PMingLiU"/>
                <w:spacing w:val="-2"/>
                <w:sz w:val="16"/>
                <w:szCs w:val="16"/>
              </w:rPr>
              <w:t xml:space="preserve">Структура произведенного валового регионального продукта (процентов); </w:t>
            </w:r>
          </w:p>
          <w:p w:rsidR="002F6088" w:rsidRPr="00F02D98" w:rsidRDefault="00707F35" w:rsidP="00B30E35">
            <w:pPr>
              <w:spacing w:line="240" w:lineRule="auto"/>
              <w:ind w:left="0" w:right="0" w:firstLine="0"/>
              <w:outlineLvl w:val="1"/>
              <w:rPr>
                <w:rFonts w:eastAsia="PMingLiU"/>
                <w:spacing w:val="-2"/>
                <w:sz w:val="16"/>
                <w:szCs w:val="16"/>
              </w:rPr>
            </w:pPr>
            <w:r>
              <w:rPr>
                <w:rFonts w:eastAsia="PMingLiU"/>
                <w:spacing w:val="-2"/>
                <w:sz w:val="16"/>
                <w:szCs w:val="16"/>
              </w:rPr>
              <w:t xml:space="preserve">  </w:t>
            </w:r>
            <w:r w:rsidR="002F6088" w:rsidRPr="00F02D98">
              <w:rPr>
                <w:rFonts w:eastAsia="PMingLiU"/>
                <w:spacing w:val="-2"/>
                <w:sz w:val="16"/>
                <w:szCs w:val="16"/>
              </w:rPr>
              <w:t>Валовый региональный продукт по укрупненным отраслям (видам деятельности);</w:t>
            </w:r>
          </w:p>
          <w:p w:rsidR="002F6088" w:rsidRPr="00F02D98" w:rsidRDefault="00707F35" w:rsidP="00B30E35">
            <w:pPr>
              <w:spacing w:line="240" w:lineRule="auto"/>
              <w:ind w:left="0" w:right="0" w:firstLine="0"/>
              <w:outlineLvl w:val="1"/>
              <w:rPr>
                <w:rFonts w:eastAsia="PMingLiU"/>
                <w:spacing w:val="-2"/>
                <w:sz w:val="16"/>
                <w:szCs w:val="16"/>
              </w:rPr>
            </w:pPr>
            <w:r>
              <w:rPr>
                <w:rFonts w:eastAsia="PMingLiU"/>
                <w:spacing w:val="-2"/>
                <w:sz w:val="16"/>
                <w:szCs w:val="16"/>
              </w:rPr>
              <w:t xml:space="preserve">  </w:t>
            </w:r>
            <w:r w:rsidR="002F6088" w:rsidRPr="00F02D98">
              <w:rPr>
                <w:rFonts w:eastAsia="PMingLiU"/>
                <w:spacing w:val="-2"/>
                <w:sz w:val="16"/>
                <w:szCs w:val="16"/>
              </w:rPr>
              <w:t>Среднегодовая численность занятых в экономике;</w:t>
            </w:r>
          </w:p>
          <w:p w:rsidR="002F6088" w:rsidRPr="00F02D98" w:rsidRDefault="00707F35" w:rsidP="00B30E35">
            <w:pPr>
              <w:spacing w:line="240" w:lineRule="auto"/>
              <w:ind w:left="0" w:right="0" w:firstLine="0"/>
              <w:outlineLvl w:val="1"/>
              <w:rPr>
                <w:rFonts w:eastAsia="PMingLiU"/>
                <w:spacing w:val="-2"/>
                <w:sz w:val="16"/>
                <w:szCs w:val="16"/>
              </w:rPr>
            </w:pPr>
            <w:r>
              <w:rPr>
                <w:rFonts w:eastAsia="PMingLiU"/>
                <w:spacing w:val="-2"/>
                <w:sz w:val="16"/>
                <w:szCs w:val="16"/>
              </w:rPr>
              <w:t xml:space="preserve">  </w:t>
            </w:r>
            <w:r w:rsidR="002F6088" w:rsidRPr="00F02D98">
              <w:rPr>
                <w:rFonts w:eastAsia="PMingLiU"/>
                <w:spacing w:val="-2"/>
                <w:sz w:val="16"/>
                <w:szCs w:val="16"/>
              </w:rPr>
              <w:t>Потребление электроэнергии.</w:t>
            </w:r>
          </w:p>
        </w:tc>
        <w:tc>
          <w:tcPr>
            <w:tcW w:w="3214" w:type="dxa"/>
            <w:tcBorders>
              <w:top w:val="single" w:sz="4" w:space="0" w:color="auto"/>
              <w:left w:val="single" w:sz="4" w:space="0" w:color="auto"/>
              <w:bottom w:val="single" w:sz="4" w:space="0" w:color="auto"/>
              <w:right w:val="single" w:sz="4" w:space="0" w:color="auto"/>
            </w:tcBorders>
            <w:shd w:val="clear" w:color="auto" w:fill="auto"/>
          </w:tcPr>
          <w:p w:rsidR="002F6088" w:rsidRPr="00F02D98" w:rsidRDefault="002F6088" w:rsidP="002E48AA">
            <w:pPr>
              <w:spacing w:line="240" w:lineRule="auto"/>
              <w:ind w:left="0" w:right="0" w:firstLine="0"/>
              <w:outlineLvl w:val="1"/>
              <w:rPr>
                <w:rFonts w:eastAsia="PMingLiU"/>
                <w:spacing w:val="-2"/>
                <w:sz w:val="16"/>
                <w:szCs w:val="16"/>
              </w:rPr>
            </w:pPr>
            <w:r w:rsidRPr="00F02D98">
              <w:rPr>
                <w:rFonts w:eastAsia="PMingLiU"/>
                <w:spacing w:val="-2"/>
                <w:sz w:val="16"/>
                <w:szCs w:val="16"/>
              </w:rPr>
              <w:t>Соответствующие показатели в ГП-34 отсутствуют.</w:t>
            </w:r>
          </w:p>
        </w:tc>
      </w:tr>
      <w:tr w:rsidR="002F6088" w:rsidRPr="00F02D98" w:rsidTr="00CC4319">
        <w:trPr>
          <w:cantSplit/>
        </w:trPr>
        <w:tc>
          <w:tcPr>
            <w:tcW w:w="6357" w:type="dxa"/>
            <w:tcBorders>
              <w:top w:val="single" w:sz="4" w:space="0" w:color="auto"/>
              <w:left w:val="single" w:sz="4" w:space="0" w:color="auto"/>
              <w:bottom w:val="single" w:sz="4" w:space="0" w:color="auto"/>
              <w:right w:val="single" w:sz="4" w:space="0" w:color="auto"/>
            </w:tcBorders>
            <w:shd w:val="clear" w:color="auto" w:fill="auto"/>
          </w:tcPr>
          <w:p w:rsidR="002F6088" w:rsidRPr="00F02D98" w:rsidRDefault="002F6088" w:rsidP="00B30E35">
            <w:pPr>
              <w:spacing w:line="240" w:lineRule="auto"/>
              <w:ind w:left="0" w:right="0" w:firstLine="0"/>
              <w:outlineLvl w:val="1"/>
              <w:rPr>
                <w:rFonts w:eastAsia="PMingLiU"/>
                <w:spacing w:val="-2"/>
                <w:sz w:val="16"/>
                <w:szCs w:val="16"/>
              </w:rPr>
            </w:pPr>
            <w:r w:rsidRPr="00F02D98">
              <w:rPr>
                <w:rFonts w:eastAsia="PMingLiU"/>
                <w:spacing w:val="-2"/>
                <w:sz w:val="16"/>
                <w:szCs w:val="16"/>
              </w:rPr>
              <w:t xml:space="preserve">1.3.2. Основные индикаторы социально-экономического Дальнего Востока </w:t>
            </w:r>
            <w:r w:rsidRPr="00F02D98">
              <w:rPr>
                <w:rFonts w:eastAsia="PMingLiU"/>
                <w:spacing w:val="-2"/>
                <w:sz w:val="16"/>
                <w:szCs w:val="16"/>
              </w:rPr>
              <w:br/>
              <w:t>и Байкальского региона на период до 2025 года (приложение № 26 к Стратегии):</w:t>
            </w:r>
          </w:p>
          <w:p w:rsidR="002F6088" w:rsidRPr="00F02D98" w:rsidRDefault="002F6088" w:rsidP="00B30E35">
            <w:pPr>
              <w:spacing w:line="240" w:lineRule="auto"/>
              <w:ind w:left="0" w:right="0" w:firstLine="0"/>
              <w:outlineLvl w:val="1"/>
              <w:rPr>
                <w:rFonts w:eastAsia="PMingLiU"/>
                <w:spacing w:val="-2"/>
                <w:sz w:val="16"/>
                <w:szCs w:val="16"/>
              </w:rPr>
            </w:pPr>
            <w:r w:rsidRPr="00F02D98">
              <w:rPr>
                <w:rFonts w:eastAsia="PMingLiU"/>
                <w:spacing w:val="-2"/>
                <w:sz w:val="16"/>
                <w:szCs w:val="16"/>
              </w:rPr>
              <w:t>Уровень доходов населения в месяц;</w:t>
            </w:r>
          </w:p>
          <w:p w:rsidR="002F6088" w:rsidRPr="00F02D98" w:rsidRDefault="00D03F71" w:rsidP="00B30E35">
            <w:pPr>
              <w:spacing w:line="240" w:lineRule="auto"/>
              <w:ind w:left="0" w:right="0" w:firstLine="0"/>
              <w:outlineLvl w:val="1"/>
              <w:rPr>
                <w:rFonts w:eastAsia="PMingLiU"/>
                <w:spacing w:val="-2"/>
                <w:sz w:val="16"/>
                <w:szCs w:val="16"/>
              </w:rPr>
            </w:pPr>
            <w:r>
              <w:rPr>
                <w:rFonts w:eastAsia="PMingLiU"/>
                <w:spacing w:val="-2"/>
                <w:sz w:val="16"/>
                <w:szCs w:val="16"/>
              </w:rPr>
              <w:t xml:space="preserve"> </w:t>
            </w:r>
            <w:r w:rsidR="002F6088" w:rsidRPr="00F02D98">
              <w:rPr>
                <w:rFonts w:eastAsia="PMingLiU"/>
                <w:spacing w:val="-2"/>
                <w:sz w:val="16"/>
                <w:szCs w:val="16"/>
              </w:rPr>
              <w:t> Рост реальных доходов населения;</w:t>
            </w:r>
          </w:p>
          <w:p w:rsidR="002F6088" w:rsidRPr="00F02D98" w:rsidRDefault="00D03F71" w:rsidP="00B30E35">
            <w:pPr>
              <w:spacing w:line="240" w:lineRule="auto"/>
              <w:ind w:left="0" w:right="0" w:firstLine="0"/>
              <w:outlineLvl w:val="1"/>
              <w:rPr>
                <w:rFonts w:eastAsia="PMingLiU"/>
                <w:spacing w:val="-2"/>
                <w:sz w:val="16"/>
                <w:szCs w:val="16"/>
              </w:rPr>
            </w:pPr>
            <w:r>
              <w:rPr>
                <w:rFonts w:eastAsia="PMingLiU"/>
                <w:spacing w:val="-2"/>
                <w:sz w:val="16"/>
                <w:szCs w:val="16"/>
              </w:rPr>
              <w:t xml:space="preserve"> </w:t>
            </w:r>
            <w:r w:rsidR="002F6088" w:rsidRPr="00F02D98">
              <w:rPr>
                <w:rFonts w:eastAsia="PMingLiU"/>
                <w:spacing w:val="-2"/>
                <w:sz w:val="16"/>
                <w:szCs w:val="16"/>
              </w:rPr>
              <w:t> Обеспеченность жильем;</w:t>
            </w:r>
          </w:p>
          <w:p w:rsidR="002F6088" w:rsidRPr="00F02D98" w:rsidRDefault="00D03F71" w:rsidP="00B30E35">
            <w:pPr>
              <w:spacing w:line="240" w:lineRule="auto"/>
              <w:ind w:left="0" w:right="0" w:firstLine="0"/>
              <w:outlineLvl w:val="1"/>
              <w:rPr>
                <w:rFonts w:eastAsia="PMingLiU"/>
                <w:spacing w:val="-2"/>
                <w:sz w:val="16"/>
                <w:szCs w:val="16"/>
              </w:rPr>
            </w:pPr>
            <w:r>
              <w:rPr>
                <w:rFonts w:eastAsia="PMingLiU"/>
                <w:spacing w:val="-2"/>
                <w:sz w:val="16"/>
                <w:szCs w:val="16"/>
              </w:rPr>
              <w:t xml:space="preserve"> </w:t>
            </w:r>
            <w:r w:rsidR="002F6088" w:rsidRPr="00F02D98">
              <w:rPr>
                <w:rFonts w:eastAsia="PMingLiU"/>
                <w:spacing w:val="-2"/>
                <w:sz w:val="16"/>
                <w:szCs w:val="16"/>
              </w:rPr>
              <w:t> Доля граждан, живущих в неблагоустроенном жилье;</w:t>
            </w:r>
          </w:p>
          <w:p w:rsidR="002F6088" w:rsidRPr="00F02D98" w:rsidRDefault="00D03F71" w:rsidP="00B30E35">
            <w:pPr>
              <w:spacing w:line="240" w:lineRule="auto"/>
              <w:ind w:left="0" w:right="0" w:firstLine="0"/>
              <w:outlineLvl w:val="1"/>
              <w:rPr>
                <w:rFonts w:eastAsia="PMingLiU"/>
                <w:spacing w:val="-2"/>
                <w:sz w:val="16"/>
                <w:szCs w:val="16"/>
              </w:rPr>
            </w:pPr>
            <w:r>
              <w:rPr>
                <w:rFonts w:eastAsia="PMingLiU"/>
                <w:spacing w:val="-2"/>
                <w:sz w:val="16"/>
                <w:szCs w:val="16"/>
              </w:rPr>
              <w:t xml:space="preserve"> </w:t>
            </w:r>
            <w:r w:rsidR="002F6088" w:rsidRPr="00F02D98">
              <w:rPr>
                <w:rFonts w:eastAsia="PMingLiU"/>
                <w:spacing w:val="-2"/>
                <w:sz w:val="16"/>
                <w:szCs w:val="16"/>
              </w:rPr>
              <w:t> Количество крупных образовательных центров федерального значения;</w:t>
            </w:r>
          </w:p>
          <w:p w:rsidR="002F6088" w:rsidRPr="00F02D98" w:rsidRDefault="00D03F71" w:rsidP="00B30E35">
            <w:pPr>
              <w:spacing w:line="240" w:lineRule="auto"/>
              <w:ind w:left="0" w:right="0" w:firstLine="0"/>
              <w:outlineLvl w:val="1"/>
              <w:rPr>
                <w:rFonts w:eastAsia="PMingLiU"/>
                <w:spacing w:val="-2"/>
                <w:sz w:val="16"/>
                <w:szCs w:val="16"/>
              </w:rPr>
            </w:pPr>
            <w:r>
              <w:rPr>
                <w:rFonts w:eastAsia="PMingLiU"/>
                <w:spacing w:val="-2"/>
                <w:sz w:val="16"/>
                <w:szCs w:val="16"/>
              </w:rPr>
              <w:t xml:space="preserve"> </w:t>
            </w:r>
            <w:r w:rsidR="002F6088" w:rsidRPr="00F02D98">
              <w:rPr>
                <w:rFonts w:eastAsia="PMingLiU"/>
                <w:spacing w:val="-2"/>
                <w:sz w:val="16"/>
                <w:szCs w:val="16"/>
              </w:rPr>
              <w:t> Расходы на здравоохранение в расчете на одного жителя;</w:t>
            </w:r>
          </w:p>
          <w:p w:rsidR="002F6088" w:rsidRPr="00F02D98" w:rsidRDefault="00D03F71" w:rsidP="00B30E35">
            <w:pPr>
              <w:spacing w:line="240" w:lineRule="auto"/>
              <w:ind w:left="0" w:right="0" w:firstLine="0"/>
              <w:outlineLvl w:val="1"/>
              <w:rPr>
                <w:rFonts w:eastAsia="PMingLiU"/>
                <w:spacing w:val="-2"/>
                <w:sz w:val="16"/>
                <w:szCs w:val="16"/>
              </w:rPr>
            </w:pPr>
            <w:r>
              <w:rPr>
                <w:rFonts w:eastAsia="PMingLiU"/>
                <w:spacing w:val="-2"/>
                <w:sz w:val="16"/>
                <w:szCs w:val="16"/>
              </w:rPr>
              <w:t xml:space="preserve"> </w:t>
            </w:r>
            <w:r w:rsidR="002F6088" w:rsidRPr="00F02D98">
              <w:rPr>
                <w:rFonts w:eastAsia="PMingLiU"/>
                <w:spacing w:val="-2"/>
                <w:sz w:val="16"/>
                <w:szCs w:val="16"/>
              </w:rPr>
              <w:t> Уровень обеспеченности профессиональными кадрами в сфере культуры;</w:t>
            </w:r>
          </w:p>
          <w:p w:rsidR="002F6088" w:rsidRPr="00F02D98" w:rsidRDefault="00D03F71" w:rsidP="00B30E35">
            <w:pPr>
              <w:spacing w:line="240" w:lineRule="auto"/>
              <w:ind w:left="0" w:right="0" w:firstLine="0"/>
              <w:outlineLvl w:val="1"/>
              <w:rPr>
                <w:rFonts w:eastAsia="PMingLiU"/>
                <w:spacing w:val="-2"/>
                <w:sz w:val="16"/>
                <w:szCs w:val="16"/>
              </w:rPr>
            </w:pPr>
            <w:r>
              <w:rPr>
                <w:rFonts w:eastAsia="PMingLiU"/>
                <w:spacing w:val="-2"/>
                <w:sz w:val="16"/>
                <w:szCs w:val="16"/>
              </w:rPr>
              <w:t xml:space="preserve"> </w:t>
            </w:r>
            <w:r w:rsidR="002F6088" w:rsidRPr="00F02D98">
              <w:rPr>
                <w:rFonts w:eastAsia="PMingLiU"/>
                <w:spacing w:val="-2"/>
                <w:sz w:val="16"/>
                <w:szCs w:val="16"/>
              </w:rPr>
              <w:t> Обеспеченность детско-юношескими спортивными школами;</w:t>
            </w:r>
          </w:p>
          <w:p w:rsidR="002F6088" w:rsidRPr="00F02D98" w:rsidRDefault="00D03F71" w:rsidP="00B30E35">
            <w:pPr>
              <w:spacing w:line="240" w:lineRule="auto"/>
              <w:ind w:left="0" w:right="0" w:firstLine="0"/>
              <w:outlineLvl w:val="1"/>
              <w:rPr>
                <w:rFonts w:eastAsia="PMingLiU"/>
                <w:spacing w:val="-2"/>
                <w:sz w:val="16"/>
                <w:szCs w:val="16"/>
              </w:rPr>
            </w:pPr>
            <w:r>
              <w:rPr>
                <w:rFonts w:eastAsia="PMingLiU"/>
                <w:spacing w:val="-2"/>
                <w:sz w:val="16"/>
                <w:szCs w:val="16"/>
              </w:rPr>
              <w:t xml:space="preserve"> </w:t>
            </w:r>
            <w:r w:rsidR="002F6088" w:rsidRPr="00F02D98">
              <w:rPr>
                <w:rFonts w:eastAsia="PMingLiU"/>
                <w:spacing w:val="-2"/>
                <w:sz w:val="16"/>
                <w:szCs w:val="16"/>
              </w:rPr>
              <w:t> Доля производимой инновационной продукции;</w:t>
            </w:r>
          </w:p>
          <w:p w:rsidR="002F6088" w:rsidRPr="00F02D98" w:rsidRDefault="00D03F71" w:rsidP="00B30E35">
            <w:pPr>
              <w:spacing w:line="240" w:lineRule="auto"/>
              <w:ind w:left="0" w:right="0" w:firstLine="0"/>
              <w:outlineLvl w:val="1"/>
              <w:rPr>
                <w:rFonts w:eastAsia="PMingLiU"/>
                <w:spacing w:val="-2"/>
                <w:sz w:val="16"/>
                <w:szCs w:val="16"/>
              </w:rPr>
            </w:pPr>
            <w:r>
              <w:rPr>
                <w:rFonts w:eastAsia="PMingLiU"/>
                <w:spacing w:val="-2"/>
                <w:sz w:val="16"/>
                <w:szCs w:val="16"/>
              </w:rPr>
              <w:t xml:space="preserve"> </w:t>
            </w:r>
            <w:r w:rsidR="002F6088" w:rsidRPr="00F02D98">
              <w:rPr>
                <w:rFonts w:eastAsia="PMingLiU"/>
                <w:spacing w:val="-2"/>
                <w:sz w:val="16"/>
                <w:szCs w:val="16"/>
              </w:rPr>
              <w:t> Плотность (густота) автодорог с твердым покрытием;</w:t>
            </w:r>
          </w:p>
          <w:p w:rsidR="002F6088" w:rsidRPr="00F02D98" w:rsidRDefault="00D03F71" w:rsidP="00B30E35">
            <w:pPr>
              <w:spacing w:line="240" w:lineRule="auto"/>
              <w:ind w:left="0" w:right="0" w:firstLine="0"/>
              <w:outlineLvl w:val="1"/>
              <w:rPr>
                <w:rFonts w:eastAsia="PMingLiU"/>
                <w:spacing w:val="-2"/>
                <w:sz w:val="16"/>
                <w:szCs w:val="16"/>
              </w:rPr>
            </w:pPr>
            <w:r>
              <w:rPr>
                <w:rFonts w:eastAsia="PMingLiU"/>
                <w:spacing w:val="-2"/>
                <w:sz w:val="16"/>
                <w:szCs w:val="16"/>
              </w:rPr>
              <w:t xml:space="preserve"> </w:t>
            </w:r>
            <w:r w:rsidR="002F6088" w:rsidRPr="00F02D98">
              <w:rPr>
                <w:rFonts w:eastAsia="PMingLiU"/>
                <w:spacing w:val="-2"/>
                <w:sz w:val="16"/>
                <w:szCs w:val="16"/>
              </w:rPr>
              <w:t> Плотность (густота)  железнодорожных путей.</w:t>
            </w:r>
          </w:p>
        </w:tc>
        <w:tc>
          <w:tcPr>
            <w:tcW w:w="3214" w:type="dxa"/>
            <w:tcBorders>
              <w:top w:val="single" w:sz="4" w:space="0" w:color="auto"/>
              <w:left w:val="single" w:sz="4" w:space="0" w:color="auto"/>
              <w:bottom w:val="single" w:sz="4" w:space="0" w:color="auto"/>
              <w:right w:val="single" w:sz="4" w:space="0" w:color="auto"/>
            </w:tcBorders>
            <w:shd w:val="clear" w:color="auto" w:fill="auto"/>
          </w:tcPr>
          <w:p w:rsidR="002F6088" w:rsidRPr="00F02D98" w:rsidRDefault="002F6088" w:rsidP="002E48AA">
            <w:pPr>
              <w:spacing w:line="240" w:lineRule="auto"/>
              <w:ind w:left="0" w:right="0" w:firstLine="0"/>
              <w:outlineLvl w:val="1"/>
              <w:rPr>
                <w:rFonts w:eastAsia="PMingLiU"/>
                <w:spacing w:val="-2"/>
                <w:sz w:val="16"/>
                <w:szCs w:val="16"/>
              </w:rPr>
            </w:pPr>
            <w:r w:rsidRPr="00F02D98">
              <w:rPr>
                <w:rFonts w:eastAsia="PMingLiU"/>
                <w:spacing w:val="-2"/>
                <w:sz w:val="16"/>
                <w:szCs w:val="16"/>
              </w:rPr>
              <w:t>Соответствующие показатели в ГП-34 отсутствуют.</w:t>
            </w:r>
          </w:p>
        </w:tc>
      </w:tr>
      <w:tr w:rsidR="002F6088" w:rsidRPr="00F02D98" w:rsidTr="00CC4319">
        <w:trPr>
          <w:cantSplit/>
        </w:trPr>
        <w:tc>
          <w:tcPr>
            <w:tcW w:w="6357" w:type="dxa"/>
            <w:tcBorders>
              <w:top w:val="single" w:sz="4" w:space="0" w:color="auto"/>
              <w:left w:val="single" w:sz="4" w:space="0" w:color="auto"/>
              <w:bottom w:val="single" w:sz="4" w:space="0" w:color="auto"/>
              <w:right w:val="single" w:sz="4" w:space="0" w:color="auto"/>
            </w:tcBorders>
            <w:shd w:val="clear" w:color="auto" w:fill="auto"/>
          </w:tcPr>
          <w:p w:rsidR="002F6088" w:rsidRPr="00F02D98" w:rsidRDefault="002F6088" w:rsidP="002F6088">
            <w:pPr>
              <w:spacing w:line="240" w:lineRule="auto"/>
              <w:ind w:left="0" w:right="0" w:firstLine="0"/>
              <w:outlineLvl w:val="1"/>
              <w:rPr>
                <w:rFonts w:eastAsia="PMingLiU"/>
                <w:spacing w:val="-2"/>
                <w:sz w:val="16"/>
                <w:szCs w:val="16"/>
              </w:rPr>
            </w:pPr>
            <w:r w:rsidRPr="00F02D98">
              <w:rPr>
                <w:rFonts w:eastAsia="PMingLiU"/>
                <w:spacing w:val="-2"/>
                <w:sz w:val="16"/>
                <w:szCs w:val="16"/>
              </w:rPr>
              <w:lastRenderedPageBreak/>
              <w:t>1.3.3. Показатели социального развития субъектов Российской Федерации, входящих в состав Дальнего Востока и Байкальского региона, на период до 2025 года (приложения 1, 3, 5, 7, 9, 11, 13, 15, 17, 19, 21 и 23 к Стратегии):</w:t>
            </w:r>
          </w:p>
          <w:p w:rsidR="002F6088" w:rsidRPr="00F02D98" w:rsidRDefault="00BB531E" w:rsidP="002F6088">
            <w:pPr>
              <w:spacing w:line="240" w:lineRule="auto"/>
              <w:ind w:left="0" w:right="0" w:firstLine="0"/>
              <w:outlineLvl w:val="1"/>
              <w:rPr>
                <w:rFonts w:eastAsia="PMingLiU"/>
                <w:spacing w:val="-2"/>
                <w:sz w:val="16"/>
                <w:szCs w:val="16"/>
              </w:rPr>
            </w:pPr>
            <w:r>
              <w:rPr>
                <w:rFonts w:eastAsia="PMingLiU"/>
                <w:spacing w:val="-2"/>
                <w:sz w:val="16"/>
                <w:szCs w:val="16"/>
              </w:rPr>
              <w:t xml:space="preserve"> </w:t>
            </w:r>
            <w:r w:rsidR="002F6088" w:rsidRPr="00F02D98">
              <w:rPr>
                <w:rFonts w:eastAsia="PMingLiU"/>
                <w:spacing w:val="-2"/>
                <w:sz w:val="16"/>
                <w:szCs w:val="16"/>
              </w:rPr>
              <w:t> Коэффициент естественного прироста населения;</w:t>
            </w:r>
          </w:p>
          <w:p w:rsidR="002F6088" w:rsidRPr="00F02D98" w:rsidRDefault="00BB531E" w:rsidP="002F6088">
            <w:pPr>
              <w:spacing w:line="240" w:lineRule="auto"/>
              <w:ind w:left="0" w:right="0" w:firstLine="0"/>
              <w:outlineLvl w:val="1"/>
              <w:rPr>
                <w:rFonts w:eastAsia="PMingLiU"/>
                <w:spacing w:val="-2"/>
                <w:sz w:val="16"/>
                <w:szCs w:val="16"/>
              </w:rPr>
            </w:pPr>
            <w:r>
              <w:rPr>
                <w:rFonts w:eastAsia="PMingLiU"/>
                <w:spacing w:val="-2"/>
                <w:sz w:val="16"/>
                <w:szCs w:val="16"/>
              </w:rPr>
              <w:t xml:space="preserve"> </w:t>
            </w:r>
            <w:r w:rsidR="002F6088" w:rsidRPr="00F02D98">
              <w:rPr>
                <w:rFonts w:eastAsia="PMingLiU"/>
                <w:spacing w:val="-2"/>
                <w:sz w:val="16"/>
                <w:szCs w:val="16"/>
              </w:rPr>
              <w:t> Суммарный коэффициент рождаемости (число детей, рожденных одной женщиной в репродуктивном возрасте);</w:t>
            </w:r>
          </w:p>
          <w:p w:rsidR="002F6088" w:rsidRPr="00F02D98" w:rsidRDefault="00BB531E" w:rsidP="002F6088">
            <w:pPr>
              <w:spacing w:line="240" w:lineRule="auto"/>
              <w:ind w:left="0" w:right="0" w:firstLine="0"/>
              <w:outlineLvl w:val="1"/>
              <w:rPr>
                <w:rFonts w:eastAsia="PMingLiU"/>
                <w:spacing w:val="-2"/>
                <w:sz w:val="16"/>
                <w:szCs w:val="16"/>
              </w:rPr>
            </w:pPr>
            <w:r>
              <w:rPr>
                <w:rFonts w:eastAsia="PMingLiU"/>
                <w:spacing w:val="-2"/>
                <w:sz w:val="16"/>
                <w:szCs w:val="16"/>
              </w:rPr>
              <w:t xml:space="preserve"> </w:t>
            </w:r>
            <w:r w:rsidR="002F6088" w:rsidRPr="00F02D98">
              <w:rPr>
                <w:rFonts w:eastAsia="PMingLiU"/>
                <w:spacing w:val="-2"/>
                <w:sz w:val="16"/>
                <w:szCs w:val="16"/>
              </w:rPr>
              <w:t> Ожидаемая продолжительность жизни;</w:t>
            </w:r>
          </w:p>
          <w:p w:rsidR="002F6088" w:rsidRPr="00F02D98" w:rsidRDefault="00BB531E" w:rsidP="002F6088">
            <w:pPr>
              <w:spacing w:line="240" w:lineRule="auto"/>
              <w:ind w:left="0" w:right="0" w:firstLine="0"/>
              <w:outlineLvl w:val="1"/>
              <w:rPr>
                <w:rFonts w:eastAsia="PMingLiU"/>
                <w:spacing w:val="-2"/>
                <w:sz w:val="16"/>
                <w:szCs w:val="16"/>
              </w:rPr>
            </w:pPr>
            <w:r>
              <w:rPr>
                <w:rFonts w:eastAsia="PMingLiU"/>
                <w:spacing w:val="-2"/>
                <w:sz w:val="16"/>
                <w:szCs w:val="16"/>
              </w:rPr>
              <w:t xml:space="preserve"> </w:t>
            </w:r>
            <w:r w:rsidR="002F6088" w:rsidRPr="00F02D98">
              <w:rPr>
                <w:rFonts w:eastAsia="PMingLiU"/>
                <w:spacing w:val="-2"/>
                <w:sz w:val="16"/>
                <w:szCs w:val="16"/>
              </w:rPr>
              <w:t> Коэффициент младенческой смертности;</w:t>
            </w:r>
          </w:p>
          <w:p w:rsidR="002F6088" w:rsidRPr="00F02D98" w:rsidRDefault="00BB531E" w:rsidP="002F6088">
            <w:pPr>
              <w:spacing w:line="240" w:lineRule="auto"/>
              <w:ind w:left="0" w:right="0" w:firstLine="0"/>
              <w:outlineLvl w:val="1"/>
              <w:rPr>
                <w:rFonts w:eastAsia="PMingLiU"/>
                <w:spacing w:val="-2"/>
                <w:sz w:val="16"/>
                <w:szCs w:val="16"/>
              </w:rPr>
            </w:pPr>
            <w:r>
              <w:rPr>
                <w:rFonts w:eastAsia="PMingLiU"/>
                <w:spacing w:val="-2"/>
                <w:sz w:val="16"/>
                <w:szCs w:val="16"/>
              </w:rPr>
              <w:t xml:space="preserve"> </w:t>
            </w:r>
            <w:r w:rsidR="002F6088" w:rsidRPr="00F02D98">
              <w:rPr>
                <w:rFonts w:eastAsia="PMingLiU"/>
                <w:spacing w:val="-2"/>
                <w:sz w:val="16"/>
                <w:szCs w:val="16"/>
              </w:rPr>
              <w:t> Ввод в действие жилых домов;</w:t>
            </w:r>
          </w:p>
          <w:p w:rsidR="002F6088" w:rsidRPr="00F02D98" w:rsidRDefault="00BB531E" w:rsidP="002F6088">
            <w:pPr>
              <w:spacing w:line="240" w:lineRule="auto"/>
              <w:ind w:left="0" w:right="0" w:firstLine="0"/>
              <w:outlineLvl w:val="1"/>
              <w:rPr>
                <w:rFonts w:eastAsia="PMingLiU"/>
                <w:spacing w:val="-2"/>
                <w:sz w:val="16"/>
                <w:szCs w:val="16"/>
              </w:rPr>
            </w:pPr>
            <w:r>
              <w:rPr>
                <w:rFonts w:eastAsia="PMingLiU"/>
                <w:spacing w:val="-2"/>
                <w:sz w:val="16"/>
                <w:szCs w:val="16"/>
              </w:rPr>
              <w:t xml:space="preserve"> </w:t>
            </w:r>
            <w:r w:rsidR="002F6088" w:rsidRPr="00F02D98">
              <w:rPr>
                <w:rFonts w:eastAsia="PMingLiU"/>
                <w:spacing w:val="-2"/>
                <w:sz w:val="16"/>
                <w:szCs w:val="16"/>
              </w:rPr>
              <w:t> Доля граждан, живущих в неблагоустроенном жилье;</w:t>
            </w:r>
          </w:p>
          <w:p w:rsidR="002F6088" w:rsidRPr="00F02D98" w:rsidRDefault="00BB531E" w:rsidP="002F6088">
            <w:pPr>
              <w:spacing w:line="240" w:lineRule="auto"/>
              <w:ind w:left="0" w:right="0" w:firstLine="0"/>
              <w:outlineLvl w:val="1"/>
              <w:rPr>
                <w:rFonts w:eastAsia="PMingLiU"/>
                <w:spacing w:val="-2"/>
                <w:sz w:val="16"/>
                <w:szCs w:val="16"/>
              </w:rPr>
            </w:pPr>
            <w:r>
              <w:rPr>
                <w:rFonts w:eastAsia="PMingLiU"/>
                <w:spacing w:val="-2"/>
                <w:sz w:val="16"/>
                <w:szCs w:val="16"/>
              </w:rPr>
              <w:t xml:space="preserve"> </w:t>
            </w:r>
            <w:r w:rsidR="002F6088" w:rsidRPr="00F02D98">
              <w:rPr>
                <w:rFonts w:eastAsia="PMingLiU"/>
                <w:spacing w:val="-2"/>
                <w:sz w:val="16"/>
                <w:szCs w:val="16"/>
              </w:rPr>
              <w:t> Удельный вес численности населения с денежными доходами ниже величины прожиточного минимума.</w:t>
            </w:r>
          </w:p>
        </w:tc>
        <w:tc>
          <w:tcPr>
            <w:tcW w:w="3214" w:type="dxa"/>
            <w:tcBorders>
              <w:top w:val="single" w:sz="4" w:space="0" w:color="auto"/>
              <w:left w:val="single" w:sz="4" w:space="0" w:color="auto"/>
              <w:bottom w:val="single" w:sz="4" w:space="0" w:color="auto"/>
              <w:right w:val="single" w:sz="4" w:space="0" w:color="auto"/>
            </w:tcBorders>
            <w:shd w:val="clear" w:color="auto" w:fill="auto"/>
          </w:tcPr>
          <w:p w:rsidR="002F6088" w:rsidRPr="00F02D98" w:rsidRDefault="002F6088" w:rsidP="002E48AA">
            <w:pPr>
              <w:spacing w:line="240" w:lineRule="auto"/>
              <w:ind w:left="0" w:right="0" w:firstLine="0"/>
              <w:outlineLvl w:val="1"/>
              <w:rPr>
                <w:rFonts w:eastAsia="PMingLiU"/>
                <w:spacing w:val="-2"/>
                <w:sz w:val="16"/>
                <w:szCs w:val="16"/>
              </w:rPr>
            </w:pPr>
            <w:r w:rsidRPr="00F02D98">
              <w:rPr>
                <w:rFonts w:eastAsia="PMingLiU"/>
                <w:spacing w:val="-2"/>
                <w:sz w:val="16"/>
                <w:szCs w:val="16"/>
              </w:rPr>
              <w:t>Соответствующие показатели в ГП-34 отсутствуют.</w:t>
            </w:r>
          </w:p>
        </w:tc>
      </w:tr>
      <w:tr w:rsidR="002F6088" w:rsidRPr="00F02D98" w:rsidTr="00CC4319">
        <w:trPr>
          <w:cantSplit/>
        </w:trPr>
        <w:tc>
          <w:tcPr>
            <w:tcW w:w="6357" w:type="dxa"/>
            <w:tcBorders>
              <w:top w:val="single" w:sz="4" w:space="0" w:color="auto"/>
              <w:left w:val="single" w:sz="4" w:space="0" w:color="auto"/>
              <w:bottom w:val="single" w:sz="4" w:space="0" w:color="auto"/>
              <w:right w:val="single" w:sz="4" w:space="0" w:color="auto"/>
            </w:tcBorders>
            <w:shd w:val="clear" w:color="auto" w:fill="auto"/>
          </w:tcPr>
          <w:p w:rsidR="002F6088" w:rsidRPr="00F02D98" w:rsidRDefault="002F6088" w:rsidP="00B30E35">
            <w:pPr>
              <w:spacing w:line="240" w:lineRule="auto"/>
              <w:ind w:left="0" w:right="0" w:firstLine="0"/>
              <w:outlineLvl w:val="1"/>
              <w:rPr>
                <w:rFonts w:eastAsia="PMingLiU"/>
                <w:spacing w:val="-2"/>
                <w:sz w:val="16"/>
                <w:szCs w:val="16"/>
              </w:rPr>
            </w:pPr>
            <w:r w:rsidRPr="00F02D98">
              <w:rPr>
                <w:rFonts w:eastAsia="PMingLiU"/>
                <w:spacing w:val="-2"/>
                <w:sz w:val="16"/>
                <w:szCs w:val="16"/>
              </w:rPr>
              <w:t>1.3.4. Показатели экономического развития субъектов Российской Федерации, входящих в состав Дальнего Востока и Байкальского региона, на период до 2025 года (приложения 2, 4, 6, 8, 10, 12, 14, 16, 18, 20, 22 и 24 к Стратегии):</w:t>
            </w:r>
          </w:p>
          <w:p w:rsidR="002F6088" w:rsidRPr="00F02D98" w:rsidRDefault="00FD49DD" w:rsidP="00B30E35">
            <w:pPr>
              <w:spacing w:line="240" w:lineRule="auto"/>
              <w:ind w:left="0" w:right="0" w:firstLine="0"/>
              <w:outlineLvl w:val="1"/>
              <w:rPr>
                <w:rFonts w:eastAsia="PMingLiU"/>
                <w:spacing w:val="-2"/>
                <w:sz w:val="16"/>
                <w:szCs w:val="16"/>
              </w:rPr>
            </w:pPr>
            <w:r>
              <w:rPr>
                <w:rFonts w:eastAsia="PMingLiU"/>
                <w:spacing w:val="-2"/>
                <w:sz w:val="16"/>
                <w:szCs w:val="16"/>
              </w:rPr>
              <w:t xml:space="preserve"> </w:t>
            </w:r>
            <w:r w:rsidR="002F6088" w:rsidRPr="00F02D98">
              <w:rPr>
                <w:rFonts w:eastAsia="PMingLiU"/>
                <w:spacing w:val="-2"/>
                <w:sz w:val="16"/>
                <w:szCs w:val="16"/>
              </w:rPr>
              <w:t> Средние за 5 лет темпы прироста валового регионального продукта;</w:t>
            </w:r>
          </w:p>
          <w:p w:rsidR="002F6088" w:rsidRPr="00F02D98" w:rsidRDefault="00FD49DD" w:rsidP="00B30E35">
            <w:pPr>
              <w:spacing w:line="240" w:lineRule="auto"/>
              <w:ind w:left="0" w:right="0" w:firstLine="0"/>
              <w:outlineLvl w:val="1"/>
              <w:rPr>
                <w:rFonts w:eastAsia="PMingLiU"/>
                <w:spacing w:val="-2"/>
                <w:sz w:val="16"/>
                <w:szCs w:val="16"/>
              </w:rPr>
            </w:pPr>
            <w:r>
              <w:rPr>
                <w:rFonts w:eastAsia="PMingLiU"/>
                <w:spacing w:val="-2"/>
                <w:sz w:val="16"/>
                <w:szCs w:val="16"/>
              </w:rPr>
              <w:t xml:space="preserve"> </w:t>
            </w:r>
            <w:r w:rsidR="002F6088" w:rsidRPr="00F02D98">
              <w:rPr>
                <w:rFonts w:eastAsia="PMingLiU"/>
                <w:spacing w:val="-2"/>
                <w:sz w:val="16"/>
                <w:szCs w:val="16"/>
              </w:rPr>
              <w:t> Объем валового регионального продукта - всего;</w:t>
            </w:r>
          </w:p>
          <w:p w:rsidR="002F6088" w:rsidRPr="00F02D98" w:rsidRDefault="00FD49DD" w:rsidP="00B30E35">
            <w:pPr>
              <w:spacing w:line="240" w:lineRule="auto"/>
              <w:ind w:left="0" w:right="0" w:firstLine="0"/>
              <w:outlineLvl w:val="1"/>
              <w:rPr>
                <w:rFonts w:eastAsia="PMingLiU"/>
                <w:spacing w:val="-2"/>
                <w:sz w:val="16"/>
                <w:szCs w:val="16"/>
              </w:rPr>
            </w:pPr>
            <w:r>
              <w:rPr>
                <w:rFonts w:eastAsia="PMingLiU"/>
                <w:spacing w:val="-2"/>
                <w:sz w:val="16"/>
                <w:szCs w:val="16"/>
              </w:rPr>
              <w:t xml:space="preserve"> </w:t>
            </w:r>
            <w:r w:rsidR="002F6088" w:rsidRPr="00F02D98">
              <w:rPr>
                <w:rFonts w:eastAsia="PMingLiU"/>
                <w:spacing w:val="-2"/>
                <w:sz w:val="16"/>
                <w:szCs w:val="16"/>
              </w:rPr>
              <w:t> Доля отраслей экономики в валовом региональном продукте;</w:t>
            </w:r>
          </w:p>
          <w:p w:rsidR="002F6088" w:rsidRPr="00F02D98" w:rsidRDefault="00FD49DD" w:rsidP="00B30E35">
            <w:pPr>
              <w:spacing w:line="240" w:lineRule="auto"/>
              <w:ind w:left="0" w:right="0" w:firstLine="0"/>
              <w:outlineLvl w:val="1"/>
              <w:rPr>
                <w:rFonts w:eastAsia="PMingLiU"/>
                <w:spacing w:val="-2"/>
                <w:sz w:val="16"/>
                <w:szCs w:val="16"/>
              </w:rPr>
            </w:pPr>
            <w:r>
              <w:rPr>
                <w:rFonts w:eastAsia="PMingLiU"/>
                <w:spacing w:val="-2"/>
                <w:sz w:val="16"/>
                <w:szCs w:val="16"/>
              </w:rPr>
              <w:t xml:space="preserve"> </w:t>
            </w:r>
            <w:r w:rsidR="002F6088" w:rsidRPr="00F02D98">
              <w:rPr>
                <w:rFonts w:eastAsia="PMingLiU"/>
                <w:spacing w:val="-2"/>
                <w:sz w:val="16"/>
                <w:szCs w:val="16"/>
              </w:rPr>
              <w:t> Удельный вес налоговых и неналоговых доходов в объеме валового регионального продукта (Амурская область);</w:t>
            </w:r>
          </w:p>
          <w:p w:rsidR="002F6088" w:rsidRPr="00F02D98" w:rsidRDefault="00FD49DD" w:rsidP="00B30E35">
            <w:pPr>
              <w:spacing w:line="240" w:lineRule="auto"/>
              <w:ind w:left="0" w:right="0" w:firstLine="0"/>
              <w:outlineLvl w:val="1"/>
              <w:rPr>
                <w:rFonts w:eastAsia="PMingLiU"/>
                <w:spacing w:val="-2"/>
                <w:sz w:val="16"/>
                <w:szCs w:val="16"/>
              </w:rPr>
            </w:pPr>
            <w:r>
              <w:rPr>
                <w:rFonts w:eastAsia="PMingLiU"/>
                <w:spacing w:val="-2"/>
                <w:sz w:val="16"/>
                <w:szCs w:val="16"/>
              </w:rPr>
              <w:t xml:space="preserve"> </w:t>
            </w:r>
            <w:r w:rsidR="002F6088" w:rsidRPr="00F02D98">
              <w:rPr>
                <w:rFonts w:eastAsia="PMingLiU"/>
                <w:spacing w:val="-2"/>
                <w:sz w:val="16"/>
                <w:szCs w:val="16"/>
              </w:rPr>
              <w:t> Среднегодовые темпы прироста инвестиций по видам экономической деятельности;</w:t>
            </w:r>
          </w:p>
          <w:p w:rsidR="002F6088" w:rsidRPr="00F02D98" w:rsidRDefault="00FD49DD" w:rsidP="00B30E35">
            <w:pPr>
              <w:spacing w:line="240" w:lineRule="auto"/>
              <w:ind w:left="0" w:right="0" w:firstLine="0"/>
              <w:outlineLvl w:val="1"/>
              <w:rPr>
                <w:rFonts w:eastAsia="PMingLiU"/>
                <w:spacing w:val="-2"/>
                <w:sz w:val="16"/>
                <w:szCs w:val="16"/>
              </w:rPr>
            </w:pPr>
            <w:r>
              <w:rPr>
                <w:rFonts w:eastAsia="PMingLiU"/>
                <w:spacing w:val="-2"/>
                <w:sz w:val="16"/>
                <w:szCs w:val="16"/>
              </w:rPr>
              <w:t xml:space="preserve"> </w:t>
            </w:r>
            <w:r w:rsidR="002F6088" w:rsidRPr="00F02D98">
              <w:rPr>
                <w:rFonts w:eastAsia="PMingLiU"/>
                <w:spacing w:val="-2"/>
                <w:sz w:val="16"/>
                <w:szCs w:val="16"/>
              </w:rPr>
              <w:t> Среднегодовая численность занятых в экономике;</w:t>
            </w:r>
          </w:p>
          <w:p w:rsidR="002F6088" w:rsidRPr="00F02D98" w:rsidRDefault="00FD49DD" w:rsidP="00B30E35">
            <w:pPr>
              <w:spacing w:line="240" w:lineRule="auto"/>
              <w:ind w:left="0" w:right="0" w:firstLine="0"/>
              <w:outlineLvl w:val="1"/>
              <w:rPr>
                <w:rFonts w:eastAsia="PMingLiU"/>
                <w:spacing w:val="-2"/>
                <w:sz w:val="16"/>
                <w:szCs w:val="16"/>
              </w:rPr>
            </w:pPr>
            <w:r>
              <w:rPr>
                <w:rFonts w:eastAsia="PMingLiU"/>
                <w:spacing w:val="-2"/>
                <w:sz w:val="16"/>
                <w:szCs w:val="16"/>
              </w:rPr>
              <w:t xml:space="preserve"> </w:t>
            </w:r>
            <w:r w:rsidR="002F6088" w:rsidRPr="00F02D98">
              <w:rPr>
                <w:rFonts w:eastAsia="PMingLiU"/>
                <w:spacing w:val="-2"/>
                <w:sz w:val="16"/>
                <w:szCs w:val="16"/>
              </w:rPr>
              <w:t> Доля занятых в экономике в общем количестве трудоспособного населения;</w:t>
            </w:r>
          </w:p>
          <w:p w:rsidR="002F6088" w:rsidRPr="00F02D98" w:rsidRDefault="00FD49DD" w:rsidP="00B30E35">
            <w:pPr>
              <w:spacing w:line="240" w:lineRule="auto"/>
              <w:ind w:left="0" w:right="0" w:firstLine="0"/>
              <w:outlineLvl w:val="1"/>
              <w:rPr>
                <w:rFonts w:eastAsia="PMingLiU"/>
                <w:spacing w:val="-2"/>
                <w:sz w:val="16"/>
                <w:szCs w:val="16"/>
              </w:rPr>
            </w:pPr>
            <w:r>
              <w:rPr>
                <w:rFonts w:eastAsia="PMingLiU"/>
                <w:spacing w:val="-2"/>
                <w:sz w:val="16"/>
                <w:szCs w:val="16"/>
              </w:rPr>
              <w:t xml:space="preserve"> </w:t>
            </w:r>
            <w:r w:rsidR="002F6088" w:rsidRPr="00F02D98">
              <w:rPr>
                <w:rFonts w:eastAsia="PMingLiU"/>
                <w:spacing w:val="-2"/>
                <w:sz w:val="16"/>
                <w:szCs w:val="16"/>
              </w:rPr>
              <w:t> Суммарное потребление электроэнергии, включая потери;</w:t>
            </w:r>
          </w:p>
          <w:p w:rsidR="002F6088" w:rsidRPr="00F02D98" w:rsidRDefault="00FD49DD" w:rsidP="00B30E35">
            <w:pPr>
              <w:spacing w:line="240" w:lineRule="auto"/>
              <w:ind w:left="0" w:right="0" w:firstLine="0"/>
              <w:outlineLvl w:val="1"/>
              <w:rPr>
                <w:rFonts w:eastAsia="PMingLiU"/>
                <w:spacing w:val="-2"/>
                <w:sz w:val="16"/>
                <w:szCs w:val="16"/>
              </w:rPr>
            </w:pPr>
            <w:r>
              <w:rPr>
                <w:rFonts w:eastAsia="PMingLiU"/>
                <w:spacing w:val="-2"/>
                <w:sz w:val="16"/>
                <w:szCs w:val="16"/>
              </w:rPr>
              <w:t xml:space="preserve"> </w:t>
            </w:r>
            <w:r w:rsidR="002F6088" w:rsidRPr="00F02D98">
              <w:rPr>
                <w:rFonts w:eastAsia="PMingLiU"/>
                <w:spacing w:val="-2"/>
                <w:sz w:val="16"/>
                <w:szCs w:val="16"/>
              </w:rPr>
              <w:t> Потери электроэнергии;</w:t>
            </w:r>
          </w:p>
          <w:p w:rsidR="002F6088" w:rsidRPr="00F02D98" w:rsidRDefault="00FD49DD" w:rsidP="00B30E35">
            <w:pPr>
              <w:spacing w:line="240" w:lineRule="auto"/>
              <w:ind w:left="0" w:right="0" w:firstLine="0"/>
              <w:outlineLvl w:val="1"/>
              <w:rPr>
                <w:rFonts w:eastAsia="PMingLiU"/>
                <w:spacing w:val="-2"/>
                <w:sz w:val="16"/>
                <w:szCs w:val="16"/>
              </w:rPr>
            </w:pPr>
            <w:r>
              <w:rPr>
                <w:rFonts w:eastAsia="PMingLiU"/>
                <w:spacing w:val="-2"/>
                <w:sz w:val="16"/>
                <w:szCs w:val="16"/>
              </w:rPr>
              <w:t xml:space="preserve"> </w:t>
            </w:r>
            <w:r w:rsidR="002F6088" w:rsidRPr="00F02D98">
              <w:rPr>
                <w:rFonts w:eastAsia="PMingLiU"/>
                <w:spacing w:val="-2"/>
                <w:sz w:val="16"/>
                <w:szCs w:val="16"/>
              </w:rPr>
              <w:t> Потребление электроэнергии отраслями экономики - всего.</w:t>
            </w:r>
          </w:p>
        </w:tc>
        <w:tc>
          <w:tcPr>
            <w:tcW w:w="3214" w:type="dxa"/>
            <w:tcBorders>
              <w:top w:val="single" w:sz="4" w:space="0" w:color="auto"/>
              <w:left w:val="single" w:sz="4" w:space="0" w:color="auto"/>
              <w:bottom w:val="single" w:sz="4" w:space="0" w:color="auto"/>
              <w:right w:val="single" w:sz="4" w:space="0" w:color="auto"/>
            </w:tcBorders>
            <w:shd w:val="clear" w:color="auto" w:fill="auto"/>
          </w:tcPr>
          <w:p w:rsidR="002F6088" w:rsidRPr="00F02D98" w:rsidRDefault="002F6088" w:rsidP="002E48AA">
            <w:pPr>
              <w:spacing w:line="240" w:lineRule="auto"/>
              <w:ind w:left="0" w:right="0" w:firstLine="0"/>
              <w:outlineLvl w:val="1"/>
              <w:rPr>
                <w:rFonts w:eastAsia="PMingLiU"/>
                <w:spacing w:val="-2"/>
                <w:sz w:val="16"/>
                <w:szCs w:val="16"/>
              </w:rPr>
            </w:pPr>
            <w:r w:rsidRPr="00F02D98">
              <w:rPr>
                <w:rFonts w:eastAsia="PMingLiU"/>
                <w:spacing w:val="-2"/>
                <w:sz w:val="16"/>
                <w:szCs w:val="16"/>
              </w:rPr>
              <w:t>Соответствующие показатели в ГП-34 отсутствуют.</w:t>
            </w:r>
          </w:p>
        </w:tc>
      </w:tr>
      <w:tr w:rsidR="002F6088" w:rsidRPr="00F02D98" w:rsidTr="00CC4319">
        <w:trPr>
          <w:cantSplit/>
        </w:trPr>
        <w:tc>
          <w:tcPr>
            <w:tcW w:w="6357" w:type="dxa"/>
            <w:tcBorders>
              <w:top w:val="single" w:sz="4" w:space="0" w:color="auto"/>
              <w:left w:val="single" w:sz="4" w:space="0" w:color="auto"/>
              <w:bottom w:val="single" w:sz="4" w:space="0" w:color="auto"/>
              <w:right w:val="single" w:sz="4" w:space="0" w:color="auto"/>
            </w:tcBorders>
            <w:shd w:val="clear" w:color="auto" w:fill="auto"/>
          </w:tcPr>
          <w:p w:rsidR="002F6088" w:rsidRPr="00F02D98" w:rsidRDefault="002F6088" w:rsidP="00B30E35">
            <w:pPr>
              <w:spacing w:line="240" w:lineRule="auto"/>
              <w:ind w:left="0" w:right="0" w:firstLine="0"/>
              <w:outlineLvl w:val="1"/>
              <w:rPr>
                <w:rFonts w:eastAsia="PMingLiU"/>
                <w:spacing w:val="-2"/>
                <w:sz w:val="16"/>
                <w:szCs w:val="16"/>
              </w:rPr>
            </w:pPr>
            <w:r w:rsidRPr="00F02D98">
              <w:rPr>
                <w:rFonts w:eastAsia="PMingLiU"/>
                <w:b/>
                <w:spacing w:val="-2"/>
                <w:sz w:val="16"/>
                <w:szCs w:val="16"/>
              </w:rPr>
              <w:t>2. Стратегия национальной безопасности Российской Федерации</w:t>
            </w:r>
            <w:r w:rsidRPr="00F02D98">
              <w:rPr>
                <w:rFonts w:eastAsia="PMingLiU"/>
                <w:spacing w:val="-2"/>
                <w:sz w:val="16"/>
                <w:szCs w:val="16"/>
              </w:rPr>
              <w:t>, утвержденная Указом Президента Российской Федерации от 31 декабря 2015 г. № 683</w:t>
            </w:r>
          </w:p>
        </w:tc>
        <w:tc>
          <w:tcPr>
            <w:tcW w:w="3214" w:type="dxa"/>
            <w:tcBorders>
              <w:top w:val="single" w:sz="4" w:space="0" w:color="auto"/>
              <w:left w:val="single" w:sz="4" w:space="0" w:color="auto"/>
              <w:bottom w:val="single" w:sz="4" w:space="0" w:color="auto"/>
              <w:right w:val="single" w:sz="4" w:space="0" w:color="auto"/>
            </w:tcBorders>
            <w:shd w:val="clear" w:color="auto" w:fill="auto"/>
          </w:tcPr>
          <w:p w:rsidR="002F6088" w:rsidRPr="00F02D98" w:rsidRDefault="002F6088" w:rsidP="00B30E35">
            <w:pPr>
              <w:spacing w:line="240" w:lineRule="auto"/>
              <w:ind w:left="0" w:right="0" w:firstLine="0"/>
              <w:outlineLvl w:val="1"/>
              <w:rPr>
                <w:rFonts w:eastAsia="PMingLiU"/>
                <w:spacing w:val="-2"/>
                <w:sz w:val="16"/>
                <w:szCs w:val="16"/>
              </w:rPr>
            </w:pPr>
          </w:p>
        </w:tc>
      </w:tr>
      <w:tr w:rsidR="002F6088" w:rsidRPr="00F02D98" w:rsidTr="00CC4319">
        <w:trPr>
          <w:cantSplit/>
        </w:trPr>
        <w:tc>
          <w:tcPr>
            <w:tcW w:w="6357" w:type="dxa"/>
            <w:tcBorders>
              <w:top w:val="single" w:sz="4" w:space="0" w:color="auto"/>
              <w:left w:val="single" w:sz="4" w:space="0" w:color="auto"/>
              <w:bottom w:val="single" w:sz="4" w:space="0" w:color="auto"/>
              <w:right w:val="single" w:sz="4" w:space="0" w:color="auto"/>
            </w:tcBorders>
            <w:shd w:val="clear" w:color="auto" w:fill="auto"/>
          </w:tcPr>
          <w:p w:rsidR="002F6088" w:rsidRPr="00F02D98" w:rsidRDefault="002F6088" w:rsidP="00CC4319">
            <w:pPr>
              <w:spacing w:line="240" w:lineRule="auto"/>
              <w:ind w:left="0" w:right="0" w:firstLine="0"/>
              <w:outlineLvl w:val="1"/>
              <w:rPr>
                <w:rFonts w:eastAsia="PMingLiU"/>
                <w:spacing w:val="-2"/>
                <w:sz w:val="16"/>
                <w:szCs w:val="16"/>
              </w:rPr>
            </w:pPr>
            <w:r w:rsidRPr="00F02D98">
              <w:rPr>
                <w:rFonts w:eastAsia="PMingLiU"/>
                <w:spacing w:val="-2"/>
                <w:sz w:val="16"/>
                <w:szCs w:val="16"/>
              </w:rPr>
              <w:t>2.1.1. Одним из главных направлений обеспечения национальной безопасности на</w:t>
            </w:r>
            <w:r w:rsidR="00CC4319" w:rsidRPr="00F02D98">
              <w:rPr>
                <w:rFonts w:eastAsia="PMingLiU"/>
                <w:spacing w:val="-2"/>
                <w:sz w:val="16"/>
                <w:szCs w:val="16"/>
              </w:rPr>
              <w:t> </w:t>
            </w:r>
            <w:r w:rsidRPr="00F02D98">
              <w:rPr>
                <w:rFonts w:eastAsia="PMingLiU"/>
                <w:spacing w:val="-2"/>
                <w:sz w:val="16"/>
                <w:szCs w:val="16"/>
              </w:rPr>
              <w:t>региональном уровне (на среднесрочную перспективу) является создание механизма сокращения уровня межрегиональной дифференциации в социально-экономическом развитии субъектов Российской Федерации путем сбалансированного территориального развития страны, устранения инфраструктурных ограничений, введения механизма координации размещения транспортной, инженерной и социальной инфраструктур всех уровней, совершенствования системы стратегического и территориального планирования, обеспечения взаимной согласованности отраслевого и территориального развития, совершенствования национальной системы расселения и системы размещения производительных сил на территории Российской Федерации.</w:t>
            </w:r>
          </w:p>
        </w:tc>
        <w:tc>
          <w:tcPr>
            <w:tcW w:w="3214" w:type="dxa"/>
            <w:tcBorders>
              <w:top w:val="single" w:sz="4" w:space="0" w:color="auto"/>
              <w:left w:val="single" w:sz="4" w:space="0" w:color="auto"/>
              <w:right w:val="single" w:sz="4" w:space="0" w:color="auto"/>
            </w:tcBorders>
            <w:shd w:val="clear" w:color="auto" w:fill="auto"/>
          </w:tcPr>
          <w:p w:rsidR="002F6088" w:rsidRPr="00F02D98" w:rsidRDefault="002F6088" w:rsidP="00B30E35">
            <w:pPr>
              <w:spacing w:line="240" w:lineRule="auto"/>
              <w:ind w:left="0" w:right="0" w:firstLine="0"/>
              <w:outlineLvl w:val="1"/>
              <w:rPr>
                <w:rFonts w:eastAsia="PMingLiU"/>
                <w:spacing w:val="-2"/>
                <w:sz w:val="16"/>
                <w:szCs w:val="16"/>
              </w:rPr>
            </w:pPr>
            <w:r w:rsidRPr="00F02D98">
              <w:rPr>
                <w:rFonts w:eastAsia="PMingLiU"/>
                <w:spacing w:val="-2"/>
                <w:sz w:val="16"/>
                <w:szCs w:val="16"/>
              </w:rPr>
              <w:t>В полной мере не учтено. В ГП-34 предусмотрены следующие задачи:</w:t>
            </w:r>
          </w:p>
          <w:p w:rsidR="002F6088" w:rsidRPr="00F02D98" w:rsidRDefault="002F6088" w:rsidP="00B30E35">
            <w:pPr>
              <w:spacing w:line="240" w:lineRule="auto"/>
              <w:ind w:left="0" w:right="0" w:firstLine="0"/>
              <w:outlineLvl w:val="1"/>
              <w:rPr>
                <w:rFonts w:eastAsia="PMingLiU"/>
                <w:spacing w:val="-2"/>
                <w:sz w:val="16"/>
                <w:szCs w:val="16"/>
              </w:rPr>
            </w:pPr>
            <w:r w:rsidRPr="00F02D98">
              <w:rPr>
                <w:rFonts w:eastAsia="PMingLiU"/>
                <w:spacing w:val="-2"/>
                <w:sz w:val="16"/>
                <w:szCs w:val="16"/>
              </w:rPr>
              <w:t>1. Формирование и развитие в Дальневосточном федеральном округе территорий опережающего социально-экономического развития с благоприятными условиями для привлечения инвестиций</w:t>
            </w:r>
            <w:r w:rsidR="009F3D09">
              <w:rPr>
                <w:rFonts w:eastAsia="PMingLiU"/>
                <w:spacing w:val="-2"/>
                <w:sz w:val="16"/>
                <w:szCs w:val="16"/>
              </w:rPr>
              <w:t>.</w:t>
            </w:r>
          </w:p>
          <w:p w:rsidR="002F6088" w:rsidRPr="00F02D98" w:rsidRDefault="002F6088" w:rsidP="00B30E35">
            <w:pPr>
              <w:spacing w:line="240" w:lineRule="auto"/>
              <w:ind w:left="0" w:right="0" w:firstLine="0"/>
              <w:outlineLvl w:val="1"/>
              <w:rPr>
                <w:rFonts w:eastAsia="PMingLiU"/>
                <w:spacing w:val="-2"/>
                <w:sz w:val="16"/>
                <w:szCs w:val="16"/>
              </w:rPr>
            </w:pPr>
            <w:r w:rsidRPr="00F02D98">
              <w:rPr>
                <w:rFonts w:eastAsia="PMingLiU"/>
                <w:spacing w:val="-2"/>
                <w:sz w:val="16"/>
                <w:szCs w:val="16"/>
              </w:rPr>
              <w:t>2. Содействие реализации инвестиционных проектов в Дальневосточном федеральном округе</w:t>
            </w:r>
            <w:r w:rsidR="00373012">
              <w:rPr>
                <w:rFonts w:eastAsia="PMingLiU"/>
                <w:spacing w:val="-2"/>
                <w:sz w:val="16"/>
                <w:szCs w:val="16"/>
              </w:rPr>
              <w:t>.</w:t>
            </w:r>
          </w:p>
          <w:p w:rsidR="002F6088" w:rsidRPr="00F02D98" w:rsidRDefault="002F6088" w:rsidP="00B30E35">
            <w:pPr>
              <w:spacing w:line="240" w:lineRule="auto"/>
              <w:ind w:left="0" w:right="0" w:firstLine="0"/>
              <w:outlineLvl w:val="1"/>
              <w:rPr>
                <w:rFonts w:eastAsia="PMingLiU"/>
                <w:spacing w:val="-2"/>
                <w:sz w:val="16"/>
                <w:szCs w:val="16"/>
              </w:rPr>
            </w:pPr>
            <w:r w:rsidRPr="00F02D98">
              <w:rPr>
                <w:rFonts w:eastAsia="PMingLiU"/>
                <w:spacing w:val="-2"/>
                <w:sz w:val="16"/>
                <w:szCs w:val="16"/>
              </w:rPr>
              <w:t>3. Содействие реализации инвестиционных проектов на территориях Республики Бурятия и Забайкальского края, отобранных в порядке, установленном Правительством Российской Федерации, до 3 ноября 2018 г.</w:t>
            </w:r>
          </w:p>
          <w:p w:rsidR="002F6088" w:rsidRPr="00F02D98" w:rsidRDefault="002F6088" w:rsidP="00B30E35">
            <w:pPr>
              <w:spacing w:line="240" w:lineRule="auto"/>
              <w:ind w:left="0" w:right="0" w:firstLine="0"/>
              <w:outlineLvl w:val="1"/>
              <w:rPr>
                <w:rFonts w:eastAsia="PMingLiU"/>
                <w:spacing w:val="-2"/>
                <w:sz w:val="16"/>
                <w:szCs w:val="16"/>
              </w:rPr>
            </w:pPr>
            <w:r w:rsidRPr="00F02D98">
              <w:rPr>
                <w:rFonts w:eastAsia="PMingLiU"/>
                <w:spacing w:val="-2"/>
                <w:sz w:val="16"/>
                <w:szCs w:val="16"/>
              </w:rPr>
              <w:t>4. Привлечение инвестиционных и трудовых ресурсов в Дальневосточный федеральный округ</w:t>
            </w:r>
            <w:r w:rsidR="00373012">
              <w:rPr>
                <w:rFonts w:eastAsia="PMingLiU"/>
                <w:spacing w:val="-2"/>
                <w:sz w:val="16"/>
                <w:szCs w:val="16"/>
              </w:rPr>
              <w:t>.</w:t>
            </w:r>
          </w:p>
          <w:p w:rsidR="002F6088" w:rsidRPr="00F02D98" w:rsidRDefault="002F6088" w:rsidP="00B30E35">
            <w:pPr>
              <w:spacing w:line="240" w:lineRule="auto"/>
              <w:ind w:left="0" w:right="0" w:firstLine="0"/>
              <w:outlineLvl w:val="1"/>
              <w:rPr>
                <w:rFonts w:eastAsia="PMingLiU"/>
                <w:spacing w:val="-2"/>
                <w:sz w:val="16"/>
                <w:szCs w:val="16"/>
              </w:rPr>
            </w:pPr>
            <w:r w:rsidRPr="00F02D98">
              <w:rPr>
                <w:rFonts w:eastAsia="PMingLiU"/>
                <w:spacing w:val="-2"/>
                <w:sz w:val="16"/>
                <w:szCs w:val="16"/>
              </w:rPr>
              <w:t>5. Организационно-правовое обеспечение ускоренного развития Дальневосточного федерального округа и развитие центров экономического роста субъектов Российской Федерации, входящих в состав Дальневосточного федерального округа</w:t>
            </w:r>
            <w:r w:rsidR="00373012">
              <w:rPr>
                <w:rFonts w:eastAsia="PMingLiU"/>
                <w:spacing w:val="-2"/>
                <w:sz w:val="16"/>
                <w:szCs w:val="16"/>
              </w:rPr>
              <w:t>.</w:t>
            </w:r>
          </w:p>
          <w:p w:rsidR="002F6088" w:rsidRPr="00F02D98" w:rsidRDefault="002F6088" w:rsidP="00B30E35">
            <w:pPr>
              <w:spacing w:line="240" w:lineRule="auto"/>
              <w:ind w:left="0" w:right="0" w:firstLine="0"/>
              <w:outlineLvl w:val="1"/>
              <w:rPr>
                <w:rFonts w:eastAsia="PMingLiU"/>
                <w:spacing w:val="-2"/>
                <w:sz w:val="16"/>
                <w:szCs w:val="16"/>
              </w:rPr>
            </w:pPr>
            <w:r w:rsidRPr="00F02D98">
              <w:rPr>
                <w:rFonts w:eastAsia="PMingLiU"/>
                <w:spacing w:val="-2"/>
                <w:sz w:val="16"/>
                <w:szCs w:val="16"/>
              </w:rPr>
              <w:t>6. Создание условий для устойчивого социально-экономического развития Курильских островов</w:t>
            </w:r>
            <w:r w:rsidR="00373012">
              <w:rPr>
                <w:rFonts w:eastAsia="PMingLiU"/>
                <w:spacing w:val="-2"/>
                <w:sz w:val="16"/>
                <w:szCs w:val="16"/>
              </w:rPr>
              <w:t>.</w:t>
            </w:r>
          </w:p>
        </w:tc>
      </w:tr>
      <w:tr w:rsidR="002F6088" w:rsidRPr="00F02D98" w:rsidTr="00CC4319">
        <w:trPr>
          <w:cantSplit/>
        </w:trPr>
        <w:tc>
          <w:tcPr>
            <w:tcW w:w="6357" w:type="dxa"/>
            <w:tcBorders>
              <w:top w:val="single" w:sz="4" w:space="0" w:color="auto"/>
              <w:left w:val="single" w:sz="4" w:space="0" w:color="auto"/>
              <w:bottom w:val="single" w:sz="4" w:space="0" w:color="auto"/>
              <w:right w:val="single" w:sz="4" w:space="0" w:color="auto"/>
            </w:tcBorders>
            <w:shd w:val="clear" w:color="auto" w:fill="auto"/>
          </w:tcPr>
          <w:p w:rsidR="002F6088" w:rsidRPr="00F02D98" w:rsidRDefault="002F6088" w:rsidP="00B30E35">
            <w:pPr>
              <w:spacing w:line="240" w:lineRule="auto"/>
              <w:ind w:left="0" w:right="0" w:firstLine="0"/>
              <w:outlineLvl w:val="1"/>
              <w:rPr>
                <w:rFonts w:eastAsia="PMingLiU"/>
                <w:spacing w:val="-2"/>
                <w:sz w:val="16"/>
                <w:szCs w:val="16"/>
              </w:rPr>
            </w:pPr>
            <w:r w:rsidRPr="00F02D98">
              <w:rPr>
                <w:rFonts w:eastAsia="PMingLiU"/>
                <w:spacing w:val="-2"/>
                <w:sz w:val="16"/>
                <w:szCs w:val="16"/>
              </w:rPr>
              <w:t>2.1.2. В долгосрочной перспективе устранить угрозы национальной безопасности, связанные с диспропорцией развития регионов России, целесообразно путем стимулирования самостоятельного экономического развития субъектов Российской Федерации и их кооперации, повышения инвестиционной и предпринимательской активности, укрепления бюджетной обеспеченности, совершенствования межбюджетных отношений, расширения количества центров экономического роста, в том числе территорий опережающего социально-экономического развития.</w:t>
            </w:r>
          </w:p>
        </w:tc>
        <w:tc>
          <w:tcPr>
            <w:tcW w:w="3214" w:type="dxa"/>
            <w:tcBorders>
              <w:left w:val="single" w:sz="4" w:space="0" w:color="auto"/>
              <w:bottom w:val="single" w:sz="4" w:space="0" w:color="auto"/>
              <w:right w:val="single" w:sz="4" w:space="0" w:color="auto"/>
            </w:tcBorders>
            <w:shd w:val="clear" w:color="auto" w:fill="auto"/>
          </w:tcPr>
          <w:p w:rsidR="002F6088" w:rsidRPr="00F02D98" w:rsidRDefault="002F6088" w:rsidP="00B30E35">
            <w:pPr>
              <w:spacing w:line="240" w:lineRule="auto"/>
              <w:ind w:left="0" w:right="0" w:firstLine="0"/>
              <w:outlineLvl w:val="1"/>
              <w:rPr>
                <w:rFonts w:eastAsia="PMingLiU"/>
                <w:spacing w:val="-2"/>
                <w:sz w:val="16"/>
                <w:szCs w:val="16"/>
              </w:rPr>
            </w:pPr>
            <w:r w:rsidRPr="00F02D98">
              <w:rPr>
                <w:rFonts w:eastAsia="PMingLiU"/>
                <w:spacing w:val="-2"/>
                <w:sz w:val="16"/>
                <w:szCs w:val="16"/>
              </w:rPr>
              <w:t>В полной мере не учтено. В ГП-34 предусмотрена следующая задача:</w:t>
            </w:r>
          </w:p>
          <w:p w:rsidR="002F6088" w:rsidRPr="00F02D98" w:rsidRDefault="002F6088" w:rsidP="00B30E35">
            <w:pPr>
              <w:spacing w:line="240" w:lineRule="auto"/>
              <w:ind w:left="0" w:right="0" w:firstLine="0"/>
              <w:outlineLvl w:val="1"/>
              <w:rPr>
                <w:rFonts w:eastAsia="PMingLiU"/>
                <w:spacing w:val="-2"/>
                <w:sz w:val="16"/>
                <w:szCs w:val="16"/>
              </w:rPr>
            </w:pPr>
            <w:r w:rsidRPr="00F02D98">
              <w:rPr>
                <w:rFonts w:eastAsia="PMingLiU"/>
                <w:spacing w:val="-2"/>
                <w:sz w:val="16"/>
                <w:szCs w:val="16"/>
              </w:rPr>
              <w:t>организационно-правовое обеспечение ускоренного развития Дальневосточного федерального округа и развитие центров экономического роста субъектов Российской Федерации, входящих в состав Дальневосточного федерального округа.</w:t>
            </w:r>
          </w:p>
        </w:tc>
      </w:tr>
      <w:tr w:rsidR="002F6088" w:rsidRPr="00F02D98" w:rsidTr="00CC4319">
        <w:trPr>
          <w:cantSplit/>
        </w:trPr>
        <w:tc>
          <w:tcPr>
            <w:tcW w:w="6357" w:type="dxa"/>
            <w:tcBorders>
              <w:top w:val="single" w:sz="4" w:space="0" w:color="auto"/>
              <w:left w:val="single" w:sz="4" w:space="0" w:color="auto"/>
              <w:bottom w:val="single" w:sz="4" w:space="0" w:color="auto"/>
              <w:right w:val="single" w:sz="4" w:space="0" w:color="auto"/>
            </w:tcBorders>
            <w:shd w:val="clear" w:color="auto" w:fill="auto"/>
          </w:tcPr>
          <w:p w:rsidR="002F6088" w:rsidRPr="00F02D98" w:rsidRDefault="002F6088" w:rsidP="00B30E35">
            <w:pPr>
              <w:spacing w:line="240" w:lineRule="auto"/>
              <w:ind w:left="0" w:right="0" w:firstLine="0"/>
              <w:outlineLvl w:val="1"/>
              <w:rPr>
                <w:rFonts w:eastAsia="PMingLiU"/>
                <w:spacing w:val="-2"/>
                <w:sz w:val="16"/>
                <w:szCs w:val="16"/>
              </w:rPr>
            </w:pPr>
            <w:r w:rsidRPr="00F02D98">
              <w:rPr>
                <w:rFonts w:eastAsia="PMingLiU"/>
                <w:b/>
                <w:spacing w:val="-2"/>
                <w:sz w:val="16"/>
                <w:szCs w:val="16"/>
              </w:rPr>
              <w:t>3. Основы государственной политики регионального развития Российской Федерации на период до 2025 года</w:t>
            </w:r>
            <w:r w:rsidRPr="00F02D98">
              <w:rPr>
                <w:rFonts w:eastAsia="PMingLiU"/>
                <w:spacing w:val="-2"/>
                <w:sz w:val="16"/>
                <w:szCs w:val="16"/>
              </w:rPr>
              <w:t>, утвержденные Указом Президента Российской Федерации от 16 января 2017 г. № 13</w:t>
            </w:r>
          </w:p>
        </w:tc>
        <w:tc>
          <w:tcPr>
            <w:tcW w:w="3214" w:type="dxa"/>
            <w:tcBorders>
              <w:top w:val="single" w:sz="4" w:space="0" w:color="auto"/>
              <w:left w:val="single" w:sz="4" w:space="0" w:color="auto"/>
              <w:bottom w:val="single" w:sz="4" w:space="0" w:color="auto"/>
              <w:right w:val="single" w:sz="4" w:space="0" w:color="auto"/>
            </w:tcBorders>
            <w:shd w:val="clear" w:color="auto" w:fill="auto"/>
          </w:tcPr>
          <w:p w:rsidR="002F6088" w:rsidRPr="00F02D98" w:rsidRDefault="002F6088" w:rsidP="00B30E35">
            <w:pPr>
              <w:spacing w:line="240" w:lineRule="auto"/>
              <w:ind w:left="0" w:right="0" w:firstLine="0"/>
              <w:outlineLvl w:val="1"/>
              <w:rPr>
                <w:rFonts w:eastAsia="PMingLiU"/>
                <w:spacing w:val="-2"/>
                <w:sz w:val="16"/>
                <w:szCs w:val="16"/>
              </w:rPr>
            </w:pPr>
          </w:p>
        </w:tc>
      </w:tr>
      <w:tr w:rsidR="002F6088" w:rsidRPr="00F02D98" w:rsidTr="00CC4319">
        <w:trPr>
          <w:cantSplit/>
        </w:trPr>
        <w:tc>
          <w:tcPr>
            <w:tcW w:w="6357" w:type="dxa"/>
            <w:tcBorders>
              <w:top w:val="single" w:sz="4" w:space="0" w:color="auto"/>
              <w:left w:val="single" w:sz="4" w:space="0" w:color="auto"/>
              <w:bottom w:val="single" w:sz="4" w:space="0" w:color="auto"/>
              <w:right w:val="single" w:sz="4" w:space="0" w:color="auto"/>
            </w:tcBorders>
            <w:shd w:val="clear" w:color="auto" w:fill="auto"/>
          </w:tcPr>
          <w:p w:rsidR="002F6088" w:rsidRPr="00F02D98" w:rsidRDefault="002F6088" w:rsidP="00B30E35">
            <w:pPr>
              <w:spacing w:line="240" w:lineRule="auto"/>
              <w:ind w:left="0" w:right="0" w:firstLine="0"/>
              <w:outlineLvl w:val="1"/>
              <w:rPr>
                <w:rFonts w:eastAsia="PMingLiU"/>
                <w:spacing w:val="-2"/>
                <w:sz w:val="16"/>
                <w:szCs w:val="16"/>
              </w:rPr>
            </w:pPr>
            <w:r w:rsidRPr="00F02D98">
              <w:rPr>
                <w:rFonts w:eastAsia="PMingLiU"/>
                <w:spacing w:val="-2"/>
                <w:sz w:val="16"/>
                <w:szCs w:val="16"/>
              </w:rPr>
              <w:t>3.1. Целями государственной политики регионального развития являются в том числе: обеспечение устойчивого экономического роста и научно-технологического развития регионов, повышение конкурентоспособности экономики Российской Федерации на мировых рынках на основе сбалансированного и устойчивого социально-экономического развития субъектов Российской Федерации и муниципальных образований, а также максимального привлечения населения к решению региональных и местных задач.</w:t>
            </w:r>
          </w:p>
        </w:tc>
        <w:tc>
          <w:tcPr>
            <w:tcW w:w="3214" w:type="dxa"/>
            <w:tcBorders>
              <w:top w:val="single" w:sz="4" w:space="0" w:color="auto"/>
              <w:left w:val="single" w:sz="4" w:space="0" w:color="auto"/>
              <w:bottom w:val="single" w:sz="4" w:space="0" w:color="auto"/>
              <w:right w:val="single" w:sz="4" w:space="0" w:color="auto"/>
            </w:tcBorders>
            <w:shd w:val="clear" w:color="auto" w:fill="auto"/>
          </w:tcPr>
          <w:p w:rsidR="002F6088" w:rsidRPr="00F02D98" w:rsidRDefault="002F6088" w:rsidP="002E48AA">
            <w:pPr>
              <w:spacing w:line="240" w:lineRule="auto"/>
              <w:ind w:left="0" w:right="0" w:firstLine="0"/>
              <w:outlineLvl w:val="1"/>
              <w:rPr>
                <w:rFonts w:eastAsia="PMingLiU"/>
                <w:spacing w:val="-2"/>
                <w:sz w:val="16"/>
                <w:szCs w:val="16"/>
              </w:rPr>
            </w:pPr>
            <w:r w:rsidRPr="00F02D98">
              <w:rPr>
                <w:rFonts w:eastAsia="PMingLiU"/>
                <w:spacing w:val="-2"/>
                <w:sz w:val="16"/>
                <w:szCs w:val="16"/>
              </w:rPr>
              <w:t>В полной мере цели в ГП-34 не учтены.</w:t>
            </w:r>
          </w:p>
        </w:tc>
      </w:tr>
      <w:tr w:rsidR="002F6088" w:rsidRPr="00F02D98" w:rsidTr="00CC4319">
        <w:trPr>
          <w:cantSplit/>
        </w:trPr>
        <w:tc>
          <w:tcPr>
            <w:tcW w:w="6357" w:type="dxa"/>
            <w:tcBorders>
              <w:top w:val="single" w:sz="4" w:space="0" w:color="auto"/>
              <w:left w:val="single" w:sz="4" w:space="0" w:color="auto"/>
              <w:bottom w:val="single" w:sz="4" w:space="0" w:color="auto"/>
              <w:right w:val="single" w:sz="4" w:space="0" w:color="auto"/>
            </w:tcBorders>
            <w:shd w:val="clear" w:color="auto" w:fill="auto"/>
          </w:tcPr>
          <w:p w:rsidR="002F6088" w:rsidRPr="00F02D98" w:rsidRDefault="002F6088" w:rsidP="00B30E35">
            <w:pPr>
              <w:spacing w:line="240" w:lineRule="auto"/>
              <w:ind w:left="0" w:right="0" w:firstLine="0"/>
              <w:outlineLvl w:val="1"/>
              <w:rPr>
                <w:rFonts w:eastAsia="PMingLiU"/>
                <w:spacing w:val="-2"/>
                <w:sz w:val="16"/>
                <w:szCs w:val="16"/>
              </w:rPr>
            </w:pPr>
            <w:r w:rsidRPr="00F02D98">
              <w:rPr>
                <w:rFonts w:eastAsia="PMingLiU"/>
                <w:b/>
                <w:spacing w:val="-2"/>
                <w:sz w:val="16"/>
                <w:szCs w:val="16"/>
              </w:rPr>
              <w:t>4. Стратегия экономической безопасности Российской Федерации на период до 2030 года</w:t>
            </w:r>
            <w:r w:rsidRPr="00F02D98">
              <w:rPr>
                <w:rFonts w:eastAsia="PMingLiU"/>
                <w:spacing w:val="-2"/>
                <w:sz w:val="16"/>
                <w:szCs w:val="16"/>
              </w:rPr>
              <w:t>, утвержденная Указом Президента Российской Федерации от 13 мая 2017 г. № 208</w:t>
            </w:r>
          </w:p>
        </w:tc>
        <w:tc>
          <w:tcPr>
            <w:tcW w:w="3214" w:type="dxa"/>
            <w:tcBorders>
              <w:top w:val="single" w:sz="4" w:space="0" w:color="auto"/>
              <w:left w:val="single" w:sz="4" w:space="0" w:color="auto"/>
              <w:bottom w:val="single" w:sz="4" w:space="0" w:color="auto"/>
              <w:right w:val="single" w:sz="4" w:space="0" w:color="auto"/>
            </w:tcBorders>
            <w:shd w:val="clear" w:color="auto" w:fill="auto"/>
          </w:tcPr>
          <w:p w:rsidR="002F6088" w:rsidRPr="00F02D98" w:rsidRDefault="002F6088" w:rsidP="00B30E35">
            <w:pPr>
              <w:spacing w:line="240" w:lineRule="auto"/>
              <w:ind w:left="0" w:right="0" w:firstLine="0"/>
              <w:outlineLvl w:val="1"/>
              <w:rPr>
                <w:rFonts w:eastAsia="PMingLiU"/>
                <w:spacing w:val="-2"/>
                <w:sz w:val="16"/>
                <w:szCs w:val="16"/>
              </w:rPr>
            </w:pPr>
          </w:p>
        </w:tc>
      </w:tr>
      <w:tr w:rsidR="002F6088" w:rsidRPr="00F02D98" w:rsidTr="00CC4319">
        <w:trPr>
          <w:cantSplit/>
        </w:trPr>
        <w:tc>
          <w:tcPr>
            <w:tcW w:w="6357" w:type="dxa"/>
            <w:tcBorders>
              <w:top w:val="single" w:sz="4" w:space="0" w:color="auto"/>
              <w:left w:val="single" w:sz="4" w:space="0" w:color="auto"/>
              <w:bottom w:val="single" w:sz="4" w:space="0" w:color="auto"/>
              <w:right w:val="single" w:sz="4" w:space="0" w:color="auto"/>
            </w:tcBorders>
            <w:shd w:val="clear" w:color="auto" w:fill="auto"/>
          </w:tcPr>
          <w:p w:rsidR="002F6088" w:rsidRPr="00F02D98" w:rsidRDefault="002F6088" w:rsidP="00B30E35">
            <w:pPr>
              <w:spacing w:line="240" w:lineRule="auto"/>
              <w:ind w:left="0" w:right="0" w:firstLine="0"/>
              <w:outlineLvl w:val="1"/>
              <w:rPr>
                <w:rFonts w:eastAsia="PMingLiU"/>
                <w:spacing w:val="-2"/>
                <w:sz w:val="16"/>
                <w:szCs w:val="16"/>
              </w:rPr>
            </w:pPr>
            <w:r w:rsidRPr="00F02D98">
              <w:rPr>
                <w:rFonts w:eastAsia="PMingLiU"/>
                <w:spacing w:val="-2"/>
                <w:sz w:val="16"/>
                <w:szCs w:val="16"/>
              </w:rPr>
              <w:lastRenderedPageBreak/>
              <w:t>4.1. Основные задачи по реализации направления, касающегося сбалансированного пространственного и регионального развития Российской Федерации, укрепления единства ее экономического пространства:</w:t>
            </w:r>
          </w:p>
          <w:p w:rsidR="002F6088" w:rsidRPr="00F02D98" w:rsidRDefault="002F6088" w:rsidP="00B30E35">
            <w:pPr>
              <w:spacing w:line="240" w:lineRule="auto"/>
              <w:ind w:left="0" w:right="0" w:firstLine="0"/>
              <w:outlineLvl w:val="1"/>
              <w:rPr>
                <w:rFonts w:eastAsia="PMingLiU"/>
                <w:spacing w:val="-2"/>
                <w:sz w:val="16"/>
                <w:szCs w:val="16"/>
              </w:rPr>
            </w:pPr>
            <w:r w:rsidRPr="00F02D98">
              <w:rPr>
                <w:rFonts w:eastAsia="PMingLiU"/>
                <w:spacing w:val="-2"/>
                <w:sz w:val="16"/>
                <w:szCs w:val="16"/>
              </w:rPr>
              <w:t>совершенствование системы территориального планирования с учетом вызовов и угроз национальной безопасности Российской Федерации;</w:t>
            </w:r>
          </w:p>
          <w:p w:rsidR="002F6088" w:rsidRPr="00F02D98" w:rsidRDefault="002F6088" w:rsidP="00B30E35">
            <w:pPr>
              <w:spacing w:line="240" w:lineRule="auto"/>
              <w:ind w:left="0" w:right="0" w:firstLine="0"/>
              <w:outlineLvl w:val="1"/>
              <w:rPr>
                <w:rFonts w:eastAsia="PMingLiU"/>
                <w:spacing w:val="-2"/>
                <w:sz w:val="16"/>
                <w:szCs w:val="16"/>
              </w:rPr>
            </w:pPr>
            <w:r w:rsidRPr="00F02D98">
              <w:rPr>
                <w:rFonts w:eastAsia="PMingLiU"/>
                <w:spacing w:val="-2"/>
                <w:sz w:val="16"/>
                <w:szCs w:val="16"/>
              </w:rPr>
              <w:t>совершенствование национальной системы расселения, создание условий для развития городских агломераций;</w:t>
            </w:r>
          </w:p>
          <w:p w:rsidR="002F6088" w:rsidRPr="00F02D98" w:rsidRDefault="002F6088" w:rsidP="00B30E35">
            <w:pPr>
              <w:spacing w:line="240" w:lineRule="auto"/>
              <w:ind w:left="0" w:right="0" w:firstLine="0"/>
              <w:outlineLvl w:val="1"/>
              <w:rPr>
                <w:rFonts w:eastAsia="PMingLiU"/>
                <w:spacing w:val="-2"/>
                <w:sz w:val="16"/>
                <w:szCs w:val="16"/>
              </w:rPr>
            </w:pPr>
            <w:r w:rsidRPr="00F02D98">
              <w:rPr>
                <w:rFonts w:eastAsia="PMingLiU"/>
                <w:spacing w:val="-2"/>
                <w:sz w:val="16"/>
                <w:szCs w:val="16"/>
              </w:rPr>
              <w:t>сокращение уровня межрегиональной дифференциации в социально-экономическом развитии субъектов Российской Федерации;</w:t>
            </w:r>
          </w:p>
          <w:p w:rsidR="002F6088" w:rsidRPr="00F02D98" w:rsidRDefault="002F6088" w:rsidP="00B30E35">
            <w:pPr>
              <w:spacing w:line="240" w:lineRule="auto"/>
              <w:ind w:left="0" w:right="0" w:firstLine="0"/>
              <w:outlineLvl w:val="1"/>
              <w:rPr>
                <w:rFonts w:eastAsia="PMingLiU"/>
                <w:spacing w:val="-2"/>
                <w:sz w:val="16"/>
                <w:szCs w:val="16"/>
              </w:rPr>
            </w:pPr>
            <w:r w:rsidRPr="00F02D98">
              <w:rPr>
                <w:rFonts w:eastAsia="PMingLiU"/>
                <w:spacing w:val="-2"/>
                <w:sz w:val="16"/>
                <w:szCs w:val="16"/>
              </w:rPr>
              <w:t>расширение и укрепление хозяйственных связей между субъектами Российской Федерации, создание межрегиональных производственных и инфраструктурных кластеров.</w:t>
            </w:r>
          </w:p>
        </w:tc>
        <w:tc>
          <w:tcPr>
            <w:tcW w:w="3214" w:type="dxa"/>
            <w:tcBorders>
              <w:top w:val="single" w:sz="4" w:space="0" w:color="auto"/>
              <w:left w:val="single" w:sz="4" w:space="0" w:color="auto"/>
              <w:bottom w:val="single" w:sz="4" w:space="0" w:color="auto"/>
              <w:right w:val="single" w:sz="4" w:space="0" w:color="auto"/>
            </w:tcBorders>
            <w:shd w:val="clear" w:color="auto" w:fill="auto"/>
          </w:tcPr>
          <w:p w:rsidR="002F6088" w:rsidRPr="00F02D98" w:rsidRDefault="002F6088" w:rsidP="002E48AA">
            <w:pPr>
              <w:spacing w:line="240" w:lineRule="auto"/>
              <w:ind w:left="0" w:right="0" w:firstLine="0"/>
              <w:outlineLvl w:val="1"/>
              <w:rPr>
                <w:rFonts w:eastAsia="PMingLiU"/>
                <w:spacing w:val="-2"/>
                <w:sz w:val="16"/>
                <w:szCs w:val="16"/>
              </w:rPr>
            </w:pPr>
            <w:r w:rsidRPr="00F02D98">
              <w:rPr>
                <w:rFonts w:eastAsia="PMingLiU"/>
                <w:spacing w:val="-2"/>
                <w:sz w:val="16"/>
                <w:szCs w:val="16"/>
              </w:rPr>
              <w:t>Соответствующие задачи в ГП-34 отсутствуют.</w:t>
            </w:r>
          </w:p>
        </w:tc>
      </w:tr>
      <w:tr w:rsidR="002F6088" w:rsidRPr="00F02D98" w:rsidTr="00CC4319">
        <w:trPr>
          <w:cantSplit/>
        </w:trPr>
        <w:tc>
          <w:tcPr>
            <w:tcW w:w="6357" w:type="dxa"/>
            <w:tcBorders>
              <w:top w:val="single" w:sz="4" w:space="0" w:color="auto"/>
              <w:left w:val="single" w:sz="4" w:space="0" w:color="auto"/>
              <w:bottom w:val="single" w:sz="4" w:space="0" w:color="auto"/>
              <w:right w:val="single" w:sz="4" w:space="0" w:color="auto"/>
            </w:tcBorders>
            <w:shd w:val="clear" w:color="auto" w:fill="auto"/>
          </w:tcPr>
          <w:p w:rsidR="002F6088" w:rsidRPr="00F02D98" w:rsidRDefault="002F6088" w:rsidP="00B30E35">
            <w:pPr>
              <w:spacing w:line="240" w:lineRule="auto"/>
              <w:ind w:left="0" w:right="0" w:firstLine="0"/>
              <w:outlineLvl w:val="1"/>
              <w:rPr>
                <w:rFonts w:eastAsia="PMingLiU"/>
                <w:spacing w:val="-2"/>
                <w:sz w:val="16"/>
                <w:szCs w:val="16"/>
              </w:rPr>
            </w:pPr>
            <w:r w:rsidRPr="00F02D98">
              <w:rPr>
                <w:rFonts w:eastAsia="PMingLiU"/>
                <w:b/>
                <w:spacing w:val="-2"/>
                <w:sz w:val="16"/>
                <w:szCs w:val="16"/>
              </w:rPr>
              <w:t>5. Стратегия пространственного развития Российской Федерации на период до 2025 года</w:t>
            </w:r>
            <w:r w:rsidRPr="00F02D98">
              <w:rPr>
                <w:rFonts w:eastAsia="PMingLiU"/>
                <w:spacing w:val="-2"/>
                <w:sz w:val="16"/>
                <w:szCs w:val="16"/>
              </w:rPr>
              <w:t>, утвержденная распоряжение Правительства Российской Федерации от 13 февраля 2019 г. № 207-р</w:t>
            </w:r>
          </w:p>
        </w:tc>
        <w:tc>
          <w:tcPr>
            <w:tcW w:w="3214" w:type="dxa"/>
            <w:tcBorders>
              <w:top w:val="single" w:sz="4" w:space="0" w:color="auto"/>
              <w:left w:val="single" w:sz="4" w:space="0" w:color="auto"/>
              <w:bottom w:val="single" w:sz="4" w:space="0" w:color="auto"/>
              <w:right w:val="single" w:sz="4" w:space="0" w:color="auto"/>
            </w:tcBorders>
            <w:shd w:val="clear" w:color="auto" w:fill="auto"/>
          </w:tcPr>
          <w:p w:rsidR="002F6088" w:rsidRPr="00F02D98" w:rsidRDefault="002F6088" w:rsidP="00B30E35">
            <w:pPr>
              <w:spacing w:line="240" w:lineRule="auto"/>
              <w:ind w:left="0" w:right="0" w:firstLine="0"/>
              <w:outlineLvl w:val="1"/>
              <w:rPr>
                <w:rFonts w:eastAsia="PMingLiU"/>
                <w:spacing w:val="-2"/>
                <w:sz w:val="16"/>
                <w:szCs w:val="16"/>
              </w:rPr>
            </w:pPr>
          </w:p>
        </w:tc>
      </w:tr>
      <w:tr w:rsidR="002F6088" w:rsidRPr="00F02D98" w:rsidTr="00CC4319">
        <w:trPr>
          <w:cantSplit/>
        </w:trPr>
        <w:tc>
          <w:tcPr>
            <w:tcW w:w="6357" w:type="dxa"/>
            <w:tcBorders>
              <w:top w:val="single" w:sz="4" w:space="0" w:color="auto"/>
              <w:left w:val="single" w:sz="4" w:space="0" w:color="auto"/>
              <w:bottom w:val="single" w:sz="4" w:space="0" w:color="auto"/>
              <w:right w:val="single" w:sz="4" w:space="0" w:color="auto"/>
            </w:tcBorders>
            <w:shd w:val="clear" w:color="auto" w:fill="auto"/>
          </w:tcPr>
          <w:p w:rsidR="002F6088" w:rsidRPr="00F02D98" w:rsidRDefault="002F6088" w:rsidP="00B30E35">
            <w:pPr>
              <w:spacing w:line="240" w:lineRule="auto"/>
              <w:ind w:left="0" w:right="0" w:firstLine="0"/>
              <w:outlineLvl w:val="1"/>
              <w:rPr>
                <w:rFonts w:eastAsia="PMingLiU"/>
                <w:spacing w:val="-2"/>
                <w:sz w:val="16"/>
                <w:szCs w:val="16"/>
              </w:rPr>
            </w:pPr>
            <w:r w:rsidRPr="00F02D98">
              <w:rPr>
                <w:rFonts w:eastAsia="PMingLiU"/>
                <w:spacing w:val="-2"/>
                <w:sz w:val="16"/>
                <w:szCs w:val="16"/>
              </w:rPr>
              <w:t>5.1. Целью пространственного развития Российской Федерации является обеспечение устойчивого и сбалансированного пространственного развития Российской Федерации, направленного на сокращение межрегиональных различий в уровне и качестве жизни населения, ускорение темпов экономического роста и технологического развития, а также на обеспечение национальной безопасности страны</w:t>
            </w:r>
            <w:r w:rsidR="00883B5F">
              <w:rPr>
                <w:rFonts w:eastAsia="PMingLiU"/>
                <w:spacing w:val="-2"/>
                <w:sz w:val="16"/>
                <w:szCs w:val="16"/>
              </w:rPr>
              <w:t>.</w:t>
            </w:r>
          </w:p>
        </w:tc>
        <w:tc>
          <w:tcPr>
            <w:tcW w:w="3214" w:type="dxa"/>
            <w:tcBorders>
              <w:top w:val="single" w:sz="4" w:space="0" w:color="auto"/>
              <w:left w:val="single" w:sz="4" w:space="0" w:color="auto"/>
              <w:bottom w:val="single" w:sz="4" w:space="0" w:color="auto"/>
              <w:right w:val="single" w:sz="4" w:space="0" w:color="auto"/>
            </w:tcBorders>
            <w:shd w:val="clear" w:color="auto" w:fill="auto"/>
          </w:tcPr>
          <w:p w:rsidR="002F6088" w:rsidRPr="00F02D98" w:rsidRDefault="002F6088" w:rsidP="00B30E35">
            <w:pPr>
              <w:spacing w:line="240" w:lineRule="auto"/>
              <w:ind w:left="0" w:right="0" w:firstLine="0"/>
              <w:outlineLvl w:val="1"/>
              <w:rPr>
                <w:rFonts w:eastAsia="PMingLiU"/>
                <w:spacing w:val="-2"/>
                <w:sz w:val="16"/>
                <w:szCs w:val="16"/>
              </w:rPr>
            </w:pPr>
            <w:r w:rsidRPr="00F02D98">
              <w:rPr>
                <w:rFonts w:eastAsia="PMingLiU"/>
                <w:spacing w:val="-2"/>
                <w:sz w:val="16"/>
                <w:szCs w:val="16"/>
              </w:rPr>
              <w:t>В ГП-34 предусмотрены цели:</w:t>
            </w:r>
          </w:p>
          <w:p w:rsidR="002F6088" w:rsidRPr="00F02D98" w:rsidRDefault="002F6088" w:rsidP="00B30E35">
            <w:pPr>
              <w:spacing w:line="240" w:lineRule="auto"/>
              <w:ind w:left="0" w:right="0" w:firstLine="0"/>
              <w:outlineLvl w:val="1"/>
              <w:rPr>
                <w:rFonts w:eastAsia="PMingLiU"/>
                <w:spacing w:val="-2"/>
                <w:sz w:val="16"/>
                <w:szCs w:val="16"/>
              </w:rPr>
            </w:pPr>
            <w:r w:rsidRPr="00F02D98">
              <w:rPr>
                <w:rFonts w:eastAsia="PMingLiU"/>
                <w:spacing w:val="-2"/>
                <w:sz w:val="16"/>
                <w:szCs w:val="16"/>
              </w:rPr>
              <w:t> повышение уровня социально-экономического развития Дальневосточного федерального округа;</w:t>
            </w:r>
          </w:p>
          <w:p w:rsidR="002F6088" w:rsidRPr="00F02D98" w:rsidRDefault="00153C56" w:rsidP="00B30E35">
            <w:pPr>
              <w:spacing w:line="240" w:lineRule="auto"/>
              <w:ind w:left="0" w:right="0" w:firstLine="0"/>
              <w:outlineLvl w:val="1"/>
              <w:rPr>
                <w:rFonts w:eastAsia="PMingLiU"/>
                <w:spacing w:val="-2"/>
                <w:sz w:val="16"/>
                <w:szCs w:val="16"/>
              </w:rPr>
            </w:pPr>
            <w:r>
              <w:rPr>
                <w:rFonts w:eastAsia="PMingLiU"/>
                <w:spacing w:val="-2"/>
                <w:sz w:val="16"/>
                <w:szCs w:val="16"/>
              </w:rPr>
              <w:t xml:space="preserve"> </w:t>
            </w:r>
            <w:r w:rsidR="002F6088" w:rsidRPr="00F02D98">
              <w:rPr>
                <w:rFonts w:eastAsia="PMingLiU"/>
                <w:spacing w:val="-2"/>
                <w:sz w:val="16"/>
                <w:szCs w:val="16"/>
              </w:rPr>
              <w:t> обеспечение потребности в трудовых ресурсах и закрепление населения в Дальневосточном федеральном округе;</w:t>
            </w:r>
          </w:p>
          <w:p w:rsidR="002F6088" w:rsidRPr="00F02D98" w:rsidRDefault="00153C56" w:rsidP="00B30E35">
            <w:pPr>
              <w:spacing w:line="240" w:lineRule="auto"/>
              <w:ind w:left="0" w:right="0" w:firstLine="0"/>
              <w:outlineLvl w:val="1"/>
              <w:rPr>
                <w:rFonts w:eastAsia="PMingLiU"/>
                <w:spacing w:val="-2"/>
                <w:sz w:val="16"/>
                <w:szCs w:val="16"/>
              </w:rPr>
            </w:pPr>
            <w:r>
              <w:rPr>
                <w:rFonts w:eastAsia="PMingLiU"/>
                <w:spacing w:val="-2"/>
                <w:sz w:val="16"/>
                <w:szCs w:val="16"/>
              </w:rPr>
              <w:t xml:space="preserve"> </w:t>
            </w:r>
            <w:r w:rsidR="002F6088" w:rsidRPr="00F02D98">
              <w:rPr>
                <w:rFonts w:eastAsia="PMingLiU"/>
                <w:spacing w:val="-2"/>
                <w:sz w:val="16"/>
                <w:szCs w:val="16"/>
              </w:rPr>
              <w:t> повышение качества жизни граждан в Дальневосточном федеральном округе.</w:t>
            </w:r>
          </w:p>
        </w:tc>
      </w:tr>
      <w:tr w:rsidR="002F6088" w:rsidRPr="00F02D98" w:rsidTr="00CC4319">
        <w:trPr>
          <w:cantSplit/>
        </w:trPr>
        <w:tc>
          <w:tcPr>
            <w:tcW w:w="6357" w:type="dxa"/>
            <w:tcBorders>
              <w:top w:val="single" w:sz="4" w:space="0" w:color="auto"/>
              <w:left w:val="single" w:sz="4" w:space="0" w:color="auto"/>
              <w:bottom w:val="single" w:sz="4" w:space="0" w:color="auto"/>
              <w:right w:val="single" w:sz="4" w:space="0" w:color="auto"/>
            </w:tcBorders>
            <w:shd w:val="clear" w:color="auto" w:fill="auto"/>
          </w:tcPr>
          <w:p w:rsidR="002F6088" w:rsidRPr="00F02D98" w:rsidRDefault="002F6088" w:rsidP="00B30E35">
            <w:pPr>
              <w:spacing w:line="240" w:lineRule="auto"/>
              <w:ind w:left="0" w:right="0" w:firstLine="0"/>
              <w:outlineLvl w:val="1"/>
              <w:rPr>
                <w:rFonts w:eastAsia="PMingLiU"/>
                <w:spacing w:val="-2"/>
                <w:sz w:val="16"/>
                <w:szCs w:val="16"/>
              </w:rPr>
            </w:pPr>
            <w:r w:rsidRPr="00F02D98">
              <w:rPr>
                <w:rFonts w:eastAsia="PMingLiU"/>
                <w:spacing w:val="-2"/>
                <w:sz w:val="16"/>
                <w:szCs w:val="16"/>
              </w:rPr>
              <w:t>5.2.1 Задача ликвидации инфраструктурных ограничений федерального значения и повышение доступности и качества магистральной транспортной, энергетической и информационно-телекоммуникационной инфраструктуры.</w:t>
            </w:r>
          </w:p>
        </w:tc>
        <w:tc>
          <w:tcPr>
            <w:tcW w:w="3214" w:type="dxa"/>
            <w:tcBorders>
              <w:top w:val="single" w:sz="4" w:space="0" w:color="auto"/>
              <w:left w:val="single" w:sz="4" w:space="0" w:color="auto"/>
              <w:bottom w:val="single" w:sz="4" w:space="0" w:color="auto"/>
              <w:right w:val="single" w:sz="4" w:space="0" w:color="auto"/>
            </w:tcBorders>
            <w:shd w:val="clear" w:color="auto" w:fill="auto"/>
          </w:tcPr>
          <w:p w:rsidR="002F6088" w:rsidRPr="00F02D98" w:rsidRDefault="002F6088" w:rsidP="00B30E35">
            <w:pPr>
              <w:spacing w:line="240" w:lineRule="auto"/>
              <w:ind w:left="0" w:right="0" w:firstLine="0"/>
              <w:outlineLvl w:val="1"/>
              <w:rPr>
                <w:rFonts w:eastAsia="PMingLiU"/>
                <w:spacing w:val="-2"/>
                <w:sz w:val="16"/>
                <w:szCs w:val="16"/>
              </w:rPr>
            </w:pPr>
            <w:r w:rsidRPr="00F02D98">
              <w:rPr>
                <w:rFonts w:eastAsia="PMingLiU"/>
                <w:spacing w:val="-2"/>
                <w:sz w:val="16"/>
                <w:szCs w:val="16"/>
              </w:rPr>
              <w:t>Соответствующая задача в полной мере в ГП-34 не учтена.</w:t>
            </w:r>
          </w:p>
          <w:p w:rsidR="002F6088" w:rsidRPr="00F02D98" w:rsidRDefault="002F6088" w:rsidP="00B30E35">
            <w:pPr>
              <w:spacing w:line="240" w:lineRule="auto"/>
              <w:ind w:left="0" w:right="0" w:firstLine="0"/>
              <w:outlineLvl w:val="1"/>
              <w:rPr>
                <w:rFonts w:eastAsia="PMingLiU"/>
                <w:spacing w:val="-2"/>
                <w:sz w:val="16"/>
                <w:szCs w:val="16"/>
              </w:rPr>
            </w:pPr>
            <w:r w:rsidRPr="00F02D98">
              <w:rPr>
                <w:rFonts w:eastAsia="PMingLiU"/>
                <w:spacing w:val="-2"/>
                <w:sz w:val="16"/>
                <w:szCs w:val="16"/>
              </w:rPr>
              <w:t>Так, ликвидация инфраструктурных ограничений предусматривается только в рамках формирования и развития в Дальневосточном федеральном округе отдельных территорий опережающего социально-экономического развития.</w:t>
            </w:r>
          </w:p>
        </w:tc>
      </w:tr>
      <w:tr w:rsidR="002F6088" w:rsidRPr="00F02D98" w:rsidTr="00CC4319">
        <w:trPr>
          <w:cantSplit/>
        </w:trPr>
        <w:tc>
          <w:tcPr>
            <w:tcW w:w="6357" w:type="dxa"/>
            <w:tcBorders>
              <w:top w:val="single" w:sz="4" w:space="0" w:color="auto"/>
              <w:left w:val="single" w:sz="4" w:space="0" w:color="auto"/>
              <w:bottom w:val="single" w:sz="4" w:space="0" w:color="auto"/>
              <w:right w:val="single" w:sz="4" w:space="0" w:color="auto"/>
            </w:tcBorders>
            <w:shd w:val="clear" w:color="auto" w:fill="auto"/>
          </w:tcPr>
          <w:p w:rsidR="002F6088" w:rsidRPr="00F02D98" w:rsidRDefault="002F6088" w:rsidP="00B30E35">
            <w:pPr>
              <w:spacing w:line="240" w:lineRule="auto"/>
              <w:ind w:left="0" w:right="0" w:firstLine="0"/>
              <w:outlineLvl w:val="1"/>
              <w:rPr>
                <w:rFonts w:eastAsia="PMingLiU"/>
                <w:spacing w:val="-2"/>
                <w:sz w:val="16"/>
                <w:szCs w:val="16"/>
              </w:rPr>
            </w:pPr>
            <w:r w:rsidRPr="00F02D98">
              <w:rPr>
                <w:rFonts w:eastAsia="PMingLiU"/>
                <w:spacing w:val="-2"/>
                <w:sz w:val="16"/>
                <w:szCs w:val="16"/>
              </w:rPr>
              <w:t>5.2.2. Задача сокращения уровня межрегиональной дифференциации в социально-экономическом развитии субъектов Российской Федерации, а также снижения внутрирегиональных социально-экономических различий:</w:t>
            </w:r>
          </w:p>
          <w:p w:rsidR="002F6088" w:rsidRPr="00F02D98" w:rsidRDefault="00DA1878" w:rsidP="00B30E35">
            <w:pPr>
              <w:spacing w:line="240" w:lineRule="auto"/>
              <w:ind w:left="0" w:right="0" w:firstLine="0"/>
              <w:outlineLvl w:val="1"/>
              <w:rPr>
                <w:rFonts w:eastAsia="PMingLiU"/>
                <w:spacing w:val="-2"/>
                <w:sz w:val="16"/>
                <w:szCs w:val="16"/>
              </w:rPr>
            </w:pPr>
            <w:r>
              <w:rPr>
                <w:rFonts w:eastAsia="PMingLiU"/>
                <w:spacing w:val="-2"/>
                <w:sz w:val="16"/>
                <w:szCs w:val="16"/>
              </w:rPr>
              <w:t xml:space="preserve"> </w:t>
            </w:r>
            <w:r w:rsidR="002F6088" w:rsidRPr="00F02D98">
              <w:rPr>
                <w:rFonts w:eastAsia="PMingLiU"/>
                <w:spacing w:val="-2"/>
                <w:sz w:val="16"/>
                <w:szCs w:val="16"/>
              </w:rPr>
              <w:t> за счет повышения устойчивости системы расселения путем социально-экономического развития городов и сельских территорий;</w:t>
            </w:r>
          </w:p>
          <w:p w:rsidR="002F6088" w:rsidRPr="00F02D98" w:rsidRDefault="00DA1878" w:rsidP="00B30E35">
            <w:pPr>
              <w:spacing w:line="240" w:lineRule="auto"/>
              <w:ind w:left="0" w:right="0" w:firstLine="0"/>
              <w:outlineLvl w:val="1"/>
              <w:rPr>
                <w:rFonts w:eastAsia="PMingLiU"/>
                <w:spacing w:val="-2"/>
                <w:sz w:val="16"/>
                <w:szCs w:val="16"/>
              </w:rPr>
            </w:pPr>
            <w:r>
              <w:rPr>
                <w:rFonts w:eastAsia="PMingLiU"/>
                <w:spacing w:val="-2"/>
                <w:sz w:val="16"/>
                <w:szCs w:val="16"/>
              </w:rPr>
              <w:t xml:space="preserve"> </w:t>
            </w:r>
            <w:r w:rsidR="002F6088" w:rsidRPr="00F02D98">
              <w:rPr>
                <w:rFonts w:eastAsia="PMingLiU"/>
                <w:spacing w:val="-2"/>
                <w:sz w:val="16"/>
                <w:szCs w:val="16"/>
              </w:rPr>
              <w:t> за счет повышения конкурентоспособности экономик субъектов Российской Федерации путем обеспечения условий для развития производства товаров и услуг в отраслях перспективных экономических специализаций субъектов Российской Федерации;</w:t>
            </w:r>
          </w:p>
          <w:p w:rsidR="002F6088" w:rsidRPr="00F02D98" w:rsidRDefault="00DA1878" w:rsidP="00B30E35">
            <w:pPr>
              <w:spacing w:line="240" w:lineRule="auto"/>
              <w:ind w:left="0" w:right="0" w:firstLine="0"/>
              <w:outlineLvl w:val="1"/>
              <w:rPr>
                <w:rFonts w:eastAsia="PMingLiU"/>
                <w:spacing w:val="-2"/>
                <w:sz w:val="16"/>
                <w:szCs w:val="16"/>
              </w:rPr>
            </w:pPr>
            <w:r>
              <w:rPr>
                <w:rFonts w:eastAsia="PMingLiU"/>
                <w:spacing w:val="-2"/>
                <w:sz w:val="16"/>
                <w:szCs w:val="16"/>
              </w:rPr>
              <w:t xml:space="preserve"> </w:t>
            </w:r>
            <w:r w:rsidR="002F6088" w:rsidRPr="00F02D98">
              <w:rPr>
                <w:rFonts w:eastAsia="PMingLiU"/>
                <w:spacing w:val="-2"/>
                <w:sz w:val="16"/>
                <w:szCs w:val="16"/>
              </w:rPr>
              <w:t> за счет совершенствования территориальной организации оказания услуг отраслей социальной сферы;</w:t>
            </w:r>
          </w:p>
          <w:p w:rsidR="002F6088" w:rsidRPr="00F02D98" w:rsidRDefault="00DA1878" w:rsidP="00B30E35">
            <w:pPr>
              <w:spacing w:line="240" w:lineRule="auto"/>
              <w:ind w:left="0" w:right="0" w:firstLine="0"/>
              <w:outlineLvl w:val="1"/>
              <w:rPr>
                <w:rFonts w:eastAsia="PMingLiU"/>
                <w:spacing w:val="-2"/>
                <w:sz w:val="16"/>
                <w:szCs w:val="16"/>
              </w:rPr>
            </w:pPr>
            <w:r>
              <w:rPr>
                <w:rFonts w:eastAsia="PMingLiU"/>
                <w:spacing w:val="-2"/>
                <w:sz w:val="16"/>
                <w:szCs w:val="16"/>
              </w:rPr>
              <w:t xml:space="preserve"> </w:t>
            </w:r>
            <w:r w:rsidR="002F6088" w:rsidRPr="00F02D98">
              <w:rPr>
                <w:rFonts w:eastAsia="PMingLiU"/>
                <w:spacing w:val="-2"/>
                <w:sz w:val="16"/>
                <w:szCs w:val="16"/>
              </w:rPr>
              <w:t> за счет усиления межрегионального сотрудничества и координации социально-экономического развития субъектов Российской Федерации в рамках Дальневосточного макрорегиона;</w:t>
            </w:r>
          </w:p>
          <w:p w:rsidR="002F6088" w:rsidRPr="00F02D98" w:rsidRDefault="00DA1878" w:rsidP="00B30E35">
            <w:pPr>
              <w:spacing w:line="240" w:lineRule="auto"/>
              <w:ind w:left="0" w:right="0" w:firstLine="0"/>
              <w:outlineLvl w:val="1"/>
              <w:rPr>
                <w:rFonts w:eastAsia="PMingLiU"/>
                <w:spacing w:val="-2"/>
                <w:sz w:val="16"/>
                <w:szCs w:val="16"/>
              </w:rPr>
            </w:pPr>
            <w:r>
              <w:rPr>
                <w:rFonts w:eastAsia="PMingLiU"/>
                <w:spacing w:val="-2"/>
                <w:sz w:val="16"/>
                <w:szCs w:val="16"/>
              </w:rPr>
              <w:t xml:space="preserve"> </w:t>
            </w:r>
            <w:r w:rsidR="002F6088" w:rsidRPr="00F02D98">
              <w:rPr>
                <w:rFonts w:eastAsia="PMingLiU"/>
                <w:spacing w:val="-2"/>
                <w:sz w:val="16"/>
                <w:szCs w:val="16"/>
              </w:rPr>
              <w:t> за счет формирования и развития минерально-сырьевых центров.</w:t>
            </w:r>
          </w:p>
        </w:tc>
        <w:tc>
          <w:tcPr>
            <w:tcW w:w="3214" w:type="dxa"/>
            <w:tcBorders>
              <w:top w:val="single" w:sz="4" w:space="0" w:color="auto"/>
              <w:left w:val="single" w:sz="4" w:space="0" w:color="auto"/>
              <w:bottom w:val="single" w:sz="4" w:space="0" w:color="auto"/>
              <w:right w:val="single" w:sz="4" w:space="0" w:color="auto"/>
            </w:tcBorders>
            <w:shd w:val="clear" w:color="auto" w:fill="auto"/>
          </w:tcPr>
          <w:p w:rsidR="002F6088" w:rsidRPr="00F02D98" w:rsidRDefault="002F6088" w:rsidP="00B30E35">
            <w:pPr>
              <w:spacing w:line="240" w:lineRule="auto"/>
              <w:ind w:left="0" w:right="0" w:firstLine="0"/>
              <w:outlineLvl w:val="1"/>
              <w:rPr>
                <w:rFonts w:eastAsia="PMingLiU"/>
                <w:spacing w:val="-2"/>
                <w:sz w:val="16"/>
                <w:szCs w:val="16"/>
              </w:rPr>
            </w:pPr>
            <w:r w:rsidRPr="00F02D98">
              <w:rPr>
                <w:rFonts w:eastAsia="PMingLiU"/>
                <w:spacing w:val="-2"/>
                <w:sz w:val="16"/>
                <w:szCs w:val="16"/>
              </w:rPr>
              <w:t>Соответствующая задача не учтена</w:t>
            </w:r>
          </w:p>
        </w:tc>
      </w:tr>
      <w:tr w:rsidR="002F6088" w:rsidRPr="00F02D98" w:rsidTr="00CC4319">
        <w:trPr>
          <w:cantSplit/>
        </w:trPr>
        <w:tc>
          <w:tcPr>
            <w:tcW w:w="6357" w:type="dxa"/>
            <w:tcBorders>
              <w:top w:val="single" w:sz="4" w:space="0" w:color="auto"/>
              <w:left w:val="single" w:sz="4" w:space="0" w:color="auto"/>
              <w:bottom w:val="single" w:sz="4" w:space="0" w:color="auto"/>
              <w:right w:val="single" w:sz="4" w:space="0" w:color="auto"/>
            </w:tcBorders>
            <w:shd w:val="clear" w:color="auto" w:fill="auto"/>
          </w:tcPr>
          <w:p w:rsidR="002F6088" w:rsidRPr="00F02D98" w:rsidRDefault="002F6088" w:rsidP="00B30E35">
            <w:pPr>
              <w:spacing w:line="240" w:lineRule="auto"/>
              <w:ind w:left="0" w:right="0" w:firstLine="0"/>
              <w:outlineLvl w:val="1"/>
              <w:rPr>
                <w:rFonts w:eastAsia="PMingLiU"/>
                <w:spacing w:val="-2"/>
                <w:sz w:val="16"/>
                <w:szCs w:val="16"/>
              </w:rPr>
            </w:pPr>
            <w:r w:rsidRPr="00F02D98">
              <w:rPr>
                <w:rFonts w:eastAsia="PMingLiU"/>
                <w:spacing w:val="-2"/>
                <w:sz w:val="16"/>
                <w:szCs w:val="16"/>
              </w:rPr>
              <w:t>5.3. Показатели:</w:t>
            </w:r>
          </w:p>
          <w:p w:rsidR="002F6088" w:rsidRPr="00F02D98" w:rsidRDefault="00AF2632" w:rsidP="00B30E35">
            <w:pPr>
              <w:spacing w:line="240" w:lineRule="auto"/>
              <w:ind w:left="0" w:right="0" w:firstLine="0"/>
              <w:outlineLvl w:val="1"/>
              <w:rPr>
                <w:rFonts w:eastAsia="PMingLiU"/>
                <w:spacing w:val="-2"/>
                <w:sz w:val="16"/>
                <w:szCs w:val="16"/>
              </w:rPr>
            </w:pPr>
            <w:r>
              <w:rPr>
                <w:rFonts w:eastAsia="PMingLiU"/>
                <w:spacing w:val="-2"/>
                <w:sz w:val="16"/>
                <w:szCs w:val="16"/>
              </w:rPr>
              <w:t xml:space="preserve"> о</w:t>
            </w:r>
            <w:r w:rsidR="002F6088" w:rsidRPr="00F02D98">
              <w:rPr>
                <w:rFonts w:eastAsia="PMingLiU"/>
                <w:spacing w:val="-2"/>
                <w:sz w:val="16"/>
                <w:szCs w:val="16"/>
              </w:rPr>
              <w:t>тношение среднедушевого валового регионального продукта субъектов Российской Федерации, относящихся к Дальневосточному макрорегиону, к среднероссийскому значению;</w:t>
            </w:r>
          </w:p>
          <w:p w:rsidR="002F6088" w:rsidRPr="00F02D98" w:rsidRDefault="00AF2632" w:rsidP="00B30E35">
            <w:pPr>
              <w:spacing w:line="240" w:lineRule="auto"/>
              <w:ind w:left="0" w:right="0" w:firstLine="0"/>
              <w:outlineLvl w:val="1"/>
              <w:rPr>
                <w:rFonts w:eastAsia="PMingLiU"/>
                <w:spacing w:val="-2"/>
                <w:sz w:val="16"/>
                <w:szCs w:val="16"/>
              </w:rPr>
            </w:pPr>
            <w:r>
              <w:rPr>
                <w:rFonts w:eastAsia="PMingLiU"/>
                <w:spacing w:val="-2"/>
                <w:sz w:val="16"/>
                <w:szCs w:val="16"/>
              </w:rPr>
              <w:t xml:space="preserve"> </w:t>
            </w:r>
            <w:r w:rsidR="002F6088" w:rsidRPr="00F02D98">
              <w:rPr>
                <w:rFonts w:eastAsia="PMingLiU"/>
                <w:spacing w:val="-2"/>
                <w:sz w:val="16"/>
                <w:szCs w:val="16"/>
              </w:rPr>
              <w:t> </w:t>
            </w:r>
            <w:r>
              <w:rPr>
                <w:rFonts w:eastAsia="PMingLiU"/>
                <w:spacing w:val="-2"/>
                <w:sz w:val="16"/>
                <w:szCs w:val="16"/>
              </w:rPr>
              <w:t>м</w:t>
            </w:r>
            <w:r w:rsidR="002F6088" w:rsidRPr="00F02D98">
              <w:rPr>
                <w:rFonts w:eastAsia="PMingLiU"/>
                <w:spacing w:val="-2"/>
                <w:sz w:val="16"/>
                <w:szCs w:val="16"/>
              </w:rPr>
              <w:t>ежрегиональная дифференциация индекса человеческого развития по отношению к уровню 2017 года;</w:t>
            </w:r>
          </w:p>
          <w:p w:rsidR="002F6088" w:rsidRPr="00F02D98" w:rsidRDefault="00AF2632" w:rsidP="00B30E35">
            <w:pPr>
              <w:spacing w:line="240" w:lineRule="auto"/>
              <w:ind w:left="0" w:right="0" w:firstLine="0"/>
              <w:outlineLvl w:val="1"/>
              <w:rPr>
                <w:rFonts w:eastAsia="PMingLiU"/>
                <w:spacing w:val="-2"/>
                <w:sz w:val="16"/>
                <w:szCs w:val="16"/>
              </w:rPr>
            </w:pPr>
            <w:r>
              <w:rPr>
                <w:rFonts w:eastAsia="PMingLiU"/>
                <w:spacing w:val="-2"/>
                <w:sz w:val="16"/>
                <w:szCs w:val="16"/>
              </w:rPr>
              <w:t xml:space="preserve"> </w:t>
            </w:r>
            <w:r w:rsidR="002F6088" w:rsidRPr="00F02D98">
              <w:rPr>
                <w:rFonts w:eastAsia="PMingLiU"/>
                <w:spacing w:val="-2"/>
                <w:sz w:val="16"/>
                <w:szCs w:val="16"/>
              </w:rPr>
              <w:t> </w:t>
            </w:r>
            <w:r>
              <w:rPr>
                <w:rFonts w:eastAsia="PMingLiU"/>
                <w:spacing w:val="-2"/>
                <w:sz w:val="16"/>
                <w:szCs w:val="16"/>
              </w:rPr>
              <w:t>р</w:t>
            </w:r>
            <w:r w:rsidR="002F6088" w:rsidRPr="00F02D98">
              <w:rPr>
                <w:rFonts w:eastAsia="PMingLiU"/>
                <w:spacing w:val="-2"/>
                <w:sz w:val="16"/>
                <w:szCs w:val="16"/>
              </w:rPr>
              <w:t>ост транспортной подвижности населения по отношению к уровню 2017 года;</w:t>
            </w:r>
          </w:p>
          <w:p w:rsidR="002F6088" w:rsidRPr="00F02D98" w:rsidRDefault="00AF2632" w:rsidP="00AF2632">
            <w:pPr>
              <w:spacing w:line="240" w:lineRule="auto"/>
              <w:ind w:left="0" w:right="0" w:firstLine="0"/>
              <w:outlineLvl w:val="1"/>
              <w:rPr>
                <w:rFonts w:eastAsia="PMingLiU"/>
                <w:spacing w:val="-2"/>
                <w:sz w:val="16"/>
                <w:szCs w:val="16"/>
              </w:rPr>
            </w:pPr>
            <w:r>
              <w:rPr>
                <w:rFonts w:eastAsia="PMingLiU"/>
                <w:spacing w:val="-2"/>
                <w:sz w:val="16"/>
                <w:szCs w:val="16"/>
              </w:rPr>
              <w:t xml:space="preserve"> </w:t>
            </w:r>
            <w:r w:rsidR="002F6088" w:rsidRPr="00F02D98">
              <w:rPr>
                <w:rFonts w:eastAsia="PMingLiU"/>
                <w:spacing w:val="-2"/>
                <w:sz w:val="16"/>
                <w:szCs w:val="16"/>
              </w:rPr>
              <w:t> </w:t>
            </w:r>
            <w:r>
              <w:rPr>
                <w:rFonts w:eastAsia="PMingLiU"/>
                <w:spacing w:val="-2"/>
                <w:sz w:val="16"/>
                <w:szCs w:val="16"/>
              </w:rPr>
              <w:t>р</w:t>
            </w:r>
            <w:r w:rsidR="002F6088" w:rsidRPr="00F02D98">
              <w:rPr>
                <w:rFonts w:eastAsia="PMingLiU"/>
                <w:spacing w:val="-2"/>
                <w:sz w:val="16"/>
                <w:szCs w:val="16"/>
              </w:rPr>
              <w:t>ост экспорта услуг от транзитных перевозок по отношению к уровню 2017 года.</w:t>
            </w:r>
          </w:p>
        </w:tc>
        <w:tc>
          <w:tcPr>
            <w:tcW w:w="3214" w:type="dxa"/>
            <w:tcBorders>
              <w:top w:val="single" w:sz="4" w:space="0" w:color="auto"/>
              <w:left w:val="single" w:sz="4" w:space="0" w:color="auto"/>
              <w:bottom w:val="single" w:sz="4" w:space="0" w:color="auto"/>
              <w:right w:val="single" w:sz="4" w:space="0" w:color="auto"/>
            </w:tcBorders>
            <w:shd w:val="clear" w:color="auto" w:fill="auto"/>
          </w:tcPr>
          <w:p w:rsidR="002F6088" w:rsidRPr="00F02D98" w:rsidRDefault="002F6088" w:rsidP="002E48AA">
            <w:pPr>
              <w:spacing w:line="240" w:lineRule="auto"/>
              <w:ind w:left="0" w:right="0" w:firstLine="0"/>
              <w:outlineLvl w:val="1"/>
              <w:rPr>
                <w:rFonts w:eastAsia="PMingLiU"/>
                <w:spacing w:val="-2"/>
                <w:sz w:val="16"/>
                <w:szCs w:val="16"/>
              </w:rPr>
            </w:pPr>
            <w:r w:rsidRPr="00F02D98">
              <w:rPr>
                <w:rFonts w:eastAsia="PMingLiU"/>
                <w:spacing w:val="-2"/>
                <w:sz w:val="16"/>
                <w:szCs w:val="16"/>
              </w:rPr>
              <w:t>Соответствующие показатели в ГП-34 отсутствуют.</w:t>
            </w:r>
          </w:p>
        </w:tc>
      </w:tr>
    </w:tbl>
    <w:p w:rsidR="002F6088" w:rsidRPr="0019794A" w:rsidRDefault="002F6088" w:rsidP="008E6EC1">
      <w:pPr>
        <w:overflowPunct/>
        <w:autoSpaceDE/>
        <w:autoSpaceDN/>
        <w:adjustRightInd/>
        <w:spacing w:line="360" w:lineRule="auto"/>
        <w:ind w:left="0" w:right="0" w:firstLine="709"/>
        <w:textAlignment w:val="auto"/>
        <w:rPr>
          <w:rFonts w:eastAsia="Calibri"/>
          <w:sz w:val="4"/>
          <w:szCs w:val="24"/>
          <w:highlight w:val="yellow"/>
        </w:rPr>
      </w:pPr>
    </w:p>
    <w:p w:rsidR="00F925D0" w:rsidRPr="008C41E4" w:rsidRDefault="00CC4319" w:rsidP="00F925D0">
      <w:pPr>
        <w:overflowPunct/>
        <w:autoSpaceDE/>
        <w:autoSpaceDN/>
        <w:adjustRightInd/>
        <w:spacing w:line="360" w:lineRule="auto"/>
        <w:ind w:left="0" w:right="0" w:firstLine="709"/>
        <w:textAlignment w:val="auto"/>
        <w:rPr>
          <w:rFonts w:eastAsia="Calibri"/>
          <w:sz w:val="24"/>
          <w:szCs w:val="24"/>
        </w:rPr>
      </w:pPr>
      <w:r w:rsidRPr="008C41E4">
        <w:rPr>
          <w:rFonts w:eastAsia="Calibri"/>
          <w:sz w:val="24"/>
          <w:szCs w:val="24"/>
        </w:rPr>
        <w:t>Кроме того, ц</w:t>
      </w:r>
      <w:r w:rsidR="00D62E92" w:rsidRPr="008C41E4">
        <w:rPr>
          <w:rFonts w:eastAsia="Calibri"/>
          <w:sz w:val="24"/>
          <w:szCs w:val="24"/>
        </w:rPr>
        <w:t xml:space="preserve">ели и задачи ГП-34 не в полной мере увязаны с Транспортной стратегией Российской Федерации на период до 2030 года, утвержденной распоряжением Правительства Российской Федерации от 22 ноября 2008 г. № 1734-р </w:t>
      </w:r>
      <w:r w:rsidR="00D62E92" w:rsidRPr="008C41E4">
        <w:rPr>
          <w:rFonts w:eastAsia="Calibri"/>
          <w:sz w:val="24"/>
          <w:szCs w:val="24"/>
        </w:rPr>
        <w:br/>
        <w:t xml:space="preserve">(далее – Транспортная стратегия), согласно которой целью № 1 развития транспортной системы России на период до 2030 года является «Формирование единого транспортного пространства России на базе сбалансированного опережающего развития эффективной транспортной инфраструктуры», а также не предусматривают решение характерных </w:t>
      </w:r>
      <w:r w:rsidR="00D62E92" w:rsidRPr="008C41E4">
        <w:rPr>
          <w:rFonts w:eastAsia="Calibri"/>
          <w:sz w:val="24"/>
          <w:szCs w:val="24"/>
        </w:rPr>
        <w:br/>
        <w:t xml:space="preserve">для дальневосточного региона комплексных проблем развития транспортного комплекса Российской Федерации, перечисленных в Транспортной стратегии. Состав задач подпрограмм и ФЦП в составе ГП-34 включает создание и модернизацию отдельных </w:t>
      </w:r>
      <w:r w:rsidR="00D62E92" w:rsidRPr="008C41E4">
        <w:rPr>
          <w:rFonts w:eastAsia="Calibri"/>
          <w:sz w:val="24"/>
          <w:szCs w:val="24"/>
        </w:rPr>
        <w:lastRenderedPageBreak/>
        <w:t>объектов транспортной инфраструктуры, однако не предусматривает комплексного решения транспортно-логистических задач.</w:t>
      </w:r>
    </w:p>
    <w:p w:rsidR="00CC4319" w:rsidRPr="008C41E4" w:rsidRDefault="00CC4319" w:rsidP="00CC4319">
      <w:pPr>
        <w:overflowPunct/>
        <w:autoSpaceDE/>
        <w:autoSpaceDN/>
        <w:adjustRightInd/>
        <w:spacing w:line="360" w:lineRule="auto"/>
        <w:ind w:left="0" w:right="0" w:firstLine="709"/>
        <w:textAlignment w:val="auto"/>
        <w:rPr>
          <w:rFonts w:eastAsia="Calibri"/>
          <w:sz w:val="24"/>
          <w:szCs w:val="24"/>
        </w:rPr>
      </w:pPr>
      <w:r w:rsidRPr="008C41E4">
        <w:rPr>
          <w:rFonts w:eastAsia="Calibri"/>
          <w:sz w:val="24"/>
          <w:szCs w:val="24"/>
        </w:rPr>
        <w:t xml:space="preserve">Цели ГП-34 не в полной мере увязаны с положениями Прогноза социально-экономического развития Российской Федерации до 2036 года, утвержденного </w:t>
      </w:r>
      <w:r w:rsidRPr="008C41E4">
        <w:rPr>
          <w:rFonts w:eastAsia="Calibri"/>
          <w:sz w:val="24"/>
          <w:szCs w:val="24"/>
        </w:rPr>
        <w:br/>
        <w:t>на заседании Правительства Российской Федерации 22 ноября 2018 года, согласно которому в долгосрочной перспективе не потеряет актуальность цель по обеспечению устойчивого роста качества жизни населения и снижению уровня бедности. При этом важную роль в снижении бедности в долгосрочном периоде также будет играть региональная политика – ускоренное социально-экономическое развитие регионов</w:t>
      </w:r>
      <w:r w:rsidR="005A689E">
        <w:rPr>
          <w:rFonts w:eastAsia="Calibri"/>
          <w:sz w:val="24"/>
          <w:szCs w:val="24"/>
        </w:rPr>
        <w:t>.</w:t>
      </w:r>
    </w:p>
    <w:p w:rsidR="00CB7704" w:rsidRPr="008C41E4" w:rsidRDefault="00CB7704" w:rsidP="00CB7704">
      <w:pPr>
        <w:overflowPunct/>
        <w:autoSpaceDE/>
        <w:autoSpaceDN/>
        <w:adjustRightInd/>
        <w:spacing w:line="360" w:lineRule="auto"/>
        <w:ind w:left="0" w:right="0" w:firstLine="709"/>
        <w:textAlignment w:val="auto"/>
        <w:rPr>
          <w:rFonts w:eastAsia="Calibri"/>
          <w:sz w:val="24"/>
          <w:szCs w:val="24"/>
        </w:rPr>
      </w:pPr>
      <w:r w:rsidRPr="008C41E4">
        <w:rPr>
          <w:rFonts w:eastAsia="Calibri"/>
          <w:sz w:val="24"/>
          <w:szCs w:val="24"/>
        </w:rPr>
        <w:t xml:space="preserve">Задачи ГП-34 не обеспечивают </w:t>
      </w:r>
      <w:r w:rsidR="004973C8" w:rsidRPr="008C41E4">
        <w:rPr>
          <w:rFonts w:eastAsia="Calibri"/>
          <w:sz w:val="24"/>
          <w:szCs w:val="24"/>
        </w:rPr>
        <w:t xml:space="preserve">комплексную </w:t>
      </w:r>
      <w:r w:rsidRPr="008C41E4">
        <w:rPr>
          <w:rFonts w:eastAsia="Calibri"/>
          <w:sz w:val="24"/>
          <w:szCs w:val="24"/>
        </w:rPr>
        <w:t xml:space="preserve">реализацию предусмотренных Основными </w:t>
      </w:r>
      <w:r w:rsidRPr="008C41E4">
        <w:rPr>
          <w:rFonts w:eastAsia="Calibri"/>
          <w:spacing w:val="-2"/>
          <w:sz w:val="24"/>
          <w:szCs w:val="24"/>
        </w:rPr>
        <w:t>направлениями деятельности Правительства Российской Федерации на период до 2024 года,</w:t>
      </w:r>
      <w:r w:rsidRPr="008C41E4">
        <w:rPr>
          <w:rFonts w:eastAsia="Calibri"/>
          <w:sz w:val="24"/>
          <w:szCs w:val="24"/>
        </w:rPr>
        <w:t xml:space="preserve"> </w:t>
      </w:r>
      <w:r w:rsidRPr="008C41E4">
        <w:rPr>
          <w:rFonts w:eastAsia="Calibri"/>
          <w:spacing w:val="-4"/>
          <w:sz w:val="24"/>
          <w:szCs w:val="24"/>
        </w:rPr>
        <w:t xml:space="preserve">утвержденными Председателем Правительства Российской Федерации </w:t>
      </w:r>
      <w:r w:rsidR="004973C8" w:rsidRPr="008C41E4">
        <w:rPr>
          <w:rFonts w:eastAsia="Calibri"/>
          <w:spacing w:val="-4"/>
          <w:sz w:val="24"/>
          <w:szCs w:val="24"/>
        </w:rPr>
        <w:br/>
      </w:r>
      <w:r w:rsidRPr="008C41E4">
        <w:rPr>
          <w:rFonts w:eastAsia="Calibri"/>
          <w:spacing w:val="-4"/>
          <w:sz w:val="24"/>
          <w:szCs w:val="24"/>
        </w:rPr>
        <w:t>29 сентября 2018 года,</w:t>
      </w:r>
      <w:r w:rsidRPr="008C41E4">
        <w:rPr>
          <w:rFonts w:eastAsia="Calibri"/>
          <w:sz w:val="24"/>
          <w:szCs w:val="24"/>
        </w:rPr>
        <w:t xml:space="preserve"> мер по развитию Дальнего Востока, направленных на повышения качества жизни населения до уровня, превышающего среднероссийский.</w:t>
      </w:r>
    </w:p>
    <w:p w:rsidR="0060509E" w:rsidRPr="008C41E4" w:rsidRDefault="0060509E" w:rsidP="0060509E">
      <w:pPr>
        <w:overflowPunct/>
        <w:autoSpaceDE/>
        <w:autoSpaceDN/>
        <w:adjustRightInd/>
        <w:spacing w:line="360" w:lineRule="auto"/>
        <w:ind w:left="0" w:right="0" w:firstLine="709"/>
        <w:textAlignment w:val="auto"/>
        <w:rPr>
          <w:rFonts w:eastAsia="Calibri"/>
          <w:sz w:val="24"/>
          <w:szCs w:val="24"/>
        </w:rPr>
      </w:pPr>
      <w:r w:rsidRPr="008C41E4">
        <w:rPr>
          <w:rFonts w:eastAsia="Calibri"/>
          <w:sz w:val="24"/>
          <w:szCs w:val="24"/>
        </w:rPr>
        <w:t xml:space="preserve">В проекте </w:t>
      </w:r>
      <w:r w:rsidR="005A689E">
        <w:rPr>
          <w:rFonts w:eastAsia="Calibri"/>
          <w:sz w:val="24"/>
          <w:szCs w:val="24"/>
        </w:rPr>
        <w:t xml:space="preserve">паспорта </w:t>
      </w:r>
      <w:r w:rsidR="00822795" w:rsidRPr="008C41E4">
        <w:rPr>
          <w:rFonts w:eastAsia="Calibri"/>
          <w:sz w:val="24"/>
          <w:szCs w:val="24"/>
        </w:rPr>
        <w:t>ГП-34</w:t>
      </w:r>
      <w:r w:rsidRPr="008C41E4">
        <w:rPr>
          <w:rFonts w:eastAsia="Calibri"/>
          <w:sz w:val="24"/>
          <w:szCs w:val="24"/>
        </w:rPr>
        <w:t xml:space="preserve"> отсутствуют задачи, направленные на достижение ожидаемых результатов </w:t>
      </w:r>
      <w:r w:rsidR="006432AB" w:rsidRPr="008C41E4">
        <w:rPr>
          <w:rFonts w:eastAsia="Calibri"/>
          <w:sz w:val="24"/>
          <w:szCs w:val="24"/>
        </w:rPr>
        <w:t xml:space="preserve">ее </w:t>
      </w:r>
      <w:r w:rsidRPr="008C41E4">
        <w:rPr>
          <w:rFonts w:eastAsia="Calibri"/>
          <w:sz w:val="24"/>
          <w:szCs w:val="24"/>
        </w:rPr>
        <w:t>реализации в части модернизации структуры экономики Дальнего Востока.</w:t>
      </w:r>
    </w:p>
    <w:p w:rsidR="0060509E" w:rsidRPr="008C41E4" w:rsidRDefault="0060509E" w:rsidP="0060509E">
      <w:pPr>
        <w:overflowPunct/>
        <w:autoSpaceDE/>
        <w:autoSpaceDN/>
        <w:adjustRightInd/>
        <w:spacing w:line="360" w:lineRule="auto"/>
        <w:ind w:left="0" w:right="0" w:firstLine="709"/>
        <w:textAlignment w:val="auto"/>
        <w:rPr>
          <w:rFonts w:eastAsia="Calibri"/>
          <w:sz w:val="24"/>
          <w:szCs w:val="24"/>
        </w:rPr>
      </w:pPr>
      <w:r w:rsidRPr="008C41E4">
        <w:rPr>
          <w:rFonts w:eastAsia="Calibri"/>
          <w:sz w:val="24"/>
          <w:szCs w:val="24"/>
        </w:rPr>
        <w:t xml:space="preserve">В проекте </w:t>
      </w:r>
      <w:r w:rsidR="005A689E">
        <w:rPr>
          <w:rFonts w:eastAsia="Calibri"/>
          <w:sz w:val="24"/>
          <w:szCs w:val="24"/>
        </w:rPr>
        <w:t xml:space="preserve">паспорта </w:t>
      </w:r>
      <w:r w:rsidR="00822795" w:rsidRPr="008C41E4">
        <w:rPr>
          <w:rFonts w:eastAsia="Calibri"/>
          <w:sz w:val="24"/>
          <w:szCs w:val="24"/>
        </w:rPr>
        <w:t>ГП-34</w:t>
      </w:r>
      <w:r w:rsidRPr="008C41E4">
        <w:rPr>
          <w:rFonts w:eastAsia="Calibri"/>
          <w:sz w:val="24"/>
          <w:szCs w:val="24"/>
        </w:rPr>
        <w:t xml:space="preserve"> не предусмотрены подпрограммы, направленные </w:t>
      </w:r>
      <w:r w:rsidR="00822795" w:rsidRPr="008C41E4">
        <w:rPr>
          <w:rFonts w:eastAsia="Calibri"/>
          <w:sz w:val="24"/>
          <w:szCs w:val="24"/>
        </w:rPr>
        <w:br/>
      </w:r>
      <w:r w:rsidRPr="008C41E4">
        <w:rPr>
          <w:rFonts w:eastAsia="Calibri"/>
          <w:sz w:val="24"/>
          <w:szCs w:val="24"/>
        </w:rPr>
        <w:t>на управление (включая планирование, координацию, мониторинг и контроль) мероприятиями:</w:t>
      </w:r>
    </w:p>
    <w:p w:rsidR="0060509E" w:rsidRPr="008C41E4" w:rsidRDefault="0060509E" w:rsidP="0060509E">
      <w:pPr>
        <w:overflowPunct/>
        <w:autoSpaceDE/>
        <w:autoSpaceDN/>
        <w:adjustRightInd/>
        <w:spacing w:line="360" w:lineRule="auto"/>
        <w:ind w:left="0" w:right="0" w:firstLine="709"/>
        <w:textAlignment w:val="auto"/>
        <w:rPr>
          <w:rFonts w:eastAsia="Calibri"/>
          <w:sz w:val="24"/>
          <w:szCs w:val="24"/>
        </w:rPr>
      </w:pPr>
      <w:r w:rsidRPr="008C41E4">
        <w:rPr>
          <w:rFonts w:eastAsia="Calibri"/>
          <w:sz w:val="24"/>
          <w:szCs w:val="24"/>
        </w:rPr>
        <w:t>приведенными в планах социального развития субъектов Российской Федерации, входящих в Дальневосточный федеральный округ, в соответствии с которыми предоставляются иные межбюджетные трансферты;</w:t>
      </w:r>
    </w:p>
    <w:p w:rsidR="00773571" w:rsidRPr="008C41E4" w:rsidRDefault="0060509E" w:rsidP="00773571">
      <w:pPr>
        <w:overflowPunct/>
        <w:autoSpaceDE/>
        <w:autoSpaceDN/>
        <w:adjustRightInd/>
        <w:spacing w:line="360" w:lineRule="auto"/>
        <w:ind w:left="0" w:right="0" w:firstLine="709"/>
        <w:textAlignment w:val="auto"/>
        <w:rPr>
          <w:rFonts w:eastAsia="Calibri"/>
          <w:sz w:val="24"/>
          <w:szCs w:val="24"/>
        </w:rPr>
      </w:pPr>
      <w:r w:rsidRPr="008C41E4">
        <w:rPr>
          <w:rFonts w:eastAsia="Calibri"/>
          <w:sz w:val="24"/>
          <w:szCs w:val="24"/>
        </w:rPr>
        <w:t>Долгосрочного плана комплексного социально-экономического развития г.</w:t>
      </w:r>
      <w:r w:rsidR="00773571" w:rsidRPr="008C41E4">
        <w:rPr>
          <w:rFonts w:eastAsia="Calibri"/>
          <w:sz w:val="24"/>
          <w:szCs w:val="24"/>
        </w:rPr>
        <w:t> </w:t>
      </w:r>
      <w:r w:rsidRPr="008C41E4">
        <w:rPr>
          <w:rFonts w:eastAsia="Calibri"/>
          <w:sz w:val="24"/>
          <w:szCs w:val="24"/>
        </w:rPr>
        <w:t>Свободного Амурской области, утвержденного распоряжением Правительства Российской Федерации от 22 июля 2017 г. № 1566-р</w:t>
      </w:r>
      <w:r w:rsidR="00773571" w:rsidRPr="008C41E4">
        <w:rPr>
          <w:rFonts w:eastAsia="Calibri"/>
          <w:sz w:val="24"/>
          <w:szCs w:val="24"/>
        </w:rPr>
        <w:t>;</w:t>
      </w:r>
    </w:p>
    <w:p w:rsidR="00E51A17" w:rsidRPr="008C41E4" w:rsidRDefault="00E51A17" w:rsidP="00773571">
      <w:pPr>
        <w:overflowPunct/>
        <w:autoSpaceDE/>
        <w:autoSpaceDN/>
        <w:adjustRightInd/>
        <w:spacing w:line="360" w:lineRule="auto"/>
        <w:ind w:left="0" w:right="0" w:firstLine="709"/>
        <w:textAlignment w:val="auto"/>
        <w:rPr>
          <w:rFonts w:eastAsia="Calibri"/>
          <w:sz w:val="24"/>
          <w:szCs w:val="24"/>
        </w:rPr>
      </w:pPr>
      <w:r w:rsidRPr="008C41E4">
        <w:rPr>
          <w:rFonts w:eastAsia="Calibri"/>
          <w:sz w:val="24"/>
          <w:szCs w:val="24"/>
        </w:rPr>
        <w:t>Долгосрочного плана комплексного социально-экономического развития г. Комсомольска-на-Амуре, утвержденного распоряжением Правительства Российской Федерации от 18 апреля 2016 г. № 704-р (в части координации мероприятий);</w:t>
      </w:r>
    </w:p>
    <w:p w:rsidR="0060509E" w:rsidRPr="008C41E4" w:rsidRDefault="00773571" w:rsidP="00773571">
      <w:pPr>
        <w:overflowPunct/>
        <w:autoSpaceDE/>
        <w:autoSpaceDN/>
        <w:adjustRightInd/>
        <w:spacing w:line="360" w:lineRule="auto"/>
        <w:ind w:left="0" w:right="0" w:firstLine="709"/>
        <w:textAlignment w:val="auto"/>
        <w:rPr>
          <w:rFonts w:eastAsia="Calibri"/>
          <w:sz w:val="24"/>
          <w:szCs w:val="24"/>
        </w:rPr>
      </w:pPr>
      <w:r w:rsidRPr="008C41E4">
        <w:rPr>
          <w:rFonts w:eastAsia="Calibri"/>
          <w:sz w:val="24"/>
          <w:szCs w:val="24"/>
        </w:rPr>
        <w:t>социально-экономического развития Забайкальского края, подлежащих реализации в 2018 - 2025 годах в приоритетном порядке, перечень которых утвержден распоряжением Правительства Российской Федерации от 3 мая 2018 г. № 849-р</w:t>
      </w:r>
      <w:r w:rsidR="0060509E" w:rsidRPr="008C41E4">
        <w:rPr>
          <w:rFonts w:eastAsia="Calibri"/>
          <w:sz w:val="24"/>
          <w:szCs w:val="24"/>
        </w:rPr>
        <w:t>.</w:t>
      </w:r>
    </w:p>
    <w:p w:rsidR="008E6EC1" w:rsidRPr="008C41E4" w:rsidRDefault="008E6EC1" w:rsidP="007C781C">
      <w:pPr>
        <w:overflowPunct/>
        <w:autoSpaceDE/>
        <w:autoSpaceDN/>
        <w:adjustRightInd/>
        <w:spacing w:line="360" w:lineRule="auto"/>
        <w:ind w:left="0" w:right="0" w:firstLine="709"/>
        <w:textAlignment w:val="auto"/>
        <w:rPr>
          <w:rFonts w:eastAsia="Calibri"/>
          <w:sz w:val="24"/>
          <w:szCs w:val="24"/>
        </w:rPr>
      </w:pPr>
      <w:r w:rsidRPr="008C41E4">
        <w:rPr>
          <w:rFonts w:eastAsia="Calibri"/>
          <w:sz w:val="24"/>
          <w:szCs w:val="24"/>
        </w:rPr>
        <w:t xml:space="preserve">Формулировки целей </w:t>
      </w:r>
      <w:r w:rsidR="007C781C" w:rsidRPr="008C41E4">
        <w:rPr>
          <w:rFonts w:eastAsia="Calibri"/>
          <w:sz w:val="24"/>
          <w:szCs w:val="24"/>
        </w:rPr>
        <w:t xml:space="preserve">и задач ГП-34 </w:t>
      </w:r>
      <w:r w:rsidRPr="008C41E4">
        <w:rPr>
          <w:rFonts w:eastAsia="Calibri"/>
          <w:sz w:val="24"/>
          <w:szCs w:val="24"/>
        </w:rPr>
        <w:t xml:space="preserve">не соответствуют положениям Федерального закона от 28 июня 2014 г. № 172-ФЗ «О стратегическом планировании </w:t>
      </w:r>
      <w:r w:rsidR="007C781C" w:rsidRPr="008C41E4">
        <w:rPr>
          <w:rFonts w:eastAsia="Calibri"/>
          <w:sz w:val="24"/>
          <w:szCs w:val="24"/>
        </w:rPr>
        <w:br/>
      </w:r>
      <w:r w:rsidRPr="008C41E4">
        <w:rPr>
          <w:rFonts w:eastAsia="Calibri"/>
          <w:sz w:val="24"/>
          <w:szCs w:val="24"/>
        </w:rPr>
        <w:t>в Российской Федерации» (пункт</w:t>
      </w:r>
      <w:r w:rsidR="007C781C" w:rsidRPr="008C41E4">
        <w:rPr>
          <w:rFonts w:eastAsia="Calibri"/>
          <w:sz w:val="24"/>
          <w:szCs w:val="24"/>
        </w:rPr>
        <w:t>ы</w:t>
      </w:r>
      <w:r w:rsidRPr="008C41E4">
        <w:rPr>
          <w:rFonts w:eastAsia="Calibri"/>
          <w:sz w:val="24"/>
          <w:szCs w:val="24"/>
        </w:rPr>
        <w:t xml:space="preserve"> 13</w:t>
      </w:r>
      <w:r w:rsidR="007C781C" w:rsidRPr="008C41E4">
        <w:rPr>
          <w:rFonts w:eastAsia="Calibri"/>
          <w:sz w:val="24"/>
          <w:szCs w:val="24"/>
        </w:rPr>
        <w:t>, 14</w:t>
      </w:r>
      <w:r w:rsidRPr="008C41E4">
        <w:rPr>
          <w:rFonts w:eastAsia="Calibri"/>
          <w:sz w:val="24"/>
          <w:szCs w:val="24"/>
        </w:rPr>
        <w:t xml:space="preserve"> статьи 3).</w:t>
      </w:r>
      <w:r w:rsidR="007C781C" w:rsidRPr="008C41E4">
        <w:rPr>
          <w:rFonts w:eastAsia="Calibri"/>
          <w:sz w:val="24"/>
          <w:szCs w:val="24"/>
        </w:rPr>
        <w:t xml:space="preserve"> </w:t>
      </w:r>
      <w:r w:rsidRPr="008C41E4">
        <w:rPr>
          <w:rFonts w:eastAsia="Calibri"/>
          <w:sz w:val="24"/>
          <w:szCs w:val="24"/>
        </w:rPr>
        <w:t xml:space="preserve">Так, цели </w:t>
      </w:r>
      <w:r w:rsidR="007C781C" w:rsidRPr="008C41E4">
        <w:rPr>
          <w:rFonts w:eastAsia="Calibri"/>
          <w:sz w:val="24"/>
          <w:szCs w:val="24"/>
        </w:rPr>
        <w:t xml:space="preserve">ГП-34 характеризуют </w:t>
      </w:r>
      <w:r w:rsidR="007C781C" w:rsidRPr="008C41E4">
        <w:rPr>
          <w:rFonts w:eastAsia="Calibri"/>
          <w:sz w:val="24"/>
          <w:szCs w:val="24"/>
        </w:rPr>
        <w:lastRenderedPageBreak/>
        <w:t xml:space="preserve">процессы социально-экономического развития на территории </w:t>
      </w:r>
      <w:r w:rsidR="00FC2ED4" w:rsidRPr="008C41E4">
        <w:rPr>
          <w:rFonts w:eastAsia="Calibri"/>
          <w:sz w:val="24"/>
          <w:szCs w:val="24"/>
        </w:rPr>
        <w:t>Дальневосточного федерального округа</w:t>
      </w:r>
      <w:r w:rsidR="007C781C" w:rsidRPr="008C41E4">
        <w:rPr>
          <w:rFonts w:eastAsia="Calibri"/>
          <w:sz w:val="24"/>
          <w:szCs w:val="24"/>
        </w:rPr>
        <w:t xml:space="preserve"> («повышение уровня», «обеспечение потребности»), а </w:t>
      </w:r>
      <w:r w:rsidRPr="008C41E4">
        <w:rPr>
          <w:rFonts w:eastAsia="Calibri"/>
          <w:sz w:val="24"/>
          <w:szCs w:val="24"/>
        </w:rPr>
        <w:t>не состояние экономики и социальной сферы, которое план</w:t>
      </w:r>
      <w:r w:rsidR="007C781C" w:rsidRPr="008C41E4">
        <w:rPr>
          <w:rFonts w:eastAsia="Calibri"/>
          <w:sz w:val="24"/>
          <w:szCs w:val="24"/>
        </w:rPr>
        <w:t>ируется достигнуть к 2025 году</w:t>
      </w:r>
      <w:r w:rsidRPr="008C41E4">
        <w:rPr>
          <w:rFonts w:eastAsia="Calibri"/>
          <w:sz w:val="24"/>
          <w:szCs w:val="24"/>
        </w:rPr>
        <w:t>.</w:t>
      </w:r>
      <w:r w:rsidR="007C781C" w:rsidRPr="008C41E4">
        <w:rPr>
          <w:rFonts w:eastAsia="Calibri"/>
          <w:sz w:val="24"/>
          <w:szCs w:val="24"/>
        </w:rPr>
        <w:t xml:space="preserve"> </w:t>
      </w:r>
      <w:r w:rsidRPr="008C41E4">
        <w:rPr>
          <w:rFonts w:eastAsia="Calibri"/>
          <w:sz w:val="24"/>
          <w:szCs w:val="24"/>
        </w:rPr>
        <w:t xml:space="preserve">Формулировки задач в </w:t>
      </w:r>
      <w:r w:rsidR="007C781C" w:rsidRPr="008C41E4">
        <w:rPr>
          <w:rFonts w:eastAsia="Calibri"/>
          <w:sz w:val="24"/>
          <w:szCs w:val="24"/>
        </w:rPr>
        <w:t xml:space="preserve">ГП-34 </w:t>
      </w:r>
      <w:r w:rsidRPr="008C41E4">
        <w:rPr>
          <w:rFonts w:eastAsia="Calibri"/>
          <w:sz w:val="24"/>
          <w:szCs w:val="24"/>
        </w:rPr>
        <w:t xml:space="preserve">характеризуют процессы реализации комплексов мероприятий («формирование и развитие», «содействие», «создание условий» и т. д.), </w:t>
      </w:r>
      <w:r w:rsidR="007C781C" w:rsidRPr="008C41E4">
        <w:rPr>
          <w:rFonts w:eastAsia="Calibri"/>
          <w:sz w:val="24"/>
          <w:szCs w:val="24"/>
        </w:rPr>
        <w:br/>
      </w:r>
      <w:r w:rsidRPr="008C41E4">
        <w:rPr>
          <w:rFonts w:eastAsia="Calibri"/>
          <w:sz w:val="24"/>
          <w:szCs w:val="24"/>
        </w:rPr>
        <w:t xml:space="preserve">а не конкретные результаты их реализации, которые должны быть достигнуты </w:t>
      </w:r>
      <w:r w:rsidR="007C781C" w:rsidRPr="008C41E4">
        <w:rPr>
          <w:rFonts w:eastAsia="Calibri"/>
          <w:sz w:val="24"/>
          <w:szCs w:val="24"/>
        </w:rPr>
        <w:br/>
      </w:r>
      <w:r w:rsidRPr="008C41E4">
        <w:rPr>
          <w:rFonts w:eastAsia="Calibri"/>
          <w:sz w:val="24"/>
          <w:szCs w:val="24"/>
        </w:rPr>
        <w:t>в определенный период времени.</w:t>
      </w:r>
    </w:p>
    <w:p w:rsidR="00E51A17" w:rsidRPr="008C41E4" w:rsidRDefault="006432AB" w:rsidP="00FC2ED4">
      <w:pPr>
        <w:overflowPunct/>
        <w:autoSpaceDE/>
        <w:autoSpaceDN/>
        <w:adjustRightInd/>
        <w:spacing w:line="360" w:lineRule="auto"/>
        <w:ind w:left="0" w:right="0" w:firstLine="709"/>
        <w:textAlignment w:val="auto"/>
        <w:rPr>
          <w:rFonts w:eastAsia="Calibri"/>
          <w:sz w:val="24"/>
          <w:szCs w:val="24"/>
        </w:rPr>
      </w:pPr>
      <w:r w:rsidRPr="008C41E4">
        <w:rPr>
          <w:rFonts w:eastAsia="Calibri"/>
          <w:sz w:val="24"/>
          <w:szCs w:val="24"/>
        </w:rPr>
        <w:t>Как следствие</w:t>
      </w:r>
      <w:r w:rsidR="00E51A17" w:rsidRPr="008C41E4">
        <w:rPr>
          <w:rFonts w:eastAsia="Calibri"/>
          <w:sz w:val="24"/>
          <w:szCs w:val="24"/>
        </w:rPr>
        <w:t>,</w:t>
      </w:r>
      <w:r w:rsidRPr="008C41E4">
        <w:rPr>
          <w:rFonts w:eastAsia="Calibri"/>
          <w:sz w:val="24"/>
          <w:szCs w:val="24"/>
        </w:rPr>
        <w:t xml:space="preserve"> </w:t>
      </w:r>
      <w:r w:rsidR="008E6EC1" w:rsidRPr="008C41E4">
        <w:rPr>
          <w:rFonts w:eastAsia="Calibri"/>
          <w:sz w:val="24"/>
          <w:szCs w:val="24"/>
        </w:rPr>
        <w:t xml:space="preserve">не обеспечивается согласованность территориального и отраслевого планирования </w:t>
      </w:r>
      <w:r w:rsidR="00E51A17" w:rsidRPr="008C41E4">
        <w:rPr>
          <w:rFonts w:eastAsia="Calibri"/>
          <w:sz w:val="24"/>
          <w:szCs w:val="24"/>
        </w:rPr>
        <w:t xml:space="preserve">при реализации ГП-34 и отраслевых государственных программ Российской Федерации, включенных в Перечень государственных программ Российской Федерации, в том числе являющихся пилотными, в которых формируются разделы </w:t>
      </w:r>
      <w:r w:rsidR="00E51A17" w:rsidRPr="008C41E4">
        <w:rPr>
          <w:rFonts w:eastAsia="Calibri"/>
          <w:sz w:val="24"/>
          <w:szCs w:val="24"/>
        </w:rPr>
        <w:br/>
        <w:t xml:space="preserve">и (или) представляется сводная информация по опережающему развитию приоритетных территорий, утвержденный распоряжением Правительства Российской Федерации </w:t>
      </w:r>
      <w:r w:rsidR="00E51A17" w:rsidRPr="008C41E4">
        <w:rPr>
          <w:rFonts w:eastAsia="Calibri"/>
          <w:sz w:val="24"/>
          <w:szCs w:val="24"/>
        </w:rPr>
        <w:br/>
        <w:t xml:space="preserve">от 25 ноября 2017 г. № 2620-р, и предусматривающих выделение разделов </w:t>
      </w:r>
      <w:r w:rsidR="00E51A17" w:rsidRPr="008C41E4">
        <w:rPr>
          <w:rFonts w:eastAsia="Calibri"/>
          <w:sz w:val="24"/>
          <w:szCs w:val="24"/>
        </w:rPr>
        <w:br/>
        <w:t xml:space="preserve">по опережающему развитию Дальневосточного федерального округа, в том числе </w:t>
      </w:r>
      <w:r w:rsidR="00E51A17" w:rsidRPr="008C41E4">
        <w:rPr>
          <w:rFonts w:eastAsia="Calibri"/>
          <w:sz w:val="24"/>
          <w:szCs w:val="24"/>
        </w:rPr>
        <w:br/>
        <w:t>в рамках сбалансированной системы количественных показателей.</w:t>
      </w:r>
    </w:p>
    <w:p w:rsidR="00496661" w:rsidRPr="008C41E4" w:rsidRDefault="00496661" w:rsidP="00496661">
      <w:pPr>
        <w:overflowPunct/>
        <w:autoSpaceDE/>
        <w:autoSpaceDN/>
        <w:adjustRightInd/>
        <w:spacing w:line="360" w:lineRule="auto"/>
        <w:ind w:left="0" w:right="0" w:firstLine="709"/>
        <w:textAlignment w:val="auto"/>
        <w:rPr>
          <w:rFonts w:eastAsia="Calibri"/>
          <w:sz w:val="24"/>
          <w:szCs w:val="24"/>
          <w:lang w:eastAsia="en-US"/>
        </w:rPr>
      </w:pPr>
      <w:r w:rsidRPr="008C41E4">
        <w:rPr>
          <w:rFonts w:eastAsia="Calibri"/>
          <w:sz w:val="24"/>
          <w:szCs w:val="24"/>
          <w:lang w:eastAsia="en-US"/>
        </w:rPr>
        <w:t xml:space="preserve">В </w:t>
      </w:r>
      <w:r w:rsidRPr="008C41E4">
        <w:rPr>
          <w:sz w:val="24"/>
          <w:szCs w:val="24"/>
        </w:rPr>
        <w:t>проекте паспорта по ГП-</w:t>
      </w:r>
      <w:r w:rsidR="00AF3634" w:rsidRPr="008C41E4">
        <w:rPr>
          <w:sz w:val="24"/>
          <w:szCs w:val="24"/>
        </w:rPr>
        <w:t>34</w:t>
      </w:r>
      <w:r w:rsidRPr="008C41E4">
        <w:rPr>
          <w:sz w:val="24"/>
          <w:szCs w:val="24"/>
        </w:rPr>
        <w:t xml:space="preserve"> </w:t>
      </w:r>
      <w:r w:rsidR="00822795" w:rsidRPr="008C41E4">
        <w:rPr>
          <w:rFonts w:eastAsia="Calibri"/>
          <w:sz w:val="24"/>
          <w:szCs w:val="24"/>
          <w:lang w:eastAsia="en-US"/>
        </w:rPr>
        <w:t xml:space="preserve">утверждены </w:t>
      </w:r>
      <w:r w:rsidR="0009161C" w:rsidRPr="008C41E4">
        <w:rPr>
          <w:rFonts w:eastAsia="Calibri"/>
          <w:sz w:val="24"/>
          <w:szCs w:val="24"/>
          <w:lang w:eastAsia="en-US"/>
        </w:rPr>
        <w:t>4</w:t>
      </w:r>
      <w:r w:rsidRPr="008C41E4">
        <w:rPr>
          <w:rFonts w:eastAsia="Calibri"/>
          <w:sz w:val="24"/>
          <w:szCs w:val="24"/>
          <w:lang w:eastAsia="en-US"/>
        </w:rPr>
        <w:t xml:space="preserve"> целевых показателя (индикатора) </w:t>
      </w:r>
      <w:r w:rsidR="00CC4319" w:rsidRPr="008C41E4">
        <w:rPr>
          <w:rFonts w:eastAsia="Calibri"/>
          <w:sz w:val="24"/>
          <w:szCs w:val="24"/>
          <w:lang w:eastAsia="en-US"/>
        </w:rPr>
        <w:br/>
      </w:r>
      <w:r w:rsidRPr="008C41E4">
        <w:rPr>
          <w:rFonts w:eastAsia="Calibri"/>
          <w:sz w:val="24"/>
          <w:szCs w:val="24"/>
          <w:lang w:eastAsia="en-US"/>
        </w:rPr>
        <w:t>на уровне госпрограммы</w:t>
      </w:r>
      <w:r w:rsidR="005911E6" w:rsidRPr="008C41E4">
        <w:rPr>
          <w:rFonts w:eastAsia="Calibri"/>
          <w:sz w:val="24"/>
          <w:szCs w:val="24"/>
          <w:lang w:eastAsia="en-US"/>
        </w:rPr>
        <w:t>,</w:t>
      </w:r>
      <w:r w:rsidRPr="008C41E4">
        <w:rPr>
          <w:rFonts w:eastAsia="Calibri"/>
          <w:sz w:val="24"/>
          <w:szCs w:val="24"/>
          <w:lang w:eastAsia="en-US"/>
        </w:rPr>
        <w:t xml:space="preserve"> </w:t>
      </w:r>
      <w:r w:rsidR="00822795" w:rsidRPr="008C41E4">
        <w:rPr>
          <w:rFonts w:eastAsia="Calibri"/>
          <w:bCs/>
          <w:sz w:val="24"/>
          <w:szCs w:val="24"/>
          <w:lang w:eastAsia="en-US"/>
        </w:rPr>
        <w:t>3</w:t>
      </w:r>
      <w:r w:rsidR="0020001D" w:rsidRPr="008C41E4">
        <w:rPr>
          <w:rFonts w:eastAsia="Calibri"/>
          <w:bCs/>
          <w:sz w:val="24"/>
          <w:szCs w:val="24"/>
          <w:lang w:eastAsia="en-US"/>
        </w:rPr>
        <w:t>1</w:t>
      </w:r>
      <w:r w:rsidRPr="008C41E4">
        <w:rPr>
          <w:rFonts w:eastAsia="Calibri"/>
          <w:sz w:val="24"/>
          <w:szCs w:val="24"/>
          <w:lang w:eastAsia="en-US"/>
        </w:rPr>
        <w:t xml:space="preserve"> </w:t>
      </w:r>
      <w:r w:rsidR="005A689E" w:rsidRPr="008C41E4">
        <w:rPr>
          <w:rFonts w:eastAsia="Calibri"/>
          <w:sz w:val="24"/>
          <w:szCs w:val="24"/>
          <w:lang w:eastAsia="en-US"/>
        </w:rPr>
        <w:t>показател</w:t>
      </w:r>
      <w:r w:rsidR="005A689E">
        <w:rPr>
          <w:rFonts w:eastAsia="Calibri"/>
          <w:sz w:val="24"/>
          <w:szCs w:val="24"/>
          <w:lang w:eastAsia="en-US"/>
        </w:rPr>
        <w:t>ь</w:t>
      </w:r>
      <w:r w:rsidR="005A689E" w:rsidRPr="008C41E4">
        <w:rPr>
          <w:rFonts w:eastAsia="Calibri"/>
          <w:sz w:val="24"/>
          <w:szCs w:val="24"/>
          <w:lang w:eastAsia="en-US"/>
        </w:rPr>
        <w:t xml:space="preserve"> </w:t>
      </w:r>
      <w:r w:rsidR="00822795" w:rsidRPr="008C41E4">
        <w:rPr>
          <w:rFonts w:eastAsia="Calibri"/>
          <w:sz w:val="24"/>
          <w:szCs w:val="24"/>
          <w:lang w:eastAsia="en-US"/>
        </w:rPr>
        <w:t>(индикатор</w:t>
      </w:r>
      <w:r w:rsidRPr="008C41E4">
        <w:rPr>
          <w:rFonts w:eastAsia="Calibri"/>
          <w:sz w:val="24"/>
          <w:szCs w:val="24"/>
          <w:lang w:eastAsia="en-US"/>
        </w:rPr>
        <w:t>) на уровне подпрограмм</w:t>
      </w:r>
      <w:r w:rsidR="005911E6" w:rsidRPr="008C41E4">
        <w:rPr>
          <w:rFonts w:eastAsia="Calibri"/>
          <w:sz w:val="24"/>
          <w:szCs w:val="24"/>
          <w:lang w:eastAsia="en-US"/>
        </w:rPr>
        <w:t xml:space="preserve"> </w:t>
      </w:r>
      <w:r w:rsidR="00557623">
        <w:rPr>
          <w:rFonts w:eastAsia="Calibri"/>
          <w:sz w:val="24"/>
          <w:szCs w:val="24"/>
          <w:lang w:eastAsia="en-US"/>
        </w:rPr>
        <w:br/>
      </w:r>
      <w:r w:rsidR="005911E6" w:rsidRPr="008C41E4">
        <w:rPr>
          <w:rFonts w:eastAsia="Calibri"/>
          <w:sz w:val="24"/>
          <w:szCs w:val="24"/>
          <w:lang w:eastAsia="en-US"/>
        </w:rPr>
        <w:t>и 2</w:t>
      </w:r>
      <w:r w:rsidR="0020001D" w:rsidRPr="008C41E4">
        <w:rPr>
          <w:rFonts w:eastAsia="Calibri"/>
          <w:sz w:val="24"/>
          <w:szCs w:val="24"/>
          <w:lang w:eastAsia="en-US"/>
        </w:rPr>
        <w:t>7</w:t>
      </w:r>
      <w:r w:rsidR="005911E6" w:rsidRPr="008C41E4">
        <w:rPr>
          <w:rFonts w:eastAsia="Calibri"/>
          <w:sz w:val="24"/>
          <w:szCs w:val="24"/>
          <w:lang w:eastAsia="en-US"/>
        </w:rPr>
        <w:t xml:space="preserve"> показателей (индикаторов) на уровне ФЦП</w:t>
      </w:r>
      <w:r w:rsidRPr="008C41E4">
        <w:rPr>
          <w:rFonts w:eastAsia="Calibri"/>
          <w:sz w:val="24"/>
          <w:szCs w:val="24"/>
          <w:lang w:eastAsia="en-US"/>
        </w:rPr>
        <w:t>.</w:t>
      </w:r>
    </w:p>
    <w:p w:rsidR="00BD4B7D" w:rsidRPr="008C41E4" w:rsidRDefault="00BD4B7D" w:rsidP="00BD4B7D">
      <w:pPr>
        <w:overflowPunct/>
        <w:autoSpaceDE/>
        <w:autoSpaceDN/>
        <w:adjustRightInd/>
        <w:spacing w:line="360" w:lineRule="auto"/>
        <w:ind w:left="0" w:right="0" w:firstLine="709"/>
        <w:textAlignment w:val="auto"/>
        <w:rPr>
          <w:rFonts w:eastAsia="Calibri"/>
          <w:sz w:val="24"/>
          <w:szCs w:val="24"/>
        </w:rPr>
      </w:pPr>
      <w:r w:rsidRPr="008C41E4">
        <w:rPr>
          <w:rFonts w:eastAsia="Calibri"/>
          <w:sz w:val="24"/>
          <w:szCs w:val="24"/>
        </w:rPr>
        <w:t>Система показателей (индикаторов) госпрограммы (подпрограмм) не позволяет очевидным образом оценить прогресс в решении всех задач ГП-34 (подпрограмм).</w:t>
      </w:r>
    </w:p>
    <w:p w:rsidR="00BD4B7D" w:rsidRPr="008C41E4" w:rsidRDefault="00BD4B7D" w:rsidP="00BD4B7D">
      <w:pPr>
        <w:overflowPunct/>
        <w:autoSpaceDE/>
        <w:autoSpaceDN/>
        <w:adjustRightInd/>
        <w:spacing w:line="360" w:lineRule="auto"/>
        <w:ind w:left="0" w:right="0" w:firstLine="709"/>
        <w:textAlignment w:val="auto"/>
        <w:rPr>
          <w:rFonts w:eastAsia="Calibri"/>
          <w:sz w:val="24"/>
          <w:szCs w:val="24"/>
        </w:rPr>
      </w:pPr>
      <w:r w:rsidRPr="008C41E4">
        <w:rPr>
          <w:rFonts w:eastAsia="Calibri"/>
          <w:sz w:val="24"/>
          <w:szCs w:val="24"/>
        </w:rPr>
        <w:t>Так, в проекте паспорта ГП-34 в составе основных показателей (индикаторов) отсутствуют показатели (индикаторы), характеризующие ход решения задач:</w:t>
      </w:r>
    </w:p>
    <w:p w:rsidR="00BD4B7D" w:rsidRPr="008C41E4" w:rsidRDefault="00BD4B7D" w:rsidP="00BD4B7D">
      <w:pPr>
        <w:overflowPunct/>
        <w:autoSpaceDE/>
        <w:autoSpaceDN/>
        <w:adjustRightInd/>
        <w:spacing w:line="360" w:lineRule="auto"/>
        <w:ind w:left="0" w:right="0" w:firstLine="709"/>
        <w:textAlignment w:val="auto"/>
        <w:rPr>
          <w:rFonts w:eastAsia="Calibri"/>
          <w:sz w:val="24"/>
          <w:szCs w:val="24"/>
        </w:rPr>
      </w:pPr>
      <w:r w:rsidRPr="008C41E4">
        <w:rPr>
          <w:rFonts w:eastAsia="Calibri"/>
          <w:sz w:val="24"/>
          <w:szCs w:val="24"/>
        </w:rPr>
        <w:t xml:space="preserve">организационно-правового обеспечения ускоренного развития </w:t>
      </w:r>
      <w:r w:rsidR="0050261E" w:rsidRPr="008C41E4">
        <w:rPr>
          <w:rFonts w:eastAsia="Calibri"/>
          <w:sz w:val="24"/>
          <w:szCs w:val="24"/>
        </w:rPr>
        <w:t>Дальневосточного федерального округа</w:t>
      </w:r>
      <w:r w:rsidR="00DB6E01" w:rsidRPr="008C41E4">
        <w:rPr>
          <w:rFonts w:eastAsia="Calibri"/>
          <w:sz w:val="24"/>
          <w:szCs w:val="24"/>
        </w:rPr>
        <w:t xml:space="preserve"> (на уровне госпрограммы)</w:t>
      </w:r>
      <w:r w:rsidRPr="008C41E4">
        <w:rPr>
          <w:rFonts w:eastAsia="Calibri"/>
          <w:sz w:val="24"/>
          <w:szCs w:val="24"/>
        </w:rPr>
        <w:t>;</w:t>
      </w:r>
    </w:p>
    <w:p w:rsidR="000F13E3" w:rsidRPr="008C41E4" w:rsidRDefault="000F13E3" w:rsidP="000F13E3">
      <w:pPr>
        <w:overflowPunct/>
        <w:autoSpaceDE/>
        <w:autoSpaceDN/>
        <w:adjustRightInd/>
        <w:spacing w:line="360" w:lineRule="auto"/>
        <w:ind w:left="0" w:right="0" w:firstLine="709"/>
        <w:textAlignment w:val="auto"/>
        <w:rPr>
          <w:rFonts w:eastAsia="Calibri"/>
          <w:sz w:val="24"/>
          <w:szCs w:val="24"/>
        </w:rPr>
      </w:pPr>
      <w:r w:rsidRPr="008C41E4">
        <w:rPr>
          <w:rFonts w:eastAsia="Calibri"/>
          <w:sz w:val="24"/>
          <w:szCs w:val="24"/>
        </w:rPr>
        <w:t>создания условий для устойчивого социально-экономического развития Курильских островов</w:t>
      </w:r>
      <w:r w:rsidR="00DB6E01" w:rsidRPr="008C41E4">
        <w:rPr>
          <w:rFonts w:eastAsia="Calibri"/>
          <w:sz w:val="24"/>
          <w:szCs w:val="24"/>
        </w:rPr>
        <w:t xml:space="preserve"> (на уровне госпрограммы)</w:t>
      </w:r>
      <w:r w:rsidRPr="008C41E4">
        <w:rPr>
          <w:rFonts w:eastAsia="Calibri"/>
          <w:sz w:val="24"/>
          <w:szCs w:val="24"/>
        </w:rPr>
        <w:t>;</w:t>
      </w:r>
    </w:p>
    <w:p w:rsidR="00BD4B7D" w:rsidRPr="008C41E4" w:rsidRDefault="00BD4B7D" w:rsidP="00BD4B7D">
      <w:pPr>
        <w:overflowPunct/>
        <w:autoSpaceDE/>
        <w:autoSpaceDN/>
        <w:adjustRightInd/>
        <w:spacing w:line="360" w:lineRule="auto"/>
        <w:ind w:left="0" w:right="0" w:firstLine="709"/>
        <w:textAlignment w:val="auto"/>
        <w:rPr>
          <w:rFonts w:eastAsia="Calibri"/>
          <w:sz w:val="24"/>
          <w:szCs w:val="24"/>
        </w:rPr>
      </w:pPr>
      <w:r w:rsidRPr="008C41E4">
        <w:rPr>
          <w:rFonts w:eastAsia="Calibri"/>
          <w:sz w:val="24"/>
          <w:szCs w:val="24"/>
        </w:rPr>
        <w:t xml:space="preserve">создания объектов транспортной, энергетической, инженерной, социальной и иной инфраструктуры для обеспечения функционирования </w:t>
      </w:r>
      <w:r w:rsidR="006432AB" w:rsidRPr="008C41E4">
        <w:rPr>
          <w:rFonts w:eastAsia="Calibri"/>
          <w:sz w:val="24"/>
          <w:szCs w:val="24"/>
        </w:rPr>
        <w:t>территорий опережающего социально-экономического развития</w:t>
      </w:r>
      <w:r w:rsidRPr="008C41E4">
        <w:rPr>
          <w:rFonts w:eastAsia="Calibri"/>
          <w:sz w:val="24"/>
          <w:szCs w:val="24"/>
        </w:rPr>
        <w:t xml:space="preserve"> и реализации инвестиционных проектов </w:t>
      </w:r>
      <w:r w:rsidR="0050261E" w:rsidRPr="008C41E4">
        <w:rPr>
          <w:rFonts w:eastAsia="Calibri"/>
          <w:sz w:val="24"/>
          <w:szCs w:val="24"/>
        </w:rPr>
        <w:br/>
      </w:r>
      <w:r w:rsidRPr="008C41E4">
        <w:rPr>
          <w:rFonts w:eastAsia="Calibri"/>
          <w:sz w:val="24"/>
          <w:szCs w:val="24"/>
        </w:rPr>
        <w:t xml:space="preserve">в </w:t>
      </w:r>
      <w:r w:rsidR="0050261E" w:rsidRPr="008C41E4">
        <w:rPr>
          <w:rFonts w:eastAsia="Calibri"/>
          <w:sz w:val="24"/>
          <w:szCs w:val="24"/>
        </w:rPr>
        <w:t xml:space="preserve">Дальневосточном федеральном округе </w:t>
      </w:r>
      <w:r w:rsidRPr="008C41E4">
        <w:rPr>
          <w:rFonts w:eastAsia="Calibri"/>
          <w:sz w:val="24"/>
          <w:szCs w:val="24"/>
        </w:rPr>
        <w:t>(в рамках подпрограмм 1, 2 и 3);</w:t>
      </w:r>
    </w:p>
    <w:p w:rsidR="00BD4B7D" w:rsidRPr="008C41E4" w:rsidRDefault="00BD4B7D" w:rsidP="00BD4B7D">
      <w:pPr>
        <w:overflowPunct/>
        <w:autoSpaceDE/>
        <w:autoSpaceDN/>
        <w:adjustRightInd/>
        <w:spacing w:line="360" w:lineRule="auto"/>
        <w:ind w:left="0" w:right="0" w:firstLine="709"/>
        <w:textAlignment w:val="auto"/>
        <w:rPr>
          <w:rFonts w:eastAsia="Calibri"/>
          <w:sz w:val="24"/>
          <w:szCs w:val="24"/>
        </w:rPr>
      </w:pPr>
      <w:r w:rsidRPr="008C41E4">
        <w:rPr>
          <w:rFonts w:eastAsia="Calibri"/>
          <w:sz w:val="24"/>
          <w:szCs w:val="24"/>
        </w:rPr>
        <w:t>комплексного решения вопросов развития человеческого капитала (в рамках подпрограммы 4);</w:t>
      </w:r>
    </w:p>
    <w:p w:rsidR="00BD4B7D" w:rsidRPr="008C41E4" w:rsidRDefault="00BD4B7D" w:rsidP="00BD4B7D">
      <w:pPr>
        <w:overflowPunct/>
        <w:autoSpaceDE/>
        <w:autoSpaceDN/>
        <w:adjustRightInd/>
        <w:spacing w:line="360" w:lineRule="auto"/>
        <w:ind w:left="0" w:right="0" w:firstLine="709"/>
        <w:textAlignment w:val="auto"/>
        <w:rPr>
          <w:rFonts w:eastAsia="Calibri"/>
          <w:sz w:val="24"/>
          <w:szCs w:val="24"/>
        </w:rPr>
      </w:pPr>
      <w:r w:rsidRPr="008C41E4">
        <w:rPr>
          <w:rFonts w:eastAsia="Calibri"/>
          <w:sz w:val="24"/>
          <w:szCs w:val="24"/>
        </w:rPr>
        <w:t xml:space="preserve">внедрения новых подходов к использованию программно-целевых инструментов для решения задач опережающего социально-экономического развития субъектов </w:t>
      </w:r>
      <w:r w:rsidRPr="008C41E4">
        <w:rPr>
          <w:rFonts w:eastAsia="Calibri"/>
          <w:sz w:val="24"/>
          <w:szCs w:val="24"/>
        </w:rPr>
        <w:lastRenderedPageBreak/>
        <w:t>Российской Федерации, расположенных на территории Дальневосточного федерального округа (в рамках подпрограммы 5);</w:t>
      </w:r>
    </w:p>
    <w:p w:rsidR="00BD4B7D" w:rsidRPr="008C41E4" w:rsidRDefault="00BD4B7D" w:rsidP="00BD4B7D">
      <w:pPr>
        <w:overflowPunct/>
        <w:autoSpaceDE/>
        <w:autoSpaceDN/>
        <w:adjustRightInd/>
        <w:spacing w:line="360" w:lineRule="auto"/>
        <w:ind w:left="0" w:right="0" w:firstLine="709"/>
        <w:textAlignment w:val="auto"/>
        <w:rPr>
          <w:rFonts w:eastAsia="Calibri"/>
          <w:sz w:val="24"/>
          <w:szCs w:val="24"/>
        </w:rPr>
      </w:pPr>
      <w:r w:rsidRPr="008C41E4">
        <w:rPr>
          <w:rFonts w:eastAsia="Calibri"/>
          <w:sz w:val="24"/>
          <w:szCs w:val="24"/>
        </w:rPr>
        <w:t xml:space="preserve">улучшение координации деятельности федеральных органов исполнительной власти по обеспечению приоритетного характера финансирования мероприятий </w:t>
      </w:r>
      <w:r w:rsidR="00F2058A" w:rsidRPr="008C41E4">
        <w:rPr>
          <w:rFonts w:eastAsia="Calibri"/>
          <w:sz w:val="24"/>
          <w:szCs w:val="24"/>
        </w:rPr>
        <w:br/>
      </w:r>
      <w:r w:rsidRPr="008C41E4">
        <w:rPr>
          <w:rFonts w:eastAsia="Calibri"/>
          <w:sz w:val="24"/>
          <w:szCs w:val="24"/>
        </w:rPr>
        <w:t>по социально-экономическому развитию Дальнего Востока в рамках реализации государственных программ Российской Федерации (включая федеральные целевые программы), инвестиционных программ и планов развития государственных корпораций, государственных компаний и иных организаций (в рамках подпрограммы 5</w:t>
      </w:r>
      <w:r w:rsidR="00EE0FDA" w:rsidRPr="008C41E4">
        <w:rPr>
          <w:rFonts w:eastAsia="Calibri"/>
          <w:sz w:val="24"/>
          <w:szCs w:val="24"/>
        </w:rPr>
        <w:t>)</w:t>
      </w:r>
      <w:r w:rsidR="00EE0FDA">
        <w:rPr>
          <w:rFonts w:eastAsia="Calibri"/>
          <w:sz w:val="24"/>
          <w:szCs w:val="24"/>
        </w:rPr>
        <w:t>.</w:t>
      </w:r>
    </w:p>
    <w:p w:rsidR="00BD4B7D" w:rsidRPr="008C41E4" w:rsidRDefault="00BD4B7D" w:rsidP="00BD4B7D">
      <w:pPr>
        <w:overflowPunct/>
        <w:autoSpaceDE/>
        <w:autoSpaceDN/>
        <w:adjustRightInd/>
        <w:spacing w:line="360" w:lineRule="auto"/>
        <w:ind w:left="0" w:right="0" w:firstLine="709"/>
        <w:textAlignment w:val="auto"/>
        <w:rPr>
          <w:rFonts w:eastAsia="Calibri"/>
          <w:sz w:val="24"/>
          <w:szCs w:val="24"/>
        </w:rPr>
      </w:pPr>
      <w:r w:rsidRPr="008C41E4">
        <w:rPr>
          <w:rFonts w:eastAsia="Calibri"/>
          <w:sz w:val="24"/>
          <w:szCs w:val="24"/>
        </w:rPr>
        <w:t xml:space="preserve">Основная часть показателей (индикаторов) ГП-34 агрегирована по макрорегиону </w:t>
      </w:r>
      <w:r w:rsidR="00557623">
        <w:rPr>
          <w:rFonts w:eastAsia="Calibri"/>
          <w:sz w:val="24"/>
          <w:szCs w:val="24"/>
        </w:rPr>
        <w:br/>
      </w:r>
      <w:r w:rsidRPr="008C41E4">
        <w:rPr>
          <w:rFonts w:eastAsia="Calibri"/>
          <w:sz w:val="24"/>
          <w:szCs w:val="24"/>
        </w:rPr>
        <w:t xml:space="preserve">в целом, что, учитывая значительный уровень межрегиональной дифференциации </w:t>
      </w:r>
      <w:r w:rsidR="00CC4319" w:rsidRPr="008C41E4">
        <w:rPr>
          <w:rFonts w:eastAsia="Calibri"/>
          <w:sz w:val="24"/>
          <w:szCs w:val="24"/>
        </w:rPr>
        <w:br/>
      </w:r>
      <w:r w:rsidRPr="008C41E4">
        <w:rPr>
          <w:rFonts w:eastAsia="Calibri"/>
          <w:sz w:val="24"/>
          <w:szCs w:val="24"/>
        </w:rPr>
        <w:t xml:space="preserve">в социально-экономическом развитии субъектов Российской Федерации, не обеспечивает необходимую объективность в оценке достижения целей и решения задач госпрограммы </w:t>
      </w:r>
      <w:r w:rsidR="00CC4319" w:rsidRPr="008C41E4">
        <w:rPr>
          <w:rFonts w:eastAsia="Calibri"/>
          <w:sz w:val="24"/>
          <w:szCs w:val="24"/>
        </w:rPr>
        <w:br/>
      </w:r>
      <w:r w:rsidRPr="008C41E4">
        <w:rPr>
          <w:rFonts w:eastAsia="Calibri"/>
          <w:sz w:val="24"/>
          <w:szCs w:val="24"/>
        </w:rPr>
        <w:t>в разрезе отдельных регионов.</w:t>
      </w:r>
    </w:p>
    <w:p w:rsidR="00847503" w:rsidRPr="008C41E4" w:rsidRDefault="003A5204" w:rsidP="002014CE">
      <w:pPr>
        <w:widowControl w:val="0"/>
        <w:overflowPunct/>
        <w:autoSpaceDE/>
        <w:autoSpaceDN/>
        <w:adjustRightInd/>
        <w:spacing w:line="384" w:lineRule="auto"/>
        <w:ind w:left="0" w:right="0" w:firstLine="709"/>
        <w:contextualSpacing/>
        <w:textAlignment w:val="auto"/>
        <w:rPr>
          <w:rFonts w:eastAsia="Calibri"/>
          <w:sz w:val="24"/>
          <w:szCs w:val="24"/>
          <w:lang w:eastAsia="en-US"/>
        </w:rPr>
      </w:pPr>
      <w:r>
        <w:rPr>
          <w:rFonts w:eastAsia="Calibri"/>
          <w:b/>
          <w:sz w:val="24"/>
          <w:szCs w:val="24"/>
          <w:lang w:eastAsia="en-US"/>
        </w:rPr>
        <w:t>34.</w:t>
      </w:r>
      <w:r w:rsidR="00CA1E99" w:rsidRPr="008C41E4">
        <w:rPr>
          <w:rFonts w:eastAsia="Calibri"/>
          <w:b/>
          <w:sz w:val="24"/>
          <w:szCs w:val="24"/>
          <w:lang w:eastAsia="en-US"/>
        </w:rPr>
        <w:t>3</w:t>
      </w:r>
      <w:r w:rsidR="00847503" w:rsidRPr="008C41E4">
        <w:rPr>
          <w:rFonts w:eastAsia="Calibri"/>
          <w:b/>
          <w:sz w:val="24"/>
          <w:szCs w:val="24"/>
          <w:lang w:eastAsia="en-US"/>
        </w:rPr>
        <w:t>.</w:t>
      </w:r>
      <w:r w:rsidR="00847503" w:rsidRPr="008C41E4">
        <w:rPr>
          <w:sz w:val="24"/>
          <w:szCs w:val="24"/>
        </w:rPr>
        <w:t> </w:t>
      </w:r>
      <w:r w:rsidR="00847503" w:rsidRPr="008C41E4">
        <w:rPr>
          <w:rFonts w:eastAsia="Calibri"/>
          <w:sz w:val="24"/>
          <w:szCs w:val="24"/>
          <w:lang w:eastAsia="en-US"/>
        </w:rPr>
        <w:t>Сведения о финансовом обеспечении ГП-</w:t>
      </w:r>
      <w:r w:rsidR="00AF3634" w:rsidRPr="008C41E4">
        <w:rPr>
          <w:rFonts w:eastAsia="Calibri"/>
          <w:sz w:val="24"/>
          <w:szCs w:val="24"/>
          <w:lang w:eastAsia="en-US"/>
        </w:rPr>
        <w:t>34</w:t>
      </w:r>
      <w:r w:rsidR="00847503" w:rsidRPr="008C41E4">
        <w:rPr>
          <w:rFonts w:eastAsia="Calibri"/>
          <w:sz w:val="24"/>
          <w:szCs w:val="24"/>
          <w:lang w:eastAsia="en-US"/>
        </w:rPr>
        <w:t xml:space="preserve"> в 201</w:t>
      </w:r>
      <w:r w:rsidR="00160722" w:rsidRPr="008C41E4">
        <w:rPr>
          <w:rFonts w:eastAsia="Calibri"/>
          <w:sz w:val="24"/>
          <w:szCs w:val="24"/>
          <w:lang w:eastAsia="en-US"/>
        </w:rPr>
        <w:t>8</w:t>
      </w:r>
      <w:r w:rsidR="00627B8B">
        <w:rPr>
          <w:rFonts w:eastAsia="Calibri"/>
          <w:sz w:val="24"/>
          <w:szCs w:val="24"/>
          <w:lang w:eastAsia="en-US"/>
        </w:rPr>
        <w:t xml:space="preserve"> </w:t>
      </w:r>
      <w:r w:rsidR="00847503" w:rsidRPr="008C41E4">
        <w:rPr>
          <w:rFonts w:eastAsia="Calibri"/>
          <w:sz w:val="24"/>
          <w:szCs w:val="24"/>
          <w:lang w:eastAsia="en-US"/>
        </w:rPr>
        <w:t>-</w:t>
      </w:r>
      <w:r w:rsidR="00627B8B">
        <w:rPr>
          <w:rFonts w:eastAsia="Calibri"/>
          <w:sz w:val="24"/>
          <w:szCs w:val="24"/>
          <w:lang w:eastAsia="en-US"/>
        </w:rPr>
        <w:t xml:space="preserve"> </w:t>
      </w:r>
      <w:r w:rsidR="00847503" w:rsidRPr="008C41E4">
        <w:rPr>
          <w:rFonts w:eastAsia="Calibri"/>
          <w:sz w:val="24"/>
          <w:szCs w:val="24"/>
          <w:lang w:eastAsia="en-US"/>
        </w:rPr>
        <w:t>202</w:t>
      </w:r>
      <w:r w:rsidR="00160722" w:rsidRPr="008C41E4">
        <w:rPr>
          <w:rFonts w:eastAsia="Calibri"/>
          <w:sz w:val="24"/>
          <w:szCs w:val="24"/>
          <w:lang w:eastAsia="en-US"/>
        </w:rPr>
        <w:t>2</w:t>
      </w:r>
      <w:r w:rsidR="002014CE">
        <w:rPr>
          <w:rFonts w:eastAsia="Calibri"/>
          <w:sz w:val="24"/>
          <w:szCs w:val="24"/>
          <w:lang w:eastAsia="en-US"/>
        </w:rPr>
        <w:t xml:space="preserve"> </w:t>
      </w:r>
      <w:r w:rsidR="00847503" w:rsidRPr="008C41E4">
        <w:rPr>
          <w:rFonts w:eastAsia="Calibri"/>
          <w:sz w:val="24"/>
          <w:szCs w:val="24"/>
          <w:lang w:eastAsia="en-US"/>
        </w:rPr>
        <w:t xml:space="preserve"> годах за счет</w:t>
      </w:r>
      <w:r w:rsidR="002014CE">
        <w:rPr>
          <w:rFonts w:eastAsia="Calibri"/>
          <w:sz w:val="24"/>
          <w:szCs w:val="24"/>
          <w:lang w:eastAsia="en-US"/>
        </w:rPr>
        <w:t xml:space="preserve"> </w:t>
      </w:r>
      <w:r w:rsidR="00847503" w:rsidRPr="008C41E4">
        <w:rPr>
          <w:rFonts w:eastAsia="Calibri"/>
          <w:sz w:val="24"/>
          <w:szCs w:val="24"/>
          <w:lang w:eastAsia="en-US"/>
        </w:rPr>
        <w:t xml:space="preserve"> средств федерального бюджета, консолидированных бюджетов субъектов Российской Федерации и юридических лиц представлены в следующей таблице.</w:t>
      </w:r>
    </w:p>
    <w:p w:rsidR="00847503" w:rsidRPr="008C41E4" w:rsidRDefault="00847503" w:rsidP="00847503">
      <w:pPr>
        <w:spacing w:line="360" w:lineRule="auto"/>
        <w:ind w:right="-1" w:firstLine="709"/>
        <w:jc w:val="right"/>
        <w:rPr>
          <w:sz w:val="16"/>
          <w:szCs w:val="16"/>
        </w:rPr>
      </w:pPr>
      <w:r w:rsidRPr="008C41E4">
        <w:rPr>
          <w:sz w:val="16"/>
          <w:szCs w:val="16"/>
        </w:rPr>
        <w:t xml:space="preserve"> (млн. рублей)</w:t>
      </w:r>
    </w:p>
    <w:tbl>
      <w:tblPr>
        <w:tblW w:w="9398" w:type="dxa"/>
        <w:tblInd w:w="93" w:type="dxa"/>
        <w:tblLook w:val="04A0" w:firstRow="1" w:lastRow="0" w:firstColumn="1" w:lastColumn="0" w:noHBand="0" w:noVBand="1"/>
      </w:tblPr>
      <w:tblGrid>
        <w:gridCol w:w="2000"/>
        <w:gridCol w:w="1256"/>
        <w:gridCol w:w="1297"/>
        <w:gridCol w:w="1005"/>
        <w:gridCol w:w="960"/>
        <w:gridCol w:w="960"/>
        <w:gridCol w:w="960"/>
        <w:gridCol w:w="960"/>
      </w:tblGrid>
      <w:tr w:rsidR="006E34E0" w:rsidRPr="008C41E4" w:rsidTr="00847503">
        <w:trPr>
          <w:trHeight w:val="300"/>
          <w:tblHeader/>
        </w:trPr>
        <w:tc>
          <w:tcPr>
            <w:tcW w:w="20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47503" w:rsidRPr="008C41E4" w:rsidRDefault="00847503" w:rsidP="006F0ACE">
            <w:pPr>
              <w:overflowPunct/>
              <w:autoSpaceDE/>
              <w:autoSpaceDN/>
              <w:adjustRightInd/>
              <w:spacing w:line="240" w:lineRule="auto"/>
              <w:ind w:left="0" w:right="0" w:firstLine="0"/>
              <w:jc w:val="center"/>
              <w:textAlignment w:val="auto"/>
              <w:rPr>
                <w:sz w:val="16"/>
                <w:szCs w:val="16"/>
              </w:rPr>
            </w:pPr>
            <w:r w:rsidRPr="008C41E4">
              <w:rPr>
                <w:sz w:val="16"/>
                <w:szCs w:val="16"/>
              </w:rPr>
              <w:t>Источник финансового обеспечения</w:t>
            </w:r>
          </w:p>
        </w:tc>
        <w:tc>
          <w:tcPr>
            <w:tcW w:w="3558" w:type="dxa"/>
            <w:gridSpan w:val="3"/>
            <w:tcBorders>
              <w:top w:val="single" w:sz="4" w:space="0" w:color="auto"/>
              <w:left w:val="nil"/>
              <w:bottom w:val="single" w:sz="4" w:space="0" w:color="auto"/>
              <w:right w:val="single" w:sz="4" w:space="0" w:color="auto"/>
            </w:tcBorders>
            <w:shd w:val="clear" w:color="auto" w:fill="auto"/>
            <w:vAlign w:val="center"/>
            <w:hideMark/>
          </w:tcPr>
          <w:p w:rsidR="00847503" w:rsidRPr="008C41E4" w:rsidRDefault="00847503" w:rsidP="00160722">
            <w:pPr>
              <w:overflowPunct/>
              <w:autoSpaceDE/>
              <w:autoSpaceDN/>
              <w:adjustRightInd/>
              <w:spacing w:line="240" w:lineRule="auto"/>
              <w:ind w:left="0" w:right="0" w:firstLine="0"/>
              <w:jc w:val="center"/>
              <w:textAlignment w:val="auto"/>
              <w:rPr>
                <w:sz w:val="16"/>
                <w:szCs w:val="16"/>
              </w:rPr>
            </w:pPr>
            <w:r w:rsidRPr="008C41E4">
              <w:rPr>
                <w:sz w:val="16"/>
                <w:szCs w:val="16"/>
              </w:rPr>
              <w:t>201</w:t>
            </w:r>
            <w:r w:rsidR="00160722" w:rsidRPr="008C41E4">
              <w:rPr>
                <w:sz w:val="16"/>
                <w:szCs w:val="16"/>
              </w:rPr>
              <w:t>8</w:t>
            </w:r>
            <w:r w:rsidRPr="008C41E4">
              <w:rPr>
                <w:sz w:val="16"/>
                <w:szCs w:val="16"/>
              </w:rPr>
              <w:t xml:space="preserve"> год</w:t>
            </w:r>
          </w:p>
        </w:tc>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47503" w:rsidRPr="008C41E4" w:rsidRDefault="00847503" w:rsidP="00160722">
            <w:pPr>
              <w:overflowPunct/>
              <w:autoSpaceDE/>
              <w:autoSpaceDN/>
              <w:adjustRightInd/>
              <w:spacing w:line="240" w:lineRule="auto"/>
              <w:ind w:left="0" w:right="0" w:firstLine="0"/>
              <w:jc w:val="center"/>
              <w:textAlignment w:val="auto"/>
              <w:rPr>
                <w:sz w:val="16"/>
                <w:szCs w:val="16"/>
              </w:rPr>
            </w:pPr>
            <w:r w:rsidRPr="008C41E4">
              <w:rPr>
                <w:sz w:val="16"/>
                <w:szCs w:val="16"/>
              </w:rPr>
              <w:t>201</w:t>
            </w:r>
            <w:r w:rsidR="00160722" w:rsidRPr="008C41E4">
              <w:rPr>
                <w:sz w:val="16"/>
                <w:szCs w:val="16"/>
              </w:rPr>
              <w:t>9</w:t>
            </w:r>
            <w:r w:rsidRPr="008C41E4">
              <w:rPr>
                <w:sz w:val="16"/>
                <w:szCs w:val="16"/>
              </w:rPr>
              <w:t xml:space="preserve"> год по проекту паспорта</w:t>
            </w:r>
          </w:p>
        </w:tc>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47503" w:rsidRPr="008C41E4" w:rsidRDefault="00847503" w:rsidP="00160722">
            <w:pPr>
              <w:overflowPunct/>
              <w:autoSpaceDE/>
              <w:autoSpaceDN/>
              <w:adjustRightInd/>
              <w:spacing w:line="240" w:lineRule="auto"/>
              <w:ind w:left="0" w:right="0" w:firstLine="0"/>
              <w:jc w:val="center"/>
              <w:textAlignment w:val="auto"/>
              <w:rPr>
                <w:sz w:val="16"/>
                <w:szCs w:val="16"/>
              </w:rPr>
            </w:pPr>
            <w:r w:rsidRPr="008C41E4">
              <w:rPr>
                <w:sz w:val="16"/>
                <w:szCs w:val="16"/>
              </w:rPr>
              <w:t>20</w:t>
            </w:r>
            <w:r w:rsidR="00160722" w:rsidRPr="008C41E4">
              <w:rPr>
                <w:sz w:val="16"/>
                <w:szCs w:val="16"/>
              </w:rPr>
              <w:t>20</w:t>
            </w:r>
            <w:r w:rsidRPr="008C41E4">
              <w:rPr>
                <w:sz w:val="16"/>
                <w:szCs w:val="16"/>
              </w:rPr>
              <w:t xml:space="preserve"> год по проекту паспорта</w:t>
            </w:r>
          </w:p>
        </w:tc>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47503" w:rsidRPr="008C41E4" w:rsidRDefault="00847503" w:rsidP="00160722">
            <w:pPr>
              <w:overflowPunct/>
              <w:autoSpaceDE/>
              <w:autoSpaceDN/>
              <w:adjustRightInd/>
              <w:spacing w:line="240" w:lineRule="auto"/>
              <w:ind w:left="0" w:right="0" w:firstLine="0"/>
              <w:jc w:val="center"/>
              <w:textAlignment w:val="auto"/>
              <w:rPr>
                <w:sz w:val="16"/>
                <w:szCs w:val="16"/>
              </w:rPr>
            </w:pPr>
            <w:r w:rsidRPr="008C41E4">
              <w:rPr>
                <w:sz w:val="16"/>
                <w:szCs w:val="16"/>
              </w:rPr>
              <w:t>202</w:t>
            </w:r>
            <w:r w:rsidR="00160722" w:rsidRPr="008C41E4">
              <w:rPr>
                <w:sz w:val="16"/>
                <w:szCs w:val="16"/>
              </w:rPr>
              <w:t>1</w:t>
            </w:r>
            <w:r w:rsidRPr="008C41E4">
              <w:rPr>
                <w:sz w:val="16"/>
                <w:szCs w:val="16"/>
              </w:rPr>
              <w:t xml:space="preserve"> год по проекту паспорта</w:t>
            </w:r>
          </w:p>
        </w:tc>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47503" w:rsidRPr="008C41E4" w:rsidRDefault="00847503" w:rsidP="00160722">
            <w:pPr>
              <w:overflowPunct/>
              <w:autoSpaceDE/>
              <w:autoSpaceDN/>
              <w:adjustRightInd/>
              <w:spacing w:line="240" w:lineRule="auto"/>
              <w:ind w:left="0" w:right="0" w:firstLine="0"/>
              <w:jc w:val="center"/>
              <w:textAlignment w:val="auto"/>
              <w:rPr>
                <w:sz w:val="16"/>
                <w:szCs w:val="16"/>
              </w:rPr>
            </w:pPr>
            <w:r w:rsidRPr="008C41E4">
              <w:rPr>
                <w:sz w:val="16"/>
                <w:szCs w:val="16"/>
              </w:rPr>
              <w:t>202</w:t>
            </w:r>
            <w:r w:rsidR="00160722" w:rsidRPr="008C41E4">
              <w:rPr>
                <w:sz w:val="16"/>
                <w:szCs w:val="16"/>
              </w:rPr>
              <w:t>2</w:t>
            </w:r>
            <w:r w:rsidRPr="008C41E4">
              <w:rPr>
                <w:sz w:val="16"/>
                <w:szCs w:val="16"/>
              </w:rPr>
              <w:t xml:space="preserve"> год по проекту паспорта</w:t>
            </w:r>
          </w:p>
        </w:tc>
      </w:tr>
      <w:tr w:rsidR="006E34E0" w:rsidRPr="008C41E4" w:rsidTr="00847503">
        <w:trPr>
          <w:trHeight w:val="720"/>
          <w:tblHeader/>
        </w:trPr>
        <w:tc>
          <w:tcPr>
            <w:tcW w:w="2000" w:type="dxa"/>
            <w:vMerge/>
            <w:tcBorders>
              <w:top w:val="single" w:sz="4" w:space="0" w:color="auto"/>
              <w:left w:val="single" w:sz="4" w:space="0" w:color="auto"/>
              <w:bottom w:val="single" w:sz="4" w:space="0" w:color="auto"/>
              <w:right w:val="single" w:sz="4" w:space="0" w:color="auto"/>
            </w:tcBorders>
            <w:vAlign w:val="center"/>
            <w:hideMark/>
          </w:tcPr>
          <w:p w:rsidR="00847503" w:rsidRPr="008C41E4" w:rsidRDefault="00847503" w:rsidP="006F0ACE">
            <w:pPr>
              <w:overflowPunct/>
              <w:autoSpaceDE/>
              <w:autoSpaceDN/>
              <w:adjustRightInd/>
              <w:spacing w:line="240" w:lineRule="auto"/>
              <w:ind w:left="0" w:right="0" w:firstLine="0"/>
              <w:jc w:val="left"/>
              <w:textAlignment w:val="auto"/>
              <w:rPr>
                <w:sz w:val="16"/>
                <w:szCs w:val="16"/>
              </w:rPr>
            </w:pPr>
          </w:p>
        </w:tc>
        <w:tc>
          <w:tcPr>
            <w:tcW w:w="1256" w:type="dxa"/>
            <w:tcBorders>
              <w:top w:val="nil"/>
              <w:left w:val="nil"/>
              <w:bottom w:val="single" w:sz="4" w:space="0" w:color="auto"/>
              <w:right w:val="single" w:sz="4" w:space="0" w:color="auto"/>
            </w:tcBorders>
            <w:shd w:val="clear" w:color="auto" w:fill="auto"/>
            <w:vAlign w:val="center"/>
            <w:hideMark/>
          </w:tcPr>
          <w:p w:rsidR="00847503" w:rsidRPr="008C41E4" w:rsidRDefault="00DD5F61" w:rsidP="006F0ACE">
            <w:pPr>
              <w:overflowPunct/>
              <w:autoSpaceDE/>
              <w:autoSpaceDN/>
              <w:adjustRightInd/>
              <w:spacing w:line="240" w:lineRule="auto"/>
              <w:ind w:left="0" w:right="0" w:firstLine="0"/>
              <w:jc w:val="center"/>
              <w:textAlignment w:val="auto"/>
              <w:rPr>
                <w:sz w:val="16"/>
                <w:szCs w:val="16"/>
              </w:rPr>
            </w:pPr>
            <w:r>
              <w:rPr>
                <w:sz w:val="16"/>
                <w:szCs w:val="16"/>
              </w:rPr>
              <w:t>ф</w:t>
            </w:r>
            <w:r w:rsidR="00847503" w:rsidRPr="008C41E4">
              <w:rPr>
                <w:sz w:val="16"/>
                <w:szCs w:val="16"/>
              </w:rPr>
              <w:t>актические расходы*</w:t>
            </w:r>
          </w:p>
        </w:tc>
        <w:tc>
          <w:tcPr>
            <w:tcW w:w="1297" w:type="dxa"/>
            <w:tcBorders>
              <w:top w:val="nil"/>
              <w:left w:val="nil"/>
              <w:bottom w:val="single" w:sz="4" w:space="0" w:color="auto"/>
              <w:right w:val="single" w:sz="4" w:space="0" w:color="auto"/>
            </w:tcBorders>
            <w:shd w:val="clear" w:color="auto" w:fill="auto"/>
            <w:vAlign w:val="center"/>
            <w:hideMark/>
          </w:tcPr>
          <w:p w:rsidR="00847503" w:rsidRPr="008C41E4" w:rsidRDefault="00DD5F61" w:rsidP="006F0ACE">
            <w:pPr>
              <w:overflowPunct/>
              <w:autoSpaceDE/>
              <w:autoSpaceDN/>
              <w:adjustRightInd/>
              <w:spacing w:line="240" w:lineRule="auto"/>
              <w:ind w:left="0" w:right="0" w:firstLine="0"/>
              <w:jc w:val="center"/>
              <w:textAlignment w:val="auto"/>
              <w:rPr>
                <w:sz w:val="16"/>
                <w:szCs w:val="16"/>
              </w:rPr>
            </w:pPr>
            <w:r>
              <w:rPr>
                <w:sz w:val="16"/>
                <w:szCs w:val="16"/>
              </w:rPr>
              <w:t>о</w:t>
            </w:r>
            <w:r w:rsidR="00847503" w:rsidRPr="008C41E4">
              <w:rPr>
                <w:sz w:val="16"/>
                <w:szCs w:val="16"/>
              </w:rPr>
              <w:t>тклонение от утвержденной ГП</w:t>
            </w:r>
          </w:p>
        </w:tc>
        <w:tc>
          <w:tcPr>
            <w:tcW w:w="1005" w:type="dxa"/>
            <w:tcBorders>
              <w:top w:val="nil"/>
              <w:left w:val="nil"/>
              <w:bottom w:val="single" w:sz="4" w:space="0" w:color="auto"/>
              <w:right w:val="single" w:sz="4" w:space="0" w:color="auto"/>
            </w:tcBorders>
            <w:shd w:val="clear" w:color="auto" w:fill="auto"/>
            <w:vAlign w:val="center"/>
            <w:hideMark/>
          </w:tcPr>
          <w:p w:rsidR="00847503" w:rsidRPr="008C41E4" w:rsidRDefault="00847503" w:rsidP="006F0ACE">
            <w:pPr>
              <w:overflowPunct/>
              <w:autoSpaceDE/>
              <w:autoSpaceDN/>
              <w:adjustRightInd/>
              <w:spacing w:line="240" w:lineRule="auto"/>
              <w:ind w:left="0" w:right="0" w:firstLine="0"/>
              <w:jc w:val="center"/>
              <w:textAlignment w:val="auto"/>
              <w:rPr>
                <w:sz w:val="16"/>
                <w:szCs w:val="16"/>
              </w:rPr>
            </w:pPr>
            <w:r w:rsidRPr="008C41E4">
              <w:rPr>
                <w:sz w:val="16"/>
                <w:szCs w:val="16"/>
              </w:rPr>
              <w:t>% отклонения</w:t>
            </w:r>
          </w:p>
        </w:tc>
        <w:tc>
          <w:tcPr>
            <w:tcW w:w="960" w:type="dxa"/>
            <w:vMerge/>
            <w:tcBorders>
              <w:top w:val="single" w:sz="4" w:space="0" w:color="auto"/>
              <w:left w:val="single" w:sz="4" w:space="0" w:color="auto"/>
              <w:bottom w:val="single" w:sz="4" w:space="0" w:color="auto"/>
              <w:right w:val="single" w:sz="4" w:space="0" w:color="auto"/>
            </w:tcBorders>
            <w:vAlign w:val="center"/>
            <w:hideMark/>
          </w:tcPr>
          <w:p w:rsidR="00847503" w:rsidRPr="008C41E4" w:rsidRDefault="00847503" w:rsidP="006F0ACE">
            <w:pPr>
              <w:overflowPunct/>
              <w:autoSpaceDE/>
              <w:autoSpaceDN/>
              <w:adjustRightInd/>
              <w:spacing w:line="240" w:lineRule="auto"/>
              <w:ind w:left="0" w:right="0" w:firstLine="0"/>
              <w:jc w:val="left"/>
              <w:textAlignment w:val="auto"/>
              <w:rPr>
                <w:sz w:val="16"/>
                <w:szCs w:val="16"/>
              </w:rPr>
            </w:pPr>
          </w:p>
        </w:tc>
        <w:tc>
          <w:tcPr>
            <w:tcW w:w="960" w:type="dxa"/>
            <w:vMerge/>
            <w:tcBorders>
              <w:top w:val="single" w:sz="4" w:space="0" w:color="auto"/>
              <w:left w:val="single" w:sz="4" w:space="0" w:color="auto"/>
              <w:bottom w:val="single" w:sz="4" w:space="0" w:color="auto"/>
              <w:right w:val="single" w:sz="4" w:space="0" w:color="auto"/>
            </w:tcBorders>
            <w:vAlign w:val="center"/>
            <w:hideMark/>
          </w:tcPr>
          <w:p w:rsidR="00847503" w:rsidRPr="008C41E4" w:rsidRDefault="00847503" w:rsidP="006F0ACE">
            <w:pPr>
              <w:overflowPunct/>
              <w:autoSpaceDE/>
              <w:autoSpaceDN/>
              <w:adjustRightInd/>
              <w:spacing w:line="240" w:lineRule="auto"/>
              <w:ind w:left="0" w:right="0" w:firstLine="0"/>
              <w:jc w:val="left"/>
              <w:textAlignment w:val="auto"/>
              <w:rPr>
                <w:sz w:val="16"/>
                <w:szCs w:val="16"/>
              </w:rPr>
            </w:pPr>
          </w:p>
        </w:tc>
        <w:tc>
          <w:tcPr>
            <w:tcW w:w="960" w:type="dxa"/>
            <w:vMerge/>
            <w:tcBorders>
              <w:top w:val="single" w:sz="4" w:space="0" w:color="auto"/>
              <w:left w:val="single" w:sz="4" w:space="0" w:color="auto"/>
              <w:bottom w:val="single" w:sz="4" w:space="0" w:color="auto"/>
              <w:right w:val="single" w:sz="4" w:space="0" w:color="auto"/>
            </w:tcBorders>
            <w:vAlign w:val="center"/>
            <w:hideMark/>
          </w:tcPr>
          <w:p w:rsidR="00847503" w:rsidRPr="008C41E4" w:rsidRDefault="00847503" w:rsidP="006F0ACE">
            <w:pPr>
              <w:overflowPunct/>
              <w:autoSpaceDE/>
              <w:autoSpaceDN/>
              <w:adjustRightInd/>
              <w:spacing w:line="240" w:lineRule="auto"/>
              <w:ind w:left="0" w:right="0" w:firstLine="0"/>
              <w:jc w:val="left"/>
              <w:textAlignment w:val="auto"/>
              <w:rPr>
                <w:sz w:val="16"/>
                <w:szCs w:val="16"/>
              </w:rPr>
            </w:pPr>
          </w:p>
        </w:tc>
        <w:tc>
          <w:tcPr>
            <w:tcW w:w="960" w:type="dxa"/>
            <w:vMerge/>
            <w:tcBorders>
              <w:top w:val="single" w:sz="4" w:space="0" w:color="auto"/>
              <w:left w:val="single" w:sz="4" w:space="0" w:color="auto"/>
              <w:bottom w:val="single" w:sz="4" w:space="0" w:color="auto"/>
              <w:right w:val="single" w:sz="4" w:space="0" w:color="auto"/>
            </w:tcBorders>
            <w:vAlign w:val="center"/>
            <w:hideMark/>
          </w:tcPr>
          <w:p w:rsidR="00847503" w:rsidRPr="008C41E4" w:rsidRDefault="00847503" w:rsidP="006F0ACE">
            <w:pPr>
              <w:overflowPunct/>
              <w:autoSpaceDE/>
              <w:autoSpaceDN/>
              <w:adjustRightInd/>
              <w:spacing w:line="240" w:lineRule="auto"/>
              <w:ind w:left="0" w:right="0" w:firstLine="0"/>
              <w:jc w:val="left"/>
              <w:textAlignment w:val="auto"/>
              <w:rPr>
                <w:sz w:val="16"/>
                <w:szCs w:val="16"/>
              </w:rPr>
            </w:pPr>
          </w:p>
        </w:tc>
      </w:tr>
      <w:tr w:rsidR="006E34E0" w:rsidRPr="008C41E4" w:rsidTr="008E56D2">
        <w:trPr>
          <w:trHeight w:val="60"/>
          <w:tblHeader/>
        </w:trPr>
        <w:tc>
          <w:tcPr>
            <w:tcW w:w="2000" w:type="dxa"/>
            <w:tcBorders>
              <w:top w:val="nil"/>
              <w:left w:val="single" w:sz="4" w:space="0" w:color="auto"/>
              <w:bottom w:val="single" w:sz="4" w:space="0" w:color="auto"/>
              <w:right w:val="single" w:sz="4" w:space="0" w:color="auto"/>
            </w:tcBorders>
            <w:shd w:val="clear" w:color="auto" w:fill="auto"/>
            <w:vAlign w:val="center"/>
          </w:tcPr>
          <w:p w:rsidR="00847503" w:rsidRPr="008C41E4" w:rsidRDefault="00847503" w:rsidP="006F0ACE">
            <w:pPr>
              <w:overflowPunct/>
              <w:autoSpaceDE/>
              <w:autoSpaceDN/>
              <w:adjustRightInd/>
              <w:spacing w:line="240" w:lineRule="auto"/>
              <w:ind w:left="0" w:right="0" w:firstLine="0"/>
              <w:jc w:val="center"/>
              <w:textAlignment w:val="auto"/>
              <w:rPr>
                <w:sz w:val="16"/>
                <w:szCs w:val="16"/>
              </w:rPr>
            </w:pPr>
            <w:r w:rsidRPr="008C41E4">
              <w:rPr>
                <w:sz w:val="16"/>
                <w:szCs w:val="16"/>
              </w:rPr>
              <w:t>1</w:t>
            </w:r>
          </w:p>
        </w:tc>
        <w:tc>
          <w:tcPr>
            <w:tcW w:w="1256" w:type="dxa"/>
            <w:tcBorders>
              <w:top w:val="nil"/>
              <w:left w:val="nil"/>
              <w:bottom w:val="single" w:sz="4" w:space="0" w:color="auto"/>
              <w:right w:val="single" w:sz="4" w:space="0" w:color="auto"/>
            </w:tcBorders>
            <w:shd w:val="clear" w:color="auto" w:fill="auto"/>
            <w:vAlign w:val="center"/>
          </w:tcPr>
          <w:p w:rsidR="00847503" w:rsidRPr="008C41E4" w:rsidRDefault="00847503" w:rsidP="006F0ACE">
            <w:pPr>
              <w:overflowPunct/>
              <w:autoSpaceDE/>
              <w:autoSpaceDN/>
              <w:adjustRightInd/>
              <w:spacing w:line="240" w:lineRule="auto"/>
              <w:ind w:left="0" w:right="0" w:firstLine="0"/>
              <w:jc w:val="center"/>
              <w:textAlignment w:val="auto"/>
              <w:rPr>
                <w:sz w:val="16"/>
                <w:szCs w:val="16"/>
              </w:rPr>
            </w:pPr>
            <w:r w:rsidRPr="008C41E4">
              <w:rPr>
                <w:sz w:val="16"/>
                <w:szCs w:val="16"/>
              </w:rPr>
              <w:t>2</w:t>
            </w:r>
          </w:p>
        </w:tc>
        <w:tc>
          <w:tcPr>
            <w:tcW w:w="1297" w:type="dxa"/>
            <w:tcBorders>
              <w:top w:val="nil"/>
              <w:left w:val="nil"/>
              <w:bottom w:val="single" w:sz="4" w:space="0" w:color="auto"/>
              <w:right w:val="single" w:sz="4" w:space="0" w:color="auto"/>
            </w:tcBorders>
            <w:shd w:val="clear" w:color="auto" w:fill="auto"/>
            <w:vAlign w:val="center"/>
          </w:tcPr>
          <w:p w:rsidR="00847503" w:rsidRPr="008C41E4" w:rsidRDefault="00847503" w:rsidP="006F0ACE">
            <w:pPr>
              <w:overflowPunct/>
              <w:autoSpaceDE/>
              <w:autoSpaceDN/>
              <w:adjustRightInd/>
              <w:spacing w:line="240" w:lineRule="auto"/>
              <w:ind w:left="0" w:right="0" w:firstLine="0"/>
              <w:jc w:val="center"/>
              <w:textAlignment w:val="auto"/>
              <w:rPr>
                <w:sz w:val="16"/>
                <w:szCs w:val="16"/>
              </w:rPr>
            </w:pPr>
            <w:r w:rsidRPr="008C41E4">
              <w:rPr>
                <w:sz w:val="16"/>
                <w:szCs w:val="16"/>
              </w:rPr>
              <w:t>3</w:t>
            </w:r>
          </w:p>
        </w:tc>
        <w:tc>
          <w:tcPr>
            <w:tcW w:w="1005" w:type="dxa"/>
            <w:tcBorders>
              <w:top w:val="nil"/>
              <w:left w:val="nil"/>
              <w:bottom w:val="single" w:sz="4" w:space="0" w:color="auto"/>
              <w:right w:val="single" w:sz="4" w:space="0" w:color="auto"/>
            </w:tcBorders>
            <w:shd w:val="clear" w:color="auto" w:fill="auto"/>
            <w:vAlign w:val="center"/>
          </w:tcPr>
          <w:p w:rsidR="00847503" w:rsidRPr="008C41E4" w:rsidRDefault="00847503" w:rsidP="006F0ACE">
            <w:pPr>
              <w:overflowPunct/>
              <w:autoSpaceDE/>
              <w:autoSpaceDN/>
              <w:adjustRightInd/>
              <w:spacing w:line="240" w:lineRule="auto"/>
              <w:ind w:left="0" w:right="0" w:firstLine="0"/>
              <w:jc w:val="center"/>
              <w:textAlignment w:val="auto"/>
              <w:rPr>
                <w:sz w:val="16"/>
                <w:szCs w:val="16"/>
              </w:rPr>
            </w:pPr>
            <w:r w:rsidRPr="008C41E4">
              <w:rPr>
                <w:sz w:val="16"/>
                <w:szCs w:val="16"/>
              </w:rPr>
              <w:t>4</w:t>
            </w:r>
          </w:p>
        </w:tc>
        <w:tc>
          <w:tcPr>
            <w:tcW w:w="960" w:type="dxa"/>
            <w:tcBorders>
              <w:top w:val="nil"/>
              <w:left w:val="nil"/>
              <w:bottom w:val="single" w:sz="4" w:space="0" w:color="auto"/>
              <w:right w:val="single" w:sz="4" w:space="0" w:color="auto"/>
            </w:tcBorders>
            <w:shd w:val="clear" w:color="auto" w:fill="auto"/>
            <w:noWrap/>
            <w:vAlign w:val="center"/>
          </w:tcPr>
          <w:p w:rsidR="00847503" w:rsidRPr="008C41E4" w:rsidRDefault="00847503" w:rsidP="006F0ACE">
            <w:pPr>
              <w:overflowPunct/>
              <w:autoSpaceDE/>
              <w:autoSpaceDN/>
              <w:adjustRightInd/>
              <w:spacing w:line="240" w:lineRule="auto"/>
              <w:ind w:left="0" w:right="0" w:firstLine="0"/>
              <w:jc w:val="center"/>
              <w:textAlignment w:val="auto"/>
              <w:rPr>
                <w:sz w:val="16"/>
                <w:szCs w:val="16"/>
              </w:rPr>
            </w:pPr>
            <w:r w:rsidRPr="008C41E4">
              <w:rPr>
                <w:sz w:val="16"/>
                <w:szCs w:val="16"/>
              </w:rPr>
              <w:t>5</w:t>
            </w:r>
          </w:p>
        </w:tc>
        <w:tc>
          <w:tcPr>
            <w:tcW w:w="960" w:type="dxa"/>
            <w:tcBorders>
              <w:top w:val="nil"/>
              <w:left w:val="nil"/>
              <w:bottom w:val="single" w:sz="4" w:space="0" w:color="auto"/>
              <w:right w:val="single" w:sz="4" w:space="0" w:color="auto"/>
            </w:tcBorders>
            <w:shd w:val="clear" w:color="auto" w:fill="auto"/>
            <w:noWrap/>
            <w:vAlign w:val="center"/>
          </w:tcPr>
          <w:p w:rsidR="00847503" w:rsidRPr="008C41E4" w:rsidRDefault="00847503" w:rsidP="006F0ACE">
            <w:pPr>
              <w:overflowPunct/>
              <w:autoSpaceDE/>
              <w:autoSpaceDN/>
              <w:adjustRightInd/>
              <w:spacing w:line="240" w:lineRule="auto"/>
              <w:ind w:left="0" w:right="0" w:firstLine="0"/>
              <w:jc w:val="center"/>
              <w:textAlignment w:val="auto"/>
              <w:rPr>
                <w:sz w:val="16"/>
                <w:szCs w:val="16"/>
              </w:rPr>
            </w:pPr>
            <w:r w:rsidRPr="008C41E4">
              <w:rPr>
                <w:sz w:val="16"/>
                <w:szCs w:val="16"/>
              </w:rPr>
              <w:t>6</w:t>
            </w:r>
          </w:p>
        </w:tc>
        <w:tc>
          <w:tcPr>
            <w:tcW w:w="960" w:type="dxa"/>
            <w:tcBorders>
              <w:top w:val="nil"/>
              <w:left w:val="nil"/>
              <w:bottom w:val="single" w:sz="4" w:space="0" w:color="auto"/>
              <w:right w:val="single" w:sz="4" w:space="0" w:color="auto"/>
            </w:tcBorders>
            <w:shd w:val="clear" w:color="auto" w:fill="auto"/>
            <w:noWrap/>
            <w:vAlign w:val="center"/>
          </w:tcPr>
          <w:p w:rsidR="00847503" w:rsidRPr="008C41E4" w:rsidRDefault="00847503" w:rsidP="006F0ACE">
            <w:pPr>
              <w:overflowPunct/>
              <w:autoSpaceDE/>
              <w:autoSpaceDN/>
              <w:adjustRightInd/>
              <w:spacing w:line="240" w:lineRule="auto"/>
              <w:ind w:left="0" w:right="0" w:firstLine="0"/>
              <w:jc w:val="center"/>
              <w:textAlignment w:val="auto"/>
              <w:rPr>
                <w:sz w:val="16"/>
                <w:szCs w:val="16"/>
              </w:rPr>
            </w:pPr>
            <w:r w:rsidRPr="008C41E4">
              <w:rPr>
                <w:sz w:val="16"/>
                <w:szCs w:val="16"/>
              </w:rPr>
              <w:t>7</w:t>
            </w:r>
          </w:p>
        </w:tc>
        <w:tc>
          <w:tcPr>
            <w:tcW w:w="960" w:type="dxa"/>
            <w:tcBorders>
              <w:top w:val="nil"/>
              <w:left w:val="nil"/>
              <w:bottom w:val="single" w:sz="4" w:space="0" w:color="auto"/>
              <w:right w:val="single" w:sz="4" w:space="0" w:color="auto"/>
            </w:tcBorders>
            <w:shd w:val="clear" w:color="auto" w:fill="auto"/>
            <w:noWrap/>
            <w:vAlign w:val="center"/>
          </w:tcPr>
          <w:p w:rsidR="00847503" w:rsidRPr="008C41E4" w:rsidRDefault="00847503" w:rsidP="006F0ACE">
            <w:pPr>
              <w:overflowPunct/>
              <w:autoSpaceDE/>
              <w:autoSpaceDN/>
              <w:adjustRightInd/>
              <w:spacing w:line="240" w:lineRule="auto"/>
              <w:ind w:left="0" w:right="0" w:firstLine="0"/>
              <w:jc w:val="center"/>
              <w:textAlignment w:val="auto"/>
              <w:rPr>
                <w:sz w:val="16"/>
                <w:szCs w:val="16"/>
              </w:rPr>
            </w:pPr>
            <w:r w:rsidRPr="008C41E4">
              <w:rPr>
                <w:sz w:val="16"/>
                <w:szCs w:val="16"/>
              </w:rPr>
              <w:t>8</w:t>
            </w:r>
          </w:p>
        </w:tc>
      </w:tr>
      <w:tr w:rsidR="005B25D9" w:rsidRPr="008C41E4" w:rsidTr="006424B8">
        <w:trPr>
          <w:trHeight w:val="300"/>
        </w:trPr>
        <w:tc>
          <w:tcPr>
            <w:tcW w:w="2000" w:type="dxa"/>
            <w:tcBorders>
              <w:top w:val="nil"/>
              <w:left w:val="single" w:sz="4" w:space="0" w:color="auto"/>
              <w:bottom w:val="single" w:sz="4" w:space="0" w:color="auto"/>
              <w:right w:val="single" w:sz="4" w:space="0" w:color="auto"/>
            </w:tcBorders>
            <w:shd w:val="clear" w:color="auto" w:fill="auto"/>
            <w:vAlign w:val="center"/>
            <w:hideMark/>
          </w:tcPr>
          <w:p w:rsidR="005B25D9" w:rsidRPr="008C41E4" w:rsidRDefault="00DD5F61" w:rsidP="00376347">
            <w:pPr>
              <w:overflowPunct/>
              <w:autoSpaceDE/>
              <w:autoSpaceDN/>
              <w:adjustRightInd/>
              <w:spacing w:line="240" w:lineRule="auto"/>
              <w:ind w:left="0" w:right="0" w:firstLine="0"/>
              <w:jc w:val="left"/>
              <w:textAlignment w:val="auto"/>
              <w:rPr>
                <w:b/>
                <w:bCs/>
                <w:sz w:val="16"/>
                <w:szCs w:val="16"/>
              </w:rPr>
            </w:pPr>
            <w:r>
              <w:rPr>
                <w:b/>
                <w:bCs/>
                <w:sz w:val="16"/>
                <w:szCs w:val="16"/>
              </w:rPr>
              <w:t>В</w:t>
            </w:r>
            <w:r w:rsidR="005B25D9" w:rsidRPr="008C41E4">
              <w:rPr>
                <w:b/>
                <w:bCs/>
                <w:sz w:val="16"/>
                <w:szCs w:val="16"/>
              </w:rPr>
              <w:t>сего</w:t>
            </w:r>
          </w:p>
        </w:tc>
        <w:tc>
          <w:tcPr>
            <w:tcW w:w="1256" w:type="dxa"/>
            <w:tcBorders>
              <w:top w:val="nil"/>
              <w:left w:val="nil"/>
              <w:bottom w:val="single" w:sz="4" w:space="0" w:color="auto"/>
              <w:right w:val="single" w:sz="4" w:space="0" w:color="auto"/>
            </w:tcBorders>
            <w:shd w:val="clear" w:color="auto" w:fill="auto"/>
            <w:vAlign w:val="center"/>
          </w:tcPr>
          <w:p w:rsidR="005B25D9" w:rsidRPr="008C41E4" w:rsidRDefault="005B25D9" w:rsidP="00D46958">
            <w:pPr>
              <w:spacing w:line="240" w:lineRule="auto"/>
              <w:ind w:left="0" w:right="0" w:firstLine="0"/>
              <w:jc w:val="center"/>
              <w:rPr>
                <w:b/>
                <w:bCs/>
                <w:color w:val="000000"/>
                <w:sz w:val="16"/>
                <w:szCs w:val="16"/>
              </w:rPr>
            </w:pPr>
            <w:r w:rsidRPr="008C41E4">
              <w:rPr>
                <w:b/>
                <w:bCs/>
                <w:color w:val="000000"/>
                <w:sz w:val="16"/>
                <w:szCs w:val="16"/>
              </w:rPr>
              <w:t>324 077,1</w:t>
            </w:r>
          </w:p>
        </w:tc>
        <w:tc>
          <w:tcPr>
            <w:tcW w:w="1297" w:type="dxa"/>
            <w:tcBorders>
              <w:top w:val="nil"/>
              <w:left w:val="nil"/>
              <w:bottom w:val="single" w:sz="4" w:space="0" w:color="auto"/>
              <w:right w:val="single" w:sz="4" w:space="0" w:color="auto"/>
            </w:tcBorders>
            <w:shd w:val="clear" w:color="auto" w:fill="auto"/>
            <w:vAlign w:val="center"/>
          </w:tcPr>
          <w:p w:rsidR="005B25D9" w:rsidRPr="008C41E4" w:rsidRDefault="005B25D9" w:rsidP="00D46958">
            <w:pPr>
              <w:spacing w:line="240" w:lineRule="auto"/>
              <w:ind w:left="0" w:right="0" w:firstLine="0"/>
              <w:jc w:val="center"/>
              <w:rPr>
                <w:b/>
                <w:bCs/>
                <w:color w:val="000000"/>
                <w:sz w:val="16"/>
                <w:szCs w:val="16"/>
              </w:rPr>
            </w:pPr>
            <w:r w:rsidRPr="008C41E4">
              <w:rPr>
                <w:b/>
                <w:bCs/>
                <w:color w:val="000000"/>
                <w:sz w:val="16"/>
                <w:szCs w:val="16"/>
              </w:rPr>
              <w:t>-16 303,0</w:t>
            </w:r>
          </w:p>
        </w:tc>
        <w:tc>
          <w:tcPr>
            <w:tcW w:w="1005" w:type="dxa"/>
            <w:tcBorders>
              <w:top w:val="nil"/>
              <w:left w:val="nil"/>
              <w:bottom w:val="single" w:sz="4" w:space="0" w:color="auto"/>
              <w:right w:val="single" w:sz="4" w:space="0" w:color="auto"/>
            </w:tcBorders>
            <w:shd w:val="clear" w:color="auto" w:fill="auto"/>
            <w:vAlign w:val="center"/>
          </w:tcPr>
          <w:p w:rsidR="005B25D9" w:rsidRPr="008C41E4" w:rsidRDefault="005B25D9" w:rsidP="00D46958">
            <w:pPr>
              <w:spacing w:line="240" w:lineRule="auto"/>
              <w:ind w:left="0" w:right="0" w:firstLine="0"/>
              <w:jc w:val="center"/>
              <w:rPr>
                <w:b/>
                <w:bCs/>
                <w:color w:val="000000"/>
                <w:sz w:val="16"/>
                <w:szCs w:val="16"/>
              </w:rPr>
            </w:pPr>
            <w:r w:rsidRPr="008C41E4">
              <w:rPr>
                <w:b/>
                <w:bCs/>
                <w:color w:val="000000"/>
                <w:sz w:val="16"/>
                <w:szCs w:val="16"/>
              </w:rPr>
              <w:t>-4,8</w:t>
            </w:r>
          </w:p>
        </w:tc>
        <w:tc>
          <w:tcPr>
            <w:tcW w:w="960" w:type="dxa"/>
            <w:tcBorders>
              <w:top w:val="nil"/>
              <w:left w:val="nil"/>
              <w:bottom w:val="single" w:sz="4" w:space="0" w:color="auto"/>
              <w:right w:val="single" w:sz="4" w:space="0" w:color="auto"/>
            </w:tcBorders>
            <w:shd w:val="clear" w:color="auto" w:fill="auto"/>
            <w:noWrap/>
            <w:vAlign w:val="center"/>
          </w:tcPr>
          <w:p w:rsidR="005B25D9" w:rsidRPr="00472A91" w:rsidRDefault="00472A91" w:rsidP="00784BFF">
            <w:pPr>
              <w:spacing w:line="240" w:lineRule="auto"/>
              <w:ind w:left="0" w:right="0" w:firstLine="0"/>
              <w:jc w:val="center"/>
              <w:rPr>
                <w:b/>
                <w:sz w:val="16"/>
                <w:szCs w:val="16"/>
              </w:rPr>
            </w:pPr>
            <w:r w:rsidRPr="00472A91">
              <w:rPr>
                <w:b/>
                <w:sz w:val="16"/>
                <w:szCs w:val="16"/>
              </w:rPr>
              <w:t>59 216, 0</w:t>
            </w:r>
          </w:p>
        </w:tc>
        <w:tc>
          <w:tcPr>
            <w:tcW w:w="960" w:type="dxa"/>
            <w:tcBorders>
              <w:top w:val="nil"/>
              <w:left w:val="nil"/>
              <w:bottom w:val="single" w:sz="4" w:space="0" w:color="auto"/>
              <w:right w:val="single" w:sz="4" w:space="0" w:color="auto"/>
            </w:tcBorders>
            <w:shd w:val="clear" w:color="auto" w:fill="auto"/>
            <w:noWrap/>
            <w:vAlign w:val="center"/>
          </w:tcPr>
          <w:p w:rsidR="005B25D9" w:rsidRPr="008C41E4" w:rsidRDefault="005B25D9" w:rsidP="00784BFF">
            <w:pPr>
              <w:spacing w:line="240" w:lineRule="auto"/>
              <w:ind w:left="0" w:right="0" w:firstLine="0"/>
              <w:jc w:val="center"/>
              <w:rPr>
                <w:b/>
                <w:color w:val="000000"/>
                <w:sz w:val="16"/>
                <w:szCs w:val="16"/>
              </w:rPr>
            </w:pPr>
            <w:r w:rsidRPr="008C41E4">
              <w:rPr>
                <w:b/>
                <w:color w:val="000000"/>
                <w:sz w:val="16"/>
                <w:szCs w:val="16"/>
              </w:rPr>
              <w:t>53 990,1</w:t>
            </w:r>
          </w:p>
        </w:tc>
        <w:tc>
          <w:tcPr>
            <w:tcW w:w="960" w:type="dxa"/>
            <w:tcBorders>
              <w:top w:val="nil"/>
              <w:left w:val="nil"/>
              <w:bottom w:val="single" w:sz="4" w:space="0" w:color="auto"/>
              <w:right w:val="single" w:sz="4" w:space="0" w:color="auto"/>
            </w:tcBorders>
            <w:shd w:val="clear" w:color="auto" w:fill="auto"/>
            <w:noWrap/>
            <w:vAlign w:val="center"/>
          </w:tcPr>
          <w:p w:rsidR="005B25D9" w:rsidRPr="008C41E4" w:rsidRDefault="005B25D9" w:rsidP="00784BFF">
            <w:pPr>
              <w:spacing w:line="240" w:lineRule="auto"/>
              <w:ind w:left="0" w:right="0" w:firstLine="0"/>
              <w:jc w:val="center"/>
              <w:rPr>
                <w:b/>
                <w:color w:val="000000"/>
                <w:sz w:val="16"/>
                <w:szCs w:val="16"/>
              </w:rPr>
            </w:pPr>
            <w:r w:rsidRPr="008C41E4">
              <w:rPr>
                <w:b/>
                <w:color w:val="000000"/>
                <w:sz w:val="16"/>
                <w:szCs w:val="16"/>
              </w:rPr>
              <w:t>47 241,3</w:t>
            </w:r>
          </w:p>
        </w:tc>
        <w:tc>
          <w:tcPr>
            <w:tcW w:w="960" w:type="dxa"/>
            <w:tcBorders>
              <w:top w:val="nil"/>
              <w:left w:val="nil"/>
              <w:bottom w:val="single" w:sz="4" w:space="0" w:color="auto"/>
              <w:right w:val="single" w:sz="4" w:space="0" w:color="auto"/>
            </w:tcBorders>
            <w:shd w:val="clear" w:color="auto" w:fill="auto"/>
            <w:noWrap/>
            <w:vAlign w:val="center"/>
          </w:tcPr>
          <w:p w:rsidR="005B25D9" w:rsidRPr="008C41E4" w:rsidRDefault="003A0922" w:rsidP="00784BFF">
            <w:pPr>
              <w:spacing w:line="240" w:lineRule="auto"/>
              <w:ind w:left="0" w:right="0" w:firstLine="0"/>
              <w:jc w:val="center"/>
              <w:rPr>
                <w:b/>
                <w:color w:val="000000"/>
                <w:sz w:val="16"/>
                <w:szCs w:val="16"/>
              </w:rPr>
            </w:pPr>
            <w:r>
              <w:rPr>
                <w:b/>
                <w:color w:val="000000"/>
                <w:sz w:val="16"/>
                <w:szCs w:val="16"/>
              </w:rPr>
              <w:t>3</w:t>
            </w:r>
            <w:r w:rsidR="005B25D9" w:rsidRPr="008C41E4">
              <w:rPr>
                <w:b/>
                <w:color w:val="000000"/>
                <w:sz w:val="16"/>
                <w:szCs w:val="16"/>
              </w:rPr>
              <w:t>9 871,2</w:t>
            </w:r>
          </w:p>
        </w:tc>
      </w:tr>
      <w:tr w:rsidR="00D46958" w:rsidRPr="008C41E4" w:rsidTr="006424B8">
        <w:trPr>
          <w:trHeight w:val="300"/>
        </w:trPr>
        <w:tc>
          <w:tcPr>
            <w:tcW w:w="2000" w:type="dxa"/>
            <w:tcBorders>
              <w:top w:val="nil"/>
              <w:left w:val="single" w:sz="4" w:space="0" w:color="auto"/>
              <w:bottom w:val="single" w:sz="4" w:space="0" w:color="auto"/>
              <w:right w:val="single" w:sz="4" w:space="0" w:color="auto"/>
            </w:tcBorders>
            <w:shd w:val="clear" w:color="auto" w:fill="auto"/>
            <w:vAlign w:val="center"/>
            <w:hideMark/>
          </w:tcPr>
          <w:p w:rsidR="00D46958" w:rsidRPr="008C41E4" w:rsidRDefault="00DD5F61" w:rsidP="00376347">
            <w:pPr>
              <w:overflowPunct/>
              <w:autoSpaceDE/>
              <w:autoSpaceDN/>
              <w:adjustRightInd/>
              <w:spacing w:line="240" w:lineRule="auto"/>
              <w:ind w:left="0" w:right="0" w:firstLine="0"/>
              <w:jc w:val="left"/>
              <w:textAlignment w:val="auto"/>
              <w:rPr>
                <w:sz w:val="16"/>
                <w:szCs w:val="16"/>
              </w:rPr>
            </w:pPr>
            <w:r>
              <w:rPr>
                <w:sz w:val="16"/>
                <w:szCs w:val="16"/>
              </w:rPr>
              <w:t>Ф</w:t>
            </w:r>
            <w:r w:rsidR="00D46958" w:rsidRPr="008C41E4">
              <w:rPr>
                <w:sz w:val="16"/>
                <w:szCs w:val="16"/>
              </w:rPr>
              <w:t>едеральный бюджет</w:t>
            </w:r>
          </w:p>
        </w:tc>
        <w:tc>
          <w:tcPr>
            <w:tcW w:w="1256" w:type="dxa"/>
            <w:tcBorders>
              <w:top w:val="nil"/>
              <w:left w:val="nil"/>
              <w:bottom w:val="single" w:sz="4" w:space="0" w:color="auto"/>
              <w:right w:val="single" w:sz="4" w:space="0" w:color="auto"/>
            </w:tcBorders>
            <w:shd w:val="clear" w:color="auto" w:fill="auto"/>
            <w:vAlign w:val="center"/>
          </w:tcPr>
          <w:p w:rsidR="00D46958" w:rsidRPr="008C41E4" w:rsidRDefault="00D46958" w:rsidP="00D46958">
            <w:pPr>
              <w:spacing w:line="240" w:lineRule="auto"/>
              <w:ind w:left="0" w:right="0" w:firstLine="0"/>
              <w:jc w:val="center"/>
              <w:rPr>
                <w:color w:val="000000"/>
                <w:sz w:val="16"/>
                <w:szCs w:val="16"/>
              </w:rPr>
            </w:pPr>
            <w:r w:rsidRPr="008C41E4">
              <w:rPr>
                <w:color w:val="000000"/>
                <w:sz w:val="16"/>
                <w:szCs w:val="16"/>
              </w:rPr>
              <w:t>53 080,0</w:t>
            </w:r>
          </w:p>
        </w:tc>
        <w:tc>
          <w:tcPr>
            <w:tcW w:w="1297" w:type="dxa"/>
            <w:tcBorders>
              <w:top w:val="nil"/>
              <w:left w:val="nil"/>
              <w:bottom w:val="single" w:sz="4" w:space="0" w:color="auto"/>
              <w:right w:val="single" w:sz="4" w:space="0" w:color="auto"/>
            </w:tcBorders>
            <w:shd w:val="clear" w:color="auto" w:fill="auto"/>
            <w:vAlign w:val="center"/>
          </w:tcPr>
          <w:p w:rsidR="00D46958" w:rsidRPr="008C41E4" w:rsidRDefault="00D46958" w:rsidP="00D46958">
            <w:pPr>
              <w:spacing w:line="240" w:lineRule="auto"/>
              <w:ind w:left="0" w:right="0" w:firstLine="0"/>
              <w:jc w:val="center"/>
              <w:rPr>
                <w:color w:val="000000"/>
                <w:sz w:val="16"/>
                <w:szCs w:val="16"/>
              </w:rPr>
            </w:pPr>
            <w:r w:rsidRPr="008C41E4">
              <w:rPr>
                <w:color w:val="000000"/>
                <w:sz w:val="16"/>
                <w:szCs w:val="16"/>
              </w:rPr>
              <w:t>32 563,1</w:t>
            </w:r>
          </w:p>
        </w:tc>
        <w:tc>
          <w:tcPr>
            <w:tcW w:w="1005" w:type="dxa"/>
            <w:tcBorders>
              <w:top w:val="nil"/>
              <w:left w:val="nil"/>
              <w:bottom w:val="single" w:sz="4" w:space="0" w:color="auto"/>
              <w:right w:val="single" w:sz="4" w:space="0" w:color="auto"/>
            </w:tcBorders>
            <w:shd w:val="clear" w:color="auto" w:fill="auto"/>
            <w:vAlign w:val="center"/>
          </w:tcPr>
          <w:p w:rsidR="00D46958" w:rsidRPr="008C41E4" w:rsidRDefault="00D46958" w:rsidP="00D46958">
            <w:pPr>
              <w:spacing w:line="240" w:lineRule="auto"/>
              <w:ind w:left="0" w:right="0" w:firstLine="0"/>
              <w:jc w:val="center"/>
              <w:rPr>
                <w:color w:val="000000"/>
                <w:sz w:val="16"/>
                <w:szCs w:val="16"/>
              </w:rPr>
            </w:pPr>
            <w:r w:rsidRPr="008C41E4">
              <w:rPr>
                <w:color w:val="000000"/>
                <w:sz w:val="16"/>
                <w:szCs w:val="16"/>
              </w:rPr>
              <w:t>158,7</w:t>
            </w:r>
          </w:p>
        </w:tc>
        <w:tc>
          <w:tcPr>
            <w:tcW w:w="960" w:type="dxa"/>
            <w:tcBorders>
              <w:top w:val="nil"/>
              <w:left w:val="nil"/>
              <w:bottom w:val="single" w:sz="4" w:space="0" w:color="auto"/>
              <w:right w:val="single" w:sz="4" w:space="0" w:color="auto"/>
            </w:tcBorders>
            <w:shd w:val="clear" w:color="auto" w:fill="auto"/>
            <w:noWrap/>
            <w:vAlign w:val="center"/>
          </w:tcPr>
          <w:p w:rsidR="00D46958" w:rsidRPr="00472A91" w:rsidRDefault="00472A91" w:rsidP="00472A91">
            <w:pPr>
              <w:spacing w:line="240" w:lineRule="auto"/>
              <w:ind w:left="0" w:right="0" w:firstLine="0"/>
              <w:jc w:val="center"/>
              <w:rPr>
                <w:sz w:val="16"/>
                <w:szCs w:val="16"/>
              </w:rPr>
            </w:pPr>
            <w:r w:rsidRPr="00472A91">
              <w:rPr>
                <w:sz w:val="16"/>
                <w:szCs w:val="16"/>
              </w:rPr>
              <w:t>59 216,0</w:t>
            </w:r>
          </w:p>
        </w:tc>
        <w:tc>
          <w:tcPr>
            <w:tcW w:w="960" w:type="dxa"/>
            <w:tcBorders>
              <w:top w:val="nil"/>
              <w:left w:val="nil"/>
              <w:bottom w:val="single" w:sz="4" w:space="0" w:color="auto"/>
              <w:right w:val="single" w:sz="4" w:space="0" w:color="auto"/>
            </w:tcBorders>
            <w:shd w:val="clear" w:color="auto" w:fill="auto"/>
            <w:noWrap/>
            <w:vAlign w:val="center"/>
          </w:tcPr>
          <w:p w:rsidR="00D46958" w:rsidRPr="008C41E4" w:rsidRDefault="00D46958" w:rsidP="00D46958">
            <w:pPr>
              <w:spacing w:line="240" w:lineRule="auto"/>
              <w:ind w:left="0" w:right="0" w:firstLine="0"/>
              <w:jc w:val="center"/>
              <w:rPr>
                <w:color w:val="000000"/>
                <w:sz w:val="16"/>
                <w:szCs w:val="16"/>
              </w:rPr>
            </w:pPr>
            <w:r w:rsidRPr="008C41E4">
              <w:rPr>
                <w:color w:val="000000"/>
                <w:sz w:val="16"/>
                <w:szCs w:val="16"/>
              </w:rPr>
              <w:t>53 990,1</w:t>
            </w:r>
          </w:p>
        </w:tc>
        <w:tc>
          <w:tcPr>
            <w:tcW w:w="960" w:type="dxa"/>
            <w:tcBorders>
              <w:top w:val="nil"/>
              <w:left w:val="nil"/>
              <w:bottom w:val="single" w:sz="4" w:space="0" w:color="auto"/>
              <w:right w:val="single" w:sz="4" w:space="0" w:color="auto"/>
            </w:tcBorders>
            <w:shd w:val="clear" w:color="auto" w:fill="auto"/>
            <w:noWrap/>
            <w:vAlign w:val="center"/>
          </w:tcPr>
          <w:p w:rsidR="00D46958" w:rsidRPr="008C41E4" w:rsidRDefault="00D46958" w:rsidP="00D46958">
            <w:pPr>
              <w:spacing w:line="240" w:lineRule="auto"/>
              <w:ind w:left="0" w:right="0" w:firstLine="0"/>
              <w:jc w:val="center"/>
              <w:rPr>
                <w:color w:val="000000"/>
                <w:sz w:val="16"/>
                <w:szCs w:val="16"/>
              </w:rPr>
            </w:pPr>
            <w:r w:rsidRPr="008C41E4">
              <w:rPr>
                <w:color w:val="000000"/>
                <w:sz w:val="16"/>
                <w:szCs w:val="16"/>
              </w:rPr>
              <w:t>47 241,3</w:t>
            </w:r>
          </w:p>
        </w:tc>
        <w:tc>
          <w:tcPr>
            <w:tcW w:w="960" w:type="dxa"/>
            <w:tcBorders>
              <w:top w:val="nil"/>
              <w:left w:val="nil"/>
              <w:bottom w:val="single" w:sz="4" w:space="0" w:color="auto"/>
              <w:right w:val="single" w:sz="4" w:space="0" w:color="auto"/>
            </w:tcBorders>
            <w:shd w:val="clear" w:color="auto" w:fill="auto"/>
            <w:noWrap/>
            <w:vAlign w:val="center"/>
          </w:tcPr>
          <w:p w:rsidR="00D46958" w:rsidRPr="008C41E4" w:rsidRDefault="00456D44" w:rsidP="0020001D">
            <w:pPr>
              <w:spacing w:line="240" w:lineRule="auto"/>
              <w:ind w:left="0" w:right="0" w:firstLine="0"/>
              <w:jc w:val="center"/>
              <w:rPr>
                <w:color w:val="000000"/>
                <w:sz w:val="16"/>
                <w:szCs w:val="16"/>
              </w:rPr>
            </w:pPr>
            <w:r>
              <w:rPr>
                <w:color w:val="000000"/>
                <w:sz w:val="16"/>
                <w:szCs w:val="16"/>
              </w:rPr>
              <w:t>3</w:t>
            </w:r>
            <w:r w:rsidR="0020001D" w:rsidRPr="008C41E4">
              <w:rPr>
                <w:color w:val="000000"/>
                <w:sz w:val="16"/>
                <w:szCs w:val="16"/>
              </w:rPr>
              <w:t>9</w:t>
            </w:r>
            <w:r w:rsidR="00D46958" w:rsidRPr="008C41E4">
              <w:rPr>
                <w:color w:val="000000"/>
                <w:sz w:val="16"/>
                <w:szCs w:val="16"/>
              </w:rPr>
              <w:t xml:space="preserve"> </w:t>
            </w:r>
            <w:r w:rsidR="0020001D" w:rsidRPr="008C41E4">
              <w:rPr>
                <w:color w:val="000000"/>
                <w:sz w:val="16"/>
                <w:szCs w:val="16"/>
              </w:rPr>
              <w:t>871</w:t>
            </w:r>
            <w:r w:rsidR="00D46958" w:rsidRPr="008C41E4">
              <w:rPr>
                <w:color w:val="000000"/>
                <w:sz w:val="16"/>
                <w:szCs w:val="16"/>
              </w:rPr>
              <w:t>,</w:t>
            </w:r>
            <w:r w:rsidR="0020001D" w:rsidRPr="008C41E4">
              <w:rPr>
                <w:color w:val="000000"/>
                <w:sz w:val="16"/>
                <w:szCs w:val="16"/>
              </w:rPr>
              <w:t>2</w:t>
            </w:r>
          </w:p>
        </w:tc>
      </w:tr>
      <w:tr w:rsidR="00D46958" w:rsidRPr="008C41E4" w:rsidTr="006424B8">
        <w:trPr>
          <w:trHeight w:val="480"/>
        </w:trPr>
        <w:tc>
          <w:tcPr>
            <w:tcW w:w="2000" w:type="dxa"/>
            <w:tcBorders>
              <w:top w:val="nil"/>
              <w:left w:val="single" w:sz="4" w:space="0" w:color="auto"/>
              <w:bottom w:val="single" w:sz="4" w:space="0" w:color="auto"/>
              <w:right w:val="single" w:sz="4" w:space="0" w:color="auto"/>
            </w:tcBorders>
            <w:shd w:val="clear" w:color="auto" w:fill="auto"/>
            <w:vAlign w:val="center"/>
            <w:hideMark/>
          </w:tcPr>
          <w:p w:rsidR="00D46958" w:rsidRPr="008C41E4" w:rsidRDefault="00DD5F61" w:rsidP="00376347">
            <w:pPr>
              <w:overflowPunct/>
              <w:autoSpaceDE/>
              <w:autoSpaceDN/>
              <w:adjustRightInd/>
              <w:spacing w:line="240" w:lineRule="auto"/>
              <w:ind w:left="0" w:right="0" w:firstLine="0"/>
              <w:jc w:val="left"/>
              <w:textAlignment w:val="auto"/>
              <w:rPr>
                <w:sz w:val="16"/>
                <w:szCs w:val="16"/>
              </w:rPr>
            </w:pPr>
            <w:r>
              <w:rPr>
                <w:sz w:val="16"/>
                <w:szCs w:val="16"/>
              </w:rPr>
              <w:t>К</w:t>
            </w:r>
            <w:r w:rsidR="00D46958" w:rsidRPr="008C41E4">
              <w:rPr>
                <w:sz w:val="16"/>
                <w:szCs w:val="16"/>
              </w:rPr>
              <w:t xml:space="preserve">онсолидированные бюджеты субъектов Российской Федерации </w:t>
            </w:r>
          </w:p>
        </w:tc>
        <w:tc>
          <w:tcPr>
            <w:tcW w:w="1256" w:type="dxa"/>
            <w:tcBorders>
              <w:top w:val="nil"/>
              <w:left w:val="nil"/>
              <w:bottom w:val="single" w:sz="4" w:space="0" w:color="auto"/>
              <w:right w:val="single" w:sz="4" w:space="0" w:color="auto"/>
            </w:tcBorders>
            <w:shd w:val="clear" w:color="auto" w:fill="auto"/>
            <w:vAlign w:val="center"/>
          </w:tcPr>
          <w:p w:rsidR="00D46958" w:rsidRPr="008C41E4" w:rsidRDefault="00D46958" w:rsidP="00D46958">
            <w:pPr>
              <w:spacing w:line="240" w:lineRule="auto"/>
              <w:ind w:left="0" w:right="0" w:firstLine="0"/>
              <w:jc w:val="center"/>
              <w:rPr>
                <w:color w:val="000000"/>
                <w:sz w:val="16"/>
                <w:szCs w:val="16"/>
              </w:rPr>
            </w:pPr>
            <w:r w:rsidRPr="008C41E4">
              <w:rPr>
                <w:color w:val="000000"/>
                <w:sz w:val="16"/>
                <w:szCs w:val="16"/>
              </w:rPr>
              <w:t>4 900,6</w:t>
            </w:r>
          </w:p>
        </w:tc>
        <w:tc>
          <w:tcPr>
            <w:tcW w:w="1297" w:type="dxa"/>
            <w:tcBorders>
              <w:top w:val="nil"/>
              <w:left w:val="nil"/>
              <w:bottom w:val="single" w:sz="4" w:space="0" w:color="auto"/>
              <w:right w:val="single" w:sz="4" w:space="0" w:color="auto"/>
            </w:tcBorders>
            <w:shd w:val="clear" w:color="auto" w:fill="auto"/>
            <w:vAlign w:val="center"/>
          </w:tcPr>
          <w:p w:rsidR="00D46958" w:rsidRPr="008C41E4" w:rsidRDefault="00D46958" w:rsidP="00D46958">
            <w:pPr>
              <w:spacing w:line="240" w:lineRule="auto"/>
              <w:ind w:left="0" w:right="0" w:firstLine="0"/>
              <w:jc w:val="center"/>
              <w:rPr>
                <w:color w:val="000000"/>
                <w:sz w:val="16"/>
                <w:szCs w:val="16"/>
              </w:rPr>
            </w:pPr>
            <w:r w:rsidRPr="008C41E4">
              <w:rPr>
                <w:color w:val="000000"/>
                <w:sz w:val="16"/>
                <w:szCs w:val="16"/>
              </w:rPr>
              <w:t>-396,4</w:t>
            </w:r>
          </w:p>
        </w:tc>
        <w:tc>
          <w:tcPr>
            <w:tcW w:w="1005" w:type="dxa"/>
            <w:tcBorders>
              <w:top w:val="nil"/>
              <w:left w:val="nil"/>
              <w:bottom w:val="single" w:sz="4" w:space="0" w:color="auto"/>
              <w:right w:val="single" w:sz="4" w:space="0" w:color="auto"/>
            </w:tcBorders>
            <w:shd w:val="clear" w:color="auto" w:fill="auto"/>
            <w:vAlign w:val="center"/>
          </w:tcPr>
          <w:p w:rsidR="00D46958" w:rsidRPr="008C41E4" w:rsidRDefault="00D46958" w:rsidP="00D46958">
            <w:pPr>
              <w:spacing w:line="240" w:lineRule="auto"/>
              <w:ind w:left="0" w:right="0" w:firstLine="0"/>
              <w:jc w:val="center"/>
              <w:rPr>
                <w:color w:val="000000"/>
                <w:sz w:val="16"/>
                <w:szCs w:val="16"/>
              </w:rPr>
            </w:pPr>
            <w:r w:rsidRPr="008C41E4">
              <w:rPr>
                <w:color w:val="000000"/>
                <w:sz w:val="16"/>
                <w:szCs w:val="16"/>
              </w:rPr>
              <w:t>-7,5</w:t>
            </w:r>
          </w:p>
        </w:tc>
        <w:tc>
          <w:tcPr>
            <w:tcW w:w="960" w:type="dxa"/>
            <w:tcBorders>
              <w:top w:val="nil"/>
              <w:left w:val="nil"/>
              <w:bottom w:val="single" w:sz="4" w:space="0" w:color="auto"/>
              <w:right w:val="single" w:sz="4" w:space="0" w:color="auto"/>
            </w:tcBorders>
            <w:shd w:val="clear" w:color="auto" w:fill="auto"/>
            <w:vAlign w:val="center"/>
          </w:tcPr>
          <w:p w:rsidR="00D46958" w:rsidRPr="008C41E4" w:rsidRDefault="005B25D9" w:rsidP="00D46958">
            <w:pPr>
              <w:spacing w:line="240" w:lineRule="auto"/>
              <w:ind w:left="0" w:right="0" w:firstLine="0"/>
              <w:jc w:val="center"/>
              <w:rPr>
                <w:color w:val="000000"/>
                <w:sz w:val="16"/>
                <w:szCs w:val="16"/>
              </w:rPr>
            </w:pPr>
            <w:r w:rsidRPr="008C41E4">
              <w:rPr>
                <w:color w:val="000000"/>
                <w:sz w:val="16"/>
                <w:szCs w:val="16"/>
              </w:rPr>
              <w:t>-</w:t>
            </w:r>
          </w:p>
        </w:tc>
        <w:tc>
          <w:tcPr>
            <w:tcW w:w="960" w:type="dxa"/>
            <w:tcBorders>
              <w:top w:val="nil"/>
              <w:left w:val="nil"/>
              <w:bottom w:val="single" w:sz="4" w:space="0" w:color="auto"/>
              <w:right w:val="single" w:sz="4" w:space="0" w:color="auto"/>
            </w:tcBorders>
            <w:shd w:val="clear" w:color="auto" w:fill="auto"/>
            <w:vAlign w:val="center"/>
          </w:tcPr>
          <w:p w:rsidR="00D46958" w:rsidRPr="008C41E4" w:rsidRDefault="005B25D9" w:rsidP="00D46958">
            <w:pPr>
              <w:spacing w:line="240" w:lineRule="auto"/>
              <w:ind w:left="0" w:right="0" w:firstLine="0"/>
              <w:jc w:val="center"/>
              <w:rPr>
                <w:color w:val="000000"/>
                <w:sz w:val="16"/>
                <w:szCs w:val="16"/>
              </w:rPr>
            </w:pPr>
            <w:r w:rsidRPr="008C41E4">
              <w:rPr>
                <w:color w:val="000000"/>
                <w:sz w:val="16"/>
                <w:szCs w:val="16"/>
              </w:rPr>
              <w:t>-</w:t>
            </w:r>
          </w:p>
        </w:tc>
        <w:tc>
          <w:tcPr>
            <w:tcW w:w="960" w:type="dxa"/>
            <w:tcBorders>
              <w:top w:val="nil"/>
              <w:left w:val="nil"/>
              <w:bottom w:val="single" w:sz="4" w:space="0" w:color="auto"/>
              <w:right w:val="single" w:sz="4" w:space="0" w:color="auto"/>
            </w:tcBorders>
            <w:shd w:val="clear" w:color="auto" w:fill="auto"/>
            <w:vAlign w:val="center"/>
          </w:tcPr>
          <w:p w:rsidR="00D46958" w:rsidRPr="008C41E4" w:rsidRDefault="005B25D9" w:rsidP="00D46958">
            <w:pPr>
              <w:spacing w:line="240" w:lineRule="auto"/>
              <w:ind w:left="0" w:right="0" w:firstLine="0"/>
              <w:jc w:val="center"/>
              <w:rPr>
                <w:color w:val="000000"/>
                <w:sz w:val="16"/>
                <w:szCs w:val="16"/>
              </w:rPr>
            </w:pPr>
            <w:r w:rsidRPr="008C41E4">
              <w:rPr>
                <w:color w:val="000000"/>
                <w:sz w:val="16"/>
                <w:szCs w:val="16"/>
              </w:rPr>
              <w:t>-</w:t>
            </w:r>
          </w:p>
        </w:tc>
        <w:tc>
          <w:tcPr>
            <w:tcW w:w="960" w:type="dxa"/>
            <w:tcBorders>
              <w:top w:val="nil"/>
              <w:left w:val="nil"/>
              <w:bottom w:val="single" w:sz="4" w:space="0" w:color="auto"/>
              <w:right w:val="single" w:sz="4" w:space="0" w:color="auto"/>
            </w:tcBorders>
            <w:shd w:val="clear" w:color="auto" w:fill="auto"/>
            <w:vAlign w:val="center"/>
          </w:tcPr>
          <w:p w:rsidR="00D46958" w:rsidRPr="008C41E4" w:rsidRDefault="005B25D9" w:rsidP="00D46958">
            <w:pPr>
              <w:spacing w:line="240" w:lineRule="auto"/>
              <w:ind w:left="0" w:right="0" w:firstLine="0"/>
              <w:jc w:val="center"/>
              <w:rPr>
                <w:color w:val="000000"/>
                <w:sz w:val="16"/>
                <w:szCs w:val="16"/>
              </w:rPr>
            </w:pPr>
            <w:r w:rsidRPr="008C41E4">
              <w:rPr>
                <w:color w:val="000000"/>
                <w:sz w:val="16"/>
                <w:szCs w:val="16"/>
              </w:rPr>
              <w:t>-</w:t>
            </w:r>
          </w:p>
        </w:tc>
      </w:tr>
      <w:tr w:rsidR="00D46958" w:rsidRPr="008C41E4" w:rsidTr="006424B8">
        <w:trPr>
          <w:trHeight w:val="480"/>
        </w:trPr>
        <w:tc>
          <w:tcPr>
            <w:tcW w:w="2000" w:type="dxa"/>
            <w:tcBorders>
              <w:top w:val="nil"/>
              <w:left w:val="single" w:sz="4" w:space="0" w:color="auto"/>
              <w:bottom w:val="single" w:sz="4" w:space="0" w:color="auto"/>
              <w:right w:val="single" w:sz="4" w:space="0" w:color="auto"/>
            </w:tcBorders>
            <w:shd w:val="clear" w:color="auto" w:fill="auto"/>
            <w:vAlign w:val="center"/>
            <w:hideMark/>
          </w:tcPr>
          <w:p w:rsidR="00D46958" w:rsidRPr="008C41E4" w:rsidRDefault="00DD5F61" w:rsidP="00376347">
            <w:pPr>
              <w:overflowPunct/>
              <w:autoSpaceDE/>
              <w:autoSpaceDN/>
              <w:adjustRightInd/>
              <w:spacing w:line="240" w:lineRule="auto"/>
              <w:ind w:left="0" w:right="0" w:firstLine="0"/>
              <w:jc w:val="left"/>
              <w:textAlignment w:val="auto"/>
              <w:rPr>
                <w:sz w:val="16"/>
                <w:szCs w:val="16"/>
              </w:rPr>
            </w:pPr>
            <w:r>
              <w:rPr>
                <w:sz w:val="16"/>
                <w:szCs w:val="16"/>
              </w:rPr>
              <w:t>Б</w:t>
            </w:r>
            <w:r w:rsidR="00D46958" w:rsidRPr="008C41E4">
              <w:rPr>
                <w:sz w:val="16"/>
                <w:szCs w:val="16"/>
              </w:rPr>
              <w:t>юджеты государственных внебюджетных фондов</w:t>
            </w:r>
          </w:p>
        </w:tc>
        <w:tc>
          <w:tcPr>
            <w:tcW w:w="1256" w:type="dxa"/>
            <w:tcBorders>
              <w:top w:val="nil"/>
              <w:left w:val="nil"/>
              <w:bottom w:val="single" w:sz="4" w:space="0" w:color="auto"/>
              <w:right w:val="single" w:sz="4" w:space="0" w:color="auto"/>
            </w:tcBorders>
            <w:shd w:val="clear" w:color="auto" w:fill="auto"/>
            <w:vAlign w:val="center"/>
          </w:tcPr>
          <w:p w:rsidR="00D46958" w:rsidRPr="008C41E4" w:rsidRDefault="00D46958" w:rsidP="00D46958">
            <w:pPr>
              <w:spacing w:line="240" w:lineRule="auto"/>
              <w:ind w:left="0" w:right="0" w:firstLine="0"/>
              <w:jc w:val="center"/>
              <w:rPr>
                <w:color w:val="000000"/>
                <w:sz w:val="16"/>
                <w:szCs w:val="16"/>
              </w:rPr>
            </w:pPr>
            <w:r w:rsidRPr="008C41E4">
              <w:rPr>
                <w:color w:val="000000"/>
                <w:sz w:val="16"/>
                <w:szCs w:val="16"/>
              </w:rPr>
              <w:t>0,0</w:t>
            </w:r>
          </w:p>
        </w:tc>
        <w:tc>
          <w:tcPr>
            <w:tcW w:w="1297" w:type="dxa"/>
            <w:tcBorders>
              <w:top w:val="nil"/>
              <w:left w:val="nil"/>
              <w:bottom w:val="single" w:sz="4" w:space="0" w:color="auto"/>
              <w:right w:val="single" w:sz="4" w:space="0" w:color="auto"/>
            </w:tcBorders>
            <w:shd w:val="clear" w:color="auto" w:fill="auto"/>
            <w:vAlign w:val="center"/>
          </w:tcPr>
          <w:p w:rsidR="00D46958" w:rsidRPr="008C41E4" w:rsidRDefault="00D46958" w:rsidP="00D46958">
            <w:pPr>
              <w:spacing w:line="240" w:lineRule="auto"/>
              <w:ind w:left="0" w:right="0" w:firstLine="0"/>
              <w:jc w:val="center"/>
              <w:rPr>
                <w:color w:val="000000"/>
                <w:sz w:val="16"/>
                <w:szCs w:val="16"/>
              </w:rPr>
            </w:pPr>
            <w:r w:rsidRPr="008C41E4">
              <w:rPr>
                <w:color w:val="000000"/>
                <w:sz w:val="16"/>
                <w:szCs w:val="16"/>
              </w:rPr>
              <w:t>0,0</w:t>
            </w:r>
          </w:p>
        </w:tc>
        <w:tc>
          <w:tcPr>
            <w:tcW w:w="1005" w:type="dxa"/>
            <w:tcBorders>
              <w:top w:val="nil"/>
              <w:left w:val="nil"/>
              <w:bottom w:val="single" w:sz="4" w:space="0" w:color="auto"/>
              <w:right w:val="single" w:sz="4" w:space="0" w:color="auto"/>
            </w:tcBorders>
            <w:shd w:val="clear" w:color="auto" w:fill="auto"/>
            <w:vAlign w:val="center"/>
          </w:tcPr>
          <w:p w:rsidR="00D46958" w:rsidRPr="008C41E4" w:rsidRDefault="00D46958" w:rsidP="00D46958">
            <w:pPr>
              <w:spacing w:line="240" w:lineRule="auto"/>
              <w:ind w:left="0" w:right="0" w:firstLine="0"/>
              <w:jc w:val="center"/>
              <w:rPr>
                <w:color w:val="000000"/>
                <w:sz w:val="16"/>
                <w:szCs w:val="16"/>
              </w:rPr>
            </w:pPr>
            <w:r w:rsidRPr="008C41E4">
              <w:rPr>
                <w:color w:val="000000"/>
                <w:sz w:val="16"/>
                <w:szCs w:val="16"/>
              </w:rPr>
              <w:t>0,0</w:t>
            </w:r>
          </w:p>
        </w:tc>
        <w:tc>
          <w:tcPr>
            <w:tcW w:w="960" w:type="dxa"/>
            <w:tcBorders>
              <w:top w:val="nil"/>
              <w:left w:val="nil"/>
              <w:bottom w:val="single" w:sz="4" w:space="0" w:color="auto"/>
              <w:right w:val="single" w:sz="4" w:space="0" w:color="auto"/>
            </w:tcBorders>
            <w:shd w:val="clear" w:color="auto" w:fill="auto"/>
            <w:vAlign w:val="center"/>
          </w:tcPr>
          <w:p w:rsidR="00D46958" w:rsidRPr="008C41E4" w:rsidRDefault="005B25D9" w:rsidP="00D46958">
            <w:pPr>
              <w:spacing w:line="240" w:lineRule="auto"/>
              <w:ind w:left="0" w:right="0" w:firstLine="0"/>
              <w:jc w:val="center"/>
              <w:rPr>
                <w:color w:val="000000"/>
                <w:sz w:val="16"/>
                <w:szCs w:val="16"/>
              </w:rPr>
            </w:pPr>
            <w:r w:rsidRPr="008C41E4">
              <w:rPr>
                <w:color w:val="000000"/>
                <w:sz w:val="16"/>
                <w:szCs w:val="16"/>
              </w:rPr>
              <w:t>-</w:t>
            </w:r>
          </w:p>
        </w:tc>
        <w:tc>
          <w:tcPr>
            <w:tcW w:w="960" w:type="dxa"/>
            <w:tcBorders>
              <w:top w:val="nil"/>
              <w:left w:val="nil"/>
              <w:bottom w:val="single" w:sz="4" w:space="0" w:color="auto"/>
              <w:right w:val="single" w:sz="4" w:space="0" w:color="auto"/>
            </w:tcBorders>
            <w:shd w:val="clear" w:color="auto" w:fill="auto"/>
            <w:vAlign w:val="center"/>
          </w:tcPr>
          <w:p w:rsidR="00D46958" w:rsidRPr="008C41E4" w:rsidRDefault="005B25D9" w:rsidP="00D46958">
            <w:pPr>
              <w:spacing w:line="240" w:lineRule="auto"/>
              <w:ind w:left="0" w:right="0" w:firstLine="0"/>
              <w:jc w:val="center"/>
              <w:rPr>
                <w:color w:val="000000"/>
                <w:sz w:val="16"/>
                <w:szCs w:val="16"/>
              </w:rPr>
            </w:pPr>
            <w:r w:rsidRPr="008C41E4">
              <w:rPr>
                <w:color w:val="000000"/>
                <w:sz w:val="16"/>
                <w:szCs w:val="16"/>
              </w:rPr>
              <w:t>-</w:t>
            </w:r>
          </w:p>
        </w:tc>
        <w:tc>
          <w:tcPr>
            <w:tcW w:w="960" w:type="dxa"/>
            <w:tcBorders>
              <w:top w:val="nil"/>
              <w:left w:val="nil"/>
              <w:bottom w:val="single" w:sz="4" w:space="0" w:color="auto"/>
              <w:right w:val="single" w:sz="4" w:space="0" w:color="auto"/>
            </w:tcBorders>
            <w:shd w:val="clear" w:color="auto" w:fill="auto"/>
            <w:vAlign w:val="center"/>
          </w:tcPr>
          <w:p w:rsidR="00D46958" w:rsidRPr="008C41E4" w:rsidRDefault="005B25D9" w:rsidP="00D46958">
            <w:pPr>
              <w:spacing w:line="240" w:lineRule="auto"/>
              <w:ind w:left="0" w:right="0" w:firstLine="0"/>
              <w:jc w:val="center"/>
              <w:rPr>
                <w:color w:val="000000"/>
                <w:sz w:val="16"/>
                <w:szCs w:val="16"/>
              </w:rPr>
            </w:pPr>
            <w:r w:rsidRPr="008C41E4">
              <w:rPr>
                <w:color w:val="000000"/>
                <w:sz w:val="16"/>
                <w:szCs w:val="16"/>
              </w:rPr>
              <w:t>-</w:t>
            </w:r>
          </w:p>
        </w:tc>
        <w:tc>
          <w:tcPr>
            <w:tcW w:w="960" w:type="dxa"/>
            <w:tcBorders>
              <w:top w:val="nil"/>
              <w:left w:val="nil"/>
              <w:bottom w:val="single" w:sz="4" w:space="0" w:color="auto"/>
              <w:right w:val="single" w:sz="4" w:space="0" w:color="auto"/>
            </w:tcBorders>
            <w:shd w:val="clear" w:color="auto" w:fill="auto"/>
            <w:vAlign w:val="center"/>
          </w:tcPr>
          <w:p w:rsidR="00D46958" w:rsidRPr="008C41E4" w:rsidRDefault="005B25D9" w:rsidP="00D46958">
            <w:pPr>
              <w:spacing w:line="240" w:lineRule="auto"/>
              <w:ind w:left="0" w:right="0" w:firstLine="0"/>
              <w:jc w:val="center"/>
              <w:rPr>
                <w:color w:val="000000"/>
                <w:sz w:val="16"/>
                <w:szCs w:val="16"/>
              </w:rPr>
            </w:pPr>
            <w:r w:rsidRPr="008C41E4">
              <w:rPr>
                <w:color w:val="000000"/>
                <w:sz w:val="16"/>
                <w:szCs w:val="16"/>
              </w:rPr>
              <w:t>-</w:t>
            </w:r>
          </w:p>
        </w:tc>
      </w:tr>
      <w:tr w:rsidR="00D46958" w:rsidRPr="008C41E4" w:rsidTr="006424B8">
        <w:trPr>
          <w:trHeight w:val="300"/>
        </w:trPr>
        <w:tc>
          <w:tcPr>
            <w:tcW w:w="2000" w:type="dxa"/>
            <w:tcBorders>
              <w:top w:val="nil"/>
              <w:left w:val="single" w:sz="4" w:space="0" w:color="auto"/>
              <w:bottom w:val="single" w:sz="4" w:space="0" w:color="auto"/>
              <w:right w:val="single" w:sz="4" w:space="0" w:color="auto"/>
            </w:tcBorders>
            <w:shd w:val="clear" w:color="auto" w:fill="auto"/>
            <w:vAlign w:val="center"/>
            <w:hideMark/>
          </w:tcPr>
          <w:p w:rsidR="00D46958" w:rsidRPr="008C41E4" w:rsidRDefault="00DD5F61" w:rsidP="00376347">
            <w:pPr>
              <w:overflowPunct/>
              <w:autoSpaceDE/>
              <w:autoSpaceDN/>
              <w:adjustRightInd/>
              <w:spacing w:line="240" w:lineRule="auto"/>
              <w:ind w:left="0" w:right="0" w:firstLine="0"/>
              <w:jc w:val="left"/>
              <w:textAlignment w:val="auto"/>
              <w:rPr>
                <w:sz w:val="16"/>
                <w:szCs w:val="16"/>
              </w:rPr>
            </w:pPr>
            <w:r>
              <w:rPr>
                <w:sz w:val="16"/>
                <w:szCs w:val="16"/>
              </w:rPr>
              <w:t>Ю</w:t>
            </w:r>
            <w:r w:rsidR="00D46958" w:rsidRPr="008C41E4">
              <w:rPr>
                <w:sz w:val="16"/>
                <w:szCs w:val="16"/>
              </w:rPr>
              <w:t>ридические лица</w:t>
            </w:r>
          </w:p>
        </w:tc>
        <w:tc>
          <w:tcPr>
            <w:tcW w:w="1256" w:type="dxa"/>
            <w:tcBorders>
              <w:top w:val="nil"/>
              <w:left w:val="nil"/>
              <w:bottom w:val="single" w:sz="4" w:space="0" w:color="auto"/>
              <w:right w:val="single" w:sz="4" w:space="0" w:color="auto"/>
            </w:tcBorders>
            <w:shd w:val="clear" w:color="auto" w:fill="auto"/>
            <w:vAlign w:val="center"/>
          </w:tcPr>
          <w:p w:rsidR="00D46958" w:rsidRPr="008C41E4" w:rsidRDefault="00D46958" w:rsidP="00D46958">
            <w:pPr>
              <w:spacing w:line="240" w:lineRule="auto"/>
              <w:ind w:left="0" w:right="0" w:firstLine="0"/>
              <w:jc w:val="center"/>
              <w:rPr>
                <w:color w:val="000000"/>
                <w:sz w:val="16"/>
                <w:szCs w:val="16"/>
              </w:rPr>
            </w:pPr>
            <w:r w:rsidRPr="008C41E4">
              <w:rPr>
                <w:color w:val="000000"/>
                <w:sz w:val="16"/>
                <w:szCs w:val="16"/>
              </w:rPr>
              <w:t>266 096,4</w:t>
            </w:r>
          </w:p>
        </w:tc>
        <w:tc>
          <w:tcPr>
            <w:tcW w:w="1297" w:type="dxa"/>
            <w:tcBorders>
              <w:top w:val="nil"/>
              <w:left w:val="nil"/>
              <w:bottom w:val="single" w:sz="4" w:space="0" w:color="auto"/>
              <w:right w:val="single" w:sz="4" w:space="0" w:color="auto"/>
            </w:tcBorders>
            <w:shd w:val="clear" w:color="auto" w:fill="auto"/>
            <w:vAlign w:val="center"/>
          </w:tcPr>
          <w:p w:rsidR="00D46958" w:rsidRPr="008C41E4" w:rsidRDefault="00D46958" w:rsidP="00D46958">
            <w:pPr>
              <w:spacing w:line="240" w:lineRule="auto"/>
              <w:ind w:left="0" w:right="0" w:firstLine="0"/>
              <w:jc w:val="center"/>
              <w:rPr>
                <w:color w:val="000000"/>
                <w:sz w:val="16"/>
                <w:szCs w:val="16"/>
              </w:rPr>
            </w:pPr>
            <w:r w:rsidRPr="008C41E4">
              <w:rPr>
                <w:color w:val="000000"/>
                <w:sz w:val="16"/>
                <w:szCs w:val="16"/>
              </w:rPr>
              <w:t>-48 469,8</w:t>
            </w:r>
          </w:p>
        </w:tc>
        <w:tc>
          <w:tcPr>
            <w:tcW w:w="1005" w:type="dxa"/>
            <w:tcBorders>
              <w:top w:val="nil"/>
              <w:left w:val="nil"/>
              <w:bottom w:val="single" w:sz="4" w:space="0" w:color="auto"/>
              <w:right w:val="single" w:sz="4" w:space="0" w:color="auto"/>
            </w:tcBorders>
            <w:shd w:val="clear" w:color="auto" w:fill="auto"/>
            <w:vAlign w:val="center"/>
          </w:tcPr>
          <w:p w:rsidR="00D46958" w:rsidRPr="008C41E4" w:rsidRDefault="00D46958" w:rsidP="00D46958">
            <w:pPr>
              <w:spacing w:line="240" w:lineRule="auto"/>
              <w:ind w:left="0" w:right="0" w:firstLine="0"/>
              <w:jc w:val="center"/>
              <w:rPr>
                <w:color w:val="000000"/>
                <w:sz w:val="16"/>
                <w:szCs w:val="16"/>
              </w:rPr>
            </w:pPr>
            <w:r w:rsidRPr="008C41E4">
              <w:rPr>
                <w:color w:val="000000"/>
                <w:sz w:val="16"/>
                <w:szCs w:val="16"/>
              </w:rPr>
              <w:t>-15,4</w:t>
            </w:r>
          </w:p>
        </w:tc>
        <w:tc>
          <w:tcPr>
            <w:tcW w:w="960" w:type="dxa"/>
            <w:tcBorders>
              <w:top w:val="nil"/>
              <w:left w:val="nil"/>
              <w:bottom w:val="single" w:sz="4" w:space="0" w:color="auto"/>
              <w:right w:val="single" w:sz="4" w:space="0" w:color="auto"/>
            </w:tcBorders>
            <w:shd w:val="clear" w:color="auto" w:fill="auto"/>
            <w:vAlign w:val="center"/>
          </w:tcPr>
          <w:p w:rsidR="00D46958" w:rsidRPr="008C41E4" w:rsidRDefault="005B25D9" w:rsidP="00D46958">
            <w:pPr>
              <w:spacing w:line="240" w:lineRule="auto"/>
              <w:ind w:left="0" w:right="0" w:firstLine="0"/>
              <w:jc w:val="center"/>
              <w:rPr>
                <w:color w:val="000000"/>
                <w:sz w:val="16"/>
                <w:szCs w:val="16"/>
              </w:rPr>
            </w:pPr>
            <w:r w:rsidRPr="008C41E4">
              <w:rPr>
                <w:color w:val="000000"/>
                <w:sz w:val="16"/>
                <w:szCs w:val="16"/>
              </w:rPr>
              <w:t>-</w:t>
            </w:r>
          </w:p>
        </w:tc>
        <w:tc>
          <w:tcPr>
            <w:tcW w:w="960" w:type="dxa"/>
            <w:tcBorders>
              <w:top w:val="nil"/>
              <w:left w:val="nil"/>
              <w:bottom w:val="single" w:sz="4" w:space="0" w:color="auto"/>
              <w:right w:val="single" w:sz="4" w:space="0" w:color="auto"/>
            </w:tcBorders>
            <w:shd w:val="clear" w:color="auto" w:fill="auto"/>
            <w:vAlign w:val="center"/>
          </w:tcPr>
          <w:p w:rsidR="00D46958" w:rsidRPr="008C41E4" w:rsidRDefault="005B25D9" w:rsidP="00D46958">
            <w:pPr>
              <w:spacing w:line="240" w:lineRule="auto"/>
              <w:ind w:left="0" w:right="0" w:firstLine="0"/>
              <w:jc w:val="center"/>
              <w:rPr>
                <w:color w:val="000000"/>
                <w:sz w:val="16"/>
                <w:szCs w:val="16"/>
              </w:rPr>
            </w:pPr>
            <w:r w:rsidRPr="008C41E4">
              <w:rPr>
                <w:color w:val="000000"/>
                <w:sz w:val="16"/>
                <w:szCs w:val="16"/>
              </w:rPr>
              <w:t>-</w:t>
            </w:r>
          </w:p>
        </w:tc>
        <w:tc>
          <w:tcPr>
            <w:tcW w:w="960" w:type="dxa"/>
            <w:tcBorders>
              <w:top w:val="nil"/>
              <w:left w:val="nil"/>
              <w:bottom w:val="single" w:sz="4" w:space="0" w:color="auto"/>
              <w:right w:val="single" w:sz="4" w:space="0" w:color="auto"/>
            </w:tcBorders>
            <w:shd w:val="clear" w:color="auto" w:fill="auto"/>
            <w:vAlign w:val="center"/>
          </w:tcPr>
          <w:p w:rsidR="00D46958" w:rsidRPr="008C41E4" w:rsidRDefault="005B25D9" w:rsidP="00D46958">
            <w:pPr>
              <w:spacing w:line="240" w:lineRule="auto"/>
              <w:ind w:left="0" w:right="0" w:firstLine="0"/>
              <w:jc w:val="center"/>
              <w:rPr>
                <w:color w:val="000000"/>
                <w:sz w:val="16"/>
                <w:szCs w:val="16"/>
              </w:rPr>
            </w:pPr>
            <w:r w:rsidRPr="008C41E4">
              <w:rPr>
                <w:color w:val="000000"/>
                <w:sz w:val="16"/>
                <w:szCs w:val="16"/>
              </w:rPr>
              <w:t>-</w:t>
            </w:r>
          </w:p>
        </w:tc>
        <w:tc>
          <w:tcPr>
            <w:tcW w:w="960" w:type="dxa"/>
            <w:tcBorders>
              <w:top w:val="nil"/>
              <w:left w:val="nil"/>
              <w:bottom w:val="single" w:sz="4" w:space="0" w:color="auto"/>
              <w:right w:val="single" w:sz="4" w:space="0" w:color="auto"/>
            </w:tcBorders>
            <w:shd w:val="clear" w:color="auto" w:fill="auto"/>
            <w:vAlign w:val="center"/>
          </w:tcPr>
          <w:p w:rsidR="00D46958" w:rsidRPr="008C41E4" w:rsidRDefault="005B25D9" w:rsidP="00D46958">
            <w:pPr>
              <w:spacing w:line="240" w:lineRule="auto"/>
              <w:ind w:left="0" w:right="0" w:firstLine="0"/>
              <w:jc w:val="center"/>
              <w:rPr>
                <w:color w:val="000000"/>
                <w:sz w:val="16"/>
                <w:szCs w:val="16"/>
              </w:rPr>
            </w:pPr>
            <w:r w:rsidRPr="008C41E4">
              <w:rPr>
                <w:color w:val="000000"/>
                <w:sz w:val="16"/>
                <w:szCs w:val="16"/>
              </w:rPr>
              <w:t>-</w:t>
            </w:r>
          </w:p>
        </w:tc>
      </w:tr>
    </w:tbl>
    <w:p w:rsidR="00847503" w:rsidRPr="008C41E4" w:rsidRDefault="00847503" w:rsidP="00847503">
      <w:pPr>
        <w:overflowPunct/>
        <w:autoSpaceDE/>
        <w:autoSpaceDN/>
        <w:adjustRightInd/>
        <w:spacing w:line="360" w:lineRule="auto"/>
        <w:ind w:left="0" w:right="0" w:firstLine="709"/>
        <w:textAlignment w:val="auto"/>
        <w:rPr>
          <w:sz w:val="16"/>
          <w:szCs w:val="24"/>
        </w:rPr>
      </w:pPr>
      <w:r w:rsidRPr="008C41E4">
        <w:rPr>
          <w:sz w:val="16"/>
          <w:szCs w:val="24"/>
        </w:rPr>
        <w:t>* По данным Сводного годового доклада о ходе реализации и оценке э</w:t>
      </w:r>
      <w:r w:rsidR="0029365E" w:rsidRPr="008C41E4">
        <w:rPr>
          <w:sz w:val="16"/>
          <w:szCs w:val="24"/>
        </w:rPr>
        <w:t>ффективности госпрограмм за 201</w:t>
      </w:r>
      <w:r w:rsidR="00160722" w:rsidRPr="008C41E4">
        <w:rPr>
          <w:sz w:val="16"/>
          <w:szCs w:val="24"/>
        </w:rPr>
        <w:t>8</w:t>
      </w:r>
      <w:r w:rsidRPr="008C41E4">
        <w:rPr>
          <w:sz w:val="16"/>
          <w:szCs w:val="24"/>
        </w:rPr>
        <w:t xml:space="preserve"> год.</w:t>
      </w:r>
    </w:p>
    <w:p w:rsidR="00847503" w:rsidRPr="008C41E4" w:rsidRDefault="00847503" w:rsidP="00847503">
      <w:pPr>
        <w:overflowPunct/>
        <w:autoSpaceDE/>
        <w:autoSpaceDN/>
        <w:adjustRightInd/>
        <w:spacing w:line="384" w:lineRule="auto"/>
        <w:ind w:left="0" w:right="0" w:firstLine="709"/>
        <w:textAlignment w:val="auto"/>
        <w:rPr>
          <w:sz w:val="24"/>
          <w:szCs w:val="24"/>
        </w:rPr>
      </w:pPr>
      <w:r w:rsidRPr="008C41E4">
        <w:rPr>
          <w:sz w:val="24"/>
          <w:szCs w:val="24"/>
        </w:rPr>
        <w:t>Анализ данных об исполнении расходов за 201</w:t>
      </w:r>
      <w:r w:rsidR="00D46958" w:rsidRPr="008C41E4">
        <w:rPr>
          <w:sz w:val="24"/>
          <w:szCs w:val="24"/>
        </w:rPr>
        <w:t>8</w:t>
      </w:r>
      <w:r w:rsidRPr="008C41E4">
        <w:rPr>
          <w:sz w:val="24"/>
          <w:szCs w:val="24"/>
        </w:rPr>
        <w:t xml:space="preserve"> год за счет всех источников финансирования ГП-</w:t>
      </w:r>
      <w:r w:rsidR="009C3696" w:rsidRPr="008C41E4">
        <w:rPr>
          <w:sz w:val="24"/>
          <w:szCs w:val="24"/>
        </w:rPr>
        <w:t>34</w:t>
      </w:r>
      <w:r w:rsidRPr="008C41E4">
        <w:rPr>
          <w:sz w:val="24"/>
          <w:szCs w:val="24"/>
        </w:rPr>
        <w:t xml:space="preserve"> показал, что паспортом</w:t>
      </w:r>
      <w:r w:rsidR="00784BFF">
        <w:rPr>
          <w:sz w:val="24"/>
          <w:szCs w:val="24"/>
        </w:rPr>
        <w:t xml:space="preserve"> госпрограммы</w:t>
      </w:r>
      <w:r w:rsidRPr="008C41E4">
        <w:rPr>
          <w:sz w:val="24"/>
          <w:szCs w:val="24"/>
        </w:rPr>
        <w:t xml:space="preserve"> предусмотрена реализация мероприятий </w:t>
      </w:r>
      <w:r w:rsidR="005B25D9" w:rsidRPr="008C41E4">
        <w:rPr>
          <w:sz w:val="24"/>
          <w:szCs w:val="24"/>
        </w:rPr>
        <w:t xml:space="preserve">только </w:t>
      </w:r>
      <w:r w:rsidRPr="008C41E4">
        <w:rPr>
          <w:sz w:val="24"/>
          <w:szCs w:val="24"/>
        </w:rPr>
        <w:t xml:space="preserve">за счет </w:t>
      </w:r>
      <w:r w:rsidR="00FA749E" w:rsidRPr="008C41E4">
        <w:rPr>
          <w:sz w:val="24"/>
          <w:szCs w:val="24"/>
        </w:rPr>
        <w:t xml:space="preserve">федерального бюджета в размере </w:t>
      </w:r>
      <w:r w:rsidR="00D46958" w:rsidRPr="008C41E4">
        <w:rPr>
          <w:sz w:val="24"/>
          <w:szCs w:val="24"/>
        </w:rPr>
        <w:t>20</w:t>
      </w:r>
      <w:r w:rsidR="00FA749E" w:rsidRPr="008C41E4">
        <w:rPr>
          <w:sz w:val="24"/>
          <w:szCs w:val="24"/>
          <w:lang w:val="en-US"/>
        </w:rPr>
        <w:t> </w:t>
      </w:r>
      <w:r w:rsidR="00D46958" w:rsidRPr="008C41E4">
        <w:rPr>
          <w:sz w:val="24"/>
          <w:szCs w:val="24"/>
        </w:rPr>
        <w:t>516</w:t>
      </w:r>
      <w:r w:rsidR="00FA749E" w:rsidRPr="008C41E4">
        <w:rPr>
          <w:sz w:val="24"/>
          <w:szCs w:val="24"/>
        </w:rPr>
        <w:t>,</w:t>
      </w:r>
      <w:r w:rsidR="00D46958" w:rsidRPr="008C41E4">
        <w:rPr>
          <w:sz w:val="24"/>
          <w:szCs w:val="24"/>
        </w:rPr>
        <w:t>9</w:t>
      </w:r>
      <w:r w:rsidR="00FA749E" w:rsidRPr="008C41E4">
        <w:rPr>
          <w:sz w:val="24"/>
          <w:szCs w:val="24"/>
        </w:rPr>
        <w:t> млн. рублей</w:t>
      </w:r>
      <w:r w:rsidR="001C4B27" w:rsidRPr="008C41E4">
        <w:rPr>
          <w:sz w:val="24"/>
          <w:szCs w:val="24"/>
        </w:rPr>
        <w:t xml:space="preserve"> (исполнено </w:t>
      </w:r>
      <w:r w:rsidR="00D46958" w:rsidRPr="008C41E4">
        <w:rPr>
          <w:sz w:val="24"/>
          <w:szCs w:val="24"/>
        </w:rPr>
        <w:t>53</w:t>
      </w:r>
      <w:r w:rsidR="001C4B27" w:rsidRPr="008C41E4">
        <w:rPr>
          <w:sz w:val="24"/>
          <w:szCs w:val="24"/>
        </w:rPr>
        <w:t> </w:t>
      </w:r>
      <w:r w:rsidR="00D46958" w:rsidRPr="008C41E4">
        <w:rPr>
          <w:sz w:val="24"/>
          <w:szCs w:val="24"/>
        </w:rPr>
        <w:t>080</w:t>
      </w:r>
      <w:r w:rsidR="001C4B27" w:rsidRPr="008C41E4">
        <w:rPr>
          <w:sz w:val="24"/>
          <w:szCs w:val="24"/>
        </w:rPr>
        <w:t>,</w:t>
      </w:r>
      <w:r w:rsidR="00D46958" w:rsidRPr="008C41E4">
        <w:rPr>
          <w:sz w:val="24"/>
          <w:szCs w:val="24"/>
        </w:rPr>
        <w:t>0</w:t>
      </w:r>
      <w:r w:rsidR="001C4B27" w:rsidRPr="008C41E4">
        <w:rPr>
          <w:sz w:val="24"/>
          <w:szCs w:val="24"/>
        </w:rPr>
        <w:t> млн. рублей</w:t>
      </w:r>
      <w:r w:rsidR="00EB452D">
        <w:rPr>
          <w:sz w:val="24"/>
          <w:szCs w:val="24"/>
        </w:rPr>
        <w:t>,</w:t>
      </w:r>
      <w:r w:rsidR="001C4B27" w:rsidRPr="008C41E4">
        <w:rPr>
          <w:sz w:val="24"/>
          <w:szCs w:val="24"/>
        </w:rPr>
        <w:t xml:space="preserve"> или </w:t>
      </w:r>
      <w:r w:rsidR="00D46958" w:rsidRPr="008C41E4">
        <w:rPr>
          <w:sz w:val="24"/>
          <w:szCs w:val="24"/>
        </w:rPr>
        <w:t>258</w:t>
      </w:r>
      <w:r w:rsidR="001C4B27" w:rsidRPr="008C41E4">
        <w:rPr>
          <w:sz w:val="24"/>
          <w:szCs w:val="24"/>
        </w:rPr>
        <w:t>,</w:t>
      </w:r>
      <w:r w:rsidR="00D46958" w:rsidRPr="008C41E4">
        <w:rPr>
          <w:sz w:val="24"/>
          <w:szCs w:val="24"/>
        </w:rPr>
        <w:t>7</w:t>
      </w:r>
      <w:r w:rsidR="001C4B27" w:rsidRPr="008C41E4">
        <w:rPr>
          <w:sz w:val="24"/>
          <w:szCs w:val="24"/>
        </w:rPr>
        <w:t> %)</w:t>
      </w:r>
      <w:r w:rsidR="00CA1E99" w:rsidRPr="008C41E4">
        <w:rPr>
          <w:sz w:val="24"/>
          <w:szCs w:val="24"/>
        </w:rPr>
        <w:t xml:space="preserve">. В то же время реализация отдельных мероприятий ГП-34 осуществлялась с привлечением средств </w:t>
      </w:r>
      <w:r w:rsidR="00FA749E" w:rsidRPr="008C41E4">
        <w:rPr>
          <w:sz w:val="24"/>
          <w:szCs w:val="24"/>
        </w:rPr>
        <w:t xml:space="preserve">консолидированных бюджетов субъектов Российской Федерации – </w:t>
      </w:r>
      <w:r w:rsidR="00D46958" w:rsidRPr="008C41E4">
        <w:rPr>
          <w:sz w:val="24"/>
          <w:szCs w:val="24"/>
        </w:rPr>
        <w:t>5</w:t>
      </w:r>
      <w:r w:rsidR="00FA749E" w:rsidRPr="008C41E4">
        <w:rPr>
          <w:sz w:val="24"/>
          <w:szCs w:val="24"/>
        </w:rPr>
        <w:t> </w:t>
      </w:r>
      <w:r w:rsidR="00D46958" w:rsidRPr="008C41E4">
        <w:rPr>
          <w:sz w:val="24"/>
          <w:szCs w:val="24"/>
        </w:rPr>
        <w:t>297</w:t>
      </w:r>
      <w:r w:rsidR="00FA749E" w:rsidRPr="008C41E4">
        <w:rPr>
          <w:sz w:val="24"/>
          <w:szCs w:val="24"/>
        </w:rPr>
        <w:t>,</w:t>
      </w:r>
      <w:r w:rsidR="00D46958" w:rsidRPr="008C41E4">
        <w:rPr>
          <w:sz w:val="24"/>
          <w:szCs w:val="24"/>
        </w:rPr>
        <w:t>0</w:t>
      </w:r>
      <w:r w:rsidR="00FA749E" w:rsidRPr="008C41E4">
        <w:rPr>
          <w:sz w:val="24"/>
          <w:szCs w:val="24"/>
        </w:rPr>
        <w:t> млн. рублей</w:t>
      </w:r>
      <w:r w:rsidR="001C4B27" w:rsidRPr="008C41E4">
        <w:rPr>
          <w:sz w:val="24"/>
          <w:szCs w:val="24"/>
        </w:rPr>
        <w:t xml:space="preserve"> (исполнено </w:t>
      </w:r>
      <w:r w:rsidR="00D46958" w:rsidRPr="008C41E4">
        <w:rPr>
          <w:sz w:val="24"/>
          <w:szCs w:val="24"/>
        </w:rPr>
        <w:t>4</w:t>
      </w:r>
      <w:r w:rsidR="001C4B27" w:rsidRPr="008C41E4">
        <w:rPr>
          <w:sz w:val="24"/>
          <w:szCs w:val="24"/>
        </w:rPr>
        <w:t> </w:t>
      </w:r>
      <w:r w:rsidR="00D46958" w:rsidRPr="008C41E4">
        <w:rPr>
          <w:sz w:val="24"/>
          <w:szCs w:val="24"/>
        </w:rPr>
        <w:t>900</w:t>
      </w:r>
      <w:r w:rsidR="001C4B27" w:rsidRPr="008C41E4">
        <w:rPr>
          <w:sz w:val="24"/>
          <w:szCs w:val="24"/>
        </w:rPr>
        <w:t>,</w:t>
      </w:r>
      <w:r w:rsidR="00D46958" w:rsidRPr="008C41E4">
        <w:rPr>
          <w:sz w:val="24"/>
          <w:szCs w:val="24"/>
        </w:rPr>
        <w:t>6</w:t>
      </w:r>
      <w:r w:rsidR="001C4B27" w:rsidRPr="008C41E4">
        <w:rPr>
          <w:sz w:val="24"/>
          <w:szCs w:val="24"/>
        </w:rPr>
        <w:t> млн. рублей</w:t>
      </w:r>
      <w:r w:rsidR="00EB452D">
        <w:rPr>
          <w:sz w:val="24"/>
          <w:szCs w:val="24"/>
        </w:rPr>
        <w:t>,</w:t>
      </w:r>
      <w:r w:rsidR="001C4B27" w:rsidRPr="008C41E4">
        <w:rPr>
          <w:sz w:val="24"/>
          <w:szCs w:val="24"/>
        </w:rPr>
        <w:t xml:space="preserve"> или </w:t>
      </w:r>
      <w:r w:rsidR="00D46958" w:rsidRPr="008C41E4">
        <w:rPr>
          <w:sz w:val="24"/>
          <w:szCs w:val="24"/>
        </w:rPr>
        <w:t>92</w:t>
      </w:r>
      <w:r w:rsidR="001C4B27" w:rsidRPr="008C41E4">
        <w:rPr>
          <w:sz w:val="24"/>
          <w:szCs w:val="24"/>
        </w:rPr>
        <w:t>,</w:t>
      </w:r>
      <w:r w:rsidR="00D46958" w:rsidRPr="008C41E4">
        <w:rPr>
          <w:sz w:val="24"/>
          <w:szCs w:val="24"/>
        </w:rPr>
        <w:t>5</w:t>
      </w:r>
      <w:r w:rsidR="001C4B27" w:rsidRPr="008C41E4">
        <w:rPr>
          <w:sz w:val="24"/>
          <w:szCs w:val="24"/>
        </w:rPr>
        <w:t> %)</w:t>
      </w:r>
      <w:r w:rsidR="00FA749E" w:rsidRPr="008C41E4">
        <w:rPr>
          <w:sz w:val="24"/>
          <w:szCs w:val="24"/>
        </w:rPr>
        <w:t xml:space="preserve">, </w:t>
      </w:r>
      <w:r w:rsidR="00CA1E99" w:rsidRPr="008C41E4">
        <w:rPr>
          <w:sz w:val="24"/>
          <w:szCs w:val="24"/>
        </w:rPr>
        <w:t xml:space="preserve">а также </w:t>
      </w:r>
      <w:r w:rsidR="00FA749E" w:rsidRPr="008C41E4">
        <w:rPr>
          <w:sz w:val="24"/>
          <w:szCs w:val="24"/>
        </w:rPr>
        <w:t xml:space="preserve">за счет юридических лиц – </w:t>
      </w:r>
      <w:r w:rsidR="00D46958" w:rsidRPr="008C41E4">
        <w:rPr>
          <w:sz w:val="24"/>
          <w:szCs w:val="24"/>
        </w:rPr>
        <w:t>314</w:t>
      </w:r>
      <w:r w:rsidR="00FA749E" w:rsidRPr="008C41E4">
        <w:rPr>
          <w:sz w:val="24"/>
          <w:szCs w:val="24"/>
        </w:rPr>
        <w:t> </w:t>
      </w:r>
      <w:r w:rsidR="00D46958" w:rsidRPr="008C41E4">
        <w:rPr>
          <w:sz w:val="24"/>
          <w:szCs w:val="24"/>
        </w:rPr>
        <w:t>566</w:t>
      </w:r>
      <w:r w:rsidR="00FA749E" w:rsidRPr="008C41E4">
        <w:rPr>
          <w:sz w:val="24"/>
          <w:szCs w:val="24"/>
        </w:rPr>
        <w:t>,</w:t>
      </w:r>
      <w:r w:rsidR="00D46958" w:rsidRPr="008C41E4">
        <w:rPr>
          <w:sz w:val="24"/>
          <w:szCs w:val="24"/>
        </w:rPr>
        <w:t>2</w:t>
      </w:r>
      <w:r w:rsidR="00FA749E" w:rsidRPr="008C41E4">
        <w:rPr>
          <w:sz w:val="24"/>
          <w:szCs w:val="24"/>
        </w:rPr>
        <w:t> млн. рублей</w:t>
      </w:r>
      <w:r w:rsidR="001C4B27" w:rsidRPr="008C41E4">
        <w:rPr>
          <w:sz w:val="24"/>
          <w:szCs w:val="24"/>
        </w:rPr>
        <w:t xml:space="preserve"> (исполнено </w:t>
      </w:r>
      <w:r w:rsidR="00D46958" w:rsidRPr="008C41E4">
        <w:rPr>
          <w:sz w:val="24"/>
          <w:szCs w:val="24"/>
        </w:rPr>
        <w:t>266</w:t>
      </w:r>
      <w:r w:rsidR="001C4B27" w:rsidRPr="008C41E4">
        <w:rPr>
          <w:sz w:val="24"/>
          <w:szCs w:val="24"/>
        </w:rPr>
        <w:t> </w:t>
      </w:r>
      <w:r w:rsidR="00D46958" w:rsidRPr="008C41E4">
        <w:rPr>
          <w:sz w:val="24"/>
          <w:szCs w:val="24"/>
        </w:rPr>
        <w:t>096</w:t>
      </w:r>
      <w:r w:rsidR="001C4B27" w:rsidRPr="008C41E4">
        <w:rPr>
          <w:sz w:val="24"/>
          <w:szCs w:val="24"/>
        </w:rPr>
        <w:t>,</w:t>
      </w:r>
      <w:r w:rsidR="00D46958" w:rsidRPr="008C41E4">
        <w:rPr>
          <w:sz w:val="24"/>
          <w:szCs w:val="24"/>
        </w:rPr>
        <w:t>4</w:t>
      </w:r>
      <w:r w:rsidR="001C4B27" w:rsidRPr="008C41E4">
        <w:rPr>
          <w:sz w:val="24"/>
          <w:szCs w:val="24"/>
        </w:rPr>
        <w:t> млн. рублей</w:t>
      </w:r>
      <w:r w:rsidR="00EB452D">
        <w:rPr>
          <w:sz w:val="24"/>
          <w:szCs w:val="24"/>
        </w:rPr>
        <w:t>,</w:t>
      </w:r>
      <w:r w:rsidR="001C4B27" w:rsidRPr="008C41E4">
        <w:rPr>
          <w:sz w:val="24"/>
          <w:szCs w:val="24"/>
        </w:rPr>
        <w:t xml:space="preserve"> или 8</w:t>
      </w:r>
      <w:r w:rsidR="00D46958" w:rsidRPr="008C41E4">
        <w:rPr>
          <w:sz w:val="24"/>
          <w:szCs w:val="24"/>
        </w:rPr>
        <w:t>4</w:t>
      </w:r>
      <w:r w:rsidR="001C4B27" w:rsidRPr="008C41E4">
        <w:rPr>
          <w:sz w:val="24"/>
          <w:szCs w:val="24"/>
        </w:rPr>
        <w:t>,</w:t>
      </w:r>
      <w:r w:rsidR="00D46958" w:rsidRPr="008C41E4">
        <w:rPr>
          <w:sz w:val="24"/>
          <w:szCs w:val="24"/>
        </w:rPr>
        <w:t>6</w:t>
      </w:r>
      <w:r w:rsidR="001C4B27" w:rsidRPr="008C41E4">
        <w:rPr>
          <w:sz w:val="24"/>
          <w:szCs w:val="24"/>
        </w:rPr>
        <w:t> %)</w:t>
      </w:r>
      <w:r w:rsidRPr="008C41E4">
        <w:rPr>
          <w:sz w:val="24"/>
          <w:szCs w:val="24"/>
        </w:rPr>
        <w:t>.</w:t>
      </w:r>
    </w:p>
    <w:p w:rsidR="006424B8" w:rsidRPr="008C41E4" w:rsidRDefault="00FF405D" w:rsidP="006424B8">
      <w:pPr>
        <w:overflowPunct/>
        <w:autoSpaceDE/>
        <w:autoSpaceDN/>
        <w:adjustRightInd/>
        <w:spacing w:line="384" w:lineRule="auto"/>
        <w:ind w:left="0" w:right="0" w:firstLine="709"/>
        <w:textAlignment w:val="auto"/>
        <w:rPr>
          <w:sz w:val="24"/>
          <w:szCs w:val="24"/>
        </w:rPr>
      </w:pPr>
      <w:r w:rsidRPr="008C41E4">
        <w:rPr>
          <w:sz w:val="24"/>
          <w:szCs w:val="24"/>
        </w:rPr>
        <w:lastRenderedPageBreak/>
        <w:t>В</w:t>
      </w:r>
      <w:r w:rsidR="006424B8" w:rsidRPr="008C41E4">
        <w:rPr>
          <w:sz w:val="24"/>
          <w:szCs w:val="24"/>
        </w:rPr>
        <w:t xml:space="preserve"> 201</w:t>
      </w:r>
      <w:r w:rsidR="00D46958" w:rsidRPr="008C41E4">
        <w:rPr>
          <w:sz w:val="24"/>
          <w:szCs w:val="24"/>
        </w:rPr>
        <w:t>8</w:t>
      </w:r>
      <w:r w:rsidR="006424B8" w:rsidRPr="008C41E4">
        <w:rPr>
          <w:sz w:val="24"/>
          <w:szCs w:val="24"/>
        </w:rPr>
        <w:t xml:space="preserve"> году доля средств федерального бюджета в общем объеме расходов </w:t>
      </w:r>
      <w:r w:rsidRPr="008C41E4">
        <w:rPr>
          <w:sz w:val="24"/>
          <w:szCs w:val="24"/>
        </w:rPr>
        <w:br/>
      </w:r>
      <w:r w:rsidR="006424B8" w:rsidRPr="008C41E4">
        <w:rPr>
          <w:sz w:val="24"/>
          <w:szCs w:val="24"/>
        </w:rPr>
        <w:t xml:space="preserve">по ГП-34 составила </w:t>
      </w:r>
      <w:r w:rsidR="00D46958" w:rsidRPr="008C41E4">
        <w:rPr>
          <w:sz w:val="24"/>
          <w:szCs w:val="24"/>
        </w:rPr>
        <w:t>16</w:t>
      </w:r>
      <w:r w:rsidR="006424B8" w:rsidRPr="008C41E4">
        <w:rPr>
          <w:sz w:val="24"/>
          <w:szCs w:val="24"/>
        </w:rPr>
        <w:t>,</w:t>
      </w:r>
      <w:r w:rsidR="00D46958" w:rsidRPr="008C41E4">
        <w:rPr>
          <w:sz w:val="24"/>
          <w:szCs w:val="24"/>
        </w:rPr>
        <w:t>4</w:t>
      </w:r>
      <w:r w:rsidR="006424B8" w:rsidRPr="008C41E4">
        <w:rPr>
          <w:sz w:val="24"/>
          <w:szCs w:val="24"/>
        </w:rPr>
        <w:t xml:space="preserve"> %, доля консолидированных бюджетов субъектов Российской Федерации – </w:t>
      </w:r>
      <w:r w:rsidR="00D46958" w:rsidRPr="008C41E4">
        <w:rPr>
          <w:sz w:val="24"/>
          <w:szCs w:val="24"/>
        </w:rPr>
        <w:t>1</w:t>
      </w:r>
      <w:r w:rsidR="006424B8" w:rsidRPr="008C41E4">
        <w:rPr>
          <w:sz w:val="24"/>
          <w:szCs w:val="24"/>
        </w:rPr>
        <w:t xml:space="preserve">,5 %, доля средств юридических лиц – </w:t>
      </w:r>
      <w:r w:rsidR="00D46958" w:rsidRPr="008C41E4">
        <w:rPr>
          <w:sz w:val="24"/>
          <w:szCs w:val="24"/>
        </w:rPr>
        <w:t>8</w:t>
      </w:r>
      <w:r w:rsidR="006424B8" w:rsidRPr="008C41E4">
        <w:rPr>
          <w:sz w:val="24"/>
          <w:szCs w:val="24"/>
        </w:rPr>
        <w:t>2,</w:t>
      </w:r>
      <w:r w:rsidR="00D46958" w:rsidRPr="008C41E4">
        <w:rPr>
          <w:sz w:val="24"/>
          <w:szCs w:val="24"/>
        </w:rPr>
        <w:t>1</w:t>
      </w:r>
      <w:r w:rsidR="006424B8" w:rsidRPr="008C41E4">
        <w:rPr>
          <w:sz w:val="24"/>
          <w:szCs w:val="24"/>
        </w:rPr>
        <w:t> %.</w:t>
      </w:r>
    </w:p>
    <w:p w:rsidR="005875E5" w:rsidRPr="008C41E4" w:rsidRDefault="00FF405D" w:rsidP="005875E5">
      <w:pPr>
        <w:overflowPunct/>
        <w:autoSpaceDE/>
        <w:autoSpaceDN/>
        <w:adjustRightInd/>
        <w:spacing w:line="384" w:lineRule="auto"/>
        <w:ind w:left="0" w:right="0" w:firstLine="709"/>
        <w:textAlignment w:val="auto"/>
        <w:rPr>
          <w:sz w:val="24"/>
          <w:szCs w:val="24"/>
        </w:rPr>
      </w:pPr>
      <w:r w:rsidRPr="008C41E4">
        <w:rPr>
          <w:sz w:val="24"/>
          <w:szCs w:val="24"/>
        </w:rPr>
        <w:t>В п</w:t>
      </w:r>
      <w:r w:rsidR="005875E5" w:rsidRPr="008C41E4">
        <w:rPr>
          <w:sz w:val="24"/>
          <w:szCs w:val="24"/>
        </w:rPr>
        <w:t>роект</w:t>
      </w:r>
      <w:r w:rsidRPr="008C41E4">
        <w:rPr>
          <w:sz w:val="24"/>
          <w:szCs w:val="24"/>
        </w:rPr>
        <w:t>е</w:t>
      </w:r>
      <w:r w:rsidR="005875E5" w:rsidRPr="008C41E4">
        <w:rPr>
          <w:sz w:val="24"/>
          <w:szCs w:val="24"/>
        </w:rPr>
        <w:t xml:space="preserve"> </w:t>
      </w:r>
      <w:r w:rsidR="005A689E">
        <w:rPr>
          <w:sz w:val="24"/>
          <w:szCs w:val="24"/>
        </w:rPr>
        <w:t xml:space="preserve">паспорта </w:t>
      </w:r>
      <w:r w:rsidR="00784BFF">
        <w:rPr>
          <w:sz w:val="24"/>
          <w:szCs w:val="24"/>
        </w:rPr>
        <w:t xml:space="preserve">госпрограммы </w:t>
      </w:r>
      <w:r w:rsidR="005875E5" w:rsidRPr="008C41E4">
        <w:rPr>
          <w:sz w:val="24"/>
          <w:szCs w:val="24"/>
        </w:rPr>
        <w:t>не содержит</w:t>
      </w:r>
      <w:r w:rsidRPr="008C41E4">
        <w:rPr>
          <w:sz w:val="24"/>
          <w:szCs w:val="24"/>
        </w:rPr>
        <w:t>ся</w:t>
      </w:r>
      <w:r w:rsidR="005875E5" w:rsidRPr="008C41E4">
        <w:rPr>
          <w:sz w:val="24"/>
          <w:szCs w:val="24"/>
        </w:rPr>
        <w:t xml:space="preserve"> описания конкретных механизмов привлечения и контроля использования средств юридических лиц в целях исключения рисков привлечения внебюджетных средств не в полном объеме </w:t>
      </w:r>
      <w:r w:rsidR="00557623">
        <w:rPr>
          <w:sz w:val="24"/>
          <w:szCs w:val="24"/>
        </w:rPr>
        <w:br/>
      </w:r>
      <w:r w:rsidR="005875E5" w:rsidRPr="008C41E4">
        <w:rPr>
          <w:sz w:val="24"/>
          <w:szCs w:val="24"/>
        </w:rPr>
        <w:t xml:space="preserve">и без существенного влияния на достижение целей </w:t>
      </w:r>
      <w:r w:rsidRPr="008C41E4">
        <w:rPr>
          <w:sz w:val="24"/>
          <w:szCs w:val="24"/>
        </w:rPr>
        <w:t xml:space="preserve">ГП-34 </w:t>
      </w:r>
      <w:r w:rsidR="005875E5" w:rsidRPr="008C41E4">
        <w:rPr>
          <w:sz w:val="24"/>
          <w:szCs w:val="24"/>
        </w:rPr>
        <w:t>и решение ее задач.</w:t>
      </w:r>
    </w:p>
    <w:p w:rsidR="005B25D9" w:rsidRPr="008C41E4" w:rsidRDefault="005B25D9" w:rsidP="005875E5">
      <w:pPr>
        <w:overflowPunct/>
        <w:autoSpaceDE/>
        <w:autoSpaceDN/>
        <w:adjustRightInd/>
        <w:spacing w:line="384" w:lineRule="auto"/>
        <w:ind w:left="0" w:right="0" w:firstLine="709"/>
        <w:textAlignment w:val="auto"/>
        <w:rPr>
          <w:sz w:val="24"/>
          <w:szCs w:val="24"/>
        </w:rPr>
      </w:pPr>
      <w:r w:rsidRPr="008C41E4">
        <w:rPr>
          <w:sz w:val="24"/>
          <w:szCs w:val="24"/>
        </w:rPr>
        <w:t xml:space="preserve">Согласно проекту паспорта </w:t>
      </w:r>
      <w:r w:rsidR="00784BFF">
        <w:rPr>
          <w:sz w:val="24"/>
          <w:szCs w:val="24"/>
        </w:rPr>
        <w:t xml:space="preserve">госпрограммы </w:t>
      </w:r>
      <w:r w:rsidRPr="008C41E4">
        <w:rPr>
          <w:sz w:val="24"/>
          <w:szCs w:val="24"/>
        </w:rPr>
        <w:t>в 2019 – 2022 годах реализация мероприятий ГП-34 планируется за счет средств федерального бюджета.</w:t>
      </w:r>
    </w:p>
    <w:p w:rsidR="009971B0" w:rsidRPr="008C41E4" w:rsidRDefault="003A5204" w:rsidP="009971B0">
      <w:pPr>
        <w:widowControl w:val="0"/>
        <w:spacing w:line="360" w:lineRule="auto"/>
        <w:ind w:left="0" w:right="0" w:firstLine="709"/>
        <w:contextualSpacing/>
        <w:rPr>
          <w:sz w:val="24"/>
          <w:szCs w:val="24"/>
        </w:rPr>
      </w:pPr>
      <w:r>
        <w:rPr>
          <w:rFonts w:eastAsia="Calibri"/>
          <w:b/>
          <w:sz w:val="24"/>
          <w:szCs w:val="24"/>
          <w:lang w:eastAsia="en-US"/>
        </w:rPr>
        <w:t>34.</w:t>
      </w:r>
      <w:r w:rsidR="005832A5" w:rsidRPr="008C41E4">
        <w:rPr>
          <w:rFonts w:eastAsia="Calibri"/>
          <w:b/>
          <w:sz w:val="24"/>
          <w:szCs w:val="24"/>
          <w:lang w:eastAsia="en-US"/>
        </w:rPr>
        <w:t>4</w:t>
      </w:r>
      <w:r w:rsidR="0009553D" w:rsidRPr="008C41E4">
        <w:rPr>
          <w:b/>
          <w:sz w:val="24"/>
          <w:szCs w:val="24"/>
        </w:rPr>
        <w:t>.</w:t>
      </w:r>
      <w:r w:rsidR="0009553D" w:rsidRPr="008C41E4">
        <w:rPr>
          <w:sz w:val="24"/>
          <w:szCs w:val="24"/>
        </w:rPr>
        <w:t xml:space="preserve"> </w:t>
      </w:r>
      <w:r w:rsidR="003D72D4" w:rsidRPr="008C41E4">
        <w:rPr>
          <w:sz w:val="24"/>
          <w:szCs w:val="24"/>
        </w:rPr>
        <w:t>Сведения о финансовом обеспечении ГП-</w:t>
      </w:r>
      <w:r w:rsidR="00036A5E" w:rsidRPr="008C41E4">
        <w:rPr>
          <w:sz w:val="24"/>
          <w:szCs w:val="24"/>
        </w:rPr>
        <w:t>34</w:t>
      </w:r>
      <w:r w:rsidR="003D72D4" w:rsidRPr="008C41E4">
        <w:rPr>
          <w:sz w:val="24"/>
          <w:szCs w:val="24"/>
        </w:rPr>
        <w:t xml:space="preserve"> за счет средств федерального бюджета в 201</w:t>
      </w:r>
      <w:r w:rsidR="002C7918" w:rsidRPr="008C41E4">
        <w:rPr>
          <w:sz w:val="24"/>
          <w:szCs w:val="24"/>
        </w:rPr>
        <w:t>8</w:t>
      </w:r>
      <w:r w:rsidR="003D72D4" w:rsidRPr="008C41E4">
        <w:rPr>
          <w:sz w:val="24"/>
          <w:szCs w:val="24"/>
        </w:rPr>
        <w:t xml:space="preserve"> - 20</w:t>
      </w:r>
      <w:r w:rsidR="00847503" w:rsidRPr="008C41E4">
        <w:rPr>
          <w:sz w:val="24"/>
          <w:szCs w:val="24"/>
        </w:rPr>
        <w:t>2</w:t>
      </w:r>
      <w:r w:rsidR="002C7918" w:rsidRPr="008C41E4">
        <w:rPr>
          <w:sz w:val="24"/>
          <w:szCs w:val="24"/>
        </w:rPr>
        <w:t>2</w:t>
      </w:r>
      <w:r w:rsidR="003D72D4" w:rsidRPr="008C41E4">
        <w:rPr>
          <w:sz w:val="24"/>
          <w:szCs w:val="24"/>
        </w:rPr>
        <w:t xml:space="preserve"> годах представлены в </w:t>
      </w:r>
      <w:r w:rsidR="00E844B1" w:rsidRPr="008C41E4">
        <w:rPr>
          <w:sz w:val="24"/>
          <w:szCs w:val="24"/>
        </w:rPr>
        <w:t>следующей таблице</w:t>
      </w:r>
      <w:r w:rsidR="003D72D4" w:rsidRPr="008C41E4">
        <w:rPr>
          <w:sz w:val="24"/>
          <w:szCs w:val="24"/>
        </w:rPr>
        <w:t>.</w:t>
      </w:r>
    </w:p>
    <w:p w:rsidR="00C9794B" w:rsidRPr="008C41E4" w:rsidRDefault="00C9794B" w:rsidP="00C9794B">
      <w:pPr>
        <w:widowControl w:val="0"/>
        <w:spacing w:line="360" w:lineRule="auto"/>
        <w:ind w:left="0" w:right="0" w:firstLine="709"/>
        <w:contextualSpacing/>
        <w:jc w:val="right"/>
        <w:rPr>
          <w:rFonts w:eastAsia="Calibri"/>
          <w:sz w:val="16"/>
          <w:szCs w:val="16"/>
          <w:lang w:eastAsia="en-US"/>
        </w:rPr>
      </w:pPr>
      <w:r w:rsidRPr="008C41E4">
        <w:rPr>
          <w:rFonts w:eastAsia="Calibri"/>
          <w:sz w:val="16"/>
          <w:szCs w:val="16"/>
          <w:lang w:eastAsia="en-US"/>
        </w:rPr>
        <w:t>(млн. рублей)</w:t>
      </w:r>
    </w:p>
    <w:tbl>
      <w:tblPr>
        <w:tblW w:w="10065" w:type="dxa"/>
        <w:tblInd w:w="-459" w:type="dxa"/>
        <w:tblLayout w:type="fixed"/>
        <w:tblLook w:val="04A0" w:firstRow="1" w:lastRow="0" w:firstColumn="1" w:lastColumn="0" w:noHBand="0" w:noVBand="1"/>
      </w:tblPr>
      <w:tblGrid>
        <w:gridCol w:w="1418"/>
        <w:gridCol w:w="709"/>
        <w:gridCol w:w="784"/>
        <w:gridCol w:w="775"/>
        <w:gridCol w:w="992"/>
        <w:gridCol w:w="709"/>
        <w:gridCol w:w="850"/>
        <w:gridCol w:w="709"/>
        <w:gridCol w:w="851"/>
        <w:gridCol w:w="708"/>
        <w:gridCol w:w="851"/>
        <w:gridCol w:w="709"/>
      </w:tblGrid>
      <w:tr w:rsidR="006E34E0" w:rsidRPr="008C41E4" w:rsidTr="008A7E4F">
        <w:trPr>
          <w:tblHeader/>
        </w:trPr>
        <w:tc>
          <w:tcPr>
            <w:tcW w:w="1418"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C9794B" w:rsidRPr="008C41E4" w:rsidRDefault="00C9794B" w:rsidP="00F02D98">
            <w:pPr>
              <w:keepNext/>
              <w:overflowPunct/>
              <w:autoSpaceDE/>
              <w:autoSpaceDN/>
              <w:adjustRightInd/>
              <w:spacing w:line="216" w:lineRule="auto"/>
              <w:ind w:left="0" w:right="0" w:firstLine="0"/>
              <w:textAlignment w:val="auto"/>
              <w:rPr>
                <w:sz w:val="14"/>
                <w:szCs w:val="14"/>
              </w:rPr>
            </w:pPr>
            <w:r w:rsidRPr="008C41E4">
              <w:rPr>
                <w:sz w:val="14"/>
                <w:szCs w:val="14"/>
              </w:rPr>
              <w:t> </w:t>
            </w:r>
          </w:p>
        </w:tc>
        <w:tc>
          <w:tcPr>
            <w:tcW w:w="709"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C9794B" w:rsidRPr="008C41E4" w:rsidRDefault="00C9794B" w:rsidP="00F02D98">
            <w:pPr>
              <w:keepNext/>
              <w:overflowPunct/>
              <w:autoSpaceDE/>
              <w:autoSpaceDN/>
              <w:adjustRightInd/>
              <w:spacing w:line="216" w:lineRule="auto"/>
              <w:ind w:left="-108" w:right="-108" w:firstLine="0"/>
              <w:jc w:val="center"/>
              <w:textAlignment w:val="auto"/>
              <w:rPr>
                <w:sz w:val="14"/>
                <w:szCs w:val="14"/>
              </w:rPr>
            </w:pPr>
            <w:r w:rsidRPr="008C41E4">
              <w:rPr>
                <w:sz w:val="14"/>
                <w:szCs w:val="14"/>
              </w:rPr>
              <w:t>201</w:t>
            </w:r>
            <w:r w:rsidR="002C7918" w:rsidRPr="008C41E4">
              <w:rPr>
                <w:sz w:val="14"/>
                <w:szCs w:val="14"/>
              </w:rPr>
              <w:t>8</w:t>
            </w:r>
            <w:r w:rsidRPr="008C41E4">
              <w:rPr>
                <w:sz w:val="14"/>
                <w:szCs w:val="14"/>
              </w:rPr>
              <w:t xml:space="preserve"> год исполнение</w:t>
            </w:r>
          </w:p>
        </w:tc>
        <w:tc>
          <w:tcPr>
            <w:tcW w:w="3260" w:type="dxa"/>
            <w:gridSpan w:val="4"/>
            <w:tcBorders>
              <w:top w:val="single" w:sz="4" w:space="0" w:color="auto"/>
              <w:left w:val="nil"/>
              <w:bottom w:val="single" w:sz="4" w:space="0" w:color="auto"/>
              <w:right w:val="single" w:sz="4" w:space="0" w:color="auto"/>
            </w:tcBorders>
            <w:shd w:val="clear" w:color="000000" w:fill="FFFFFF"/>
            <w:vAlign w:val="center"/>
            <w:hideMark/>
          </w:tcPr>
          <w:p w:rsidR="00C9794B" w:rsidRPr="008C41E4" w:rsidRDefault="00C9794B" w:rsidP="00F02D98">
            <w:pPr>
              <w:keepNext/>
              <w:overflowPunct/>
              <w:autoSpaceDE/>
              <w:autoSpaceDN/>
              <w:adjustRightInd/>
              <w:spacing w:line="216" w:lineRule="auto"/>
              <w:ind w:left="-108" w:right="-108" w:firstLine="0"/>
              <w:jc w:val="center"/>
              <w:textAlignment w:val="auto"/>
              <w:rPr>
                <w:sz w:val="14"/>
                <w:szCs w:val="14"/>
              </w:rPr>
            </w:pPr>
            <w:r w:rsidRPr="008C41E4">
              <w:rPr>
                <w:sz w:val="14"/>
                <w:szCs w:val="14"/>
              </w:rPr>
              <w:t>201</w:t>
            </w:r>
            <w:r w:rsidR="00F515AB" w:rsidRPr="008C41E4">
              <w:rPr>
                <w:sz w:val="14"/>
                <w:szCs w:val="14"/>
              </w:rPr>
              <w:t>9</w:t>
            </w:r>
            <w:r w:rsidRPr="008C41E4">
              <w:rPr>
                <w:sz w:val="14"/>
                <w:szCs w:val="14"/>
              </w:rPr>
              <w:t xml:space="preserve"> год</w:t>
            </w:r>
          </w:p>
        </w:tc>
        <w:tc>
          <w:tcPr>
            <w:tcW w:w="1559" w:type="dxa"/>
            <w:gridSpan w:val="2"/>
            <w:tcBorders>
              <w:top w:val="single" w:sz="4" w:space="0" w:color="auto"/>
              <w:left w:val="nil"/>
              <w:bottom w:val="single" w:sz="4" w:space="0" w:color="auto"/>
              <w:right w:val="single" w:sz="4" w:space="0" w:color="auto"/>
            </w:tcBorders>
            <w:shd w:val="clear" w:color="000000" w:fill="FFFFFF"/>
            <w:vAlign w:val="center"/>
            <w:hideMark/>
          </w:tcPr>
          <w:p w:rsidR="00C9794B" w:rsidRPr="008C41E4" w:rsidRDefault="00F515AB" w:rsidP="00F02D98">
            <w:pPr>
              <w:keepNext/>
              <w:overflowPunct/>
              <w:autoSpaceDE/>
              <w:autoSpaceDN/>
              <w:adjustRightInd/>
              <w:spacing w:line="216" w:lineRule="auto"/>
              <w:ind w:left="-108" w:right="-108" w:firstLine="0"/>
              <w:jc w:val="center"/>
              <w:textAlignment w:val="auto"/>
              <w:rPr>
                <w:sz w:val="14"/>
                <w:szCs w:val="14"/>
              </w:rPr>
            </w:pPr>
            <w:r w:rsidRPr="008C41E4">
              <w:rPr>
                <w:sz w:val="14"/>
                <w:szCs w:val="14"/>
              </w:rPr>
              <w:t>2020</w:t>
            </w:r>
            <w:r w:rsidR="00C9794B" w:rsidRPr="008C41E4">
              <w:rPr>
                <w:sz w:val="14"/>
                <w:szCs w:val="14"/>
              </w:rPr>
              <w:t xml:space="preserve"> год</w:t>
            </w:r>
          </w:p>
        </w:tc>
        <w:tc>
          <w:tcPr>
            <w:tcW w:w="1559" w:type="dxa"/>
            <w:gridSpan w:val="2"/>
            <w:tcBorders>
              <w:top w:val="single" w:sz="4" w:space="0" w:color="auto"/>
              <w:left w:val="nil"/>
              <w:bottom w:val="single" w:sz="4" w:space="0" w:color="auto"/>
              <w:right w:val="single" w:sz="4" w:space="0" w:color="auto"/>
            </w:tcBorders>
            <w:shd w:val="clear" w:color="000000" w:fill="FFFFFF"/>
            <w:vAlign w:val="center"/>
            <w:hideMark/>
          </w:tcPr>
          <w:p w:rsidR="00C9794B" w:rsidRPr="008C41E4" w:rsidRDefault="00C9794B" w:rsidP="00F02D98">
            <w:pPr>
              <w:keepNext/>
              <w:overflowPunct/>
              <w:autoSpaceDE/>
              <w:autoSpaceDN/>
              <w:adjustRightInd/>
              <w:spacing w:line="216" w:lineRule="auto"/>
              <w:ind w:left="-108" w:right="-108" w:firstLine="0"/>
              <w:jc w:val="center"/>
              <w:textAlignment w:val="auto"/>
              <w:rPr>
                <w:sz w:val="14"/>
                <w:szCs w:val="14"/>
              </w:rPr>
            </w:pPr>
            <w:r w:rsidRPr="008C41E4">
              <w:rPr>
                <w:sz w:val="14"/>
                <w:szCs w:val="14"/>
              </w:rPr>
              <w:t>202</w:t>
            </w:r>
            <w:r w:rsidR="00F515AB" w:rsidRPr="008C41E4">
              <w:rPr>
                <w:sz w:val="14"/>
                <w:szCs w:val="14"/>
              </w:rPr>
              <w:t>1</w:t>
            </w:r>
            <w:r w:rsidRPr="008C41E4">
              <w:rPr>
                <w:sz w:val="14"/>
                <w:szCs w:val="14"/>
              </w:rPr>
              <w:t xml:space="preserve"> год </w:t>
            </w:r>
          </w:p>
        </w:tc>
        <w:tc>
          <w:tcPr>
            <w:tcW w:w="1560" w:type="dxa"/>
            <w:gridSpan w:val="2"/>
            <w:tcBorders>
              <w:top w:val="single" w:sz="4" w:space="0" w:color="auto"/>
              <w:left w:val="nil"/>
              <w:bottom w:val="single" w:sz="4" w:space="0" w:color="auto"/>
              <w:right w:val="single" w:sz="4" w:space="0" w:color="auto"/>
            </w:tcBorders>
            <w:shd w:val="clear" w:color="000000" w:fill="FFFFFF"/>
            <w:vAlign w:val="center"/>
            <w:hideMark/>
          </w:tcPr>
          <w:p w:rsidR="00C9794B" w:rsidRPr="008C41E4" w:rsidRDefault="00C9794B" w:rsidP="00F02D98">
            <w:pPr>
              <w:keepNext/>
              <w:overflowPunct/>
              <w:autoSpaceDE/>
              <w:autoSpaceDN/>
              <w:adjustRightInd/>
              <w:spacing w:line="216" w:lineRule="auto"/>
              <w:ind w:left="-108" w:right="-108" w:firstLine="0"/>
              <w:jc w:val="center"/>
              <w:textAlignment w:val="auto"/>
              <w:rPr>
                <w:sz w:val="14"/>
                <w:szCs w:val="14"/>
              </w:rPr>
            </w:pPr>
            <w:r w:rsidRPr="008C41E4">
              <w:rPr>
                <w:sz w:val="14"/>
                <w:szCs w:val="14"/>
              </w:rPr>
              <w:t>202</w:t>
            </w:r>
            <w:r w:rsidR="00F515AB" w:rsidRPr="008C41E4">
              <w:rPr>
                <w:sz w:val="14"/>
                <w:szCs w:val="14"/>
              </w:rPr>
              <w:t>2</w:t>
            </w:r>
            <w:r w:rsidRPr="008C41E4">
              <w:rPr>
                <w:sz w:val="14"/>
                <w:szCs w:val="14"/>
              </w:rPr>
              <w:t xml:space="preserve"> год</w:t>
            </w:r>
          </w:p>
        </w:tc>
      </w:tr>
      <w:tr w:rsidR="006E34E0" w:rsidRPr="008C41E4" w:rsidTr="008A7E4F">
        <w:trPr>
          <w:tblHeader/>
        </w:trPr>
        <w:tc>
          <w:tcPr>
            <w:tcW w:w="1418" w:type="dxa"/>
            <w:vMerge/>
            <w:tcBorders>
              <w:top w:val="single" w:sz="4" w:space="0" w:color="auto"/>
              <w:left w:val="single" w:sz="4" w:space="0" w:color="auto"/>
              <w:bottom w:val="single" w:sz="4" w:space="0" w:color="auto"/>
              <w:right w:val="single" w:sz="4" w:space="0" w:color="auto"/>
            </w:tcBorders>
            <w:vAlign w:val="center"/>
            <w:hideMark/>
          </w:tcPr>
          <w:p w:rsidR="00C9794B" w:rsidRPr="008C41E4" w:rsidRDefault="00C9794B" w:rsidP="00F02D98">
            <w:pPr>
              <w:keepNext/>
              <w:overflowPunct/>
              <w:autoSpaceDE/>
              <w:autoSpaceDN/>
              <w:adjustRightInd/>
              <w:spacing w:line="216" w:lineRule="auto"/>
              <w:ind w:left="0" w:right="0" w:firstLine="0"/>
              <w:jc w:val="left"/>
              <w:textAlignment w:val="auto"/>
              <w:rPr>
                <w:sz w:val="14"/>
                <w:szCs w:val="14"/>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C9794B" w:rsidRPr="008C41E4" w:rsidRDefault="00C9794B" w:rsidP="00F02D98">
            <w:pPr>
              <w:keepNext/>
              <w:overflowPunct/>
              <w:autoSpaceDE/>
              <w:autoSpaceDN/>
              <w:adjustRightInd/>
              <w:spacing w:line="216" w:lineRule="auto"/>
              <w:ind w:left="-108" w:right="-108" w:firstLine="0"/>
              <w:jc w:val="left"/>
              <w:textAlignment w:val="auto"/>
              <w:rPr>
                <w:sz w:val="14"/>
                <w:szCs w:val="14"/>
              </w:rPr>
            </w:pPr>
          </w:p>
        </w:tc>
        <w:tc>
          <w:tcPr>
            <w:tcW w:w="784" w:type="dxa"/>
            <w:tcBorders>
              <w:top w:val="nil"/>
              <w:left w:val="nil"/>
              <w:bottom w:val="single" w:sz="4" w:space="0" w:color="auto"/>
              <w:right w:val="single" w:sz="4" w:space="0" w:color="auto"/>
            </w:tcBorders>
            <w:shd w:val="clear" w:color="000000" w:fill="FFFFFF"/>
            <w:vAlign w:val="center"/>
            <w:hideMark/>
          </w:tcPr>
          <w:p w:rsidR="00C9794B" w:rsidRPr="008C41E4" w:rsidRDefault="00DD5F61" w:rsidP="00F02D98">
            <w:pPr>
              <w:keepNext/>
              <w:overflowPunct/>
              <w:autoSpaceDE/>
              <w:autoSpaceDN/>
              <w:adjustRightInd/>
              <w:spacing w:line="216" w:lineRule="auto"/>
              <w:ind w:left="-108" w:right="-108" w:firstLine="0"/>
              <w:jc w:val="center"/>
              <w:textAlignment w:val="auto"/>
              <w:rPr>
                <w:sz w:val="14"/>
                <w:szCs w:val="14"/>
              </w:rPr>
            </w:pPr>
            <w:r>
              <w:rPr>
                <w:sz w:val="14"/>
                <w:szCs w:val="14"/>
              </w:rPr>
              <w:t>у</w:t>
            </w:r>
            <w:r w:rsidR="00C9794B" w:rsidRPr="008C41E4">
              <w:rPr>
                <w:sz w:val="14"/>
                <w:szCs w:val="14"/>
              </w:rPr>
              <w:t>твержден-ная ГП</w:t>
            </w:r>
            <w:r>
              <w:rPr>
                <w:sz w:val="14"/>
                <w:szCs w:val="14"/>
              </w:rPr>
              <w:t>-34</w:t>
            </w:r>
            <w:r w:rsidR="00C9794B" w:rsidRPr="008C41E4">
              <w:rPr>
                <w:sz w:val="14"/>
                <w:szCs w:val="14"/>
              </w:rPr>
              <w:t xml:space="preserve"> (паспорт)/</w:t>
            </w:r>
          </w:p>
          <w:p w:rsidR="00C9794B" w:rsidRPr="008C41E4" w:rsidRDefault="00C9794B" w:rsidP="00F02D98">
            <w:pPr>
              <w:keepNext/>
              <w:overflowPunct/>
              <w:autoSpaceDE/>
              <w:autoSpaceDN/>
              <w:adjustRightInd/>
              <w:spacing w:line="216" w:lineRule="auto"/>
              <w:ind w:left="-108" w:right="-108" w:firstLine="0"/>
              <w:jc w:val="center"/>
              <w:textAlignment w:val="auto"/>
              <w:rPr>
                <w:sz w:val="14"/>
                <w:szCs w:val="14"/>
              </w:rPr>
            </w:pPr>
            <w:r w:rsidRPr="008C41E4">
              <w:rPr>
                <w:sz w:val="14"/>
                <w:szCs w:val="14"/>
              </w:rPr>
              <w:t>проект паспорта</w:t>
            </w:r>
          </w:p>
        </w:tc>
        <w:tc>
          <w:tcPr>
            <w:tcW w:w="775" w:type="dxa"/>
            <w:tcBorders>
              <w:top w:val="nil"/>
              <w:left w:val="nil"/>
              <w:bottom w:val="single" w:sz="4" w:space="0" w:color="auto"/>
              <w:right w:val="single" w:sz="4" w:space="0" w:color="auto"/>
            </w:tcBorders>
            <w:shd w:val="clear" w:color="000000" w:fill="FFFFFF"/>
            <w:vAlign w:val="center"/>
            <w:hideMark/>
          </w:tcPr>
          <w:p w:rsidR="00C9794B" w:rsidRPr="008C41E4" w:rsidRDefault="00C9794B" w:rsidP="00F02D98">
            <w:pPr>
              <w:keepNext/>
              <w:overflowPunct/>
              <w:autoSpaceDE/>
              <w:autoSpaceDN/>
              <w:adjustRightInd/>
              <w:spacing w:line="216" w:lineRule="auto"/>
              <w:ind w:left="-108" w:right="-108" w:firstLine="0"/>
              <w:jc w:val="center"/>
              <w:textAlignment w:val="auto"/>
              <w:rPr>
                <w:sz w:val="14"/>
                <w:szCs w:val="14"/>
              </w:rPr>
            </w:pPr>
            <w:r w:rsidRPr="008C41E4">
              <w:rPr>
                <w:sz w:val="14"/>
                <w:szCs w:val="14"/>
              </w:rPr>
              <w:t>сводная бюджетная роспись на 01.09.201</w:t>
            </w:r>
            <w:r w:rsidR="002C7918" w:rsidRPr="008C41E4">
              <w:rPr>
                <w:sz w:val="14"/>
                <w:szCs w:val="14"/>
              </w:rPr>
              <w:t>9</w:t>
            </w:r>
            <w:r w:rsidRPr="008C41E4">
              <w:rPr>
                <w:sz w:val="14"/>
                <w:szCs w:val="14"/>
              </w:rPr>
              <w:t xml:space="preserve"> </w:t>
            </w:r>
          </w:p>
        </w:tc>
        <w:tc>
          <w:tcPr>
            <w:tcW w:w="992" w:type="dxa"/>
            <w:tcBorders>
              <w:top w:val="nil"/>
              <w:left w:val="nil"/>
              <w:bottom w:val="single" w:sz="4" w:space="0" w:color="auto"/>
              <w:right w:val="single" w:sz="4" w:space="0" w:color="auto"/>
            </w:tcBorders>
            <w:shd w:val="clear" w:color="000000" w:fill="FFFFFF"/>
            <w:vAlign w:val="center"/>
            <w:hideMark/>
          </w:tcPr>
          <w:p w:rsidR="00C9794B" w:rsidRPr="008C41E4" w:rsidRDefault="00DD5F61" w:rsidP="00F02D98">
            <w:pPr>
              <w:keepNext/>
              <w:overflowPunct/>
              <w:autoSpaceDE/>
              <w:autoSpaceDN/>
              <w:adjustRightInd/>
              <w:spacing w:line="216" w:lineRule="auto"/>
              <w:ind w:left="-108" w:right="-108" w:firstLine="0"/>
              <w:jc w:val="center"/>
              <w:textAlignment w:val="auto"/>
              <w:rPr>
                <w:sz w:val="14"/>
                <w:szCs w:val="14"/>
              </w:rPr>
            </w:pPr>
            <w:r>
              <w:rPr>
                <w:sz w:val="14"/>
                <w:szCs w:val="14"/>
              </w:rPr>
              <w:t>и</w:t>
            </w:r>
            <w:r w:rsidR="00C9794B" w:rsidRPr="008C41E4">
              <w:rPr>
                <w:sz w:val="14"/>
                <w:szCs w:val="14"/>
              </w:rPr>
              <w:t>сполнение</w:t>
            </w:r>
          </w:p>
          <w:p w:rsidR="00C9794B" w:rsidRPr="008C41E4" w:rsidRDefault="00C9794B" w:rsidP="00F02D98">
            <w:pPr>
              <w:keepNext/>
              <w:overflowPunct/>
              <w:autoSpaceDE/>
              <w:autoSpaceDN/>
              <w:adjustRightInd/>
              <w:spacing w:line="216" w:lineRule="auto"/>
              <w:ind w:left="-108" w:right="-108" w:firstLine="0"/>
              <w:jc w:val="center"/>
              <w:textAlignment w:val="auto"/>
              <w:rPr>
                <w:sz w:val="14"/>
                <w:szCs w:val="14"/>
              </w:rPr>
            </w:pPr>
            <w:r w:rsidRPr="008C41E4">
              <w:rPr>
                <w:sz w:val="14"/>
                <w:szCs w:val="14"/>
              </w:rPr>
              <w:t xml:space="preserve"> на 01.09.201</w:t>
            </w:r>
            <w:r w:rsidR="002C7918" w:rsidRPr="008C41E4">
              <w:rPr>
                <w:sz w:val="14"/>
                <w:szCs w:val="14"/>
              </w:rPr>
              <w:t>9</w:t>
            </w:r>
            <w:r w:rsidRPr="008C41E4">
              <w:rPr>
                <w:sz w:val="14"/>
                <w:szCs w:val="14"/>
              </w:rPr>
              <w:t xml:space="preserve"> </w:t>
            </w:r>
          </w:p>
        </w:tc>
        <w:tc>
          <w:tcPr>
            <w:tcW w:w="709" w:type="dxa"/>
            <w:tcBorders>
              <w:top w:val="nil"/>
              <w:left w:val="nil"/>
              <w:bottom w:val="single" w:sz="4" w:space="0" w:color="auto"/>
              <w:right w:val="single" w:sz="4" w:space="0" w:color="auto"/>
            </w:tcBorders>
            <w:shd w:val="clear" w:color="000000" w:fill="FFFFFF"/>
            <w:vAlign w:val="center"/>
            <w:hideMark/>
          </w:tcPr>
          <w:p w:rsidR="00C9794B" w:rsidRPr="008C41E4" w:rsidRDefault="00C9794B" w:rsidP="00F02D98">
            <w:pPr>
              <w:keepNext/>
              <w:overflowPunct/>
              <w:autoSpaceDE/>
              <w:autoSpaceDN/>
              <w:adjustRightInd/>
              <w:spacing w:line="216" w:lineRule="auto"/>
              <w:ind w:left="-108" w:right="-108" w:firstLine="0"/>
              <w:jc w:val="center"/>
              <w:textAlignment w:val="auto"/>
              <w:rPr>
                <w:sz w:val="14"/>
                <w:szCs w:val="14"/>
              </w:rPr>
            </w:pPr>
            <w:r w:rsidRPr="008C41E4">
              <w:rPr>
                <w:sz w:val="14"/>
                <w:szCs w:val="14"/>
              </w:rPr>
              <w:t>%</w:t>
            </w:r>
          </w:p>
          <w:p w:rsidR="00C9794B" w:rsidRPr="008C41E4" w:rsidRDefault="00C9794B" w:rsidP="00F02D98">
            <w:pPr>
              <w:keepNext/>
              <w:overflowPunct/>
              <w:autoSpaceDE/>
              <w:autoSpaceDN/>
              <w:adjustRightInd/>
              <w:spacing w:line="216" w:lineRule="auto"/>
              <w:ind w:left="-108" w:right="-108" w:firstLine="0"/>
              <w:jc w:val="center"/>
              <w:textAlignment w:val="auto"/>
              <w:rPr>
                <w:sz w:val="14"/>
                <w:szCs w:val="14"/>
              </w:rPr>
            </w:pPr>
            <w:r w:rsidRPr="008C41E4">
              <w:rPr>
                <w:sz w:val="14"/>
                <w:szCs w:val="14"/>
              </w:rPr>
              <w:t>исполне-ния росписи</w:t>
            </w:r>
          </w:p>
        </w:tc>
        <w:tc>
          <w:tcPr>
            <w:tcW w:w="850" w:type="dxa"/>
            <w:tcBorders>
              <w:top w:val="nil"/>
              <w:left w:val="nil"/>
              <w:bottom w:val="single" w:sz="4" w:space="0" w:color="auto"/>
              <w:right w:val="single" w:sz="4" w:space="0" w:color="auto"/>
            </w:tcBorders>
            <w:shd w:val="clear" w:color="000000" w:fill="FFFFFF"/>
            <w:vAlign w:val="center"/>
            <w:hideMark/>
          </w:tcPr>
          <w:p w:rsidR="00C9794B" w:rsidRPr="008C41E4" w:rsidRDefault="00C9794B" w:rsidP="00F02D98">
            <w:pPr>
              <w:keepNext/>
              <w:overflowPunct/>
              <w:autoSpaceDE/>
              <w:autoSpaceDN/>
              <w:adjustRightInd/>
              <w:spacing w:line="216" w:lineRule="auto"/>
              <w:ind w:left="-108" w:right="-108" w:firstLine="0"/>
              <w:jc w:val="center"/>
              <w:textAlignment w:val="auto"/>
              <w:rPr>
                <w:sz w:val="14"/>
                <w:szCs w:val="14"/>
              </w:rPr>
            </w:pPr>
            <w:r w:rsidRPr="008C41E4">
              <w:rPr>
                <w:sz w:val="14"/>
                <w:szCs w:val="14"/>
              </w:rPr>
              <w:t>утвержден-ная ГП</w:t>
            </w:r>
            <w:r w:rsidR="00DD5F61">
              <w:rPr>
                <w:sz w:val="14"/>
                <w:szCs w:val="14"/>
              </w:rPr>
              <w:t>-34</w:t>
            </w:r>
            <w:r w:rsidRPr="008C41E4">
              <w:rPr>
                <w:sz w:val="14"/>
                <w:szCs w:val="14"/>
              </w:rPr>
              <w:t xml:space="preserve"> (паспорт)/</w:t>
            </w:r>
          </w:p>
          <w:p w:rsidR="00C9794B" w:rsidRPr="008C41E4" w:rsidRDefault="00C9794B" w:rsidP="00F02D98">
            <w:pPr>
              <w:keepNext/>
              <w:overflowPunct/>
              <w:autoSpaceDE/>
              <w:autoSpaceDN/>
              <w:adjustRightInd/>
              <w:spacing w:line="216" w:lineRule="auto"/>
              <w:ind w:left="-108" w:right="-108" w:firstLine="0"/>
              <w:jc w:val="center"/>
              <w:textAlignment w:val="auto"/>
              <w:rPr>
                <w:sz w:val="14"/>
                <w:szCs w:val="14"/>
              </w:rPr>
            </w:pPr>
            <w:r w:rsidRPr="008C41E4">
              <w:rPr>
                <w:sz w:val="14"/>
                <w:szCs w:val="14"/>
              </w:rPr>
              <w:t>проект паспорта</w:t>
            </w:r>
          </w:p>
        </w:tc>
        <w:tc>
          <w:tcPr>
            <w:tcW w:w="709" w:type="dxa"/>
            <w:tcBorders>
              <w:top w:val="nil"/>
              <w:left w:val="nil"/>
              <w:bottom w:val="single" w:sz="4" w:space="0" w:color="auto"/>
              <w:right w:val="single" w:sz="4" w:space="0" w:color="auto"/>
            </w:tcBorders>
            <w:shd w:val="clear" w:color="000000" w:fill="FFFFFF"/>
            <w:vAlign w:val="center"/>
            <w:hideMark/>
          </w:tcPr>
          <w:p w:rsidR="00C9794B" w:rsidRPr="008C41E4" w:rsidRDefault="00C9794B" w:rsidP="00F02D98">
            <w:pPr>
              <w:keepNext/>
              <w:overflowPunct/>
              <w:autoSpaceDE/>
              <w:autoSpaceDN/>
              <w:adjustRightInd/>
              <w:spacing w:line="216" w:lineRule="auto"/>
              <w:ind w:left="-108" w:right="-108" w:firstLine="0"/>
              <w:jc w:val="center"/>
              <w:textAlignment w:val="auto"/>
              <w:rPr>
                <w:sz w:val="14"/>
                <w:szCs w:val="14"/>
              </w:rPr>
            </w:pPr>
            <w:r w:rsidRPr="008C41E4">
              <w:rPr>
                <w:sz w:val="14"/>
                <w:szCs w:val="14"/>
              </w:rPr>
              <w:t>отклонение проекта паспорта от утвержден-ной ГП, %</w:t>
            </w:r>
          </w:p>
        </w:tc>
        <w:tc>
          <w:tcPr>
            <w:tcW w:w="851" w:type="dxa"/>
            <w:tcBorders>
              <w:top w:val="nil"/>
              <w:left w:val="nil"/>
              <w:bottom w:val="single" w:sz="4" w:space="0" w:color="auto"/>
              <w:right w:val="single" w:sz="4" w:space="0" w:color="auto"/>
            </w:tcBorders>
            <w:shd w:val="clear" w:color="000000" w:fill="FFFFFF"/>
            <w:vAlign w:val="center"/>
            <w:hideMark/>
          </w:tcPr>
          <w:p w:rsidR="00C9794B" w:rsidRPr="008C41E4" w:rsidRDefault="00C9794B" w:rsidP="00F02D98">
            <w:pPr>
              <w:keepNext/>
              <w:overflowPunct/>
              <w:autoSpaceDE/>
              <w:autoSpaceDN/>
              <w:adjustRightInd/>
              <w:spacing w:line="216" w:lineRule="auto"/>
              <w:ind w:left="-108" w:right="-108" w:firstLine="0"/>
              <w:jc w:val="center"/>
              <w:textAlignment w:val="auto"/>
              <w:rPr>
                <w:sz w:val="14"/>
                <w:szCs w:val="14"/>
              </w:rPr>
            </w:pPr>
            <w:r w:rsidRPr="008C41E4">
              <w:rPr>
                <w:sz w:val="14"/>
                <w:szCs w:val="14"/>
              </w:rPr>
              <w:t>утвержденная ГП</w:t>
            </w:r>
            <w:r w:rsidR="00DD5F61">
              <w:rPr>
                <w:sz w:val="14"/>
                <w:szCs w:val="14"/>
              </w:rPr>
              <w:t>-34</w:t>
            </w:r>
            <w:r w:rsidRPr="008C41E4">
              <w:rPr>
                <w:sz w:val="14"/>
                <w:szCs w:val="14"/>
              </w:rPr>
              <w:t xml:space="preserve"> (паспорт)/</w:t>
            </w:r>
          </w:p>
          <w:p w:rsidR="00C9794B" w:rsidRPr="008C41E4" w:rsidRDefault="00C9794B" w:rsidP="00F02D98">
            <w:pPr>
              <w:keepNext/>
              <w:overflowPunct/>
              <w:autoSpaceDE/>
              <w:autoSpaceDN/>
              <w:adjustRightInd/>
              <w:spacing w:line="216" w:lineRule="auto"/>
              <w:ind w:left="-108" w:right="-108" w:firstLine="0"/>
              <w:jc w:val="center"/>
              <w:textAlignment w:val="auto"/>
              <w:rPr>
                <w:sz w:val="14"/>
                <w:szCs w:val="14"/>
              </w:rPr>
            </w:pPr>
            <w:r w:rsidRPr="008C41E4">
              <w:rPr>
                <w:sz w:val="14"/>
                <w:szCs w:val="14"/>
              </w:rPr>
              <w:t>проект паспорта</w:t>
            </w:r>
          </w:p>
        </w:tc>
        <w:tc>
          <w:tcPr>
            <w:tcW w:w="708" w:type="dxa"/>
            <w:tcBorders>
              <w:top w:val="nil"/>
              <w:left w:val="nil"/>
              <w:bottom w:val="single" w:sz="4" w:space="0" w:color="auto"/>
              <w:right w:val="single" w:sz="4" w:space="0" w:color="auto"/>
            </w:tcBorders>
            <w:shd w:val="clear" w:color="000000" w:fill="FFFFFF"/>
            <w:vAlign w:val="center"/>
            <w:hideMark/>
          </w:tcPr>
          <w:p w:rsidR="00C9794B" w:rsidRPr="008C41E4" w:rsidRDefault="00C9794B" w:rsidP="00F02D98">
            <w:pPr>
              <w:keepNext/>
              <w:overflowPunct/>
              <w:autoSpaceDE/>
              <w:autoSpaceDN/>
              <w:adjustRightInd/>
              <w:spacing w:line="216" w:lineRule="auto"/>
              <w:ind w:left="-108" w:right="-108" w:firstLine="0"/>
              <w:jc w:val="center"/>
              <w:textAlignment w:val="auto"/>
              <w:rPr>
                <w:sz w:val="14"/>
                <w:szCs w:val="14"/>
              </w:rPr>
            </w:pPr>
            <w:r w:rsidRPr="008C41E4">
              <w:rPr>
                <w:sz w:val="14"/>
                <w:szCs w:val="14"/>
              </w:rPr>
              <w:t>отклонение проекта паспорта от утвержден-ной ГП</w:t>
            </w:r>
            <w:r w:rsidR="00DD5F61">
              <w:rPr>
                <w:sz w:val="14"/>
                <w:szCs w:val="14"/>
              </w:rPr>
              <w:t>-34</w:t>
            </w:r>
            <w:r w:rsidRPr="008C41E4">
              <w:rPr>
                <w:sz w:val="14"/>
                <w:szCs w:val="14"/>
              </w:rPr>
              <w:t>, %</w:t>
            </w:r>
          </w:p>
        </w:tc>
        <w:tc>
          <w:tcPr>
            <w:tcW w:w="851" w:type="dxa"/>
            <w:tcBorders>
              <w:top w:val="nil"/>
              <w:left w:val="nil"/>
              <w:bottom w:val="single" w:sz="4" w:space="0" w:color="auto"/>
              <w:right w:val="single" w:sz="4" w:space="0" w:color="auto"/>
            </w:tcBorders>
            <w:shd w:val="clear" w:color="000000" w:fill="FFFFFF"/>
            <w:vAlign w:val="center"/>
            <w:hideMark/>
          </w:tcPr>
          <w:p w:rsidR="00C9794B" w:rsidRPr="008C41E4" w:rsidRDefault="00C9794B" w:rsidP="00F02D98">
            <w:pPr>
              <w:keepNext/>
              <w:overflowPunct/>
              <w:autoSpaceDE/>
              <w:autoSpaceDN/>
              <w:adjustRightInd/>
              <w:spacing w:line="216" w:lineRule="auto"/>
              <w:ind w:left="-108" w:right="-108" w:firstLine="0"/>
              <w:jc w:val="center"/>
              <w:textAlignment w:val="auto"/>
              <w:rPr>
                <w:sz w:val="14"/>
                <w:szCs w:val="14"/>
              </w:rPr>
            </w:pPr>
            <w:r w:rsidRPr="008C41E4">
              <w:rPr>
                <w:sz w:val="14"/>
                <w:szCs w:val="14"/>
              </w:rPr>
              <w:t>утвержден-ная ГП</w:t>
            </w:r>
            <w:r w:rsidR="00DD5F61">
              <w:rPr>
                <w:sz w:val="14"/>
                <w:szCs w:val="14"/>
              </w:rPr>
              <w:t>-34</w:t>
            </w:r>
            <w:r w:rsidRPr="008C41E4">
              <w:rPr>
                <w:sz w:val="14"/>
                <w:szCs w:val="14"/>
              </w:rPr>
              <w:t xml:space="preserve"> (паспорт)/</w:t>
            </w:r>
          </w:p>
          <w:p w:rsidR="00C9794B" w:rsidRPr="008C41E4" w:rsidRDefault="00C9794B" w:rsidP="00F02D98">
            <w:pPr>
              <w:keepNext/>
              <w:overflowPunct/>
              <w:autoSpaceDE/>
              <w:autoSpaceDN/>
              <w:adjustRightInd/>
              <w:spacing w:line="216" w:lineRule="auto"/>
              <w:ind w:left="-108" w:right="-108" w:firstLine="0"/>
              <w:jc w:val="center"/>
              <w:textAlignment w:val="auto"/>
              <w:rPr>
                <w:sz w:val="14"/>
                <w:szCs w:val="14"/>
              </w:rPr>
            </w:pPr>
            <w:r w:rsidRPr="008C41E4">
              <w:rPr>
                <w:sz w:val="14"/>
                <w:szCs w:val="14"/>
              </w:rPr>
              <w:t>проект паспорта</w:t>
            </w:r>
          </w:p>
        </w:tc>
        <w:tc>
          <w:tcPr>
            <w:tcW w:w="709" w:type="dxa"/>
            <w:tcBorders>
              <w:top w:val="nil"/>
              <w:left w:val="nil"/>
              <w:bottom w:val="single" w:sz="4" w:space="0" w:color="auto"/>
              <w:right w:val="single" w:sz="4" w:space="0" w:color="auto"/>
            </w:tcBorders>
            <w:shd w:val="clear" w:color="000000" w:fill="FFFFFF"/>
            <w:vAlign w:val="center"/>
            <w:hideMark/>
          </w:tcPr>
          <w:p w:rsidR="00C9794B" w:rsidRPr="008C41E4" w:rsidRDefault="00C9794B" w:rsidP="00F02D98">
            <w:pPr>
              <w:keepNext/>
              <w:overflowPunct/>
              <w:autoSpaceDE/>
              <w:autoSpaceDN/>
              <w:adjustRightInd/>
              <w:spacing w:line="216" w:lineRule="auto"/>
              <w:ind w:left="-108" w:right="-108" w:firstLine="0"/>
              <w:jc w:val="center"/>
              <w:textAlignment w:val="auto"/>
              <w:rPr>
                <w:sz w:val="14"/>
                <w:szCs w:val="14"/>
              </w:rPr>
            </w:pPr>
            <w:r w:rsidRPr="008C41E4">
              <w:rPr>
                <w:sz w:val="14"/>
                <w:szCs w:val="14"/>
              </w:rPr>
              <w:t>отклонение проекта паспорта от утверж-денной ГП</w:t>
            </w:r>
            <w:r w:rsidR="00DD5F61">
              <w:rPr>
                <w:sz w:val="14"/>
                <w:szCs w:val="14"/>
              </w:rPr>
              <w:t>-34</w:t>
            </w:r>
            <w:r w:rsidRPr="008C41E4">
              <w:rPr>
                <w:sz w:val="14"/>
                <w:szCs w:val="14"/>
              </w:rPr>
              <w:t>, %</w:t>
            </w:r>
          </w:p>
        </w:tc>
      </w:tr>
      <w:tr w:rsidR="006E34E0" w:rsidRPr="008C41E4" w:rsidTr="008A7E4F">
        <w:trPr>
          <w:tblHeader/>
        </w:trPr>
        <w:tc>
          <w:tcPr>
            <w:tcW w:w="1418" w:type="dxa"/>
            <w:tcBorders>
              <w:top w:val="nil"/>
              <w:left w:val="single" w:sz="4" w:space="0" w:color="auto"/>
              <w:bottom w:val="single" w:sz="4" w:space="0" w:color="auto"/>
              <w:right w:val="single" w:sz="4" w:space="0" w:color="auto"/>
            </w:tcBorders>
            <w:shd w:val="clear" w:color="000000" w:fill="FFFFFF"/>
            <w:vAlign w:val="center"/>
          </w:tcPr>
          <w:p w:rsidR="00C9794B" w:rsidRPr="008C41E4" w:rsidRDefault="00C9794B" w:rsidP="00F02D98">
            <w:pPr>
              <w:overflowPunct/>
              <w:autoSpaceDE/>
              <w:autoSpaceDN/>
              <w:adjustRightInd/>
              <w:spacing w:line="216" w:lineRule="auto"/>
              <w:ind w:left="0" w:right="0" w:firstLine="0"/>
              <w:jc w:val="center"/>
              <w:textAlignment w:val="auto"/>
              <w:rPr>
                <w:bCs/>
                <w:sz w:val="14"/>
                <w:szCs w:val="14"/>
              </w:rPr>
            </w:pPr>
            <w:r w:rsidRPr="008C41E4">
              <w:rPr>
                <w:bCs/>
                <w:sz w:val="14"/>
                <w:szCs w:val="14"/>
              </w:rPr>
              <w:t>1</w:t>
            </w:r>
          </w:p>
        </w:tc>
        <w:tc>
          <w:tcPr>
            <w:tcW w:w="709" w:type="dxa"/>
            <w:tcBorders>
              <w:top w:val="nil"/>
              <w:left w:val="nil"/>
              <w:bottom w:val="single" w:sz="4" w:space="0" w:color="auto"/>
              <w:right w:val="single" w:sz="4" w:space="0" w:color="auto"/>
            </w:tcBorders>
            <w:shd w:val="clear" w:color="000000" w:fill="FFFFFF"/>
            <w:noWrap/>
            <w:vAlign w:val="center"/>
          </w:tcPr>
          <w:p w:rsidR="00C9794B" w:rsidRPr="008C41E4" w:rsidRDefault="00C9794B" w:rsidP="00F02D98">
            <w:pPr>
              <w:overflowPunct/>
              <w:autoSpaceDE/>
              <w:autoSpaceDN/>
              <w:adjustRightInd/>
              <w:spacing w:line="216" w:lineRule="auto"/>
              <w:ind w:left="-108" w:right="-108" w:firstLine="0"/>
              <w:jc w:val="center"/>
              <w:textAlignment w:val="auto"/>
              <w:rPr>
                <w:sz w:val="14"/>
                <w:szCs w:val="14"/>
              </w:rPr>
            </w:pPr>
            <w:r w:rsidRPr="008C41E4">
              <w:rPr>
                <w:sz w:val="14"/>
                <w:szCs w:val="14"/>
              </w:rPr>
              <w:t>2</w:t>
            </w:r>
          </w:p>
        </w:tc>
        <w:tc>
          <w:tcPr>
            <w:tcW w:w="784" w:type="dxa"/>
            <w:tcBorders>
              <w:top w:val="nil"/>
              <w:left w:val="nil"/>
              <w:bottom w:val="single" w:sz="4" w:space="0" w:color="auto"/>
              <w:right w:val="single" w:sz="4" w:space="0" w:color="auto"/>
            </w:tcBorders>
            <w:shd w:val="clear" w:color="000000" w:fill="FFFFFF"/>
            <w:noWrap/>
            <w:vAlign w:val="center"/>
          </w:tcPr>
          <w:p w:rsidR="00C9794B" w:rsidRPr="008C41E4" w:rsidRDefault="00C9794B" w:rsidP="00F02D98">
            <w:pPr>
              <w:overflowPunct/>
              <w:autoSpaceDE/>
              <w:autoSpaceDN/>
              <w:adjustRightInd/>
              <w:spacing w:line="216" w:lineRule="auto"/>
              <w:ind w:left="0" w:right="0" w:firstLine="0"/>
              <w:jc w:val="center"/>
              <w:textAlignment w:val="auto"/>
              <w:rPr>
                <w:sz w:val="14"/>
                <w:szCs w:val="14"/>
              </w:rPr>
            </w:pPr>
            <w:r w:rsidRPr="008C41E4">
              <w:rPr>
                <w:sz w:val="14"/>
                <w:szCs w:val="14"/>
              </w:rPr>
              <w:t>3</w:t>
            </w:r>
          </w:p>
        </w:tc>
        <w:tc>
          <w:tcPr>
            <w:tcW w:w="775" w:type="dxa"/>
            <w:tcBorders>
              <w:top w:val="nil"/>
              <w:left w:val="nil"/>
              <w:bottom w:val="single" w:sz="4" w:space="0" w:color="auto"/>
              <w:right w:val="single" w:sz="4" w:space="0" w:color="auto"/>
            </w:tcBorders>
            <w:shd w:val="clear" w:color="000000" w:fill="FFFFFF"/>
            <w:noWrap/>
            <w:vAlign w:val="center"/>
          </w:tcPr>
          <w:p w:rsidR="00C9794B" w:rsidRPr="008C41E4" w:rsidRDefault="00C9794B" w:rsidP="00F02D98">
            <w:pPr>
              <w:overflowPunct/>
              <w:autoSpaceDE/>
              <w:autoSpaceDN/>
              <w:adjustRightInd/>
              <w:spacing w:line="216" w:lineRule="auto"/>
              <w:ind w:left="0" w:right="0" w:firstLine="0"/>
              <w:jc w:val="center"/>
              <w:textAlignment w:val="auto"/>
              <w:rPr>
                <w:sz w:val="14"/>
                <w:szCs w:val="14"/>
              </w:rPr>
            </w:pPr>
            <w:r w:rsidRPr="008C41E4">
              <w:rPr>
                <w:sz w:val="14"/>
                <w:szCs w:val="14"/>
              </w:rPr>
              <w:t>4</w:t>
            </w:r>
          </w:p>
        </w:tc>
        <w:tc>
          <w:tcPr>
            <w:tcW w:w="992" w:type="dxa"/>
            <w:tcBorders>
              <w:top w:val="nil"/>
              <w:left w:val="nil"/>
              <w:bottom w:val="single" w:sz="4" w:space="0" w:color="auto"/>
              <w:right w:val="single" w:sz="4" w:space="0" w:color="auto"/>
            </w:tcBorders>
            <w:shd w:val="clear" w:color="000000" w:fill="FFFFFF"/>
            <w:noWrap/>
            <w:vAlign w:val="center"/>
          </w:tcPr>
          <w:p w:rsidR="00C9794B" w:rsidRPr="008C41E4" w:rsidRDefault="00C9794B" w:rsidP="00F02D98">
            <w:pPr>
              <w:overflowPunct/>
              <w:autoSpaceDE/>
              <w:autoSpaceDN/>
              <w:adjustRightInd/>
              <w:spacing w:line="216" w:lineRule="auto"/>
              <w:ind w:left="0" w:right="0" w:firstLine="0"/>
              <w:jc w:val="center"/>
              <w:textAlignment w:val="auto"/>
              <w:rPr>
                <w:sz w:val="14"/>
                <w:szCs w:val="14"/>
              </w:rPr>
            </w:pPr>
            <w:r w:rsidRPr="008C41E4">
              <w:rPr>
                <w:sz w:val="14"/>
                <w:szCs w:val="14"/>
              </w:rPr>
              <w:t>5</w:t>
            </w:r>
          </w:p>
        </w:tc>
        <w:tc>
          <w:tcPr>
            <w:tcW w:w="709" w:type="dxa"/>
            <w:tcBorders>
              <w:top w:val="nil"/>
              <w:left w:val="nil"/>
              <w:bottom w:val="single" w:sz="4" w:space="0" w:color="auto"/>
              <w:right w:val="single" w:sz="4" w:space="0" w:color="auto"/>
            </w:tcBorders>
            <w:shd w:val="clear" w:color="000000" w:fill="FFFFFF"/>
            <w:noWrap/>
            <w:vAlign w:val="center"/>
          </w:tcPr>
          <w:p w:rsidR="00C9794B" w:rsidRPr="008C41E4" w:rsidRDefault="00C9794B" w:rsidP="00F02D98">
            <w:pPr>
              <w:overflowPunct/>
              <w:autoSpaceDE/>
              <w:autoSpaceDN/>
              <w:adjustRightInd/>
              <w:spacing w:line="216" w:lineRule="auto"/>
              <w:ind w:left="0" w:right="0" w:firstLine="0"/>
              <w:jc w:val="center"/>
              <w:textAlignment w:val="auto"/>
              <w:rPr>
                <w:sz w:val="14"/>
                <w:szCs w:val="14"/>
              </w:rPr>
            </w:pPr>
            <w:r w:rsidRPr="008C41E4">
              <w:rPr>
                <w:sz w:val="14"/>
                <w:szCs w:val="14"/>
              </w:rPr>
              <w:t>6</w:t>
            </w:r>
          </w:p>
        </w:tc>
        <w:tc>
          <w:tcPr>
            <w:tcW w:w="850" w:type="dxa"/>
            <w:tcBorders>
              <w:top w:val="nil"/>
              <w:left w:val="nil"/>
              <w:bottom w:val="single" w:sz="4" w:space="0" w:color="auto"/>
              <w:right w:val="single" w:sz="4" w:space="0" w:color="auto"/>
            </w:tcBorders>
            <w:shd w:val="clear" w:color="000000" w:fill="FFFFFF"/>
            <w:noWrap/>
            <w:vAlign w:val="center"/>
          </w:tcPr>
          <w:p w:rsidR="00C9794B" w:rsidRPr="008C41E4" w:rsidRDefault="00C9794B" w:rsidP="00F02D98">
            <w:pPr>
              <w:overflowPunct/>
              <w:autoSpaceDE/>
              <w:autoSpaceDN/>
              <w:adjustRightInd/>
              <w:spacing w:line="216" w:lineRule="auto"/>
              <w:ind w:left="0" w:right="0" w:firstLine="0"/>
              <w:jc w:val="center"/>
              <w:textAlignment w:val="auto"/>
              <w:rPr>
                <w:sz w:val="14"/>
                <w:szCs w:val="14"/>
              </w:rPr>
            </w:pPr>
            <w:r w:rsidRPr="008C41E4">
              <w:rPr>
                <w:sz w:val="14"/>
                <w:szCs w:val="14"/>
              </w:rPr>
              <w:t>7</w:t>
            </w:r>
          </w:p>
        </w:tc>
        <w:tc>
          <w:tcPr>
            <w:tcW w:w="709" w:type="dxa"/>
            <w:tcBorders>
              <w:top w:val="nil"/>
              <w:left w:val="nil"/>
              <w:bottom w:val="single" w:sz="4" w:space="0" w:color="auto"/>
              <w:right w:val="single" w:sz="4" w:space="0" w:color="auto"/>
            </w:tcBorders>
            <w:shd w:val="clear" w:color="000000" w:fill="FFFFFF"/>
            <w:noWrap/>
            <w:vAlign w:val="center"/>
          </w:tcPr>
          <w:p w:rsidR="00C9794B" w:rsidRPr="008C41E4" w:rsidRDefault="00C9794B" w:rsidP="00F02D98">
            <w:pPr>
              <w:overflowPunct/>
              <w:autoSpaceDE/>
              <w:autoSpaceDN/>
              <w:adjustRightInd/>
              <w:spacing w:line="216" w:lineRule="auto"/>
              <w:ind w:left="0" w:right="0" w:firstLine="0"/>
              <w:jc w:val="center"/>
              <w:textAlignment w:val="auto"/>
              <w:rPr>
                <w:sz w:val="14"/>
                <w:szCs w:val="14"/>
              </w:rPr>
            </w:pPr>
            <w:r w:rsidRPr="008C41E4">
              <w:rPr>
                <w:sz w:val="14"/>
                <w:szCs w:val="14"/>
              </w:rPr>
              <w:t>8</w:t>
            </w:r>
          </w:p>
        </w:tc>
        <w:tc>
          <w:tcPr>
            <w:tcW w:w="851" w:type="dxa"/>
            <w:tcBorders>
              <w:top w:val="nil"/>
              <w:left w:val="nil"/>
              <w:bottom w:val="single" w:sz="4" w:space="0" w:color="auto"/>
              <w:right w:val="single" w:sz="4" w:space="0" w:color="auto"/>
            </w:tcBorders>
            <w:shd w:val="clear" w:color="000000" w:fill="FFFFFF"/>
            <w:noWrap/>
            <w:vAlign w:val="center"/>
          </w:tcPr>
          <w:p w:rsidR="00C9794B" w:rsidRPr="008C41E4" w:rsidRDefault="00C9794B" w:rsidP="00F02D98">
            <w:pPr>
              <w:overflowPunct/>
              <w:autoSpaceDE/>
              <w:autoSpaceDN/>
              <w:adjustRightInd/>
              <w:spacing w:line="216" w:lineRule="auto"/>
              <w:ind w:left="0" w:right="0" w:firstLine="0"/>
              <w:jc w:val="center"/>
              <w:textAlignment w:val="auto"/>
              <w:rPr>
                <w:sz w:val="14"/>
                <w:szCs w:val="14"/>
              </w:rPr>
            </w:pPr>
            <w:r w:rsidRPr="008C41E4">
              <w:rPr>
                <w:sz w:val="14"/>
                <w:szCs w:val="14"/>
              </w:rPr>
              <w:t>9</w:t>
            </w:r>
          </w:p>
        </w:tc>
        <w:tc>
          <w:tcPr>
            <w:tcW w:w="708" w:type="dxa"/>
            <w:tcBorders>
              <w:top w:val="nil"/>
              <w:left w:val="nil"/>
              <w:bottom w:val="single" w:sz="4" w:space="0" w:color="auto"/>
              <w:right w:val="single" w:sz="4" w:space="0" w:color="auto"/>
            </w:tcBorders>
            <w:shd w:val="clear" w:color="000000" w:fill="FFFFFF"/>
            <w:noWrap/>
            <w:vAlign w:val="center"/>
          </w:tcPr>
          <w:p w:rsidR="00C9794B" w:rsidRPr="008C41E4" w:rsidRDefault="00C9794B" w:rsidP="00F02D98">
            <w:pPr>
              <w:overflowPunct/>
              <w:autoSpaceDE/>
              <w:autoSpaceDN/>
              <w:adjustRightInd/>
              <w:spacing w:line="216" w:lineRule="auto"/>
              <w:ind w:left="0" w:right="0" w:firstLine="0"/>
              <w:jc w:val="center"/>
              <w:textAlignment w:val="auto"/>
              <w:rPr>
                <w:sz w:val="14"/>
                <w:szCs w:val="14"/>
              </w:rPr>
            </w:pPr>
            <w:r w:rsidRPr="008C41E4">
              <w:rPr>
                <w:sz w:val="14"/>
                <w:szCs w:val="14"/>
              </w:rPr>
              <w:t>10</w:t>
            </w:r>
          </w:p>
        </w:tc>
        <w:tc>
          <w:tcPr>
            <w:tcW w:w="851" w:type="dxa"/>
            <w:tcBorders>
              <w:top w:val="nil"/>
              <w:left w:val="nil"/>
              <w:bottom w:val="single" w:sz="4" w:space="0" w:color="auto"/>
              <w:right w:val="single" w:sz="4" w:space="0" w:color="auto"/>
            </w:tcBorders>
            <w:shd w:val="clear" w:color="000000" w:fill="FFFFFF"/>
            <w:noWrap/>
            <w:vAlign w:val="center"/>
          </w:tcPr>
          <w:p w:rsidR="00C9794B" w:rsidRPr="008C41E4" w:rsidRDefault="00C9794B" w:rsidP="00F02D98">
            <w:pPr>
              <w:overflowPunct/>
              <w:autoSpaceDE/>
              <w:autoSpaceDN/>
              <w:adjustRightInd/>
              <w:spacing w:line="216" w:lineRule="auto"/>
              <w:ind w:left="0" w:right="0" w:firstLine="0"/>
              <w:jc w:val="center"/>
              <w:textAlignment w:val="auto"/>
              <w:rPr>
                <w:sz w:val="14"/>
                <w:szCs w:val="14"/>
              </w:rPr>
            </w:pPr>
            <w:r w:rsidRPr="008C41E4">
              <w:rPr>
                <w:sz w:val="14"/>
                <w:szCs w:val="14"/>
              </w:rPr>
              <w:t>11</w:t>
            </w:r>
          </w:p>
        </w:tc>
        <w:tc>
          <w:tcPr>
            <w:tcW w:w="709" w:type="dxa"/>
            <w:tcBorders>
              <w:top w:val="nil"/>
              <w:left w:val="nil"/>
              <w:bottom w:val="single" w:sz="4" w:space="0" w:color="auto"/>
              <w:right w:val="single" w:sz="4" w:space="0" w:color="auto"/>
            </w:tcBorders>
            <w:shd w:val="clear" w:color="000000" w:fill="FFFFFF"/>
            <w:noWrap/>
            <w:vAlign w:val="center"/>
          </w:tcPr>
          <w:p w:rsidR="00C9794B" w:rsidRPr="008C41E4" w:rsidRDefault="00C9794B" w:rsidP="00F02D98">
            <w:pPr>
              <w:overflowPunct/>
              <w:autoSpaceDE/>
              <w:autoSpaceDN/>
              <w:adjustRightInd/>
              <w:spacing w:line="216" w:lineRule="auto"/>
              <w:ind w:left="0" w:right="0" w:firstLine="0"/>
              <w:jc w:val="center"/>
              <w:textAlignment w:val="auto"/>
              <w:rPr>
                <w:sz w:val="14"/>
                <w:szCs w:val="14"/>
              </w:rPr>
            </w:pPr>
            <w:r w:rsidRPr="008C41E4">
              <w:rPr>
                <w:sz w:val="14"/>
                <w:szCs w:val="14"/>
              </w:rPr>
              <w:t>12</w:t>
            </w:r>
          </w:p>
        </w:tc>
      </w:tr>
      <w:tr w:rsidR="00FC2374" w:rsidRPr="008C41E4" w:rsidTr="008A7E4F">
        <w:tc>
          <w:tcPr>
            <w:tcW w:w="1418" w:type="dxa"/>
            <w:tcBorders>
              <w:top w:val="nil"/>
              <w:left w:val="single" w:sz="4" w:space="0" w:color="auto"/>
              <w:bottom w:val="single" w:sz="4" w:space="0" w:color="auto"/>
              <w:right w:val="single" w:sz="4" w:space="0" w:color="auto"/>
            </w:tcBorders>
            <w:shd w:val="clear" w:color="000000" w:fill="FFFFFF"/>
            <w:vAlign w:val="center"/>
            <w:hideMark/>
          </w:tcPr>
          <w:p w:rsidR="00FC2374" w:rsidRPr="008C41E4" w:rsidRDefault="00FC2374" w:rsidP="00F02D98">
            <w:pPr>
              <w:overflowPunct/>
              <w:autoSpaceDE/>
              <w:autoSpaceDN/>
              <w:adjustRightInd/>
              <w:spacing w:line="216" w:lineRule="auto"/>
              <w:ind w:left="0" w:right="0" w:firstLine="0"/>
              <w:jc w:val="left"/>
              <w:textAlignment w:val="auto"/>
              <w:rPr>
                <w:b/>
                <w:bCs/>
                <w:sz w:val="14"/>
                <w:szCs w:val="14"/>
              </w:rPr>
            </w:pPr>
            <w:r w:rsidRPr="008C41E4">
              <w:rPr>
                <w:b/>
                <w:bCs/>
                <w:sz w:val="14"/>
                <w:szCs w:val="14"/>
              </w:rPr>
              <w:t xml:space="preserve">Расходы </w:t>
            </w:r>
            <w:r w:rsidR="009D0294" w:rsidRPr="008C41E4">
              <w:rPr>
                <w:b/>
                <w:bCs/>
                <w:sz w:val="14"/>
                <w:szCs w:val="14"/>
              </w:rPr>
              <w:br/>
            </w:r>
            <w:r w:rsidRPr="008C41E4">
              <w:rPr>
                <w:b/>
                <w:bCs/>
                <w:sz w:val="14"/>
                <w:szCs w:val="14"/>
              </w:rPr>
              <w:t>по ГП-34, всего</w:t>
            </w:r>
          </w:p>
        </w:tc>
        <w:tc>
          <w:tcPr>
            <w:tcW w:w="709" w:type="dxa"/>
            <w:tcBorders>
              <w:top w:val="nil"/>
              <w:left w:val="nil"/>
              <w:bottom w:val="single" w:sz="4" w:space="0" w:color="auto"/>
              <w:right w:val="single" w:sz="4" w:space="0" w:color="auto"/>
            </w:tcBorders>
            <w:shd w:val="clear" w:color="000000" w:fill="FFFFFF"/>
            <w:noWrap/>
            <w:vAlign w:val="center"/>
          </w:tcPr>
          <w:p w:rsidR="00FC2374" w:rsidRPr="008C41E4" w:rsidRDefault="00FC2374" w:rsidP="00F02D98">
            <w:pPr>
              <w:spacing w:line="216" w:lineRule="auto"/>
              <w:ind w:left="-108" w:right="-108" w:firstLine="0"/>
              <w:jc w:val="center"/>
              <w:rPr>
                <w:b/>
                <w:bCs/>
                <w:color w:val="000000"/>
                <w:sz w:val="14"/>
                <w:szCs w:val="14"/>
              </w:rPr>
            </w:pPr>
            <w:r w:rsidRPr="008C41E4">
              <w:rPr>
                <w:b/>
                <w:bCs/>
                <w:color w:val="000000"/>
                <w:sz w:val="14"/>
                <w:szCs w:val="14"/>
              </w:rPr>
              <w:t>53 080,2/</w:t>
            </w:r>
          </w:p>
          <w:p w:rsidR="00FC2374" w:rsidRPr="008C41E4" w:rsidRDefault="00FC2374" w:rsidP="00F02D98">
            <w:pPr>
              <w:spacing w:line="216" w:lineRule="auto"/>
              <w:ind w:left="-108" w:right="-108" w:firstLine="0"/>
              <w:jc w:val="center"/>
              <w:rPr>
                <w:b/>
                <w:bCs/>
                <w:color w:val="000000"/>
                <w:sz w:val="14"/>
                <w:szCs w:val="14"/>
              </w:rPr>
            </w:pPr>
            <w:r w:rsidRPr="008C41E4">
              <w:rPr>
                <w:b/>
                <w:bCs/>
                <w:color w:val="000000"/>
                <w:sz w:val="14"/>
                <w:szCs w:val="14"/>
              </w:rPr>
              <w:t>98,9 %</w:t>
            </w:r>
          </w:p>
        </w:tc>
        <w:tc>
          <w:tcPr>
            <w:tcW w:w="784" w:type="dxa"/>
            <w:tcBorders>
              <w:top w:val="nil"/>
              <w:left w:val="nil"/>
              <w:bottom w:val="single" w:sz="4" w:space="0" w:color="auto"/>
              <w:right w:val="single" w:sz="4" w:space="0" w:color="auto"/>
            </w:tcBorders>
            <w:shd w:val="clear" w:color="000000" w:fill="FFFFFF"/>
            <w:noWrap/>
            <w:vAlign w:val="center"/>
          </w:tcPr>
          <w:p w:rsidR="009D0294" w:rsidRPr="008C41E4" w:rsidRDefault="00FC2374" w:rsidP="00F02D98">
            <w:pPr>
              <w:spacing w:line="216" w:lineRule="auto"/>
              <w:ind w:left="0" w:right="0" w:firstLine="0"/>
              <w:jc w:val="center"/>
              <w:rPr>
                <w:b/>
                <w:bCs/>
                <w:color w:val="000000"/>
                <w:sz w:val="14"/>
                <w:szCs w:val="14"/>
              </w:rPr>
            </w:pPr>
            <w:r w:rsidRPr="008C41E4">
              <w:rPr>
                <w:b/>
                <w:bCs/>
                <w:color w:val="000000"/>
                <w:sz w:val="14"/>
                <w:szCs w:val="14"/>
              </w:rPr>
              <w:t>47</w:t>
            </w:r>
            <w:r w:rsidR="009D0294" w:rsidRPr="008C41E4">
              <w:rPr>
                <w:b/>
                <w:bCs/>
                <w:color w:val="000000"/>
                <w:sz w:val="14"/>
                <w:szCs w:val="14"/>
              </w:rPr>
              <w:t xml:space="preserve"> </w:t>
            </w:r>
            <w:r w:rsidRPr="008C41E4">
              <w:rPr>
                <w:b/>
                <w:bCs/>
                <w:color w:val="000000"/>
                <w:sz w:val="14"/>
                <w:szCs w:val="14"/>
              </w:rPr>
              <w:t>741,9/</w:t>
            </w:r>
          </w:p>
          <w:p w:rsidR="00FC2374" w:rsidRPr="008C41E4" w:rsidRDefault="00FC2374" w:rsidP="00F02D98">
            <w:pPr>
              <w:spacing w:line="216" w:lineRule="auto"/>
              <w:ind w:left="0" w:right="0" w:firstLine="0"/>
              <w:jc w:val="center"/>
              <w:rPr>
                <w:b/>
                <w:bCs/>
                <w:color w:val="000000"/>
                <w:sz w:val="14"/>
                <w:szCs w:val="14"/>
              </w:rPr>
            </w:pPr>
            <w:r w:rsidRPr="008C41E4">
              <w:rPr>
                <w:b/>
                <w:bCs/>
                <w:color w:val="000000"/>
                <w:sz w:val="14"/>
                <w:szCs w:val="14"/>
              </w:rPr>
              <w:t>59</w:t>
            </w:r>
            <w:r w:rsidR="009D0294" w:rsidRPr="008C41E4">
              <w:rPr>
                <w:b/>
                <w:bCs/>
                <w:color w:val="000000"/>
                <w:sz w:val="14"/>
                <w:szCs w:val="14"/>
              </w:rPr>
              <w:t xml:space="preserve"> </w:t>
            </w:r>
            <w:r w:rsidRPr="008C41E4">
              <w:rPr>
                <w:b/>
                <w:bCs/>
                <w:color w:val="000000"/>
                <w:sz w:val="14"/>
                <w:szCs w:val="14"/>
              </w:rPr>
              <w:t>216</w:t>
            </w:r>
          </w:p>
        </w:tc>
        <w:tc>
          <w:tcPr>
            <w:tcW w:w="775" w:type="dxa"/>
            <w:tcBorders>
              <w:top w:val="nil"/>
              <w:left w:val="nil"/>
              <w:bottom w:val="single" w:sz="4" w:space="0" w:color="auto"/>
              <w:right w:val="single" w:sz="4" w:space="0" w:color="auto"/>
            </w:tcBorders>
            <w:shd w:val="clear" w:color="000000" w:fill="FFFFFF"/>
            <w:noWrap/>
            <w:vAlign w:val="center"/>
          </w:tcPr>
          <w:p w:rsidR="00FC2374" w:rsidRPr="008C41E4" w:rsidRDefault="00FC2374" w:rsidP="00F02D98">
            <w:pPr>
              <w:spacing w:line="216" w:lineRule="auto"/>
              <w:ind w:left="0" w:right="0" w:firstLine="0"/>
              <w:jc w:val="center"/>
              <w:rPr>
                <w:b/>
                <w:bCs/>
                <w:color w:val="000000"/>
                <w:sz w:val="14"/>
                <w:szCs w:val="14"/>
              </w:rPr>
            </w:pPr>
            <w:r w:rsidRPr="008C41E4">
              <w:rPr>
                <w:b/>
                <w:bCs/>
                <w:color w:val="000000"/>
                <w:sz w:val="14"/>
                <w:szCs w:val="14"/>
              </w:rPr>
              <w:t>59 216,0</w:t>
            </w:r>
          </w:p>
        </w:tc>
        <w:tc>
          <w:tcPr>
            <w:tcW w:w="992" w:type="dxa"/>
            <w:tcBorders>
              <w:top w:val="nil"/>
              <w:left w:val="nil"/>
              <w:bottom w:val="single" w:sz="4" w:space="0" w:color="auto"/>
              <w:right w:val="single" w:sz="4" w:space="0" w:color="auto"/>
            </w:tcBorders>
            <w:shd w:val="clear" w:color="000000" w:fill="FFFFFF"/>
            <w:noWrap/>
            <w:vAlign w:val="center"/>
          </w:tcPr>
          <w:p w:rsidR="00FC2374" w:rsidRPr="008C41E4" w:rsidRDefault="00FC2374" w:rsidP="00F02D98">
            <w:pPr>
              <w:spacing w:line="216" w:lineRule="auto"/>
              <w:ind w:left="0" w:right="0" w:firstLine="0"/>
              <w:jc w:val="center"/>
              <w:rPr>
                <w:b/>
                <w:bCs/>
                <w:color w:val="000000"/>
                <w:sz w:val="14"/>
                <w:szCs w:val="14"/>
              </w:rPr>
            </w:pPr>
            <w:r w:rsidRPr="008C41E4">
              <w:rPr>
                <w:b/>
                <w:bCs/>
                <w:color w:val="000000"/>
                <w:sz w:val="14"/>
                <w:szCs w:val="14"/>
              </w:rPr>
              <w:t>23 370,9</w:t>
            </w:r>
          </w:p>
        </w:tc>
        <w:tc>
          <w:tcPr>
            <w:tcW w:w="709" w:type="dxa"/>
            <w:tcBorders>
              <w:top w:val="nil"/>
              <w:left w:val="nil"/>
              <w:bottom w:val="single" w:sz="4" w:space="0" w:color="auto"/>
              <w:right w:val="single" w:sz="4" w:space="0" w:color="auto"/>
            </w:tcBorders>
            <w:shd w:val="clear" w:color="000000" w:fill="FFFFFF"/>
            <w:noWrap/>
            <w:vAlign w:val="center"/>
          </w:tcPr>
          <w:p w:rsidR="00FC2374" w:rsidRPr="008C41E4" w:rsidRDefault="00FC2374" w:rsidP="00F02D98">
            <w:pPr>
              <w:spacing w:line="216" w:lineRule="auto"/>
              <w:ind w:left="0" w:right="0" w:firstLine="0"/>
              <w:jc w:val="center"/>
              <w:rPr>
                <w:b/>
                <w:bCs/>
                <w:color w:val="000000"/>
                <w:sz w:val="14"/>
                <w:szCs w:val="14"/>
              </w:rPr>
            </w:pPr>
            <w:r w:rsidRPr="008C41E4">
              <w:rPr>
                <w:b/>
                <w:bCs/>
                <w:color w:val="000000"/>
                <w:sz w:val="14"/>
                <w:szCs w:val="14"/>
              </w:rPr>
              <w:t>39,5</w:t>
            </w:r>
          </w:p>
        </w:tc>
        <w:tc>
          <w:tcPr>
            <w:tcW w:w="850" w:type="dxa"/>
            <w:tcBorders>
              <w:top w:val="nil"/>
              <w:left w:val="nil"/>
              <w:bottom w:val="single" w:sz="4" w:space="0" w:color="auto"/>
              <w:right w:val="single" w:sz="4" w:space="0" w:color="auto"/>
            </w:tcBorders>
            <w:shd w:val="clear" w:color="000000" w:fill="FFFFFF"/>
            <w:noWrap/>
            <w:vAlign w:val="center"/>
          </w:tcPr>
          <w:p w:rsidR="009D0294" w:rsidRPr="008C41E4" w:rsidRDefault="00FC2374" w:rsidP="00F02D98">
            <w:pPr>
              <w:spacing w:line="216" w:lineRule="auto"/>
              <w:ind w:left="0" w:right="0" w:firstLine="0"/>
              <w:jc w:val="center"/>
              <w:rPr>
                <w:b/>
                <w:bCs/>
                <w:color w:val="000000"/>
                <w:sz w:val="14"/>
                <w:szCs w:val="14"/>
              </w:rPr>
            </w:pPr>
            <w:r w:rsidRPr="008C41E4">
              <w:rPr>
                <w:b/>
                <w:bCs/>
                <w:color w:val="000000"/>
                <w:sz w:val="14"/>
                <w:szCs w:val="14"/>
              </w:rPr>
              <w:t>44</w:t>
            </w:r>
            <w:r w:rsidR="009D0294" w:rsidRPr="008C41E4">
              <w:rPr>
                <w:b/>
                <w:bCs/>
                <w:color w:val="000000"/>
                <w:sz w:val="14"/>
                <w:szCs w:val="14"/>
              </w:rPr>
              <w:t xml:space="preserve"> </w:t>
            </w:r>
            <w:r w:rsidRPr="008C41E4">
              <w:rPr>
                <w:b/>
                <w:bCs/>
                <w:color w:val="000000"/>
                <w:sz w:val="14"/>
                <w:szCs w:val="14"/>
              </w:rPr>
              <w:t>103,3/</w:t>
            </w:r>
          </w:p>
          <w:p w:rsidR="00FC2374" w:rsidRPr="008C41E4" w:rsidRDefault="00FC2374" w:rsidP="00F02D98">
            <w:pPr>
              <w:spacing w:line="216" w:lineRule="auto"/>
              <w:ind w:left="0" w:right="0" w:firstLine="0"/>
              <w:jc w:val="center"/>
              <w:rPr>
                <w:b/>
                <w:bCs/>
                <w:color w:val="000000"/>
                <w:sz w:val="14"/>
                <w:szCs w:val="14"/>
              </w:rPr>
            </w:pPr>
            <w:r w:rsidRPr="008C41E4">
              <w:rPr>
                <w:b/>
                <w:bCs/>
                <w:color w:val="000000"/>
                <w:sz w:val="14"/>
                <w:szCs w:val="14"/>
              </w:rPr>
              <w:t>53</w:t>
            </w:r>
            <w:r w:rsidR="009D0294" w:rsidRPr="008C41E4">
              <w:rPr>
                <w:b/>
                <w:bCs/>
                <w:color w:val="000000"/>
                <w:sz w:val="14"/>
                <w:szCs w:val="14"/>
              </w:rPr>
              <w:t xml:space="preserve"> </w:t>
            </w:r>
            <w:r w:rsidRPr="008C41E4">
              <w:rPr>
                <w:b/>
                <w:bCs/>
                <w:color w:val="000000"/>
                <w:sz w:val="14"/>
                <w:szCs w:val="14"/>
              </w:rPr>
              <w:t>990,1</w:t>
            </w:r>
          </w:p>
        </w:tc>
        <w:tc>
          <w:tcPr>
            <w:tcW w:w="709" w:type="dxa"/>
            <w:tcBorders>
              <w:top w:val="nil"/>
              <w:left w:val="nil"/>
              <w:bottom w:val="single" w:sz="4" w:space="0" w:color="auto"/>
              <w:right w:val="single" w:sz="4" w:space="0" w:color="auto"/>
            </w:tcBorders>
            <w:shd w:val="clear" w:color="000000" w:fill="FFFFFF"/>
            <w:noWrap/>
            <w:vAlign w:val="center"/>
          </w:tcPr>
          <w:p w:rsidR="00FC2374" w:rsidRPr="008C41E4" w:rsidRDefault="00FC2374" w:rsidP="00F02D98">
            <w:pPr>
              <w:spacing w:line="216" w:lineRule="auto"/>
              <w:ind w:left="0" w:right="0" w:firstLine="0"/>
              <w:jc w:val="center"/>
              <w:rPr>
                <w:b/>
                <w:bCs/>
                <w:color w:val="000000"/>
                <w:sz w:val="14"/>
                <w:szCs w:val="14"/>
              </w:rPr>
            </w:pPr>
            <w:r w:rsidRPr="008C41E4">
              <w:rPr>
                <w:b/>
                <w:bCs/>
                <w:color w:val="000000"/>
                <w:sz w:val="14"/>
                <w:szCs w:val="14"/>
              </w:rPr>
              <w:t>22,4</w:t>
            </w:r>
          </w:p>
        </w:tc>
        <w:tc>
          <w:tcPr>
            <w:tcW w:w="851" w:type="dxa"/>
            <w:tcBorders>
              <w:top w:val="nil"/>
              <w:left w:val="nil"/>
              <w:bottom w:val="single" w:sz="4" w:space="0" w:color="auto"/>
              <w:right w:val="single" w:sz="4" w:space="0" w:color="auto"/>
            </w:tcBorders>
            <w:shd w:val="clear" w:color="000000" w:fill="FFFFFF"/>
            <w:noWrap/>
            <w:vAlign w:val="center"/>
          </w:tcPr>
          <w:p w:rsidR="009D0294" w:rsidRPr="008C41E4" w:rsidRDefault="00FC2374" w:rsidP="00F02D98">
            <w:pPr>
              <w:spacing w:line="216" w:lineRule="auto"/>
              <w:ind w:left="0" w:right="0" w:firstLine="0"/>
              <w:jc w:val="center"/>
              <w:rPr>
                <w:b/>
                <w:bCs/>
                <w:color w:val="000000"/>
                <w:sz w:val="14"/>
                <w:szCs w:val="14"/>
              </w:rPr>
            </w:pPr>
            <w:r w:rsidRPr="008C41E4">
              <w:rPr>
                <w:b/>
                <w:bCs/>
                <w:color w:val="000000"/>
                <w:sz w:val="14"/>
                <w:szCs w:val="14"/>
              </w:rPr>
              <w:t>31</w:t>
            </w:r>
            <w:r w:rsidR="009D0294" w:rsidRPr="008C41E4">
              <w:rPr>
                <w:b/>
                <w:bCs/>
                <w:color w:val="000000"/>
                <w:sz w:val="14"/>
                <w:szCs w:val="14"/>
              </w:rPr>
              <w:t xml:space="preserve"> </w:t>
            </w:r>
            <w:r w:rsidRPr="008C41E4">
              <w:rPr>
                <w:b/>
                <w:bCs/>
                <w:color w:val="000000"/>
                <w:sz w:val="14"/>
                <w:szCs w:val="14"/>
              </w:rPr>
              <w:t>228,7/</w:t>
            </w:r>
          </w:p>
          <w:p w:rsidR="00FC2374" w:rsidRPr="008C41E4" w:rsidRDefault="00FC2374" w:rsidP="00F02D98">
            <w:pPr>
              <w:spacing w:line="216" w:lineRule="auto"/>
              <w:ind w:left="0" w:right="0" w:firstLine="0"/>
              <w:jc w:val="center"/>
              <w:rPr>
                <w:b/>
                <w:bCs/>
                <w:color w:val="000000"/>
                <w:sz w:val="14"/>
                <w:szCs w:val="14"/>
              </w:rPr>
            </w:pPr>
            <w:r w:rsidRPr="008C41E4">
              <w:rPr>
                <w:b/>
                <w:bCs/>
                <w:color w:val="000000"/>
                <w:sz w:val="14"/>
                <w:szCs w:val="14"/>
              </w:rPr>
              <w:t>47</w:t>
            </w:r>
            <w:r w:rsidR="009D0294" w:rsidRPr="008C41E4">
              <w:rPr>
                <w:b/>
                <w:bCs/>
                <w:color w:val="000000"/>
                <w:sz w:val="14"/>
                <w:szCs w:val="14"/>
              </w:rPr>
              <w:t xml:space="preserve"> </w:t>
            </w:r>
            <w:r w:rsidRPr="008C41E4">
              <w:rPr>
                <w:b/>
                <w:bCs/>
                <w:color w:val="000000"/>
                <w:sz w:val="14"/>
                <w:szCs w:val="14"/>
              </w:rPr>
              <w:t>241,3</w:t>
            </w:r>
          </w:p>
        </w:tc>
        <w:tc>
          <w:tcPr>
            <w:tcW w:w="708" w:type="dxa"/>
            <w:tcBorders>
              <w:top w:val="nil"/>
              <w:left w:val="nil"/>
              <w:bottom w:val="single" w:sz="4" w:space="0" w:color="auto"/>
              <w:right w:val="single" w:sz="4" w:space="0" w:color="auto"/>
            </w:tcBorders>
            <w:shd w:val="clear" w:color="000000" w:fill="FFFFFF"/>
            <w:noWrap/>
            <w:vAlign w:val="center"/>
          </w:tcPr>
          <w:p w:rsidR="00FC2374" w:rsidRPr="008C41E4" w:rsidRDefault="00FC2374" w:rsidP="00F02D98">
            <w:pPr>
              <w:spacing w:line="216" w:lineRule="auto"/>
              <w:ind w:left="0" w:right="0" w:firstLine="0"/>
              <w:jc w:val="center"/>
              <w:rPr>
                <w:b/>
                <w:bCs/>
                <w:color w:val="000000"/>
                <w:sz w:val="14"/>
                <w:szCs w:val="14"/>
              </w:rPr>
            </w:pPr>
            <w:r w:rsidRPr="008C41E4">
              <w:rPr>
                <w:b/>
                <w:bCs/>
                <w:color w:val="000000"/>
                <w:sz w:val="14"/>
                <w:szCs w:val="14"/>
              </w:rPr>
              <w:t>51,3</w:t>
            </w:r>
          </w:p>
        </w:tc>
        <w:tc>
          <w:tcPr>
            <w:tcW w:w="851" w:type="dxa"/>
            <w:tcBorders>
              <w:top w:val="nil"/>
              <w:left w:val="nil"/>
              <w:bottom w:val="single" w:sz="4" w:space="0" w:color="auto"/>
              <w:right w:val="single" w:sz="4" w:space="0" w:color="auto"/>
            </w:tcBorders>
            <w:shd w:val="clear" w:color="000000" w:fill="FFFFFF"/>
            <w:noWrap/>
            <w:vAlign w:val="center"/>
          </w:tcPr>
          <w:p w:rsidR="009D0294" w:rsidRPr="008C41E4" w:rsidRDefault="00FC2374" w:rsidP="00F02D98">
            <w:pPr>
              <w:spacing w:line="216" w:lineRule="auto"/>
              <w:ind w:left="0" w:right="0" w:firstLine="0"/>
              <w:jc w:val="center"/>
              <w:rPr>
                <w:b/>
                <w:bCs/>
                <w:color w:val="000000"/>
                <w:sz w:val="14"/>
                <w:szCs w:val="14"/>
              </w:rPr>
            </w:pPr>
            <w:r w:rsidRPr="008C41E4">
              <w:rPr>
                <w:b/>
                <w:bCs/>
                <w:color w:val="000000"/>
                <w:sz w:val="14"/>
                <w:szCs w:val="14"/>
              </w:rPr>
              <w:t>46</w:t>
            </w:r>
            <w:r w:rsidR="009D0294" w:rsidRPr="008C41E4">
              <w:rPr>
                <w:b/>
                <w:bCs/>
                <w:color w:val="000000"/>
                <w:sz w:val="14"/>
                <w:szCs w:val="14"/>
              </w:rPr>
              <w:t xml:space="preserve"> </w:t>
            </w:r>
            <w:r w:rsidRPr="008C41E4">
              <w:rPr>
                <w:b/>
                <w:bCs/>
                <w:color w:val="000000"/>
                <w:sz w:val="14"/>
                <w:szCs w:val="14"/>
              </w:rPr>
              <w:t>652,3/</w:t>
            </w:r>
          </w:p>
          <w:p w:rsidR="00FC2374" w:rsidRPr="008C41E4" w:rsidRDefault="003A1935" w:rsidP="00F02D98">
            <w:pPr>
              <w:spacing w:line="216" w:lineRule="auto"/>
              <w:ind w:left="0" w:right="0" w:firstLine="0"/>
              <w:jc w:val="center"/>
              <w:rPr>
                <w:b/>
                <w:bCs/>
                <w:color w:val="000000"/>
                <w:sz w:val="14"/>
                <w:szCs w:val="14"/>
              </w:rPr>
            </w:pPr>
            <w:r w:rsidRPr="008C41E4">
              <w:rPr>
                <w:b/>
                <w:bCs/>
                <w:color w:val="000000"/>
                <w:sz w:val="14"/>
                <w:szCs w:val="14"/>
              </w:rPr>
              <w:t>39</w:t>
            </w:r>
            <w:r w:rsidR="009D0294" w:rsidRPr="008C41E4">
              <w:rPr>
                <w:b/>
                <w:bCs/>
                <w:color w:val="000000"/>
                <w:sz w:val="14"/>
                <w:szCs w:val="14"/>
              </w:rPr>
              <w:t xml:space="preserve"> </w:t>
            </w:r>
            <w:r w:rsidRPr="008C41E4">
              <w:rPr>
                <w:b/>
                <w:bCs/>
                <w:color w:val="000000"/>
                <w:sz w:val="14"/>
                <w:szCs w:val="14"/>
              </w:rPr>
              <w:t>871</w:t>
            </w:r>
            <w:r w:rsidR="00FC2374" w:rsidRPr="008C41E4">
              <w:rPr>
                <w:b/>
                <w:bCs/>
                <w:color w:val="000000"/>
                <w:sz w:val="14"/>
                <w:szCs w:val="14"/>
              </w:rPr>
              <w:t>,</w:t>
            </w:r>
            <w:r w:rsidRPr="008C41E4">
              <w:rPr>
                <w:b/>
                <w:bCs/>
                <w:color w:val="000000"/>
                <w:sz w:val="14"/>
                <w:szCs w:val="14"/>
              </w:rPr>
              <w:t>2</w:t>
            </w:r>
          </w:p>
        </w:tc>
        <w:tc>
          <w:tcPr>
            <w:tcW w:w="709" w:type="dxa"/>
            <w:tcBorders>
              <w:top w:val="nil"/>
              <w:left w:val="nil"/>
              <w:bottom w:val="single" w:sz="4" w:space="0" w:color="auto"/>
              <w:right w:val="single" w:sz="4" w:space="0" w:color="auto"/>
            </w:tcBorders>
            <w:shd w:val="clear" w:color="000000" w:fill="FFFFFF"/>
            <w:noWrap/>
            <w:vAlign w:val="center"/>
          </w:tcPr>
          <w:p w:rsidR="00FC2374" w:rsidRPr="008C41E4" w:rsidRDefault="003A1935" w:rsidP="00F02D98">
            <w:pPr>
              <w:spacing w:line="216" w:lineRule="auto"/>
              <w:ind w:left="0" w:right="0" w:firstLine="0"/>
              <w:jc w:val="center"/>
              <w:rPr>
                <w:b/>
                <w:bCs/>
                <w:color w:val="000000"/>
                <w:sz w:val="14"/>
                <w:szCs w:val="14"/>
              </w:rPr>
            </w:pPr>
            <w:r w:rsidRPr="008C41E4">
              <w:rPr>
                <w:b/>
                <w:bCs/>
                <w:color w:val="000000"/>
                <w:sz w:val="14"/>
                <w:szCs w:val="14"/>
              </w:rPr>
              <w:t>-</w:t>
            </w:r>
            <w:r w:rsidR="00FC2374" w:rsidRPr="008C41E4">
              <w:rPr>
                <w:b/>
                <w:bCs/>
                <w:color w:val="000000"/>
                <w:sz w:val="14"/>
                <w:szCs w:val="14"/>
              </w:rPr>
              <w:t>1</w:t>
            </w:r>
            <w:r w:rsidRPr="008C41E4">
              <w:rPr>
                <w:b/>
                <w:bCs/>
                <w:color w:val="000000"/>
                <w:sz w:val="14"/>
                <w:szCs w:val="14"/>
              </w:rPr>
              <w:t>4</w:t>
            </w:r>
            <w:r w:rsidR="00FC2374" w:rsidRPr="008C41E4">
              <w:rPr>
                <w:b/>
                <w:bCs/>
                <w:color w:val="000000"/>
                <w:sz w:val="14"/>
                <w:szCs w:val="14"/>
              </w:rPr>
              <w:t>,</w:t>
            </w:r>
            <w:r w:rsidRPr="008C41E4">
              <w:rPr>
                <w:b/>
                <w:bCs/>
                <w:color w:val="000000"/>
                <w:sz w:val="14"/>
                <w:szCs w:val="14"/>
              </w:rPr>
              <w:t>5</w:t>
            </w:r>
          </w:p>
        </w:tc>
      </w:tr>
      <w:tr w:rsidR="00FC2374" w:rsidRPr="008C41E4" w:rsidTr="008A7E4F">
        <w:tc>
          <w:tcPr>
            <w:tcW w:w="1418" w:type="dxa"/>
            <w:tcBorders>
              <w:top w:val="nil"/>
              <w:left w:val="single" w:sz="4" w:space="0" w:color="auto"/>
              <w:bottom w:val="single" w:sz="4" w:space="0" w:color="auto"/>
              <w:right w:val="single" w:sz="4" w:space="0" w:color="auto"/>
            </w:tcBorders>
            <w:shd w:val="clear" w:color="000000" w:fill="FFFFFF"/>
            <w:vAlign w:val="center"/>
            <w:hideMark/>
          </w:tcPr>
          <w:p w:rsidR="00FC2374" w:rsidRPr="008C41E4" w:rsidRDefault="00FC2374" w:rsidP="00F02D98">
            <w:pPr>
              <w:overflowPunct/>
              <w:autoSpaceDE/>
              <w:autoSpaceDN/>
              <w:adjustRightInd/>
              <w:spacing w:line="216" w:lineRule="auto"/>
              <w:ind w:left="0" w:right="0" w:firstLine="0"/>
              <w:textAlignment w:val="auto"/>
              <w:rPr>
                <w:sz w:val="14"/>
                <w:szCs w:val="14"/>
              </w:rPr>
            </w:pPr>
            <w:r w:rsidRPr="008C41E4">
              <w:rPr>
                <w:sz w:val="14"/>
                <w:szCs w:val="14"/>
              </w:rPr>
              <w:t>в том числе:</w:t>
            </w:r>
          </w:p>
        </w:tc>
        <w:tc>
          <w:tcPr>
            <w:tcW w:w="709" w:type="dxa"/>
            <w:tcBorders>
              <w:top w:val="nil"/>
              <w:left w:val="nil"/>
              <w:bottom w:val="single" w:sz="4" w:space="0" w:color="auto"/>
              <w:right w:val="single" w:sz="4" w:space="0" w:color="auto"/>
            </w:tcBorders>
            <w:shd w:val="clear" w:color="000000" w:fill="FFFFFF"/>
            <w:noWrap/>
            <w:vAlign w:val="center"/>
          </w:tcPr>
          <w:p w:rsidR="00FC2374" w:rsidRPr="008C41E4" w:rsidRDefault="00FC2374" w:rsidP="00F02D98">
            <w:pPr>
              <w:spacing w:line="216" w:lineRule="auto"/>
              <w:ind w:left="-108" w:right="-108" w:firstLine="0"/>
              <w:jc w:val="center"/>
              <w:rPr>
                <w:color w:val="000000"/>
                <w:sz w:val="14"/>
                <w:szCs w:val="14"/>
              </w:rPr>
            </w:pPr>
          </w:p>
        </w:tc>
        <w:tc>
          <w:tcPr>
            <w:tcW w:w="784" w:type="dxa"/>
            <w:tcBorders>
              <w:top w:val="nil"/>
              <w:left w:val="nil"/>
              <w:bottom w:val="single" w:sz="4" w:space="0" w:color="auto"/>
              <w:right w:val="single" w:sz="4" w:space="0" w:color="auto"/>
            </w:tcBorders>
            <w:shd w:val="clear" w:color="000000" w:fill="FFFFFF"/>
            <w:noWrap/>
            <w:vAlign w:val="center"/>
          </w:tcPr>
          <w:p w:rsidR="00FC2374" w:rsidRPr="008C41E4" w:rsidRDefault="00FC2374" w:rsidP="00F02D98">
            <w:pPr>
              <w:spacing w:line="216" w:lineRule="auto"/>
              <w:ind w:left="0" w:right="0" w:firstLine="0"/>
              <w:jc w:val="center"/>
              <w:rPr>
                <w:color w:val="000000"/>
                <w:sz w:val="14"/>
                <w:szCs w:val="14"/>
              </w:rPr>
            </w:pPr>
            <w:r w:rsidRPr="008C41E4">
              <w:rPr>
                <w:bCs/>
                <w:color w:val="000000"/>
                <w:sz w:val="14"/>
                <w:szCs w:val="14"/>
              </w:rPr>
              <w:t> </w:t>
            </w:r>
          </w:p>
        </w:tc>
        <w:tc>
          <w:tcPr>
            <w:tcW w:w="775" w:type="dxa"/>
            <w:tcBorders>
              <w:top w:val="nil"/>
              <w:left w:val="nil"/>
              <w:bottom w:val="single" w:sz="4" w:space="0" w:color="auto"/>
              <w:right w:val="single" w:sz="4" w:space="0" w:color="auto"/>
            </w:tcBorders>
            <w:shd w:val="clear" w:color="000000" w:fill="FFFFFF"/>
            <w:noWrap/>
            <w:vAlign w:val="center"/>
          </w:tcPr>
          <w:p w:rsidR="00FC2374" w:rsidRPr="008C41E4" w:rsidRDefault="00FC2374" w:rsidP="00F02D98">
            <w:pPr>
              <w:spacing w:line="216" w:lineRule="auto"/>
              <w:ind w:left="0" w:right="0" w:firstLine="0"/>
              <w:jc w:val="center"/>
              <w:rPr>
                <w:color w:val="000000"/>
                <w:sz w:val="14"/>
                <w:szCs w:val="14"/>
              </w:rPr>
            </w:pPr>
            <w:r w:rsidRPr="008C41E4">
              <w:rPr>
                <w:bCs/>
                <w:color w:val="000000"/>
                <w:sz w:val="14"/>
                <w:szCs w:val="14"/>
              </w:rPr>
              <w:t> </w:t>
            </w:r>
          </w:p>
        </w:tc>
        <w:tc>
          <w:tcPr>
            <w:tcW w:w="992" w:type="dxa"/>
            <w:tcBorders>
              <w:top w:val="nil"/>
              <w:left w:val="nil"/>
              <w:bottom w:val="single" w:sz="4" w:space="0" w:color="auto"/>
              <w:right w:val="single" w:sz="4" w:space="0" w:color="auto"/>
            </w:tcBorders>
            <w:shd w:val="clear" w:color="000000" w:fill="FFFFFF"/>
            <w:noWrap/>
            <w:vAlign w:val="center"/>
          </w:tcPr>
          <w:p w:rsidR="00FC2374" w:rsidRPr="008C41E4" w:rsidRDefault="00FC2374" w:rsidP="00F02D98">
            <w:pPr>
              <w:spacing w:line="216" w:lineRule="auto"/>
              <w:ind w:left="0" w:right="0" w:firstLine="0"/>
              <w:jc w:val="center"/>
              <w:rPr>
                <w:color w:val="000000"/>
                <w:sz w:val="14"/>
                <w:szCs w:val="14"/>
              </w:rPr>
            </w:pPr>
            <w:r w:rsidRPr="008C41E4">
              <w:rPr>
                <w:bCs/>
                <w:color w:val="000000"/>
                <w:sz w:val="14"/>
                <w:szCs w:val="14"/>
              </w:rPr>
              <w:t> </w:t>
            </w:r>
          </w:p>
        </w:tc>
        <w:tc>
          <w:tcPr>
            <w:tcW w:w="709" w:type="dxa"/>
            <w:tcBorders>
              <w:top w:val="nil"/>
              <w:left w:val="nil"/>
              <w:bottom w:val="single" w:sz="4" w:space="0" w:color="auto"/>
              <w:right w:val="single" w:sz="4" w:space="0" w:color="auto"/>
            </w:tcBorders>
            <w:shd w:val="clear" w:color="000000" w:fill="FFFFFF"/>
            <w:noWrap/>
            <w:vAlign w:val="center"/>
          </w:tcPr>
          <w:p w:rsidR="00FC2374" w:rsidRPr="008C41E4" w:rsidRDefault="00FC2374" w:rsidP="00F02D98">
            <w:pPr>
              <w:spacing w:line="216" w:lineRule="auto"/>
              <w:ind w:left="0" w:right="0" w:firstLine="0"/>
              <w:jc w:val="center"/>
              <w:rPr>
                <w:color w:val="000000"/>
                <w:sz w:val="14"/>
                <w:szCs w:val="14"/>
              </w:rPr>
            </w:pPr>
            <w:r w:rsidRPr="008C41E4">
              <w:rPr>
                <w:bCs/>
                <w:color w:val="000000"/>
                <w:sz w:val="14"/>
                <w:szCs w:val="14"/>
              </w:rPr>
              <w:t> </w:t>
            </w:r>
          </w:p>
        </w:tc>
        <w:tc>
          <w:tcPr>
            <w:tcW w:w="850" w:type="dxa"/>
            <w:tcBorders>
              <w:top w:val="nil"/>
              <w:left w:val="nil"/>
              <w:bottom w:val="single" w:sz="4" w:space="0" w:color="auto"/>
              <w:right w:val="single" w:sz="4" w:space="0" w:color="auto"/>
            </w:tcBorders>
            <w:shd w:val="clear" w:color="000000" w:fill="FFFFFF"/>
            <w:noWrap/>
            <w:vAlign w:val="center"/>
          </w:tcPr>
          <w:p w:rsidR="00FC2374" w:rsidRPr="008C41E4" w:rsidRDefault="00FC2374" w:rsidP="00F02D98">
            <w:pPr>
              <w:spacing w:line="216" w:lineRule="auto"/>
              <w:ind w:left="0" w:right="0" w:firstLine="0"/>
              <w:jc w:val="center"/>
              <w:rPr>
                <w:color w:val="000000"/>
                <w:sz w:val="14"/>
                <w:szCs w:val="14"/>
              </w:rPr>
            </w:pPr>
            <w:r w:rsidRPr="008C41E4">
              <w:rPr>
                <w:bCs/>
                <w:color w:val="000000"/>
                <w:sz w:val="14"/>
                <w:szCs w:val="14"/>
              </w:rPr>
              <w:t> </w:t>
            </w:r>
          </w:p>
        </w:tc>
        <w:tc>
          <w:tcPr>
            <w:tcW w:w="709" w:type="dxa"/>
            <w:tcBorders>
              <w:top w:val="single" w:sz="4" w:space="0" w:color="auto"/>
              <w:left w:val="nil"/>
              <w:bottom w:val="single" w:sz="4" w:space="0" w:color="auto"/>
              <w:right w:val="nil"/>
            </w:tcBorders>
            <w:shd w:val="clear" w:color="auto" w:fill="auto"/>
            <w:noWrap/>
            <w:vAlign w:val="center"/>
          </w:tcPr>
          <w:p w:rsidR="00FC2374" w:rsidRPr="008C41E4" w:rsidRDefault="00FC2374" w:rsidP="00F02D98">
            <w:pPr>
              <w:spacing w:line="216" w:lineRule="auto"/>
              <w:ind w:left="0" w:right="0" w:firstLine="0"/>
              <w:jc w:val="center"/>
              <w:rPr>
                <w:color w:val="000000"/>
                <w:sz w:val="14"/>
                <w:szCs w:val="14"/>
              </w:rPr>
            </w:pPr>
            <w:r w:rsidRPr="008C41E4">
              <w:rPr>
                <w:bCs/>
                <w:color w:val="000000"/>
                <w:sz w:val="14"/>
                <w:szCs w:val="14"/>
              </w:rPr>
              <w:t> </w:t>
            </w:r>
          </w:p>
        </w:tc>
        <w:tc>
          <w:tcPr>
            <w:tcW w:w="851" w:type="dxa"/>
            <w:tcBorders>
              <w:top w:val="nil"/>
              <w:left w:val="single" w:sz="4" w:space="0" w:color="auto"/>
              <w:bottom w:val="single" w:sz="4" w:space="0" w:color="auto"/>
              <w:right w:val="single" w:sz="4" w:space="0" w:color="auto"/>
            </w:tcBorders>
            <w:shd w:val="clear" w:color="000000" w:fill="FFFFFF"/>
            <w:noWrap/>
            <w:vAlign w:val="center"/>
          </w:tcPr>
          <w:p w:rsidR="00FC2374" w:rsidRPr="008C41E4" w:rsidRDefault="00FC2374" w:rsidP="00F02D98">
            <w:pPr>
              <w:spacing w:line="216" w:lineRule="auto"/>
              <w:ind w:left="0" w:right="0" w:firstLine="0"/>
              <w:jc w:val="center"/>
              <w:rPr>
                <w:color w:val="000000"/>
                <w:sz w:val="14"/>
                <w:szCs w:val="14"/>
              </w:rPr>
            </w:pPr>
            <w:r w:rsidRPr="008C41E4">
              <w:rPr>
                <w:bCs/>
                <w:color w:val="000000"/>
                <w:sz w:val="14"/>
                <w:szCs w:val="14"/>
              </w:rPr>
              <w:t> </w:t>
            </w:r>
          </w:p>
        </w:tc>
        <w:tc>
          <w:tcPr>
            <w:tcW w:w="708" w:type="dxa"/>
            <w:tcBorders>
              <w:top w:val="nil"/>
              <w:left w:val="nil"/>
              <w:bottom w:val="single" w:sz="4" w:space="0" w:color="auto"/>
              <w:right w:val="single" w:sz="4" w:space="0" w:color="auto"/>
            </w:tcBorders>
            <w:shd w:val="clear" w:color="000000" w:fill="FFFFFF"/>
            <w:noWrap/>
            <w:vAlign w:val="center"/>
          </w:tcPr>
          <w:p w:rsidR="00FC2374" w:rsidRPr="008C41E4" w:rsidRDefault="00FC2374" w:rsidP="00F02D98">
            <w:pPr>
              <w:spacing w:line="216" w:lineRule="auto"/>
              <w:ind w:left="0" w:right="0" w:firstLine="0"/>
              <w:jc w:val="center"/>
              <w:rPr>
                <w:color w:val="000000"/>
                <w:sz w:val="14"/>
                <w:szCs w:val="14"/>
              </w:rPr>
            </w:pPr>
            <w:r w:rsidRPr="008C41E4">
              <w:rPr>
                <w:bCs/>
                <w:color w:val="000000"/>
                <w:sz w:val="14"/>
                <w:szCs w:val="14"/>
              </w:rPr>
              <w:t> </w:t>
            </w:r>
          </w:p>
        </w:tc>
        <w:tc>
          <w:tcPr>
            <w:tcW w:w="851" w:type="dxa"/>
            <w:tcBorders>
              <w:top w:val="nil"/>
              <w:left w:val="nil"/>
              <w:bottom w:val="single" w:sz="4" w:space="0" w:color="auto"/>
              <w:right w:val="single" w:sz="4" w:space="0" w:color="auto"/>
            </w:tcBorders>
            <w:shd w:val="clear" w:color="000000" w:fill="FFFFFF"/>
            <w:noWrap/>
            <w:vAlign w:val="center"/>
          </w:tcPr>
          <w:p w:rsidR="00FC2374" w:rsidRPr="008C41E4" w:rsidRDefault="00FC2374" w:rsidP="00F02D98">
            <w:pPr>
              <w:spacing w:line="216" w:lineRule="auto"/>
              <w:ind w:left="0" w:right="0" w:firstLine="0"/>
              <w:jc w:val="center"/>
              <w:rPr>
                <w:color w:val="000000"/>
                <w:sz w:val="14"/>
                <w:szCs w:val="14"/>
              </w:rPr>
            </w:pPr>
            <w:r w:rsidRPr="008C41E4">
              <w:rPr>
                <w:bCs/>
                <w:color w:val="000000"/>
                <w:sz w:val="14"/>
                <w:szCs w:val="14"/>
              </w:rPr>
              <w:t> </w:t>
            </w:r>
          </w:p>
        </w:tc>
        <w:tc>
          <w:tcPr>
            <w:tcW w:w="709" w:type="dxa"/>
            <w:tcBorders>
              <w:top w:val="nil"/>
              <w:left w:val="nil"/>
              <w:bottom w:val="single" w:sz="4" w:space="0" w:color="auto"/>
              <w:right w:val="single" w:sz="4" w:space="0" w:color="auto"/>
            </w:tcBorders>
            <w:shd w:val="clear" w:color="000000" w:fill="FFFFFF"/>
            <w:noWrap/>
            <w:vAlign w:val="center"/>
          </w:tcPr>
          <w:p w:rsidR="00FC2374" w:rsidRPr="008C41E4" w:rsidRDefault="00FC2374" w:rsidP="00F02D98">
            <w:pPr>
              <w:spacing w:line="216" w:lineRule="auto"/>
              <w:ind w:left="0" w:right="0" w:firstLine="0"/>
              <w:jc w:val="center"/>
              <w:rPr>
                <w:color w:val="000000"/>
                <w:sz w:val="14"/>
                <w:szCs w:val="14"/>
              </w:rPr>
            </w:pPr>
            <w:r w:rsidRPr="008C41E4">
              <w:rPr>
                <w:bCs/>
                <w:color w:val="000000"/>
                <w:sz w:val="14"/>
                <w:szCs w:val="14"/>
              </w:rPr>
              <w:t> </w:t>
            </w:r>
          </w:p>
        </w:tc>
      </w:tr>
      <w:tr w:rsidR="00FC2374" w:rsidRPr="008C41E4" w:rsidTr="008A7E4F">
        <w:tc>
          <w:tcPr>
            <w:tcW w:w="1418" w:type="dxa"/>
            <w:tcBorders>
              <w:top w:val="nil"/>
              <w:left w:val="single" w:sz="4" w:space="0" w:color="auto"/>
              <w:bottom w:val="single" w:sz="4" w:space="0" w:color="auto"/>
              <w:right w:val="single" w:sz="4" w:space="0" w:color="auto"/>
            </w:tcBorders>
            <w:shd w:val="clear" w:color="auto" w:fill="auto"/>
            <w:vAlign w:val="center"/>
          </w:tcPr>
          <w:p w:rsidR="00FC2374" w:rsidRPr="008C41E4" w:rsidRDefault="00DD5F61" w:rsidP="00DD5F61">
            <w:pPr>
              <w:widowControl w:val="0"/>
              <w:spacing w:line="216" w:lineRule="auto"/>
              <w:ind w:left="0" w:right="0" w:firstLine="0"/>
              <w:rPr>
                <w:bCs/>
                <w:sz w:val="14"/>
                <w:szCs w:val="14"/>
              </w:rPr>
            </w:pPr>
            <w:r>
              <w:rPr>
                <w:bCs/>
                <w:sz w:val="14"/>
                <w:szCs w:val="14"/>
              </w:rPr>
              <w:t>п</w:t>
            </w:r>
            <w:r w:rsidR="00FC2374" w:rsidRPr="008C41E4">
              <w:rPr>
                <w:bCs/>
                <w:sz w:val="14"/>
                <w:szCs w:val="14"/>
              </w:rPr>
              <w:t>одпрограмма 1 «Создание условий для опережающего социально-экономического развития Дальневосточного федерального округа»</w:t>
            </w:r>
          </w:p>
        </w:tc>
        <w:tc>
          <w:tcPr>
            <w:tcW w:w="709" w:type="dxa"/>
            <w:tcBorders>
              <w:top w:val="nil"/>
              <w:left w:val="nil"/>
              <w:bottom w:val="single" w:sz="4" w:space="0" w:color="auto"/>
              <w:right w:val="single" w:sz="4" w:space="0" w:color="auto"/>
            </w:tcBorders>
            <w:shd w:val="clear" w:color="000000" w:fill="FFFFFF"/>
            <w:noWrap/>
            <w:vAlign w:val="center"/>
          </w:tcPr>
          <w:p w:rsidR="00FC2374" w:rsidRPr="008C41E4" w:rsidRDefault="00FC2374" w:rsidP="00F02D98">
            <w:pPr>
              <w:spacing w:line="216" w:lineRule="auto"/>
              <w:ind w:left="-108" w:right="-108" w:firstLine="0"/>
              <w:jc w:val="center"/>
              <w:rPr>
                <w:bCs/>
                <w:color w:val="000000"/>
                <w:sz w:val="14"/>
                <w:szCs w:val="14"/>
              </w:rPr>
            </w:pPr>
            <w:r w:rsidRPr="008C41E4">
              <w:rPr>
                <w:bCs/>
                <w:color w:val="000000"/>
                <w:sz w:val="14"/>
                <w:szCs w:val="14"/>
              </w:rPr>
              <w:t>8 375,6/</w:t>
            </w:r>
          </w:p>
          <w:p w:rsidR="00FC2374" w:rsidRPr="008C41E4" w:rsidRDefault="00FC2374" w:rsidP="00F02D98">
            <w:pPr>
              <w:spacing w:line="216" w:lineRule="auto"/>
              <w:ind w:left="-108" w:right="-108" w:firstLine="0"/>
              <w:jc w:val="center"/>
              <w:rPr>
                <w:color w:val="000000"/>
                <w:sz w:val="14"/>
                <w:szCs w:val="14"/>
              </w:rPr>
            </w:pPr>
            <w:r w:rsidRPr="008C41E4">
              <w:rPr>
                <w:bCs/>
                <w:color w:val="000000"/>
                <w:sz w:val="14"/>
                <w:szCs w:val="14"/>
              </w:rPr>
              <w:t>100 %</w:t>
            </w:r>
          </w:p>
        </w:tc>
        <w:tc>
          <w:tcPr>
            <w:tcW w:w="784" w:type="dxa"/>
            <w:tcBorders>
              <w:top w:val="nil"/>
              <w:left w:val="nil"/>
              <w:bottom w:val="single" w:sz="4" w:space="0" w:color="auto"/>
              <w:right w:val="single" w:sz="4" w:space="0" w:color="auto"/>
            </w:tcBorders>
            <w:shd w:val="clear" w:color="000000" w:fill="FFFFFF"/>
            <w:noWrap/>
            <w:vAlign w:val="center"/>
          </w:tcPr>
          <w:p w:rsidR="009D0294" w:rsidRPr="008C41E4" w:rsidRDefault="00FC2374" w:rsidP="00F02D98">
            <w:pPr>
              <w:spacing w:line="216" w:lineRule="auto"/>
              <w:ind w:left="0" w:right="0" w:firstLine="0"/>
              <w:jc w:val="center"/>
              <w:rPr>
                <w:bCs/>
                <w:color w:val="000000"/>
                <w:sz w:val="14"/>
                <w:szCs w:val="14"/>
              </w:rPr>
            </w:pPr>
            <w:r w:rsidRPr="008C41E4">
              <w:rPr>
                <w:bCs/>
                <w:color w:val="000000"/>
                <w:sz w:val="14"/>
                <w:szCs w:val="14"/>
              </w:rPr>
              <w:t>13</w:t>
            </w:r>
            <w:r w:rsidR="009D0294" w:rsidRPr="008C41E4">
              <w:rPr>
                <w:bCs/>
                <w:color w:val="000000"/>
                <w:sz w:val="14"/>
                <w:szCs w:val="14"/>
              </w:rPr>
              <w:t xml:space="preserve"> </w:t>
            </w:r>
            <w:r w:rsidRPr="008C41E4">
              <w:rPr>
                <w:bCs/>
                <w:color w:val="000000"/>
                <w:sz w:val="14"/>
                <w:szCs w:val="14"/>
              </w:rPr>
              <w:t>580/</w:t>
            </w:r>
          </w:p>
          <w:p w:rsidR="00FC2374" w:rsidRPr="008C41E4" w:rsidRDefault="00FC2374" w:rsidP="00F02D98">
            <w:pPr>
              <w:spacing w:line="216" w:lineRule="auto"/>
              <w:ind w:left="0" w:right="0" w:firstLine="0"/>
              <w:jc w:val="center"/>
              <w:rPr>
                <w:color w:val="000000"/>
                <w:sz w:val="14"/>
                <w:szCs w:val="14"/>
              </w:rPr>
            </w:pPr>
            <w:r w:rsidRPr="008C41E4">
              <w:rPr>
                <w:bCs/>
                <w:color w:val="000000"/>
                <w:sz w:val="14"/>
                <w:szCs w:val="14"/>
              </w:rPr>
              <w:t>5</w:t>
            </w:r>
            <w:r w:rsidR="009D0294" w:rsidRPr="008C41E4">
              <w:rPr>
                <w:bCs/>
                <w:color w:val="000000"/>
                <w:sz w:val="14"/>
                <w:szCs w:val="14"/>
              </w:rPr>
              <w:t xml:space="preserve"> </w:t>
            </w:r>
            <w:r w:rsidRPr="008C41E4">
              <w:rPr>
                <w:bCs/>
                <w:color w:val="000000"/>
                <w:sz w:val="14"/>
                <w:szCs w:val="14"/>
              </w:rPr>
              <w:t>579,4</w:t>
            </w:r>
          </w:p>
        </w:tc>
        <w:tc>
          <w:tcPr>
            <w:tcW w:w="775" w:type="dxa"/>
            <w:tcBorders>
              <w:top w:val="nil"/>
              <w:left w:val="nil"/>
              <w:bottom w:val="single" w:sz="4" w:space="0" w:color="auto"/>
              <w:right w:val="single" w:sz="4" w:space="0" w:color="auto"/>
            </w:tcBorders>
            <w:shd w:val="clear" w:color="000000" w:fill="FFFFFF"/>
            <w:noWrap/>
            <w:vAlign w:val="center"/>
          </w:tcPr>
          <w:p w:rsidR="00FC2374" w:rsidRPr="008C41E4" w:rsidRDefault="00FC2374" w:rsidP="00F02D98">
            <w:pPr>
              <w:spacing w:line="216" w:lineRule="auto"/>
              <w:ind w:left="0" w:right="0" w:firstLine="0"/>
              <w:jc w:val="center"/>
              <w:rPr>
                <w:color w:val="000000"/>
                <w:sz w:val="14"/>
                <w:szCs w:val="14"/>
              </w:rPr>
            </w:pPr>
            <w:r w:rsidRPr="008C41E4">
              <w:rPr>
                <w:bCs/>
                <w:color w:val="000000"/>
                <w:sz w:val="14"/>
                <w:szCs w:val="14"/>
              </w:rPr>
              <w:t>5 579,4</w:t>
            </w:r>
          </w:p>
        </w:tc>
        <w:tc>
          <w:tcPr>
            <w:tcW w:w="992" w:type="dxa"/>
            <w:tcBorders>
              <w:top w:val="nil"/>
              <w:left w:val="nil"/>
              <w:bottom w:val="single" w:sz="4" w:space="0" w:color="auto"/>
              <w:right w:val="single" w:sz="4" w:space="0" w:color="auto"/>
            </w:tcBorders>
            <w:shd w:val="clear" w:color="000000" w:fill="FFFFFF"/>
            <w:noWrap/>
            <w:vAlign w:val="center"/>
          </w:tcPr>
          <w:p w:rsidR="00FC2374" w:rsidRPr="008C41E4" w:rsidRDefault="00FC2374" w:rsidP="00F02D98">
            <w:pPr>
              <w:spacing w:line="216" w:lineRule="auto"/>
              <w:ind w:left="0" w:right="0" w:firstLine="0"/>
              <w:jc w:val="center"/>
              <w:rPr>
                <w:color w:val="000000"/>
                <w:sz w:val="14"/>
                <w:szCs w:val="14"/>
              </w:rPr>
            </w:pPr>
            <w:r w:rsidRPr="008C41E4">
              <w:rPr>
                <w:bCs/>
                <w:color w:val="000000"/>
                <w:sz w:val="14"/>
                <w:szCs w:val="14"/>
              </w:rPr>
              <w:t>1 328,7</w:t>
            </w:r>
          </w:p>
        </w:tc>
        <w:tc>
          <w:tcPr>
            <w:tcW w:w="709" w:type="dxa"/>
            <w:tcBorders>
              <w:top w:val="nil"/>
              <w:left w:val="nil"/>
              <w:bottom w:val="single" w:sz="4" w:space="0" w:color="auto"/>
              <w:right w:val="single" w:sz="4" w:space="0" w:color="auto"/>
            </w:tcBorders>
            <w:shd w:val="clear" w:color="000000" w:fill="FFFFFF"/>
            <w:noWrap/>
            <w:vAlign w:val="center"/>
          </w:tcPr>
          <w:p w:rsidR="00FC2374" w:rsidRPr="008C41E4" w:rsidRDefault="00FC2374" w:rsidP="00F02D98">
            <w:pPr>
              <w:spacing w:line="216" w:lineRule="auto"/>
              <w:ind w:left="0" w:right="0" w:firstLine="0"/>
              <w:jc w:val="center"/>
              <w:rPr>
                <w:color w:val="000000"/>
                <w:sz w:val="14"/>
                <w:szCs w:val="14"/>
              </w:rPr>
            </w:pPr>
            <w:r w:rsidRPr="008C41E4">
              <w:rPr>
                <w:bCs/>
                <w:color w:val="000000"/>
                <w:sz w:val="14"/>
                <w:szCs w:val="14"/>
              </w:rPr>
              <w:t>23,8</w:t>
            </w:r>
          </w:p>
        </w:tc>
        <w:tc>
          <w:tcPr>
            <w:tcW w:w="850" w:type="dxa"/>
            <w:tcBorders>
              <w:top w:val="nil"/>
              <w:left w:val="nil"/>
              <w:bottom w:val="single" w:sz="4" w:space="0" w:color="auto"/>
              <w:right w:val="single" w:sz="4" w:space="0" w:color="auto"/>
            </w:tcBorders>
            <w:shd w:val="clear" w:color="000000" w:fill="FFFFFF"/>
            <w:noWrap/>
            <w:vAlign w:val="center"/>
          </w:tcPr>
          <w:p w:rsidR="009D0294" w:rsidRPr="008C41E4" w:rsidRDefault="00FC2374" w:rsidP="00F02D98">
            <w:pPr>
              <w:spacing w:line="216" w:lineRule="auto"/>
              <w:ind w:left="0" w:right="0" w:firstLine="0"/>
              <w:jc w:val="center"/>
              <w:rPr>
                <w:bCs/>
                <w:color w:val="000000"/>
                <w:sz w:val="14"/>
                <w:szCs w:val="14"/>
              </w:rPr>
            </w:pPr>
            <w:r w:rsidRPr="008C41E4">
              <w:rPr>
                <w:bCs/>
                <w:color w:val="000000"/>
                <w:sz w:val="14"/>
                <w:szCs w:val="14"/>
              </w:rPr>
              <w:t>21</w:t>
            </w:r>
            <w:r w:rsidR="009D0294" w:rsidRPr="008C41E4">
              <w:rPr>
                <w:bCs/>
                <w:color w:val="000000"/>
                <w:sz w:val="14"/>
                <w:szCs w:val="14"/>
              </w:rPr>
              <w:t xml:space="preserve"> </w:t>
            </w:r>
            <w:r w:rsidRPr="008C41E4">
              <w:rPr>
                <w:bCs/>
                <w:color w:val="000000"/>
                <w:sz w:val="14"/>
                <w:szCs w:val="14"/>
              </w:rPr>
              <w:t>157,3/</w:t>
            </w:r>
          </w:p>
          <w:p w:rsidR="00FC2374" w:rsidRPr="008C41E4" w:rsidRDefault="000E080D" w:rsidP="00F02D98">
            <w:pPr>
              <w:spacing w:line="216" w:lineRule="auto"/>
              <w:ind w:left="0" w:right="0" w:firstLine="0"/>
              <w:jc w:val="center"/>
              <w:rPr>
                <w:color w:val="000000"/>
                <w:sz w:val="14"/>
                <w:szCs w:val="14"/>
              </w:rPr>
            </w:pPr>
            <w:r w:rsidRPr="008C41E4">
              <w:rPr>
                <w:bCs/>
                <w:color w:val="000000"/>
                <w:sz w:val="14"/>
                <w:szCs w:val="14"/>
              </w:rPr>
              <w:t>5</w:t>
            </w:r>
            <w:r w:rsidR="009D0294" w:rsidRPr="008C41E4">
              <w:rPr>
                <w:bCs/>
                <w:color w:val="000000"/>
                <w:sz w:val="14"/>
                <w:szCs w:val="14"/>
              </w:rPr>
              <w:t xml:space="preserve"> </w:t>
            </w:r>
            <w:r w:rsidRPr="008C41E4">
              <w:rPr>
                <w:bCs/>
                <w:color w:val="000000"/>
                <w:sz w:val="14"/>
                <w:szCs w:val="14"/>
              </w:rPr>
              <w:t>428</w:t>
            </w:r>
            <w:r w:rsidR="00FC2374" w:rsidRPr="008C41E4">
              <w:rPr>
                <w:bCs/>
                <w:color w:val="000000"/>
                <w:sz w:val="14"/>
                <w:szCs w:val="14"/>
              </w:rPr>
              <w:t>,</w:t>
            </w:r>
            <w:r w:rsidRPr="008C41E4">
              <w:rPr>
                <w:bCs/>
                <w:color w:val="000000"/>
                <w:sz w:val="14"/>
                <w:szCs w:val="14"/>
              </w:rPr>
              <w:t>8</w:t>
            </w:r>
          </w:p>
        </w:tc>
        <w:tc>
          <w:tcPr>
            <w:tcW w:w="709" w:type="dxa"/>
            <w:tcBorders>
              <w:top w:val="single" w:sz="4" w:space="0" w:color="auto"/>
              <w:left w:val="nil"/>
              <w:bottom w:val="single" w:sz="4" w:space="0" w:color="auto"/>
              <w:right w:val="single" w:sz="4" w:space="0" w:color="auto"/>
            </w:tcBorders>
            <w:shd w:val="clear" w:color="000000" w:fill="FFFFFF"/>
            <w:noWrap/>
            <w:vAlign w:val="center"/>
          </w:tcPr>
          <w:p w:rsidR="00FC2374" w:rsidRPr="008C41E4" w:rsidRDefault="00FC2374" w:rsidP="00F02D98">
            <w:pPr>
              <w:spacing w:line="216" w:lineRule="auto"/>
              <w:ind w:left="0" w:right="0" w:firstLine="0"/>
              <w:jc w:val="center"/>
              <w:rPr>
                <w:color w:val="000000"/>
                <w:sz w:val="14"/>
                <w:szCs w:val="14"/>
              </w:rPr>
            </w:pPr>
            <w:r w:rsidRPr="008C41E4">
              <w:rPr>
                <w:bCs/>
                <w:color w:val="000000"/>
                <w:sz w:val="14"/>
                <w:szCs w:val="14"/>
              </w:rPr>
              <w:t>-</w:t>
            </w:r>
            <w:r w:rsidR="000E080D" w:rsidRPr="008C41E4">
              <w:rPr>
                <w:bCs/>
                <w:color w:val="000000"/>
                <w:sz w:val="14"/>
                <w:szCs w:val="14"/>
              </w:rPr>
              <w:t>74</w:t>
            </w:r>
            <w:r w:rsidRPr="008C41E4">
              <w:rPr>
                <w:bCs/>
                <w:color w:val="000000"/>
                <w:sz w:val="14"/>
                <w:szCs w:val="14"/>
              </w:rPr>
              <w:t>,</w:t>
            </w:r>
            <w:r w:rsidR="000E080D" w:rsidRPr="008C41E4">
              <w:rPr>
                <w:bCs/>
                <w:color w:val="000000"/>
                <w:sz w:val="14"/>
                <w:szCs w:val="14"/>
              </w:rPr>
              <w:t>3</w:t>
            </w:r>
          </w:p>
        </w:tc>
        <w:tc>
          <w:tcPr>
            <w:tcW w:w="851" w:type="dxa"/>
            <w:tcBorders>
              <w:top w:val="nil"/>
              <w:left w:val="nil"/>
              <w:bottom w:val="single" w:sz="4" w:space="0" w:color="auto"/>
              <w:right w:val="single" w:sz="4" w:space="0" w:color="auto"/>
            </w:tcBorders>
            <w:shd w:val="clear" w:color="000000" w:fill="FFFFFF"/>
            <w:noWrap/>
            <w:vAlign w:val="center"/>
          </w:tcPr>
          <w:p w:rsidR="009D0294" w:rsidRPr="008C41E4" w:rsidRDefault="00FC2374" w:rsidP="00F02D98">
            <w:pPr>
              <w:spacing w:line="216" w:lineRule="auto"/>
              <w:ind w:left="0" w:right="0" w:firstLine="0"/>
              <w:jc w:val="center"/>
              <w:rPr>
                <w:bCs/>
                <w:color w:val="000000"/>
                <w:sz w:val="14"/>
                <w:szCs w:val="14"/>
              </w:rPr>
            </w:pPr>
            <w:r w:rsidRPr="008C41E4">
              <w:rPr>
                <w:bCs/>
                <w:color w:val="000000"/>
                <w:sz w:val="14"/>
                <w:szCs w:val="14"/>
              </w:rPr>
              <w:t>28</w:t>
            </w:r>
            <w:r w:rsidR="009D0294" w:rsidRPr="008C41E4">
              <w:rPr>
                <w:bCs/>
                <w:color w:val="000000"/>
                <w:sz w:val="14"/>
                <w:szCs w:val="14"/>
              </w:rPr>
              <w:t xml:space="preserve"> </w:t>
            </w:r>
            <w:r w:rsidRPr="008C41E4">
              <w:rPr>
                <w:bCs/>
                <w:color w:val="000000"/>
                <w:sz w:val="14"/>
                <w:szCs w:val="14"/>
              </w:rPr>
              <w:t>257,3/</w:t>
            </w:r>
          </w:p>
          <w:p w:rsidR="00FC2374" w:rsidRPr="008C41E4" w:rsidRDefault="00FC2374" w:rsidP="00F02D98">
            <w:pPr>
              <w:spacing w:line="216" w:lineRule="auto"/>
              <w:ind w:left="0" w:right="0" w:firstLine="0"/>
              <w:jc w:val="center"/>
              <w:rPr>
                <w:color w:val="000000"/>
                <w:sz w:val="14"/>
                <w:szCs w:val="14"/>
              </w:rPr>
            </w:pPr>
            <w:r w:rsidRPr="008C41E4">
              <w:rPr>
                <w:bCs/>
                <w:color w:val="000000"/>
                <w:sz w:val="14"/>
                <w:szCs w:val="14"/>
              </w:rPr>
              <w:t>28</w:t>
            </w:r>
            <w:r w:rsidR="009D0294" w:rsidRPr="008C41E4">
              <w:rPr>
                <w:bCs/>
                <w:color w:val="000000"/>
                <w:sz w:val="14"/>
                <w:szCs w:val="14"/>
              </w:rPr>
              <w:t xml:space="preserve"> </w:t>
            </w:r>
            <w:r w:rsidRPr="008C41E4">
              <w:rPr>
                <w:bCs/>
                <w:color w:val="000000"/>
                <w:sz w:val="14"/>
                <w:szCs w:val="14"/>
              </w:rPr>
              <w:t>445,9</w:t>
            </w:r>
          </w:p>
        </w:tc>
        <w:tc>
          <w:tcPr>
            <w:tcW w:w="708" w:type="dxa"/>
            <w:tcBorders>
              <w:top w:val="nil"/>
              <w:left w:val="nil"/>
              <w:bottom w:val="single" w:sz="4" w:space="0" w:color="auto"/>
              <w:right w:val="single" w:sz="4" w:space="0" w:color="auto"/>
            </w:tcBorders>
            <w:shd w:val="clear" w:color="000000" w:fill="FFFFFF"/>
            <w:noWrap/>
            <w:vAlign w:val="center"/>
          </w:tcPr>
          <w:p w:rsidR="00FC2374" w:rsidRPr="008C41E4" w:rsidRDefault="00FC2374" w:rsidP="00F02D98">
            <w:pPr>
              <w:spacing w:line="216" w:lineRule="auto"/>
              <w:ind w:left="0" w:right="0" w:firstLine="0"/>
              <w:jc w:val="center"/>
              <w:rPr>
                <w:color w:val="000000"/>
                <w:sz w:val="14"/>
                <w:szCs w:val="14"/>
              </w:rPr>
            </w:pPr>
            <w:r w:rsidRPr="008C41E4">
              <w:rPr>
                <w:bCs/>
                <w:color w:val="000000"/>
                <w:sz w:val="14"/>
                <w:szCs w:val="14"/>
              </w:rPr>
              <w:t>0,7</w:t>
            </w:r>
          </w:p>
        </w:tc>
        <w:tc>
          <w:tcPr>
            <w:tcW w:w="851" w:type="dxa"/>
            <w:tcBorders>
              <w:top w:val="nil"/>
              <w:left w:val="nil"/>
              <w:bottom w:val="single" w:sz="4" w:space="0" w:color="auto"/>
              <w:right w:val="single" w:sz="4" w:space="0" w:color="auto"/>
            </w:tcBorders>
            <w:shd w:val="clear" w:color="000000" w:fill="FFFFFF"/>
            <w:noWrap/>
            <w:vAlign w:val="center"/>
          </w:tcPr>
          <w:p w:rsidR="009D0294" w:rsidRPr="008C41E4" w:rsidRDefault="00FC2374" w:rsidP="00F02D98">
            <w:pPr>
              <w:spacing w:line="216" w:lineRule="auto"/>
              <w:ind w:left="0" w:right="0" w:firstLine="0"/>
              <w:jc w:val="center"/>
              <w:rPr>
                <w:bCs/>
                <w:color w:val="000000"/>
                <w:sz w:val="14"/>
                <w:szCs w:val="14"/>
              </w:rPr>
            </w:pPr>
            <w:r w:rsidRPr="008C41E4">
              <w:rPr>
                <w:bCs/>
                <w:color w:val="000000"/>
                <w:sz w:val="14"/>
                <w:szCs w:val="14"/>
              </w:rPr>
              <w:t>22</w:t>
            </w:r>
            <w:r w:rsidR="009D0294" w:rsidRPr="008C41E4">
              <w:rPr>
                <w:bCs/>
                <w:color w:val="000000"/>
                <w:sz w:val="14"/>
                <w:szCs w:val="14"/>
              </w:rPr>
              <w:t xml:space="preserve"> </w:t>
            </w:r>
            <w:r w:rsidRPr="008C41E4">
              <w:rPr>
                <w:bCs/>
                <w:color w:val="000000"/>
                <w:sz w:val="14"/>
                <w:szCs w:val="14"/>
              </w:rPr>
              <w:t>521,9/</w:t>
            </w:r>
          </w:p>
          <w:p w:rsidR="00FC2374" w:rsidRPr="008C41E4" w:rsidRDefault="00FC2374" w:rsidP="00F02D98">
            <w:pPr>
              <w:spacing w:line="216" w:lineRule="auto"/>
              <w:ind w:left="0" w:right="0" w:firstLine="0"/>
              <w:jc w:val="center"/>
              <w:rPr>
                <w:color w:val="000000"/>
                <w:sz w:val="14"/>
                <w:szCs w:val="14"/>
              </w:rPr>
            </w:pPr>
            <w:r w:rsidRPr="008C41E4">
              <w:rPr>
                <w:bCs/>
                <w:color w:val="000000"/>
                <w:sz w:val="14"/>
                <w:szCs w:val="14"/>
              </w:rPr>
              <w:t>28</w:t>
            </w:r>
            <w:r w:rsidR="009D0294" w:rsidRPr="008C41E4">
              <w:rPr>
                <w:bCs/>
                <w:color w:val="000000"/>
                <w:sz w:val="14"/>
                <w:szCs w:val="14"/>
              </w:rPr>
              <w:t xml:space="preserve"> </w:t>
            </w:r>
            <w:r w:rsidRPr="008C41E4">
              <w:rPr>
                <w:bCs/>
                <w:color w:val="000000"/>
                <w:sz w:val="14"/>
                <w:szCs w:val="14"/>
              </w:rPr>
              <w:t>493</w:t>
            </w:r>
          </w:p>
        </w:tc>
        <w:tc>
          <w:tcPr>
            <w:tcW w:w="709" w:type="dxa"/>
            <w:tcBorders>
              <w:top w:val="nil"/>
              <w:left w:val="nil"/>
              <w:bottom w:val="single" w:sz="4" w:space="0" w:color="auto"/>
              <w:right w:val="single" w:sz="4" w:space="0" w:color="auto"/>
            </w:tcBorders>
            <w:shd w:val="clear" w:color="000000" w:fill="FFFFFF"/>
            <w:noWrap/>
            <w:vAlign w:val="center"/>
          </w:tcPr>
          <w:p w:rsidR="00FC2374" w:rsidRPr="008C41E4" w:rsidRDefault="00FC2374" w:rsidP="00F02D98">
            <w:pPr>
              <w:spacing w:line="216" w:lineRule="auto"/>
              <w:ind w:left="0" w:right="0" w:firstLine="0"/>
              <w:jc w:val="center"/>
              <w:rPr>
                <w:color w:val="000000"/>
                <w:sz w:val="14"/>
                <w:szCs w:val="14"/>
              </w:rPr>
            </w:pPr>
            <w:r w:rsidRPr="008C41E4">
              <w:rPr>
                <w:bCs/>
                <w:color w:val="000000"/>
                <w:sz w:val="14"/>
                <w:szCs w:val="14"/>
              </w:rPr>
              <w:t>26,5</w:t>
            </w:r>
          </w:p>
        </w:tc>
      </w:tr>
      <w:tr w:rsidR="00FC2374" w:rsidRPr="008C41E4" w:rsidTr="008A7E4F">
        <w:tc>
          <w:tcPr>
            <w:tcW w:w="1418" w:type="dxa"/>
            <w:tcBorders>
              <w:top w:val="nil"/>
              <w:left w:val="single" w:sz="4" w:space="0" w:color="auto"/>
              <w:bottom w:val="single" w:sz="4" w:space="0" w:color="auto"/>
              <w:right w:val="single" w:sz="4" w:space="0" w:color="auto"/>
            </w:tcBorders>
            <w:shd w:val="clear" w:color="auto" w:fill="auto"/>
            <w:vAlign w:val="center"/>
          </w:tcPr>
          <w:p w:rsidR="00FC2374" w:rsidRPr="008C41E4" w:rsidRDefault="00DD5F61" w:rsidP="00DD5F61">
            <w:pPr>
              <w:widowControl w:val="0"/>
              <w:spacing w:line="216" w:lineRule="auto"/>
              <w:ind w:left="0" w:right="0" w:firstLine="0"/>
              <w:rPr>
                <w:bCs/>
                <w:sz w:val="14"/>
                <w:szCs w:val="14"/>
              </w:rPr>
            </w:pPr>
            <w:r>
              <w:rPr>
                <w:bCs/>
                <w:sz w:val="14"/>
                <w:szCs w:val="14"/>
              </w:rPr>
              <w:t>п</w:t>
            </w:r>
            <w:r w:rsidR="00FC2374" w:rsidRPr="008C41E4">
              <w:rPr>
                <w:bCs/>
                <w:sz w:val="14"/>
                <w:szCs w:val="14"/>
              </w:rPr>
              <w:t>одпрограмма 2 «Поддержка реализации инвестиционных проектов в Дальневосточном федеральном округе»</w:t>
            </w:r>
          </w:p>
        </w:tc>
        <w:tc>
          <w:tcPr>
            <w:tcW w:w="709" w:type="dxa"/>
            <w:tcBorders>
              <w:top w:val="nil"/>
              <w:left w:val="nil"/>
              <w:bottom w:val="single" w:sz="4" w:space="0" w:color="auto"/>
              <w:right w:val="single" w:sz="4" w:space="0" w:color="auto"/>
            </w:tcBorders>
            <w:shd w:val="clear" w:color="000000" w:fill="FFFFFF"/>
            <w:noWrap/>
            <w:vAlign w:val="center"/>
          </w:tcPr>
          <w:p w:rsidR="00FC2374" w:rsidRPr="008C41E4" w:rsidRDefault="00FC2374" w:rsidP="00F02D98">
            <w:pPr>
              <w:spacing w:line="216" w:lineRule="auto"/>
              <w:ind w:left="-108" w:right="-108" w:firstLine="0"/>
              <w:jc w:val="center"/>
              <w:rPr>
                <w:bCs/>
                <w:color w:val="000000"/>
                <w:sz w:val="14"/>
                <w:szCs w:val="14"/>
              </w:rPr>
            </w:pPr>
            <w:r w:rsidRPr="008C41E4">
              <w:rPr>
                <w:bCs/>
                <w:color w:val="000000"/>
                <w:sz w:val="14"/>
                <w:szCs w:val="14"/>
              </w:rPr>
              <w:t>16 244,2/</w:t>
            </w:r>
          </w:p>
          <w:p w:rsidR="00FC2374" w:rsidRPr="008C41E4" w:rsidRDefault="00FC2374" w:rsidP="00F02D98">
            <w:pPr>
              <w:spacing w:line="216" w:lineRule="auto"/>
              <w:ind w:left="-108" w:right="-108" w:firstLine="0"/>
              <w:jc w:val="center"/>
              <w:rPr>
                <w:color w:val="000000"/>
                <w:sz w:val="14"/>
                <w:szCs w:val="14"/>
              </w:rPr>
            </w:pPr>
            <w:r w:rsidRPr="008C41E4">
              <w:rPr>
                <w:bCs/>
                <w:color w:val="000000"/>
                <w:sz w:val="14"/>
                <w:szCs w:val="14"/>
              </w:rPr>
              <w:t>100 %</w:t>
            </w:r>
          </w:p>
        </w:tc>
        <w:tc>
          <w:tcPr>
            <w:tcW w:w="784" w:type="dxa"/>
            <w:tcBorders>
              <w:top w:val="nil"/>
              <w:left w:val="nil"/>
              <w:bottom w:val="single" w:sz="4" w:space="0" w:color="auto"/>
              <w:right w:val="single" w:sz="4" w:space="0" w:color="auto"/>
            </w:tcBorders>
            <w:shd w:val="clear" w:color="000000" w:fill="FFFFFF"/>
            <w:noWrap/>
            <w:vAlign w:val="center"/>
          </w:tcPr>
          <w:p w:rsidR="00FC2374" w:rsidRPr="008C41E4" w:rsidRDefault="00FC2374" w:rsidP="00F02D98">
            <w:pPr>
              <w:spacing w:line="216" w:lineRule="auto"/>
              <w:ind w:left="0" w:right="0" w:firstLine="0"/>
              <w:jc w:val="center"/>
              <w:rPr>
                <w:bCs/>
                <w:color w:val="000000"/>
                <w:sz w:val="14"/>
                <w:szCs w:val="14"/>
              </w:rPr>
            </w:pPr>
            <w:r w:rsidRPr="008C41E4">
              <w:rPr>
                <w:bCs/>
                <w:color w:val="000000"/>
                <w:sz w:val="14"/>
                <w:szCs w:val="14"/>
              </w:rPr>
              <w:t>13</w:t>
            </w:r>
            <w:r w:rsidR="00E32571" w:rsidRPr="008C41E4">
              <w:rPr>
                <w:bCs/>
                <w:color w:val="000000"/>
                <w:sz w:val="14"/>
                <w:szCs w:val="14"/>
              </w:rPr>
              <w:t xml:space="preserve"> </w:t>
            </w:r>
            <w:r w:rsidRPr="008C41E4">
              <w:rPr>
                <w:bCs/>
                <w:color w:val="000000"/>
                <w:sz w:val="14"/>
                <w:szCs w:val="14"/>
              </w:rPr>
              <w:t>521/</w:t>
            </w:r>
          </w:p>
          <w:p w:rsidR="00FC2374" w:rsidRPr="008C41E4" w:rsidRDefault="00FC2374" w:rsidP="00F02D98">
            <w:pPr>
              <w:spacing w:line="216" w:lineRule="auto"/>
              <w:ind w:left="0" w:right="0" w:firstLine="0"/>
              <w:jc w:val="center"/>
              <w:rPr>
                <w:color w:val="000000"/>
                <w:sz w:val="14"/>
                <w:szCs w:val="14"/>
              </w:rPr>
            </w:pPr>
            <w:r w:rsidRPr="008C41E4">
              <w:rPr>
                <w:bCs/>
                <w:color w:val="000000"/>
                <w:sz w:val="14"/>
                <w:szCs w:val="14"/>
              </w:rPr>
              <w:t>11</w:t>
            </w:r>
            <w:r w:rsidR="00E32571" w:rsidRPr="008C41E4">
              <w:rPr>
                <w:bCs/>
                <w:color w:val="000000"/>
                <w:sz w:val="14"/>
                <w:szCs w:val="14"/>
              </w:rPr>
              <w:t xml:space="preserve"> </w:t>
            </w:r>
            <w:r w:rsidRPr="008C41E4">
              <w:rPr>
                <w:bCs/>
                <w:color w:val="000000"/>
                <w:sz w:val="14"/>
                <w:szCs w:val="14"/>
              </w:rPr>
              <w:t>237,4</w:t>
            </w:r>
          </w:p>
        </w:tc>
        <w:tc>
          <w:tcPr>
            <w:tcW w:w="775" w:type="dxa"/>
            <w:tcBorders>
              <w:top w:val="nil"/>
              <w:left w:val="nil"/>
              <w:bottom w:val="single" w:sz="4" w:space="0" w:color="auto"/>
              <w:right w:val="single" w:sz="4" w:space="0" w:color="auto"/>
            </w:tcBorders>
            <w:shd w:val="clear" w:color="000000" w:fill="FFFFFF"/>
            <w:noWrap/>
            <w:vAlign w:val="center"/>
          </w:tcPr>
          <w:p w:rsidR="00FC2374" w:rsidRPr="008C41E4" w:rsidRDefault="00FC2374" w:rsidP="00F02D98">
            <w:pPr>
              <w:spacing w:line="216" w:lineRule="auto"/>
              <w:ind w:left="0" w:right="0" w:firstLine="0"/>
              <w:jc w:val="center"/>
              <w:rPr>
                <w:color w:val="000000"/>
                <w:sz w:val="14"/>
                <w:szCs w:val="14"/>
              </w:rPr>
            </w:pPr>
            <w:r w:rsidRPr="008C41E4">
              <w:rPr>
                <w:bCs/>
                <w:color w:val="000000"/>
                <w:sz w:val="14"/>
                <w:szCs w:val="14"/>
              </w:rPr>
              <w:t>11 237,4</w:t>
            </w:r>
          </w:p>
        </w:tc>
        <w:tc>
          <w:tcPr>
            <w:tcW w:w="992" w:type="dxa"/>
            <w:tcBorders>
              <w:top w:val="nil"/>
              <w:left w:val="nil"/>
              <w:bottom w:val="single" w:sz="4" w:space="0" w:color="auto"/>
              <w:right w:val="single" w:sz="4" w:space="0" w:color="auto"/>
            </w:tcBorders>
            <w:shd w:val="clear" w:color="000000" w:fill="FFFFFF"/>
            <w:noWrap/>
            <w:vAlign w:val="center"/>
          </w:tcPr>
          <w:p w:rsidR="00FC2374" w:rsidRPr="008C41E4" w:rsidRDefault="00FC2374" w:rsidP="00F02D98">
            <w:pPr>
              <w:spacing w:line="216" w:lineRule="auto"/>
              <w:ind w:left="0" w:right="0" w:firstLine="0"/>
              <w:jc w:val="center"/>
              <w:rPr>
                <w:color w:val="000000"/>
                <w:sz w:val="14"/>
                <w:szCs w:val="14"/>
              </w:rPr>
            </w:pPr>
            <w:r w:rsidRPr="008C41E4">
              <w:rPr>
                <w:bCs/>
                <w:color w:val="000000"/>
                <w:sz w:val="14"/>
                <w:szCs w:val="14"/>
              </w:rPr>
              <w:t>10 473,8</w:t>
            </w:r>
          </w:p>
        </w:tc>
        <w:tc>
          <w:tcPr>
            <w:tcW w:w="709" w:type="dxa"/>
            <w:tcBorders>
              <w:top w:val="nil"/>
              <w:left w:val="nil"/>
              <w:bottom w:val="single" w:sz="4" w:space="0" w:color="auto"/>
              <w:right w:val="single" w:sz="4" w:space="0" w:color="auto"/>
            </w:tcBorders>
            <w:shd w:val="clear" w:color="000000" w:fill="FFFFFF"/>
            <w:noWrap/>
            <w:vAlign w:val="center"/>
          </w:tcPr>
          <w:p w:rsidR="00FC2374" w:rsidRPr="008C41E4" w:rsidRDefault="00FC2374" w:rsidP="00F02D98">
            <w:pPr>
              <w:spacing w:line="216" w:lineRule="auto"/>
              <w:ind w:left="0" w:right="0" w:firstLine="0"/>
              <w:jc w:val="center"/>
              <w:rPr>
                <w:color w:val="000000"/>
                <w:sz w:val="14"/>
                <w:szCs w:val="14"/>
              </w:rPr>
            </w:pPr>
            <w:r w:rsidRPr="008C41E4">
              <w:rPr>
                <w:bCs/>
                <w:color w:val="000000"/>
                <w:sz w:val="14"/>
                <w:szCs w:val="14"/>
              </w:rPr>
              <w:t>93,2</w:t>
            </w:r>
          </w:p>
        </w:tc>
        <w:tc>
          <w:tcPr>
            <w:tcW w:w="850" w:type="dxa"/>
            <w:tcBorders>
              <w:top w:val="nil"/>
              <w:left w:val="nil"/>
              <w:bottom w:val="single" w:sz="4" w:space="0" w:color="auto"/>
              <w:right w:val="single" w:sz="4" w:space="0" w:color="auto"/>
            </w:tcBorders>
            <w:shd w:val="clear" w:color="000000" w:fill="FFFFFF"/>
            <w:noWrap/>
            <w:vAlign w:val="center"/>
          </w:tcPr>
          <w:p w:rsidR="00FC2374" w:rsidRPr="008C41E4" w:rsidRDefault="00FC2374" w:rsidP="00F02D98">
            <w:pPr>
              <w:spacing w:line="216" w:lineRule="auto"/>
              <w:ind w:left="0" w:right="0" w:firstLine="0"/>
              <w:jc w:val="center"/>
              <w:rPr>
                <w:bCs/>
                <w:color w:val="000000"/>
                <w:sz w:val="14"/>
                <w:szCs w:val="14"/>
              </w:rPr>
            </w:pPr>
            <w:r w:rsidRPr="008C41E4">
              <w:rPr>
                <w:bCs/>
                <w:color w:val="000000"/>
                <w:sz w:val="14"/>
                <w:szCs w:val="14"/>
              </w:rPr>
              <w:t>5</w:t>
            </w:r>
            <w:r w:rsidR="000E080D" w:rsidRPr="008C41E4">
              <w:rPr>
                <w:bCs/>
                <w:color w:val="000000"/>
                <w:sz w:val="14"/>
                <w:szCs w:val="14"/>
              </w:rPr>
              <w:t xml:space="preserve"> </w:t>
            </w:r>
            <w:r w:rsidRPr="008C41E4">
              <w:rPr>
                <w:bCs/>
                <w:color w:val="000000"/>
                <w:sz w:val="14"/>
                <w:szCs w:val="14"/>
              </w:rPr>
              <w:t>090,1/</w:t>
            </w:r>
          </w:p>
          <w:p w:rsidR="00FC2374" w:rsidRPr="008C41E4" w:rsidRDefault="000E080D" w:rsidP="00F02D98">
            <w:pPr>
              <w:spacing w:line="216" w:lineRule="auto"/>
              <w:ind w:left="0" w:right="0" w:firstLine="0"/>
              <w:jc w:val="center"/>
              <w:rPr>
                <w:color w:val="000000"/>
                <w:sz w:val="14"/>
                <w:szCs w:val="14"/>
              </w:rPr>
            </w:pPr>
            <w:r w:rsidRPr="008C41E4">
              <w:rPr>
                <w:bCs/>
                <w:color w:val="000000"/>
                <w:sz w:val="14"/>
                <w:szCs w:val="14"/>
              </w:rPr>
              <w:t>20</w:t>
            </w:r>
            <w:r w:rsidR="009D0294" w:rsidRPr="008C41E4">
              <w:rPr>
                <w:bCs/>
                <w:color w:val="000000"/>
                <w:sz w:val="14"/>
                <w:szCs w:val="14"/>
              </w:rPr>
              <w:t xml:space="preserve"> </w:t>
            </w:r>
            <w:r w:rsidRPr="008C41E4">
              <w:rPr>
                <w:bCs/>
                <w:color w:val="000000"/>
                <w:sz w:val="14"/>
                <w:szCs w:val="14"/>
              </w:rPr>
              <w:t>217</w:t>
            </w:r>
            <w:r w:rsidR="00FC2374" w:rsidRPr="008C41E4">
              <w:rPr>
                <w:bCs/>
                <w:color w:val="000000"/>
                <w:sz w:val="14"/>
                <w:szCs w:val="14"/>
              </w:rPr>
              <w:t>,</w:t>
            </w:r>
            <w:r w:rsidRPr="008C41E4">
              <w:rPr>
                <w:bCs/>
                <w:color w:val="000000"/>
                <w:sz w:val="14"/>
                <w:szCs w:val="14"/>
              </w:rPr>
              <w:t>2</w:t>
            </w:r>
          </w:p>
        </w:tc>
        <w:tc>
          <w:tcPr>
            <w:tcW w:w="709" w:type="dxa"/>
            <w:tcBorders>
              <w:top w:val="single" w:sz="4" w:space="0" w:color="auto"/>
              <w:left w:val="nil"/>
              <w:bottom w:val="single" w:sz="4" w:space="0" w:color="auto"/>
              <w:right w:val="single" w:sz="4" w:space="0" w:color="auto"/>
            </w:tcBorders>
            <w:shd w:val="clear" w:color="000000" w:fill="FFFFFF"/>
            <w:noWrap/>
            <w:vAlign w:val="center"/>
          </w:tcPr>
          <w:p w:rsidR="00FC2374" w:rsidRPr="008C41E4" w:rsidRDefault="000E080D" w:rsidP="00F02D98">
            <w:pPr>
              <w:spacing w:line="216" w:lineRule="auto"/>
              <w:ind w:left="0" w:right="0" w:firstLine="0"/>
              <w:jc w:val="center"/>
              <w:rPr>
                <w:color w:val="000000"/>
                <w:sz w:val="14"/>
                <w:szCs w:val="14"/>
              </w:rPr>
            </w:pPr>
            <w:r w:rsidRPr="008C41E4">
              <w:rPr>
                <w:bCs/>
                <w:color w:val="000000"/>
                <w:sz w:val="14"/>
                <w:szCs w:val="14"/>
              </w:rPr>
              <w:t>297</w:t>
            </w:r>
            <w:r w:rsidR="00FC2374" w:rsidRPr="008C41E4">
              <w:rPr>
                <w:bCs/>
                <w:color w:val="000000"/>
                <w:sz w:val="14"/>
                <w:szCs w:val="14"/>
              </w:rPr>
              <w:t>,</w:t>
            </w:r>
            <w:r w:rsidRPr="008C41E4">
              <w:rPr>
                <w:bCs/>
                <w:color w:val="000000"/>
                <w:sz w:val="14"/>
                <w:szCs w:val="14"/>
              </w:rPr>
              <w:t>2</w:t>
            </w:r>
          </w:p>
        </w:tc>
        <w:tc>
          <w:tcPr>
            <w:tcW w:w="851" w:type="dxa"/>
            <w:tcBorders>
              <w:top w:val="nil"/>
              <w:left w:val="nil"/>
              <w:bottom w:val="single" w:sz="4" w:space="0" w:color="auto"/>
              <w:right w:val="single" w:sz="4" w:space="0" w:color="auto"/>
            </w:tcBorders>
            <w:shd w:val="clear" w:color="000000" w:fill="FFFFFF"/>
            <w:noWrap/>
            <w:vAlign w:val="center"/>
          </w:tcPr>
          <w:p w:rsidR="00FC2374" w:rsidRPr="008C41E4" w:rsidRDefault="00FC2374" w:rsidP="00F02D98">
            <w:pPr>
              <w:spacing w:line="216" w:lineRule="auto"/>
              <w:ind w:left="0" w:right="0" w:firstLine="0"/>
              <w:jc w:val="center"/>
              <w:rPr>
                <w:bCs/>
                <w:color w:val="000000"/>
                <w:sz w:val="14"/>
                <w:szCs w:val="14"/>
              </w:rPr>
            </w:pPr>
            <w:r w:rsidRPr="008C41E4">
              <w:rPr>
                <w:bCs/>
                <w:color w:val="000000"/>
                <w:sz w:val="14"/>
                <w:szCs w:val="14"/>
              </w:rPr>
              <w:t>896/</w:t>
            </w:r>
          </w:p>
          <w:p w:rsidR="00FC2374" w:rsidRPr="008C41E4" w:rsidRDefault="00FC2374" w:rsidP="00F02D98">
            <w:pPr>
              <w:spacing w:line="216" w:lineRule="auto"/>
              <w:ind w:left="0" w:right="0" w:firstLine="0"/>
              <w:jc w:val="center"/>
              <w:rPr>
                <w:color w:val="000000"/>
                <w:sz w:val="14"/>
                <w:szCs w:val="14"/>
              </w:rPr>
            </w:pPr>
            <w:r w:rsidRPr="008C41E4">
              <w:rPr>
                <w:bCs/>
                <w:color w:val="000000"/>
                <w:sz w:val="14"/>
                <w:szCs w:val="14"/>
              </w:rPr>
              <w:t>8</w:t>
            </w:r>
            <w:r w:rsidR="009D0294" w:rsidRPr="008C41E4">
              <w:rPr>
                <w:bCs/>
                <w:color w:val="000000"/>
                <w:sz w:val="14"/>
                <w:szCs w:val="14"/>
              </w:rPr>
              <w:t xml:space="preserve"> </w:t>
            </w:r>
            <w:r w:rsidRPr="008C41E4">
              <w:rPr>
                <w:bCs/>
                <w:color w:val="000000"/>
                <w:sz w:val="14"/>
                <w:szCs w:val="14"/>
              </w:rPr>
              <w:t>285,5</w:t>
            </w:r>
          </w:p>
        </w:tc>
        <w:tc>
          <w:tcPr>
            <w:tcW w:w="708" w:type="dxa"/>
            <w:tcBorders>
              <w:top w:val="nil"/>
              <w:left w:val="nil"/>
              <w:bottom w:val="single" w:sz="4" w:space="0" w:color="auto"/>
              <w:right w:val="single" w:sz="4" w:space="0" w:color="auto"/>
            </w:tcBorders>
            <w:shd w:val="clear" w:color="000000" w:fill="FFFFFF"/>
            <w:noWrap/>
            <w:vAlign w:val="center"/>
          </w:tcPr>
          <w:p w:rsidR="00FC2374" w:rsidRPr="008C41E4" w:rsidRDefault="00FC2374" w:rsidP="00F02D98">
            <w:pPr>
              <w:spacing w:line="216" w:lineRule="auto"/>
              <w:ind w:left="0" w:right="0" w:firstLine="0"/>
              <w:jc w:val="center"/>
              <w:rPr>
                <w:color w:val="000000"/>
                <w:sz w:val="14"/>
                <w:szCs w:val="14"/>
              </w:rPr>
            </w:pPr>
            <w:r w:rsidRPr="008C41E4">
              <w:rPr>
                <w:bCs/>
                <w:color w:val="000000"/>
                <w:sz w:val="14"/>
                <w:szCs w:val="14"/>
              </w:rPr>
              <w:t>824,7</w:t>
            </w:r>
          </w:p>
        </w:tc>
        <w:tc>
          <w:tcPr>
            <w:tcW w:w="851" w:type="dxa"/>
            <w:tcBorders>
              <w:top w:val="nil"/>
              <w:left w:val="nil"/>
              <w:bottom w:val="single" w:sz="4" w:space="0" w:color="auto"/>
              <w:right w:val="single" w:sz="4" w:space="0" w:color="auto"/>
            </w:tcBorders>
            <w:shd w:val="clear" w:color="000000" w:fill="FFFFFF"/>
            <w:noWrap/>
            <w:vAlign w:val="center"/>
          </w:tcPr>
          <w:p w:rsidR="00FC2374" w:rsidRPr="008C41E4" w:rsidRDefault="00FC2374" w:rsidP="00F02D98">
            <w:pPr>
              <w:spacing w:line="216" w:lineRule="auto"/>
              <w:ind w:left="0" w:right="0" w:firstLine="0"/>
              <w:jc w:val="center"/>
              <w:rPr>
                <w:bCs/>
                <w:color w:val="000000"/>
                <w:sz w:val="14"/>
                <w:szCs w:val="14"/>
              </w:rPr>
            </w:pPr>
            <w:r w:rsidRPr="008C41E4">
              <w:rPr>
                <w:bCs/>
                <w:color w:val="000000"/>
                <w:sz w:val="14"/>
                <w:szCs w:val="14"/>
              </w:rPr>
              <w:t>14</w:t>
            </w:r>
            <w:r w:rsidR="009D0294" w:rsidRPr="008C41E4">
              <w:rPr>
                <w:bCs/>
                <w:color w:val="000000"/>
                <w:sz w:val="14"/>
                <w:szCs w:val="14"/>
              </w:rPr>
              <w:t xml:space="preserve"> </w:t>
            </w:r>
            <w:r w:rsidRPr="008C41E4">
              <w:rPr>
                <w:bCs/>
                <w:color w:val="000000"/>
                <w:sz w:val="14"/>
                <w:szCs w:val="14"/>
              </w:rPr>
              <w:t>736,1/</w:t>
            </w:r>
          </w:p>
          <w:p w:rsidR="00FC2374" w:rsidRPr="008C41E4" w:rsidRDefault="00FC2374" w:rsidP="00F02D98">
            <w:pPr>
              <w:spacing w:line="216" w:lineRule="auto"/>
              <w:ind w:left="0" w:right="0" w:firstLine="0"/>
              <w:jc w:val="center"/>
              <w:rPr>
                <w:color w:val="000000"/>
                <w:sz w:val="14"/>
                <w:szCs w:val="14"/>
              </w:rPr>
            </w:pPr>
            <w:r w:rsidRPr="008C41E4">
              <w:rPr>
                <w:bCs/>
                <w:color w:val="000000"/>
                <w:sz w:val="14"/>
                <w:szCs w:val="14"/>
              </w:rPr>
              <w:t>8</w:t>
            </w:r>
            <w:r w:rsidR="009D0294" w:rsidRPr="008C41E4">
              <w:rPr>
                <w:bCs/>
                <w:color w:val="000000"/>
                <w:sz w:val="14"/>
                <w:szCs w:val="14"/>
              </w:rPr>
              <w:t xml:space="preserve"> </w:t>
            </w:r>
            <w:r w:rsidRPr="008C41E4">
              <w:rPr>
                <w:bCs/>
                <w:color w:val="000000"/>
                <w:sz w:val="14"/>
                <w:szCs w:val="14"/>
              </w:rPr>
              <w:t>190</w:t>
            </w:r>
          </w:p>
        </w:tc>
        <w:tc>
          <w:tcPr>
            <w:tcW w:w="709" w:type="dxa"/>
            <w:tcBorders>
              <w:top w:val="nil"/>
              <w:left w:val="nil"/>
              <w:bottom w:val="single" w:sz="4" w:space="0" w:color="auto"/>
              <w:right w:val="single" w:sz="4" w:space="0" w:color="auto"/>
            </w:tcBorders>
            <w:shd w:val="clear" w:color="000000" w:fill="FFFFFF"/>
            <w:noWrap/>
            <w:vAlign w:val="center"/>
          </w:tcPr>
          <w:p w:rsidR="00FC2374" w:rsidRPr="008C41E4" w:rsidRDefault="00FC2374" w:rsidP="00F02D98">
            <w:pPr>
              <w:spacing w:line="216" w:lineRule="auto"/>
              <w:ind w:left="0" w:right="0" w:firstLine="0"/>
              <w:jc w:val="center"/>
              <w:rPr>
                <w:color w:val="000000"/>
                <w:sz w:val="14"/>
                <w:szCs w:val="14"/>
              </w:rPr>
            </w:pPr>
            <w:r w:rsidRPr="008C41E4">
              <w:rPr>
                <w:bCs/>
                <w:color w:val="000000"/>
                <w:sz w:val="14"/>
                <w:szCs w:val="14"/>
              </w:rPr>
              <w:t>-44,4</w:t>
            </w:r>
          </w:p>
        </w:tc>
      </w:tr>
      <w:tr w:rsidR="00FC2374" w:rsidRPr="006E34E0" w:rsidTr="008A7E4F">
        <w:tc>
          <w:tcPr>
            <w:tcW w:w="1418" w:type="dxa"/>
            <w:tcBorders>
              <w:top w:val="nil"/>
              <w:left w:val="single" w:sz="4" w:space="0" w:color="auto"/>
              <w:bottom w:val="single" w:sz="4" w:space="0" w:color="auto"/>
              <w:right w:val="single" w:sz="4" w:space="0" w:color="auto"/>
            </w:tcBorders>
            <w:shd w:val="clear" w:color="auto" w:fill="auto"/>
            <w:vAlign w:val="center"/>
          </w:tcPr>
          <w:p w:rsidR="00FC2374" w:rsidRPr="006E34E0" w:rsidRDefault="00DD5F61" w:rsidP="00DD5F61">
            <w:pPr>
              <w:widowControl w:val="0"/>
              <w:spacing w:line="216" w:lineRule="auto"/>
              <w:ind w:left="0" w:right="0" w:firstLine="0"/>
              <w:rPr>
                <w:bCs/>
                <w:sz w:val="14"/>
                <w:szCs w:val="14"/>
              </w:rPr>
            </w:pPr>
            <w:r>
              <w:rPr>
                <w:bCs/>
                <w:sz w:val="14"/>
                <w:szCs w:val="14"/>
              </w:rPr>
              <w:t>п</w:t>
            </w:r>
            <w:r w:rsidR="00FC2374" w:rsidRPr="006E34E0">
              <w:rPr>
                <w:bCs/>
                <w:sz w:val="14"/>
                <w:szCs w:val="14"/>
              </w:rPr>
              <w:t>одпрограмма 3 «</w:t>
            </w:r>
            <w:r w:rsidR="00FC2374" w:rsidRPr="00F31061">
              <w:rPr>
                <w:bCs/>
                <w:sz w:val="14"/>
                <w:szCs w:val="14"/>
              </w:rPr>
              <w:t>Поддержка реализации инвестиционных проектов на территориях Республики Бурятия и Забайкальского края, отобранных в порядке, установленном Правительством Российской Федерации, до 3 ноября 2018 г.</w:t>
            </w:r>
            <w:r w:rsidR="00FC2374" w:rsidRPr="006E34E0">
              <w:rPr>
                <w:bCs/>
                <w:sz w:val="14"/>
                <w:szCs w:val="14"/>
              </w:rPr>
              <w:t>»</w:t>
            </w:r>
          </w:p>
        </w:tc>
        <w:tc>
          <w:tcPr>
            <w:tcW w:w="709" w:type="dxa"/>
            <w:tcBorders>
              <w:top w:val="nil"/>
              <w:left w:val="nil"/>
              <w:bottom w:val="single" w:sz="4" w:space="0" w:color="auto"/>
              <w:right w:val="single" w:sz="4" w:space="0" w:color="auto"/>
            </w:tcBorders>
            <w:shd w:val="clear" w:color="000000" w:fill="FFFFFF"/>
            <w:noWrap/>
            <w:vAlign w:val="center"/>
          </w:tcPr>
          <w:p w:rsidR="00FC2374" w:rsidRDefault="00FC2374" w:rsidP="00F02D98">
            <w:pPr>
              <w:spacing w:line="216" w:lineRule="auto"/>
              <w:ind w:left="-108" w:right="-108" w:firstLine="0"/>
              <w:jc w:val="center"/>
              <w:rPr>
                <w:bCs/>
                <w:color w:val="000000"/>
                <w:sz w:val="14"/>
                <w:szCs w:val="14"/>
              </w:rPr>
            </w:pPr>
            <w:r>
              <w:rPr>
                <w:bCs/>
                <w:color w:val="000000"/>
                <w:sz w:val="14"/>
                <w:szCs w:val="14"/>
              </w:rPr>
              <w:t>958,6/</w:t>
            </w:r>
          </w:p>
          <w:p w:rsidR="00FC2374" w:rsidRDefault="00FC2374" w:rsidP="00F02D98">
            <w:pPr>
              <w:spacing w:line="216" w:lineRule="auto"/>
              <w:ind w:left="-108" w:right="-108" w:firstLine="0"/>
              <w:jc w:val="center"/>
              <w:rPr>
                <w:color w:val="000000"/>
                <w:sz w:val="14"/>
                <w:szCs w:val="14"/>
              </w:rPr>
            </w:pPr>
            <w:r>
              <w:rPr>
                <w:bCs/>
                <w:color w:val="000000"/>
                <w:sz w:val="14"/>
                <w:szCs w:val="14"/>
              </w:rPr>
              <w:t>100 %</w:t>
            </w:r>
          </w:p>
        </w:tc>
        <w:tc>
          <w:tcPr>
            <w:tcW w:w="784" w:type="dxa"/>
            <w:tcBorders>
              <w:top w:val="nil"/>
              <w:left w:val="nil"/>
              <w:bottom w:val="single" w:sz="4" w:space="0" w:color="auto"/>
              <w:right w:val="single" w:sz="4" w:space="0" w:color="auto"/>
            </w:tcBorders>
            <w:shd w:val="clear" w:color="000000" w:fill="FFFFFF"/>
            <w:noWrap/>
            <w:vAlign w:val="center"/>
          </w:tcPr>
          <w:p w:rsidR="00FC2374" w:rsidRDefault="00FC2374" w:rsidP="00F02D98">
            <w:pPr>
              <w:spacing w:line="216" w:lineRule="auto"/>
              <w:ind w:left="0" w:right="0" w:firstLine="0"/>
              <w:jc w:val="center"/>
              <w:rPr>
                <w:bCs/>
                <w:color w:val="000000"/>
                <w:sz w:val="14"/>
                <w:szCs w:val="14"/>
              </w:rPr>
            </w:pPr>
            <w:r>
              <w:rPr>
                <w:bCs/>
                <w:color w:val="000000"/>
                <w:sz w:val="14"/>
                <w:szCs w:val="14"/>
              </w:rPr>
              <w:t>1</w:t>
            </w:r>
            <w:r w:rsidR="00E32571">
              <w:rPr>
                <w:bCs/>
                <w:color w:val="000000"/>
                <w:sz w:val="14"/>
                <w:szCs w:val="14"/>
              </w:rPr>
              <w:t xml:space="preserve"> </w:t>
            </w:r>
            <w:r>
              <w:rPr>
                <w:bCs/>
                <w:color w:val="000000"/>
                <w:sz w:val="14"/>
                <w:szCs w:val="14"/>
              </w:rPr>
              <w:t>882,8/</w:t>
            </w:r>
          </w:p>
          <w:p w:rsidR="00FC2374" w:rsidRDefault="00FC2374" w:rsidP="00F02D98">
            <w:pPr>
              <w:spacing w:line="216" w:lineRule="auto"/>
              <w:ind w:left="0" w:right="0" w:firstLine="0"/>
              <w:jc w:val="center"/>
              <w:rPr>
                <w:color w:val="000000"/>
                <w:sz w:val="14"/>
                <w:szCs w:val="14"/>
              </w:rPr>
            </w:pPr>
            <w:r>
              <w:rPr>
                <w:bCs/>
                <w:color w:val="000000"/>
                <w:sz w:val="14"/>
                <w:szCs w:val="14"/>
              </w:rPr>
              <w:t>1</w:t>
            </w:r>
            <w:r w:rsidR="00E32571">
              <w:rPr>
                <w:bCs/>
                <w:color w:val="000000"/>
                <w:sz w:val="14"/>
                <w:szCs w:val="14"/>
              </w:rPr>
              <w:t xml:space="preserve"> </w:t>
            </w:r>
            <w:r>
              <w:rPr>
                <w:bCs/>
                <w:color w:val="000000"/>
                <w:sz w:val="14"/>
                <w:szCs w:val="14"/>
              </w:rPr>
              <w:t>882,8</w:t>
            </w:r>
          </w:p>
        </w:tc>
        <w:tc>
          <w:tcPr>
            <w:tcW w:w="775" w:type="dxa"/>
            <w:tcBorders>
              <w:top w:val="nil"/>
              <w:left w:val="nil"/>
              <w:bottom w:val="single" w:sz="4" w:space="0" w:color="auto"/>
              <w:right w:val="single" w:sz="4" w:space="0" w:color="auto"/>
            </w:tcBorders>
            <w:shd w:val="clear" w:color="000000" w:fill="FFFFFF"/>
            <w:noWrap/>
            <w:vAlign w:val="center"/>
          </w:tcPr>
          <w:p w:rsidR="00FC2374" w:rsidRDefault="00FC2374" w:rsidP="00F02D98">
            <w:pPr>
              <w:spacing w:line="216" w:lineRule="auto"/>
              <w:ind w:left="0" w:right="0" w:firstLine="0"/>
              <w:jc w:val="center"/>
              <w:rPr>
                <w:color w:val="000000"/>
                <w:sz w:val="14"/>
                <w:szCs w:val="14"/>
              </w:rPr>
            </w:pPr>
            <w:r>
              <w:rPr>
                <w:bCs/>
                <w:color w:val="000000"/>
                <w:sz w:val="14"/>
                <w:szCs w:val="14"/>
              </w:rPr>
              <w:t>1 882,8</w:t>
            </w:r>
          </w:p>
        </w:tc>
        <w:tc>
          <w:tcPr>
            <w:tcW w:w="992" w:type="dxa"/>
            <w:tcBorders>
              <w:top w:val="nil"/>
              <w:left w:val="nil"/>
              <w:bottom w:val="single" w:sz="4" w:space="0" w:color="auto"/>
              <w:right w:val="single" w:sz="4" w:space="0" w:color="auto"/>
            </w:tcBorders>
            <w:shd w:val="clear" w:color="000000" w:fill="FFFFFF"/>
            <w:noWrap/>
            <w:vAlign w:val="center"/>
          </w:tcPr>
          <w:p w:rsidR="00FC2374" w:rsidRDefault="00FC2374" w:rsidP="00F02D98">
            <w:pPr>
              <w:spacing w:line="216" w:lineRule="auto"/>
              <w:ind w:left="0" w:right="0" w:firstLine="0"/>
              <w:jc w:val="center"/>
              <w:rPr>
                <w:color w:val="000000"/>
                <w:sz w:val="14"/>
                <w:szCs w:val="14"/>
              </w:rPr>
            </w:pPr>
            <w:r>
              <w:rPr>
                <w:bCs/>
                <w:color w:val="000000"/>
                <w:sz w:val="14"/>
                <w:szCs w:val="14"/>
              </w:rPr>
              <w:t>0,0</w:t>
            </w:r>
          </w:p>
        </w:tc>
        <w:tc>
          <w:tcPr>
            <w:tcW w:w="709" w:type="dxa"/>
            <w:tcBorders>
              <w:top w:val="nil"/>
              <w:left w:val="nil"/>
              <w:bottom w:val="single" w:sz="4" w:space="0" w:color="auto"/>
              <w:right w:val="single" w:sz="4" w:space="0" w:color="auto"/>
            </w:tcBorders>
            <w:shd w:val="clear" w:color="000000" w:fill="FFFFFF"/>
            <w:noWrap/>
            <w:vAlign w:val="center"/>
          </w:tcPr>
          <w:p w:rsidR="00FC2374" w:rsidRDefault="00FC2374" w:rsidP="00F02D98">
            <w:pPr>
              <w:spacing w:line="216" w:lineRule="auto"/>
              <w:ind w:left="0" w:right="0" w:firstLine="0"/>
              <w:jc w:val="center"/>
              <w:rPr>
                <w:color w:val="000000"/>
                <w:sz w:val="14"/>
                <w:szCs w:val="14"/>
              </w:rPr>
            </w:pPr>
            <w:r>
              <w:rPr>
                <w:bCs/>
                <w:color w:val="000000"/>
                <w:sz w:val="14"/>
                <w:szCs w:val="14"/>
              </w:rPr>
              <w:t>0,0</w:t>
            </w:r>
          </w:p>
        </w:tc>
        <w:tc>
          <w:tcPr>
            <w:tcW w:w="850" w:type="dxa"/>
            <w:tcBorders>
              <w:top w:val="nil"/>
              <w:left w:val="nil"/>
              <w:bottom w:val="single" w:sz="4" w:space="0" w:color="auto"/>
              <w:right w:val="single" w:sz="4" w:space="0" w:color="auto"/>
            </w:tcBorders>
            <w:shd w:val="clear" w:color="000000" w:fill="FFFFFF"/>
            <w:noWrap/>
            <w:vAlign w:val="center"/>
          </w:tcPr>
          <w:p w:rsidR="00FC2374" w:rsidRDefault="00FC2374" w:rsidP="00F02D98">
            <w:pPr>
              <w:spacing w:line="216" w:lineRule="auto"/>
              <w:ind w:left="0" w:right="0" w:firstLine="0"/>
              <w:jc w:val="center"/>
              <w:rPr>
                <w:color w:val="000000"/>
                <w:sz w:val="14"/>
                <w:szCs w:val="14"/>
              </w:rPr>
            </w:pPr>
            <w:r>
              <w:rPr>
                <w:bCs/>
                <w:color w:val="000000"/>
                <w:sz w:val="14"/>
                <w:szCs w:val="14"/>
              </w:rPr>
              <w:t>0/0</w:t>
            </w:r>
          </w:p>
        </w:tc>
        <w:tc>
          <w:tcPr>
            <w:tcW w:w="709" w:type="dxa"/>
            <w:tcBorders>
              <w:top w:val="single" w:sz="4" w:space="0" w:color="auto"/>
              <w:left w:val="nil"/>
              <w:bottom w:val="single" w:sz="4" w:space="0" w:color="auto"/>
              <w:right w:val="single" w:sz="4" w:space="0" w:color="auto"/>
            </w:tcBorders>
            <w:shd w:val="clear" w:color="000000" w:fill="FFFFFF"/>
            <w:noWrap/>
            <w:vAlign w:val="center"/>
          </w:tcPr>
          <w:p w:rsidR="00FC2374" w:rsidRDefault="00FC2374" w:rsidP="00F02D98">
            <w:pPr>
              <w:spacing w:line="216" w:lineRule="auto"/>
              <w:ind w:left="0" w:right="0" w:firstLine="0"/>
              <w:jc w:val="center"/>
              <w:rPr>
                <w:color w:val="000000"/>
                <w:sz w:val="14"/>
                <w:szCs w:val="14"/>
              </w:rPr>
            </w:pPr>
            <w:r>
              <w:rPr>
                <w:bCs/>
                <w:color w:val="000000"/>
                <w:sz w:val="14"/>
                <w:szCs w:val="14"/>
              </w:rPr>
              <w:t>0,0</w:t>
            </w:r>
          </w:p>
        </w:tc>
        <w:tc>
          <w:tcPr>
            <w:tcW w:w="851" w:type="dxa"/>
            <w:tcBorders>
              <w:top w:val="nil"/>
              <w:left w:val="nil"/>
              <w:bottom w:val="single" w:sz="4" w:space="0" w:color="auto"/>
              <w:right w:val="single" w:sz="4" w:space="0" w:color="auto"/>
            </w:tcBorders>
            <w:shd w:val="clear" w:color="000000" w:fill="FFFFFF"/>
            <w:noWrap/>
            <w:vAlign w:val="center"/>
          </w:tcPr>
          <w:p w:rsidR="00FC2374" w:rsidRDefault="00FC2374" w:rsidP="00F02D98">
            <w:pPr>
              <w:spacing w:line="216" w:lineRule="auto"/>
              <w:ind w:left="0" w:right="0" w:firstLine="0"/>
              <w:jc w:val="center"/>
              <w:rPr>
                <w:color w:val="000000"/>
                <w:sz w:val="14"/>
                <w:szCs w:val="14"/>
              </w:rPr>
            </w:pPr>
            <w:r>
              <w:rPr>
                <w:bCs/>
                <w:color w:val="000000"/>
                <w:sz w:val="14"/>
                <w:szCs w:val="14"/>
              </w:rPr>
              <w:t>0/0</w:t>
            </w:r>
          </w:p>
        </w:tc>
        <w:tc>
          <w:tcPr>
            <w:tcW w:w="708" w:type="dxa"/>
            <w:tcBorders>
              <w:top w:val="nil"/>
              <w:left w:val="nil"/>
              <w:bottom w:val="single" w:sz="4" w:space="0" w:color="auto"/>
              <w:right w:val="single" w:sz="4" w:space="0" w:color="auto"/>
            </w:tcBorders>
            <w:shd w:val="clear" w:color="000000" w:fill="FFFFFF"/>
            <w:noWrap/>
            <w:vAlign w:val="center"/>
          </w:tcPr>
          <w:p w:rsidR="00FC2374" w:rsidRDefault="00FC2374" w:rsidP="00F02D98">
            <w:pPr>
              <w:spacing w:line="216" w:lineRule="auto"/>
              <w:ind w:left="0" w:right="0" w:firstLine="0"/>
              <w:jc w:val="center"/>
              <w:rPr>
                <w:color w:val="000000"/>
                <w:sz w:val="14"/>
                <w:szCs w:val="14"/>
              </w:rPr>
            </w:pPr>
            <w:r>
              <w:rPr>
                <w:bCs/>
                <w:color w:val="000000"/>
                <w:sz w:val="14"/>
                <w:szCs w:val="14"/>
              </w:rPr>
              <w:t>0,0</w:t>
            </w:r>
          </w:p>
        </w:tc>
        <w:tc>
          <w:tcPr>
            <w:tcW w:w="851" w:type="dxa"/>
            <w:tcBorders>
              <w:top w:val="nil"/>
              <w:left w:val="nil"/>
              <w:bottom w:val="single" w:sz="4" w:space="0" w:color="auto"/>
              <w:right w:val="single" w:sz="4" w:space="0" w:color="auto"/>
            </w:tcBorders>
            <w:shd w:val="clear" w:color="000000" w:fill="FFFFFF"/>
            <w:noWrap/>
            <w:vAlign w:val="center"/>
          </w:tcPr>
          <w:p w:rsidR="00FC2374" w:rsidRDefault="00FC2374" w:rsidP="00F02D98">
            <w:pPr>
              <w:spacing w:line="216" w:lineRule="auto"/>
              <w:ind w:left="0" w:right="0" w:firstLine="0"/>
              <w:jc w:val="center"/>
              <w:rPr>
                <w:color w:val="000000"/>
                <w:sz w:val="14"/>
                <w:szCs w:val="14"/>
              </w:rPr>
            </w:pPr>
            <w:r>
              <w:rPr>
                <w:bCs/>
                <w:color w:val="000000"/>
                <w:sz w:val="14"/>
                <w:szCs w:val="14"/>
              </w:rPr>
              <w:t>0/0</w:t>
            </w:r>
          </w:p>
        </w:tc>
        <w:tc>
          <w:tcPr>
            <w:tcW w:w="709" w:type="dxa"/>
            <w:tcBorders>
              <w:top w:val="nil"/>
              <w:left w:val="nil"/>
              <w:bottom w:val="single" w:sz="4" w:space="0" w:color="auto"/>
              <w:right w:val="single" w:sz="4" w:space="0" w:color="auto"/>
            </w:tcBorders>
            <w:shd w:val="clear" w:color="000000" w:fill="FFFFFF"/>
            <w:noWrap/>
            <w:vAlign w:val="center"/>
          </w:tcPr>
          <w:p w:rsidR="00FC2374" w:rsidRDefault="00FC2374" w:rsidP="00F02D98">
            <w:pPr>
              <w:spacing w:line="216" w:lineRule="auto"/>
              <w:ind w:left="0" w:right="0" w:firstLine="0"/>
              <w:jc w:val="center"/>
              <w:rPr>
                <w:color w:val="000000"/>
                <w:sz w:val="14"/>
                <w:szCs w:val="14"/>
              </w:rPr>
            </w:pPr>
            <w:r>
              <w:rPr>
                <w:bCs/>
                <w:color w:val="000000"/>
                <w:sz w:val="14"/>
                <w:szCs w:val="14"/>
              </w:rPr>
              <w:t>0,0</w:t>
            </w:r>
          </w:p>
        </w:tc>
      </w:tr>
      <w:tr w:rsidR="00FC2374" w:rsidRPr="006E34E0" w:rsidTr="008A7E4F">
        <w:tc>
          <w:tcPr>
            <w:tcW w:w="1418" w:type="dxa"/>
            <w:tcBorders>
              <w:top w:val="nil"/>
              <w:left w:val="single" w:sz="4" w:space="0" w:color="auto"/>
              <w:bottom w:val="single" w:sz="4" w:space="0" w:color="auto"/>
              <w:right w:val="single" w:sz="4" w:space="0" w:color="auto"/>
            </w:tcBorders>
            <w:shd w:val="clear" w:color="auto" w:fill="auto"/>
            <w:vAlign w:val="center"/>
          </w:tcPr>
          <w:p w:rsidR="00FC2374" w:rsidRPr="006E34E0" w:rsidRDefault="00DD5F61" w:rsidP="00DD5F61">
            <w:pPr>
              <w:widowControl w:val="0"/>
              <w:spacing w:line="216" w:lineRule="auto"/>
              <w:ind w:left="0" w:right="0" w:firstLine="0"/>
              <w:rPr>
                <w:bCs/>
                <w:sz w:val="14"/>
                <w:szCs w:val="14"/>
              </w:rPr>
            </w:pPr>
            <w:r>
              <w:rPr>
                <w:bCs/>
                <w:sz w:val="14"/>
                <w:szCs w:val="14"/>
              </w:rPr>
              <w:t>п</w:t>
            </w:r>
            <w:r w:rsidR="00FC2374" w:rsidRPr="006E34E0">
              <w:rPr>
                <w:bCs/>
                <w:sz w:val="14"/>
                <w:szCs w:val="14"/>
              </w:rPr>
              <w:t>одпрограмма 4 «Повышение инвестиционной привлекательности Дальнего Востока»</w:t>
            </w:r>
          </w:p>
        </w:tc>
        <w:tc>
          <w:tcPr>
            <w:tcW w:w="709" w:type="dxa"/>
            <w:tcBorders>
              <w:top w:val="nil"/>
              <w:left w:val="nil"/>
              <w:bottom w:val="single" w:sz="4" w:space="0" w:color="auto"/>
              <w:right w:val="single" w:sz="4" w:space="0" w:color="auto"/>
            </w:tcBorders>
            <w:shd w:val="clear" w:color="000000" w:fill="FFFFFF"/>
            <w:noWrap/>
            <w:vAlign w:val="center"/>
          </w:tcPr>
          <w:p w:rsidR="00FC2374" w:rsidRDefault="00FC2374" w:rsidP="00F02D98">
            <w:pPr>
              <w:spacing w:line="216" w:lineRule="auto"/>
              <w:ind w:left="-108" w:right="-108" w:firstLine="0"/>
              <w:jc w:val="center"/>
              <w:rPr>
                <w:bCs/>
                <w:color w:val="000000"/>
                <w:sz w:val="14"/>
                <w:szCs w:val="14"/>
              </w:rPr>
            </w:pPr>
            <w:r>
              <w:rPr>
                <w:bCs/>
                <w:color w:val="000000"/>
                <w:sz w:val="14"/>
                <w:szCs w:val="14"/>
              </w:rPr>
              <w:t>1 201/</w:t>
            </w:r>
          </w:p>
          <w:p w:rsidR="00FC2374" w:rsidRDefault="00FC2374" w:rsidP="00F02D98">
            <w:pPr>
              <w:spacing w:line="216" w:lineRule="auto"/>
              <w:ind w:left="-108" w:right="-108" w:firstLine="0"/>
              <w:jc w:val="center"/>
              <w:rPr>
                <w:color w:val="000000"/>
                <w:sz w:val="14"/>
                <w:szCs w:val="14"/>
              </w:rPr>
            </w:pPr>
            <w:r>
              <w:rPr>
                <w:bCs/>
                <w:color w:val="000000"/>
                <w:sz w:val="14"/>
                <w:szCs w:val="14"/>
              </w:rPr>
              <w:t>99,9 %</w:t>
            </w:r>
          </w:p>
        </w:tc>
        <w:tc>
          <w:tcPr>
            <w:tcW w:w="784" w:type="dxa"/>
            <w:tcBorders>
              <w:top w:val="nil"/>
              <w:left w:val="nil"/>
              <w:bottom w:val="single" w:sz="4" w:space="0" w:color="auto"/>
              <w:right w:val="single" w:sz="4" w:space="0" w:color="auto"/>
            </w:tcBorders>
            <w:shd w:val="clear" w:color="000000" w:fill="FFFFFF"/>
            <w:noWrap/>
            <w:vAlign w:val="center"/>
          </w:tcPr>
          <w:p w:rsidR="00FC2374" w:rsidRDefault="00FC2374" w:rsidP="00F02D98">
            <w:pPr>
              <w:spacing w:line="216" w:lineRule="auto"/>
              <w:ind w:left="0" w:right="0" w:firstLine="0"/>
              <w:jc w:val="center"/>
              <w:rPr>
                <w:bCs/>
                <w:color w:val="000000"/>
                <w:sz w:val="14"/>
                <w:szCs w:val="14"/>
              </w:rPr>
            </w:pPr>
            <w:r>
              <w:rPr>
                <w:bCs/>
                <w:color w:val="000000"/>
                <w:sz w:val="14"/>
                <w:szCs w:val="14"/>
              </w:rPr>
              <w:t>893,2/</w:t>
            </w:r>
          </w:p>
          <w:p w:rsidR="00FC2374" w:rsidRDefault="00FC2374" w:rsidP="00F02D98">
            <w:pPr>
              <w:spacing w:line="216" w:lineRule="auto"/>
              <w:ind w:left="0" w:right="0" w:firstLine="0"/>
              <w:jc w:val="center"/>
              <w:rPr>
                <w:color w:val="000000"/>
                <w:sz w:val="14"/>
                <w:szCs w:val="14"/>
              </w:rPr>
            </w:pPr>
            <w:r>
              <w:rPr>
                <w:bCs/>
                <w:color w:val="000000"/>
                <w:sz w:val="14"/>
                <w:szCs w:val="14"/>
              </w:rPr>
              <w:t>1</w:t>
            </w:r>
            <w:r w:rsidR="00E32571">
              <w:rPr>
                <w:bCs/>
                <w:color w:val="000000"/>
                <w:sz w:val="14"/>
                <w:szCs w:val="14"/>
              </w:rPr>
              <w:t xml:space="preserve"> </w:t>
            </w:r>
            <w:r>
              <w:rPr>
                <w:bCs/>
                <w:color w:val="000000"/>
                <w:sz w:val="14"/>
                <w:szCs w:val="14"/>
              </w:rPr>
              <w:t>296,8</w:t>
            </w:r>
          </w:p>
        </w:tc>
        <w:tc>
          <w:tcPr>
            <w:tcW w:w="775" w:type="dxa"/>
            <w:tcBorders>
              <w:top w:val="nil"/>
              <w:left w:val="nil"/>
              <w:bottom w:val="single" w:sz="4" w:space="0" w:color="auto"/>
              <w:right w:val="single" w:sz="4" w:space="0" w:color="auto"/>
            </w:tcBorders>
            <w:shd w:val="clear" w:color="000000" w:fill="FFFFFF"/>
            <w:noWrap/>
            <w:vAlign w:val="center"/>
          </w:tcPr>
          <w:p w:rsidR="00FC2374" w:rsidRDefault="00FC2374" w:rsidP="00F02D98">
            <w:pPr>
              <w:spacing w:line="216" w:lineRule="auto"/>
              <w:ind w:left="0" w:right="0" w:firstLine="0"/>
              <w:jc w:val="center"/>
              <w:rPr>
                <w:color w:val="000000"/>
                <w:sz w:val="14"/>
                <w:szCs w:val="14"/>
              </w:rPr>
            </w:pPr>
            <w:r>
              <w:rPr>
                <w:bCs/>
                <w:color w:val="000000"/>
                <w:sz w:val="14"/>
                <w:szCs w:val="14"/>
              </w:rPr>
              <w:t>1 296,8</w:t>
            </w:r>
          </w:p>
        </w:tc>
        <w:tc>
          <w:tcPr>
            <w:tcW w:w="992" w:type="dxa"/>
            <w:tcBorders>
              <w:top w:val="nil"/>
              <w:left w:val="nil"/>
              <w:bottom w:val="single" w:sz="4" w:space="0" w:color="auto"/>
              <w:right w:val="single" w:sz="4" w:space="0" w:color="auto"/>
            </w:tcBorders>
            <w:shd w:val="clear" w:color="000000" w:fill="FFFFFF"/>
            <w:noWrap/>
            <w:vAlign w:val="center"/>
          </w:tcPr>
          <w:p w:rsidR="00FC2374" w:rsidRDefault="00FC2374" w:rsidP="00F02D98">
            <w:pPr>
              <w:spacing w:line="216" w:lineRule="auto"/>
              <w:ind w:left="0" w:right="0" w:firstLine="0"/>
              <w:jc w:val="center"/>
              <w:rPr>
                <w:color w:val="000000"/>
                <w:sz w:val="14"/>
                <w:szCs w:val="14"/>
              </w:rPr>
            </w:pPr>
            <w:r>
              <w:rPr>
                <w:bCs/>
                <w:color w:val="000000"/>
                <w:sz w:val="14"/>
                <w:szCs w:val="14"/>
              </w:rPr>
              <w:t>517,7</w:t>
            </w:r>
          </w:p>
        </w:tc>
        <w:tc>
          <w:tcPr>
            <w:tcW w:w="709" w:type="dxa"/>
            <w:tcBorders>
              <w:top w:val="nil"/>
              <w:left w:val="nil"/>
              <w:bottom w:val="single" w:sz="4" w:space="0" w:color="auto"/>
              <w:right w:val="single" w:sz="4" w:space="0" w:color="auto"/>
            </w:tcBorders>
            <w:shd w:val="clear" w:color="000000" w:fill="FFFFFF"/>
            <w:noWrap/>
            <w:vAlign w:val="center"/>
          </w:tcPr>
          <w:p w:rsidR="00FC2374" w:rsidRDefault="00FC2374" w:rsidP="00F02D98">
            <w:pPr>
              <w:spacing w:line="216" w:lineRule="auto"/>
              <w:ind w:left="0" w:right="0" w:firstLine="0"/>
              <w:jc w:val="center"/>
              <w:rPr>
                <w:color w:val="000000"/>
                <w:sz w:val="14"/>
                <w:szCs w:val="14"/>
              </w:rPr>
            </w:pPr>
            <w:r>
              <w:rPr>
                <w:bCs/>
                <w:color w:val="000000"/>
                <w:sz w:val="14"/>
                <w:szCs w:val="14"/>
              </w:rPr>
              <w:t>39,9</w:t>
            </w:r>
          </w:p>
        </w:tc>
        <w:tc>
          <w:tcPr>
            <w:tcW w:w="850" w:type="dxa"/>
            <w:tcBorders>
              <w:top w:val="nil"/>
              <w:left w:val="nil"/>
              <w:bottom w:val="single" w:sz="4" w:space="0" w:color="auto"/>
              <w:right w:val="single" w:sz="4" w:space="0" w:color="auto"/>
            </w:tcBorders>
            <w:shd w:val="clear" w:color="000000" w:fill="FFFFFF"/>
            <w:noWrap/>
            <w:vAlign w:val="center"/>
          </w:tcPr>
          <w:p w:rsidR="00FC2374" w:rsidRDefault="00FC2374" w:rsidP="00F02D98">
            <w:pPr>
              <w:spacing w:line="216" w:lineRule="auto"/>
              <w:ind w:left="0" w:right="0" w:firstLine="0"/>
              <w:jc w:val="center"/>
              <w:rPr>
                <w:bCs/>
                <w:color w:val="000000"/>
                <w:sz w:val="14"/>
                <w:szCs w:val="14"/>
              </w:rPr>
            </w:pPr>
            <w:r>
              <w:rPr>
                <w:bCs/>
                <w:color w:val="000000"/>
                <w:sz w:val="14"/>
                <w:szCs w:val="14"/>
              </w:rPr>
              <w:t>893,5/</w:t>
            </w:r>
          </w:p>
          <w:p w:rsidR="00FC2374" w:rsidRDefault="00FC2374" w:rsidP="00F02D98">
            <w:pPr>
              <w:spacing w:line="216" w:lineRule="auto"/>
              <w:ind w:left="0" w:right="0" w:firstLine="0"/>
              <w:jc w:val="center"/>
              <w:rPr>
                <w:color w:val="000000"/>
                <w:sz w:val="14"/>
                <w:szCs w:val="14"/>
              </w:rPr>
            </w:pPr>
            <w:r>
              <w:rPr>
                <w:bCs/>
                <w:color w:val="000000"/>
                <w:sz w:val="14"/>
                <w:szCs w:val="14"/>
              </w:rPr>
              <w:t>1</w:t>
            </w:r>
            <w:r w:rsidR="009D0294">
              <w:rPr>
                <w:bCs/>
                <w:color w:val="000000"/>
                <w:sz w:val="14"/>
                <w:szCs w:val="14"/>
              </w:rPr>
              <w:t xml:space="preserve"> </w:t>
            </w:r>
            <w:r>
              <w:rPr>
                <w:bCs/>
                <w:color w:val="000000"/>
                <w:sz w:val="14"/>
                <w:szCs w:val="14"/>
              </w:rPr>
              <w:t>495</w:t>
            </w:r>
          </w:p>
        </w:tc>
        <w:tc>
          <w:tcPr>
            <w:tcW w:w="709" w:type="dxa"/>
            <w:tcBorders>
              <w:top w:val="single" w:sz="4" w:space="0" w:color="auto"/>
              <w:left w:val="nil"/>
              <w:bottom w:val="single" w:sz="4" w:space="0" w:color="auto"/>
              <w:right w:val="single" w:sz="4" w:space="0" w:color="auto"/>
            </w:tcBorders>
            <w:shd w:val="clear" w:color="000000" w:fill="FFFFFF"/>
            <w:noWrap/>
            <w:vAlign w:val="center"/>
          </w:tcPr>
          <w:p w:rsidR="00FC2374" w:rsidRDefault="00FC2374" w:rsidP="00F02D98">
            <w:pPr>
              <w:spacing w:line="216" w:lineRule="auto"/>
              <w:ind w:left="0" w:right="0" w:firstLine="0"/>
              <w:jc w:val="center"/>
              <w:rPr>
                <w:color w:val="000000"/>
                <w:sz w:val="14"/>
                <w:szCs w:val="14"/>
              </w:rPr>
            </w:pPr>
            <w:r>
              <w:rPr>
                <w:bCs/>
                <w:color w:val="000000"/>
                <w:sz w:val="14"/>
                <w:szCs w:val="14"/>
              </w:rPr>
              <w:t>67,3</w:t>
            </w:r>
          </w:p>
        </w:tc>
        <w:tc>
          <w:tcPr>
            <w:tcW w:w="851" w:type="dxa"/>
            <w:tcBorders>
              <w:top w:val="nil"/>
              <w:left w:val="nil"/>
              <w:bottom w:val="single" w:sz="4" w:space="0" w:color="auto"/>
              <w:right w:val="single" w:sz="4" w:space="0" w:color="auto"/>
            </w:tcBorders>
            <w:shd w:val="clear" w:color="000000" w:fill="FFFFFF"/>
            <w:noWrap/>
            <w:vAlign w:val="center"/>
          </w:tcPr>
          <w:p w:rsidR="00FC2374" w:rsidRDefault="00FC2374" w:rsidP="00F02D98">
            <w:pPr>
              <w:spacing w:line="216" w:lineRule="auto"/>
              <w:ind w:left="0" w:right="0" w:firstLine="0"/>
              <w:jc w:val="center"/>
              <w:rPr>
                <w:bCs/>
                <w:color w:val="000000"/>
                <w:sz w:val="14"/>
                <w:szCs w:val="14"/>
              </w:rPr>
            </w:pPr>
            <w:r>
              <w:rPr>
                <w:bCs/>
                <w:color w:val="000000"/>
                <w:sz w:val="14"/>
                <w:szCs w:val="14"/>
              </w:rPr>
              <w:t>899,9/</w:t>
            </w:r>
          </w:p>
          <w:p w:rsidR="00FC2374" w:rsidRDefault="00FC2374" w:rsidP="00F02D98">
            <w:pPr>
              <w:spacing w:line="216" w:lineRule="auto"/>
              <w:ind w:left="0" w:right="0" w:firstLine="0"/>
              <w:jc w:val="center"/>
              <w:rPr>
                <w:color w:val="000000"/>
                <w:sz w:val="14"/>
                <w:szCs w:val="14"/>
              </w:rPr>
            </w:pPr>
            <w:r>
              <w:rPr>
                <w:bCs/>
                <w:color w:val="000000"/>
                <w:sz w:val="14"/>
                <w:szCs w:val="14"/>
              </w:rPr>
              <w:t>1</w:t>
            </w:r>
            <w:r w:rsidR="009D0294">
              <w:rPr>
                <w:bCs/>
                <w:color w:val="000000"/>
                <w:sz w:val="14"/>
                <w:szCs w:val="14"/>
              </w:rPr>
              <w:t xml:space="preserve"> </w:t>
            </w:r>
            <w:r>
              <w:rPr>
                <w:bCs/>
                <w:color w:val="000000"/>
                <w:sz w:val="14"/>
                <w:szCs w:val="14"/>
              </w:rPr>
              <w:t>458,6</w:t>
            </w:r>
          </w:p>
        </w:tc>
        <w:tc>
          <w:tcPr>
            <w:tcW w:w="708" w:type="dxa"/>
            <w:tcBorders>
              <w:top w:val="nil"/>
              <w:left w:val="nil"/>
              <w:bottom w:val="single" w:sz="4" w:space="0" w:color="auto"/>
              <w:right w:val="single" w:sz="4" w:space="0" w:color="auto"/>
            </w:tcBorders>
            <w:shd w:val="clear" w:color="000000" w:fill="FFFFFF"/>
            <w:noWrap/>
            <w:vAlign w:val="center"/>
          </w:tcPr>
          <w:p w:rsidR="00FC2374" w:rsidRDefault="00FC2374" w:rsidP="00F02D98">
            <w:pPr>
              <w:spacing w:line="216" w:lineRule="auto"/>
              <w:ind w:left="0" w:right="0" w:firstLine="0"/>
              <w:jc w:val="center"/>
              <w:rPr>
                <w:color w:val="000000"/>
                <w:sz w:val="14"/>
                <w:szCs w:val="14"/>
              </w:rPr>
            </w:pPr>
            <w:r>
              <w:rPr>
                <w:bCs/>
                <w:color w:val="000000"/>
                <w:sz w:val="14"/>
                <w:szCs w:val="14"/>
              </w:rPr>
              <w:t>62,1</w:t>
            </w:r>
          </w:p>
        </w:tc>
        <w:tc>
          <w:tcPr>
            <w:tcW w:w="851" w:type="dxa"/>
            <w:tcBorders>
              <w:top w:val="nil"/>
              <w:left w:val="nil"/>
              <w:bottom w:val="single" w:sz="4" w:space="0" w:color="auto"/>
              <w:right w:val="single" w:sz="4" w:space="0" w:color="auto"/>
            </w:tcBorders>
            <w:shd w:val="clear" w:color="000000" w:fill="FFFFFF"/>
            <w:noWrap/>
            <w:vAlign w:val="center"/>
          </w:tcPr>
          <w:p w:rsidR="00FC2374" w:rsidRDefault="00FC2374" w:rsidP="00F02D98">
            <w:pPr>
              <w:spacing w:line="216" w:lineRule="auto"/>
              <w:ind w:left="0" w:right="0" w:firstLine="0"/>
              <w:jc w:val="center"/>
              <w:rPr>
                <w:bCs/>
                <w:color w:val="000000"/>
                <w:sz w:val="14"/>
                <w:szCs w:val="14"/>
              </w:rPr>
            </w:pPr>
            <w:r>
              <w:rPr>
                <w:bCs/>
                <w:color w:val="000000"/>
                <w:sz w:val="14"/>
                <w:szCs w:val="14"/>
              </w:rPr>
              <w:t>926,1/</w:t>
            </w:r>
          </w:p>
          <w:p w:rsidR="00FC2374" w:rsidRDefault="00FC2374" w:rsidP="00F02D98">
            <w:pPr>
              <w:spacing w:line="216" w:lineRule="auto"/>
              <w:ind w:left="0" w:right="0" w:firstLine="0"/>
              <w:jc w:val="center"/>
              <w:rPr>
                <w:color w:val="000000"/>
                <w:sz w:val="14"/>
                <w:szCs w:val="14"/>
              </w:rPr>
            </w:pPr>
            <w:r>
              <w:rPr>
                <w:bCs/>
                <w:color w:val="000000"/>
                <w:sz w:val="14"/>
                <w:szCs w:val="14"/>
              </w:rPr>
              <w:t>1</w:t>
            </w:r>
            <w:r w:rsidR="009D0294">
              <w:rPr>
                <w:bCs/>
                <w:color w:val="000000"/>
                <w:sz w:val="14"/>
                <w:szCs w:val="14"/>
              </w:rPr>
              <w:t xml:space="preserve"> </w:t>
            </w:r>
            <w:r>
              <w:rPr>
                <w:bCs/>
                <w:color w:val="000000"/>
                <w:sz w:val="14"/>
                <w:szCs w:val="14"/>
              </w:rPr>
              <w:t>461,3</w:t>
            </w:r>
          </w:p>
        </w:tc>
        <w:tc>
          <w:tcPr>
            <w:tcW w:w="709" w:type="dxa"/>
            <w:tcBorders>
              <w:top w:val="nil"/>
              <w:left w:val="nil"/>
              <w:bottom w:val="single" w:sz="4" w:space="0" w:color="auto"/>
              <w:right w:val="single" w:sz="4" w:space="0" w:color="auto"/>
            </w:tcBorders>
            <w:shd w:val="clear" w:color="000000" w:fill="FFFFFF"/>
            <w:noWrap/>
            <w:vAlign w:val="center"/>
          </w:tcPr>
          <w:p w:rsidR="00FC2374" w:rsidRDefault="00FC2374" w:rsidP="00F02D98">
            <w:pPr>
              <w:spacing w:line="216" w:lineRule="auto"/>
              <w:ind w:left="0" w:right="0" w:firstLine="0"/>
              <w:jc w:val="center"/>
              <w:rPr>
                <w:color w:val="000000"/>
                <w:sz w:val="14"/>
                <w:szCs w:val="14"/>
              </w:rPr>
            </w:pPr>
            <w:r>
              <w:rPr>
                <w:bCs/>
                <w:color w:val="000000"/>
                <w:sz w:val="14"/>
                <w:szCs w:val="14"/>
              </w:rPr>
              <w:t>57,8</w:t>
            </w:r>
          </w:p>
        </w:tc>
      </w:tr>
      <w:tr w:rsidR="00FC2374" w:rsidRPr="006E34E0" w:rsidTr="008A7E4F">
        <w:tc>
          <w:tcPr>
            <w:tcW w:w="1418" w:type="dxa"/>
            <w:tcBorders>
              <w:top w:val="nil"/>
              <w:left w:val="single" w:sz="4" w:space="0" w:color="auto"/>
              <w:bottom w:val="single" w:sz="4" w:space="0" w:color="auto"/>
              <w:right w:val="single" w:sz="4" w:space="0" w:color="auto"/>
            </w:tcBorders>
            <w:shd w:val="clear" w:color="auto" w:fill="auto"/>
            <w:vAlign w:val="center"/>
          </w:tcPr>
          <w:p w:rsidR="00FC2374" w:rsidRPr="006E34E0" w:rsidRDefault="00DD5F61" w:rsidP="00DD5F61">
            <w:pPr>
              <w:widowControl w:val="0"/>
              <w:spacing w:line="216" w:lineRule="auto"/>
              <w:ind w:left="0" w:right="0" w:firstLine="0"/>
              <w:rPr>
                <w:bCs/>
                <w:sz w:val="14"/>
                <w:szCs w:val="14"/>
              </w:rPr>
            </w:pPr>
            <w:r>
              <w:rPr>
                <w:bCs/>
                <w:sz w:val="14"/>
                <w:szCs w:val="14"/>
              </w:rPr>
              <w:t>п</w:t>
            </w:r>
            <w:r w:rsidR="00FC2374" w:rsidRPr="006E34E0">
              <w:rPr>
                <w:bCs/>
                <w:sz w:val="14"/>
                <w:szCs w:val="14"/>
              </w:rPr>
              <w:t>одпрограмма 5 «</w:t>
            </w:r>
            <w:r w:rsidR="00FC2374" w:rsidRPr="00F31061">
              <w:rPr>
                <w:bCs/>
                <w:sz w:val="14"/>
                <w:szCs w:val="14"/>
              </w:rPr>
              <w:t xml:space="preserve">Обеспечение реализации государственной программы Российской Федерации «Социально-экономическое развитие Дальневосточного федерального округа» и прочие мероприятия в области </w:t>
            </w:r>
            <w:r w:rsidR="00FC2374" w:rsidRPr="00F31061">
              <w:rPr>
                <w:bCs/>
                <w:sz w:val="14"/>
                <w:szCs w:val="14"/>
              </w:rPr>
              <w:lastRenderedPageBreak/>
              <w:t>сбалансированного территориального развития</w:t>
            </w:r>
            <w:r w:rsidR="00FC2374" w:rsidRPr="006E34E0">
              <w:rPr>
                <w:bCs/>
                <w:sz w:val="14"/>
                <w:szCs w:val="14"/>
              </w:rPr>
              <w:t>»</w:t>
            </w:r>
          </w:p>
        </w:tc>
        <w:tc>
          <w:tcPr>
            <w:tcW w:w="709" w:type="dxa"/>
            <w:tcBorders>
              <w:top w:val="nil"/>
              <w:left w:val="nil"/>
              <w:bottom w:val="single" w:sz="4" w:space="0" w:color="auto"/>
              <w:right w:val="single" w:sz="4" w:space="0" w:color="auto"/>
            </w:tcBorders>
            <w:shd w:val="clear" w:color="000000" w:fill="FFFFFF"/>
            <w:noWrap/>
            <w:vAlign w:val="center"/>
          </w:tcPr>
          <w:p w:rsidR="00FC2374" w:rsidRDefault="00FC2374" w:rsidP="00F02D98">
            <w:pPr>
              <w:spacing w:line="216" w:lineRule="auto"/>
              <w:ind w:left="-108" w:right="-108" w:firstLine="0"/>
              <w:jc w:val="center"/>
              <w:rPr>
                <w:bCs/>
                <w:color w:val="000000"/>
                <w:sz w:val="14"/>
                <w:szCs w:val="14"/>
              </w:rPr>
            </w:pPr>
            <w:r>
              <w:rPr>
                <w:bCs/>
                <w:color w:val="000000"/>
                <w:sz w:val="14"/>
                <w:szCs w:val="14"/>
              </w:rPr>
              <w:lastRenderedPageBreak/>
              <w:t>24 351,9/</w:t>
            </w:r>
          </w:p>
          <w:p w:rsidR="00FC2374" w:rsidRDefault="00FC2374" w:rsidP="00F02D98">
            <w:pPr>
              <w:spacing w:line="216" w:lineRule="auto"/>
              <w:ind w:left="-108" w:right="-108" w:firstLine="0"/>
              <w:jc w:val="center"/>
              <w:rPr>
                <w:color w:val="000000"/>
                <w:sz w:val="14"/>
                <w:szCs w:val="14"/>
              </w:rPr>
            </w:pPr>
            <w:r>
              <w:rPr>
                <w:bCs/>
                <w:color w:val="000000"/>
                <w:sz w:val="14"/>
                <w:szCs w:val="14"/>
              </w:rPr>
              <w:t>98,5 %</w:t>
            </w:r>
          </w:p>
        </w:tc>
        <w:tc>
          <w:tcPr>
            <w:tcW w:w="784" w:type="dxa"/>
            <w:tcBorders>
              <w:top w:val="nil"/>
              <w:left w:val="nil"/>
              <w:bottom w:val="single" w:sz="4" w:space="0" w:color="auto"/>
              <w:right w:val="single" w:sz="4" w:space="0" w:color="auto"/>
            </w:tcBorders>
            <w:shd w:val="clear" w:color="000000" w:fill="FFFFFF"/>
            <w:noWrap/>
            <w:vAlign w:val="center"/>
          </w:tcPr>
          <w:p w:rsidR="00FC2374" w:rsidRDefault="00FC2374" w:rsidP="00F02D98">
            <w:pPr>
              <w:spacing w:line="216" w:lineRule="auto"/>
              <w:ind w:left="0" w:right="0" w:firstLine="0"/>
              <w:jc w:val="center"/>
              <w:rPr>
                <w:bCs/>
                <w:color w:val="000000"/>
                <w:sz w:val="14"/>
                <w:szCs w:val="14"/>
              </w:rPr>
            </w:pPr>
            <w:r>
              <w:rPr>
                <w:bCs/>
                <w:color w:val="000000"/>
                <w:sz w:val="14"/>
                <w:szCs w:val="14"/>
              </w:rPr>
              <w:t>17</w:t>
            </w:r>
            <w:r w:rsidR="00E32571">
              <w:rPr>
                <w:bCs/>
                <w:color w:val="000000"/>
                <w:sz w:val="14"/>
                <w:szCs w:val="14"/>
              </w:rPr>
              <w:t xml:space="preserve"> </w:t>
            </w:r>
            <w:r>
              <w:rPr>
                <w:bCs/>
                <w:color w:val="000000"/>
                <w:sz w:val="14"/>
                <w:szCs w:val="14"/>
              </w:rPr>
              <w:t>554,9/</w:t>
            </w:r>
          </w:p>
          <w:p w:rsidR="00FC2374" w:rsidRDefault="00FC2374" w:rsidP="00F02D98">
            <w:pPr>
              <w:spacing w:line="216" w:lineRule="auto"/>
              <w:ind w:left="0" w:right="0" w:firstLine="0"/>
              <w:jc w:val="center"/>
              <w:rPr>
                <w:color w:val="000000"/>
                <w:sz w:val="14"/>
                <w:szCs w:val="14"/>
              </w:rPr>
            </w:pPr>
            <w:r>
              <w:rPr>
                <w:bCs/>
                <w:color w:val="000000"/>
                <w:sz w:val="14"/>
                <w:szCs w:val="14"/>
              </w:rPr>
              <w:t>38</w:t>
            </w:r>
            <w:r w:rsidR="00E32571">
              <w:rPr>
                <w:bCs/>
                <w:color w:val="000000"/>
                <w:sz w:val="14"/>
                <w:szCs w:val="14"/>
              </w:rPr>
              <w:t xml:space="preserve"> </w:t>
            </w:r>
            <w:r>
              <w:rPr>
                <w:bCs/>
                <w:color w:val="000000"/>
                <w:sz w:val="14"/>
                <w:szCs w:val="14"/>
              </w:rPr>
              <w:t>724,6</w:t>
            </w:r>
          </w:p>
        </w:tc>
        <w:tc>
          <w:tcPr>
            <w:tcW w:w="775" w:type="dxa"/>
            <w:tcBorders>
              <w:top w:val="nil"/>
              <w:left w:val="nil"/>
              <w:bottom w:val="single" w:sz="4" w:space="0" w:color="auto"/>
              <w:right w:val="single" w:sz="4" w:space="0" w:color="auto"/>
            </w:tcBorders>
            <w:shd w:val="clear" w:color="000000" w:fill="FFFFFF"/>
            <w:noWrap/>
            <w:vAlign w:val="center"/>
          </w:tcPr>
          <w:p w:rsidR="00FC2374" w:rsidRDefault="00FC2374" w:rsidP="00F02D98">
            <w:pPr>
              <w:spacing w:line="216" w:lineRule="auto"/>
              <w:ind w:left="0" w:right="0" w:firstLine="0"/>
              <w:jc w:val="center"/>
              <w:rPr>
                <w:color w:val="000000"/>
                <w:sz w:val="14"/>
                <w:szCs w:val="14"/>
              </w:rPr>
            </w:pPr>
            <w:r>
              <w:rPr>
                <w:bCs/>
                <w:color w:val="000000"/>
                <w:sz w:val="14"/>
                <w:szCs w:val="14"/>
              </w:rPr>
              <w:t>38 724,6</w:t>
            </w:r>
          </w:p>
        </w:tc>
        <w:tc>
          <w:tcPr>
            <w:tcW w:w="992" w:type="dxa"/>
            <w:tcBorders>
              <w:top w:val="nil"/>
              <w:left w:val="nil"/>
              <w:bottom w:val="single" w:sz="4" w:space="0" w:color="auto"/>
              <w:right w:val="single" w:sz="4" w:space="0" w:color="auto"/>
            </w:tcBorders>
            <w:shd w:val="clear" w:color="000000" w:fill="FFFFFF"/>
            <w:noWrap/>
            <w:vAlign w:val="center"/>
          </w:tcPr>
          <w:p w:rsidR="00FC2374" w:rsidRDefault="00FC2374" w:rsidP="00F02D98">
            <w:pPr>
              <w:spacing w:line="216" w:lineRule="auto"/>
              <w:ind w:left="0" w:right="0" w:firstLine="0"/>
              <w:jc w:val="center"/>
              <w:rPr>
                <w:color w:val="000000"/>
                <w:sz w:val="14"/>
                <w:szCs w:val="14"/>
              </w:rPr>
            </w:pPr>
            <w:r>
              <w:rPr>
                <w:bCs/>
                <w:color w:val="000000"/>
                <w:sz w:val="14"/>
                <w:szCs w:val="14"/>
              </w:rPr>
              <w:t>10 862,9</w:t>
            </w:r>
          </w:p>
        </w:tc>
        <w:tc>
          <w:tcPr>
            <w:tcW w:w="709" w:type="dxa"/>
            <w:tcBorders>
              <w:top w:val="nil"/>
              <w:left w:val="nil"/>
              <w:bottom w:val="single" w:sz="4" w:space="0" w:color="auto"/>
              <w:right w:val="single" w:sz="4" w:space="0" w:color="auto"/>
            </w:tcBorders>
            <w:shd w:val="clear" w:color="000000" w:fill="FFFFFF"/>
            <w:noWrap/>
            <w:vAlign w:val="center"/>
          </w:tcPr>
          <w:p w:rsidR="00FC2374" w:rsidRDefault="00FC2374" w:rsidP="00F02D98">
            <w:pPr>
              <w:spacing w:line="216" w:lineRule="auto"/>
              <w:ind w:left="0" w:right="0" w:firstLine="0"/>
              <w:jc w:val="center"/>
              <w:rPr>
                <w:color w:val="000000"/>
                <w:sz w:val="14"/>
                <w:szCs w:val="14"/>
              </w:rPr>
            </w:pPr>
            <w:r>
              <w:rPr>
                <w:bCs/>
                <w:color w:val="000000"/>
                <w:sz w:val="14"/>
                <w:szCs w:val="14"/>
              </w:rPr>
              <w:t>28,1</w:t>
            </w:r>
          </w:p>
        </w:tc>
        <w:tc>
          <w:tcPr>
            <w:tcW w:w="850" w:type="dxa"/>
            <w:tcBorders>
              <w:top w:val="nil"/>
              <w:left w:val="nil"/>
              <w:bottom w:val="single" w:sz="4" w:space="0" w:color="auto"/>
              <w:right w:val="single" w:sz="4" w:space="0" w:color="auto"/>
            </w:tcBorders>
            <w:shd w:val="clear" w:color="000000" w:fill="FFFFFF"/>
            <w:noWrap/>
            <w:vAlign w:val="center"/>
          </w:tcPr>
          <w:p w:rsidR="00FC2374" w:rsidRDefault="00FC2374" w:rsidP="00F02D98">
            <w:pPr>
              <w:spacing w:line="216" w:lineRule="auto"/>
              <w:ind w:left="0" w:right="0" w:firstLine="0"/>
              <w:jc w:val="center"/>
              <w:rPr>
                <w:bCs/>
                <w:color w:val="000000"/>
                <w:sz w:val="14"/>
                <w:szCs w:val="14"/>
              </w:rPr>
            </w:pPr>
            <w:r>
              <w:rPr>
                <w:bCs/>
                <w:color w:val="000000"/>
                <w:sz w:val="14"/>
                <w:szCs w:val="14"/>
              </w:rPr>
              <w:t>16</w:t>
            </w:r>
            <w:r w:rsidR="009D0294">
              <w:rPr>
                <w:bCs/>
                <w:color w:val="000000"/>
                <w:sz w:val="14"/>
                <w:szCs w:val="14"/>
              </w:rPr>
              <w:t xml:space="preserve"> </w:t>
            </w:r>
            <w:r>
              <w:rPr>
                <w:bCs/>
                <w:color w:val="000000"/>
                <w:sz w:val="14"/>
                <w:szCs w:val="14"/>
              </w:rPr>
              <w:t>652,4/</w:t>
            </w:r>
          </w:p>
          <w:p w:rsidR="00FC2374" w:rsidRDefault="00FC2374" w:rsidP="00F02D98">
            <w:pPr>
              <w:spacing w:line="216" w:lineRule="auto"/>
              <w:ind w:left="0" w:right="0" w:firstLine="0"/>
              <w:jc w:val="center"/>
              <w:rPr>
                <w:color w:val="000000"/>
                <w:sz w:val="14"/>
                <w:szCs w:val="14"/>
              </w:rPr>
            </w:pPr>
            <w:r>
              <w:rPr>
                <w:bCs/>
                <w:color w:val="000000"/>
                <w:sz w:val="14"/>
                <w:szCs w:val="14"/>
              </w:rPr>
              <w:t>26</w:t>
            </w:r>
            <w:r w:rsidR="009D0294">
              <w:rPr>
                <w:bCs/>
                <w:color w:val="000000"/>
                <w:sz w:val="14"/>
                <w:szCs w:val="14"/>
              </w:rPr>
              <w:t xml:space="preserve"> </w:t>
            </w:r>
            <w:r>
              <w:rPr>
                <w:bCs/>
                <w:color w:val="000000"/>
                <w:sz w:val="14"/>
                <w:szCs w:val="14"/>
              </w:rPr>
              <w:t>509,7</w:t>
            </w:r>
          </w:p>
        </w:tc>
        <w:tc>
          <w:tcPr>
            <w:tcW w:w="709" w:type="dxa"/>
            <w:tcBorders>
              <w:top w:val="single" w:sz="4" w:space="0" w:color="auto"/>
              <w:left w:val="nil"/>
              <w:bottom w:val="single" w:sz="4" w:space="0" w:color="auto"/>
              <w:right w:val="single" w:sz="4" w:space="0" w:color="auto"/>
            </w:tcBorders>
            <w:shd w:val="clear" w:color="000000" w:fill="FFFFFF"/>
            <w:noWrap/>
            <w:vAlign w:val="center"/>
          </w:tcPr>
          <w:p w:rsidR="00FC2374" w:rsidRDefault="00FC2374" w:rsidP="00F02D98">
            <w:pPr>
              <w:spacing w:line="216" w:lineRule="auto"/>
              <w:ind w:left="0" w:right="0" w:firstLine="0"/>
              <w:jc w:val="center"/>
              <w:rPr>
                <w:color w:val="000000"/>
                <w:sz w:val="14"/>
                <w:szCs w:val="14"/>
              </w:rPr>
            </w:pPr>
            <w:r>
              <w:rPr>
                <w:bCs/>
                <w:color w:val="000000"/>
                <w:sz w:val="14"/>
                <w:szCs w:val="14"/>
              </w:rPr>
              <w:t>59,2</w:t>
            </w:r>
          </w:p>
        </w:tc>
        <w:tc>
          <w:tcPr>
            <w:tcW w:w="851" w:type="dxa"/>
            <w:tcBorders>
              <w:top w:val="nil"/>
              <w:left w:val="nil"/>
              <w:bottom w:val="single" w:sz="4" w:space="0" w:color="auto"/>
              <w:right w:val="single" w:sz="4" w:space="0" w:color="auto"/>
            </w:tcBorders>
            <w:shd w:val="clear" w:color="000000" w:fill="FFFFFF"/>
            <w:noWrap/>
            <w:vAlign w:val="center"/>
          </w:tcPr>
          <w:p w:rsidR="00FC2374" w:rsidRDefault="00FC2374" w:rsidP="00F02D98">
            <w:pPr>
              <w:spacing w:line="216" w:lineRule="auto"/>
              <w:ind w:left="0" w:right="0" w:firstLine="0"/>
              <w:jc w:val="center"/>
              <w:rPr>
                <w:bCs/>
                <w:color w:val="000000"/>
                <w:sz w:val="14"/>
                <w:szCs w:val="14"/>
              </w:rPr>
            </w:pPr>
            <w:r>
              <w:rPr>
                <w:bCs/>
                <w:color w:val="000000"/>
                <w:sz w:val="14"/>
                <w:szCs w:val="14"/>
              </w:rPr>
              <w:t>880,5/</w:t>
            </w:r>
          </w:p>
          <w:p w:rsidR="00FC2374" w:rsidRDefault="00FC2374" w:rsidP="00F02D98">
            <w:pPr>
              <w:spacing w:line="216" w:lineRule="auto"/>
              <w:ind w:left="0" w:right="0" w:firstLine="0"/>
              <w:jc w:val="center"/>
              <w:rPr>
                <w:color w:val="000000"/>
                <w:sz w:val="14"/>
                <w:szCs w:val="14"/>
              </w:rPr>
            </w:pPr>
            <w:r>
              <w:rPr>
                <w:bCs/>
                <w:color w:val="000000"/>
                <w:sz w:val="14"/>
                <w:szCs w:val="14"/>
              </w:rPr>
              <w:t>8</w:t>
            </w:r>
            <w:r w:rsidR="009D0294">
              <w:rPr>
                <w:bCs/>
                <w:color w:val="000000"/>
                <w:sz w:val="14"/>
                <w:szCs w:val="14"/>
              </w:rPr>
              <w:t xml:space="preserve"> </w:t>
            </w:r>
            <w:r>
              <w:rPr>
                <w:bCs/>
                <w:color w:val="000000"/>
                <w:sz w:val="14"/>
                <w:szCs w:val="14"/>
              </w:rPr>
              <w:t>608,8</w:t>
            </w:r>
          </w:p>
        </w:tc>
        <w:tc>
          <w:tcPr>
            <w:tcW w:w="708" w:type="dxa"/>
            <w:tcBorders>
              <w:top w:val="nil"/>
              <w:left w:val="nil"/>
              <w:bottom w:val="single" w:sz="4" w:space="0" w:color="auto"/>
              <w:right w:val="single" w:sz="4" w:space="0" w:color="auto"/>
            </w:tcBorders>
            <w:shd w:val="clear" w:color="000000" w:fill="FFFFFF"/>
            <w:noWrap/>
            <w:vAlign w:val="center"/>
          </w:tcPr>
          <w:p w:rsidR="00FC2374" w:rsidRDefault="00FC2374" w:rsidP="00F02D98">
            <w:pPr>
              <w:spacing w:line="216" w:lineRule="auto"/>
              <w:ind w:left="0" w:right="0" w:firstLine="0"/>
              <w:jc w:val="center"/>
              <w:rPr>
                <w:color w:val="000000"/>
                <w:sz w:val="14"/>
                <w:szCs w:val="14"/>
              </w:rPr>
            </w:pPr>
            <w:r>
              <w:rPr>
                <w:bCs/>
                <w:color w:val="000000"/>
                <w:sz w:val="14"/>
                <w:szCs w:val="14"/>
              </w:rPr>
              <w:t>877,8</w:t>
            </w:r>
          </w:p>
        </w:tc>
        <w:tc>
          <w:tcPr>
            <w:tcW w:w="851" w:type="dxa"/>
            <w:tcBorders>
              <w:top w:val="nil"/>
              <w:left w:val="nil"/>
              <w:bottom w:val="single" w:sz="4" w:space="0" w:color="auto"/>
              <w:right w:val="single" w:sz="4" w:space="0" w:color="auto"/>
            </w:tcBorders>
            <w:shd w:val="clear" w:color="000000" w:fill="FFFFFF"/>
            <w:noWrap/>
            <w:vAlign w:val="center"/>
          </w:tcPr>
          <w:p w:rsidR="00FC2374" w:rsidRDefault="00FC2374" w:rsidP="00F02D98">
            <w:pPr>
              <w:spacing w:line="216" w:lineRule="auto"/>
              <w:ind w:left="0" w:right="0" w:firstLine="0"/>
              <w:jc w:val="center"/>
              <w:rPr>
                <w:bCs/>
                <w:color w:val="000000"/>
                <w:sz w:val="14"/>
                <w:szCs w:val="14"/>
              </w:rPr>
            </w:pPr>
            <w:r>
              <w:rPr>
                <w:bCs/>
                <w:color w:val="000000"/>
                <w:sz w:val="14"/>
                <w:szCs w:val="14"/>
              </w:rPr>
              <w:t>881,9/</w:t>
            </w:r>
          </w:p>
          <w:p w:rsidR="00FC2374" w:rsidRDefault="00FC2374" w:rsidP="00F02D98">
            <w:pPr>
              <w:spacing w:line="216" w:lineRule="auto"/>
              <w:ind w:left="0" w:right="0" w:firstLine="0"/>
              <w:jc w:val="center"/>
              <w:rPr>
                <w:color w:val="000000"/>
                <w:sz w:val="14"/>
                <w:szCs w:val="14"/>
              </w:rPr>
            </w:pPr>
            <w:r>
              <w:rPr>
                <w:bCs/>
                <w:color w:val="000000"/>
                <w:sz w:val="14"/>
                <w:szCs w:val="14"/>
              </w:rPr>
              <w:t>1</w:t>
            </w:r>
            <w:r w:rsidR="009D0294">
              <w:rPr>
                <w:bCs/>
                <w:color w:val="000000"/>
                <w:sz w:val="14"/>
                <w:szCs w:val="14"/>
              </w:rPr>
              <w:t xml:space="preserve"> </w:t>
            </w:r>
            <w:r>
              <w:rPr>
                <w:bCs/>
                <w:color w:val="000000"/>
                <w:sz w:val="14"/>
                <w:szCs w:val="14"/>
              </w:rPr>
              <w:t>035,4</w:t>
            </w:r>
          </w:p>
        </w:tc>
        <w:tc>
          <w:tcPr>
            <w:tcW w:w="709" w:type="dxa"/>
            <w:tcBorders>
              <w:top w:val="nil"/>
              <w:left w:val="nil"/>
              <w:bottom w:val="single" w:sz="4" w:space="0" w:color="auto"/>
              <w:right w:val="single" w:sz="4" w:space="0" w:color="auto"/>
            </w:tcBorders>
            <w:shd w:val="clear" w:color="000000" w:fill="FFFFFF"/>
            <w:noWrap/>
            <w:vAlign w:val="center"/>
          </w:tcPr>
          <w:p w:rsidR="00FC2374" w:rsidRDefault="00FC2374" w:rsidP="00F02D98">
            <w:pPr>
              <w:spacing w:line="216" w:lineRule="auto"/>
              <w:ind w:left="0" w:right="0" w:firstLine="0"/>
              <w:jc w:val="center"/>
              <w:rPr>
                <w:color w:val="000000"/>
                <w:sz w:val="14"/>
                <w:szCs w:val="14"/>
              </w:rPr>
            </w:pPr>
            <w:r>
              <w:rPr>
                <w:bCs/>
                <w:color w:val="000000"/>
                <w:sz w:val="14"/>
                <w:szCs w:val="14"/>
              </w:rPr>
              <w:t>17,4</w:t>
            </w:r>
          </w:p>
        </w:tc>
      </w:tr>
      <w:tr w:rsidR="00FC2374" w:rsidRPr="006E34E0" w:rsidTr="008A7E4F">
        <w:tc>
          <w:tcPr>
            <w:tcW w:w="1418" w:type="dxa"/>
            <w:tcBorders>
              <w:top w:val="nil"/>
              <w:left w:val="single" w:sz="4" w:space="0" w:color="auto"/>
              <w:bottom w:val="single" w:sz="4" w:space="0" w:color="auto"/>
              <w:right w:val="single" w:sz="4" w:space="0" w:color="auto"/>
            </w:tcBorders>
            <w:shd w:val="clear" w:color="auto" w:fill="auto"/>
            <w:vAlign w:val="center"/>
          </w:tcPr>
          <w:p w:rsidR="00FC2374" w:rsidRPr="006E34E0" w:rsidRDefault="00FC2374" w:rsidP="00DD5F61">
            <w:pPr>
              <w:widowControl w:val="0"/>
              <w:spacing w:line="216" w:lineRule="auto"/>
              <w:ind w:left="0" w:right="0" w:firstLine="0"/>
              <w:rPr>
                <w:bCs/>
                <w:sz w:val="14"/>
                <w:szCs w:val="14"/>
              </w:rPr>
            </w:pPr>
            <w:r w:rsidRPr="006E34E0">
              <w:rPr>
                <w:bCs/>
                <w:sz w:val="14"/>
                <w:szCs w:val="14"/>
              </w:rPr>
              <w:lastRenderedPageBreak/>
              <w:t>ФЦП «</w:t>
            </w:r>
            <w:r w:rsidRPr="00F31061">
              <w:rPr>
                <w:bCs/>
                <w:sz w:val="14"/>
                <w:szCs w:val="14"/>
              </w:rPr>
              <w:t>Социально-экономическое развитие Курильских островов (Сахалинская область) на 2016 - 2025 годы</w:t>
            </w:r>
            <w:r w:rsidRPr="006E34E0">
              <w:rPr>
                <w:bCs/>
                <w:sz w:val="14"/>
                <w:szCs w:val="14"/>
              </w:rPr>
              <w:t>»</w:t>
            </w:r>
          </w:p>
        </w:tc>
        <w:tc>
          <w:tcPr>
            <w:tcW w:w="709" w:type="dxa"/>
            <w:tcBorders>
              <w:top w:val="nil"/>
              <w:left w:val="nil"/>
              <w:bottom w:val="single" w:sz="4" w:space="0" w:color="auto"/>
              <w:right w:val="single" w:sz="4" w:space="0" w:color="auto"/>
            </w:tcBorders>
            <w:shd w:val="clear" w:color="000000" w:fill="FFFFFF"/>
            <w:noWrap/>
            <w:vAlign w:val="center"/>
          </w:tcPr>
          <w:p w:rsidR="00FC2374" w:rsidRDefault="00FC2374" w:rsidP="00F02D98">
            <w:pPr>
              <w:spacing w:line="216" w:lineRule="auto"/>
              <w:ind w:left="-108" w:right="-108" w:firstLine="0"/>
              <w:jc w:val="center"/>
              <w:rPr>
                <w:bCs/>
                <w:color w:val="000000"/>
                <w:sz w:val="14"/>
                <w:szCs w:val="14"/>
              </w:rPr>
            </w:pPr>
            <w:r>
              <w:rPr>
                <w:bCs/>
                <w:color w:val="000000"/>
                <w:sz w:val="14"/>
                <w:szCs w:val="14"/>
              </w:rPr>
              <w:t>1 948,9/</w:t>
            </w:r>
          </w:p>
          <w:p w:rsidR="00FC2374" w:rsidRDefault="00FC2374" w:rsidP="00F02D98">
            <w:pPr>
              <w:spacing w:line="216" w:lineRule="auto"/>
              <w:ind w:left="-108" w:right="-108" w:firstLine="0"/>
              <w:jc w:val="center"/>
              <w:rPr>
                <w:color w:val="000000"/>
                <w:sz w:val="14"/>
                <w:szCs w:val="14"/>
              </w:rPr>
            </w:pPr>
            <w:r>
              <w:rPr>
                <w:bCs/>
                <w:color w:val="000000"/>
                <w:sz w:val="14"/>
                <w:szCs w:val="14"/>
              </w:rPr>
              <w:t>91,3 %</w:t>
            </w:r>
          </w:p>
        </w:tc>
        <w:tc>
          <w:tcPr>
            <w:tcW w:w="784" w:type="dxa"/>
            <w:tcBorders>
              <w:top w:val="nil"/>
              <w:left w:val="nil"/>
              <w:bottom w:val="single" w:sz="4" w:space="0" w:color="auto"/>
              <w:right w:val="single" w:sz="4" w:space="0" w:color="auto"/>
            </w:tcBorders>
            <w:shd w:val="clear" w:color="000000" w:fill="FFFFFF"/>
            <w:noWrap/>
            <w:vAlign w:val="center"/>
          </w:tcPr>
          <w:p w:rsidR="00FC2374" w:rsidRDefault="00FC2374" w:rsidP="00F02D98">
            <w:pPr>
              <w:spacing w:line="216" w:lineRule="auto"/>
              <w:ind w:left="0" w:right="0" w:firstLine="0"/>
              <w:jc w:val="center"/>
              <w:rPr>
                <w:bCs/>
                <w:color w:val="000000"/>
                <w:sz w:val="14"/>
                <w:szCs w:val="14"/>
              </w:rPr>
            </w:pPr>
            <w:r>
              <w:rPr>
                <w:bCs/>
                <w:color w:val="000000"/>
                <w:sz w:val="14"/>
                <w:szCs w:val="14"/>
              </w:rPr>
              <w:t>310/</w:t>
            </w:r>
          </w:p>
          <w:p w:rsidR="00FC2374" w:rsidRDefault="00FC2374" w:rsidP="00F02D98">
            <w:pPr>
              <w:spacing w:line="216" w:lineRule="auto"/>
              <w:ind w:left="0" w:right="0" w:firstLine="0"/>
              <w:jc w:val="center"/>
              <w:rPr>
                <w:color w:val="000000"/>
                <w:sz w:val="14"/>
                <w:szCs w:val="14"/>
              </w:rPr>
            </w:pPr>
            <w:r>
              <w:rPr>
                <w:bCs/>
                <w:color w:val="000000"/>
                <w:sz w:val="14"/>
                <w:szCs w:val="14"/>
              </w:rPr>
              <w:t>495</w:t>
            </w:r>
          </w:p>
        </w:tc>
        <w:tc>
          <w:tcPr>
            <w:tcW w:w="775" w:type="dxa"/>
            <w:tcBorders>
              <w:top w:val="nil"/>
              <w:left w:val="nil"/>
              <w:bottom w:val="single" w:sz="4" w:space="0" w:color="auto"/>
              <w:right w:val="single" w:sz="4" w:space="0" w:color="auto"/>
            </w:tcBorders>
            <w:shd w:val="clear" w:color="000000" w:fill="FFFFFF"/>
            <w:noWrap/>
            <w:vAlign w:val="center"/>
          </w:tcPr>
          <w:p w:rsidR="00FC2374" w:rsidRDefault="00FC2374" w:rsidP="00F02D98">
            <w:pPr>
              <w:spacing w:line="216" w:lineRule="auto"/>
              <w:ind w:left="0" w:right="0" w:firstLine="0"/>
              <w:jc w:val="center"/>
              <w:rPr>
                <w:color w:val="000000"/>
                <w:sz w:val="14"/>
                <w:szCs w:val="14"/>
              </w:rPr>
            </w:pPr>
            <w:r>
              <w:rPr>
                <w:bCs/>
                <w:color w:val="000000"/>
                <w:sz w:val="14"/>
                <w:szCs w:val="14"/>
              </w:rPr>
              <w:t>495,0</w:t>
            </w:r>
          </w:p>
        </w:tc>
        <w:tc>
          <w:tcPr>
            <w:tcW w:w="992" w:type="dxa"/>
            <w:tcBorders>
              <w:top w:val="nil"/>
              <w:left w:val="nil"/>
              <w:bottom w:val="single" w:sz="4" w:space="0" w:color="auto"/>
              <w:right w:val="single" w:sz="4" w:space="0" w:color="auto"/>
            </w:tcBorders>
            <w:shd w:val="clear" w:color="000000" w:fill="FFFFFF"/>
            <w:noWrap/>
            <w:vAlign w:val="center"/>
          </w:tcPr>
          <w:p w:rsidR="00FC2374" w:rsidRDefault="00FC2374" w:rsidP="00F02D98">
            <w:pPr>
              <w:spacing w:line="216" w:lineRule="auto"/>
              <w:ind w:left="0" w:right="0" w:firstLine="0"/>
              <w:jc w:val="center"/>
              <w:rPr>
                <w:color w:val="000000"/>
                <w:sz w:val="14"/>
                <w:szCs w:val="14"/>
              </w:rPr>
            </w:pPr>
            <w:r>
              <w:rPr>
                <w:bCs/>
                <w:color w:val="000000"/>
                <w:sz w:val="14"/>
                <w:szCs w:val="14"/>
              </w:rPr>
              <w:t>187,7</w:t>
            </w:r>
          </w:p>
        </w:tc>
        <w:tc>
          <w:tcPr>
            <w:tcW w:w="709" w:type="dxa"/>
            <w:tcBorders>
              <w:top w:val="nil"/>
              <w:left w:val="nil"/>
              <w:bottom w:val="single" w:sz="4" w:space="0" w:color="auto"/>
              <w:right w:val="single" w:sz="4" w:space="0" w:color="auto"/>
            </w:tcBorders>
            <w:shd w:val="clear" w:color="000000" w:fill="FFFFFF"/>
            <w:noWrap/>
            <w:vAlign w:val="center"/>
          </w:tcPr>
          <w:p w:rsidR="00FC2374" w:rsidRDefault="00FC2374" w:rsidP="00F02D98">
            <w:pPr>
              <w:spacing w:line="216" w:lineRule="auto"/>
              <w:ind w:left="0" w:right="0" w:firstLine="0"/>
              <w:jc w:val="center"/>
              <w:rPr>
                <w:color w:val="000000"/>
                <w:sz w:val="14"/>
                <w:szCs w:val="14"/>
              </w:rPr>
            </w:pPr>
            <w:r>
              <w:rPr>
                <w:bCs/>
                <w:color w:val="000000"/>
                <w:sz w:val="14"/>
                <w:szCs w:val="14"/>
              </w:rPr>
              <w:t>37,9</w:t>
            </w:r>
          </w:p>
        </w:tc>
        <w:tc>
          <w:tcPr>
            <w:tcW w:w="850" w:type="dxa"/>
            <w:tcBorders>
              <w:top w:val="nil"/>
              <w:left w:val="nil"/>
              <w:bottom w:val="single" w:sz="4" w:space="0" w:color="auto"/>
              <w:right w:val="single" w:sz="4" w:space="0" w:color="auto"/>
            </w:tcBorders>
            <w:shd w:val="clear" w:color="000000" w:fill="FFFFFF"/>
            <w:noWrap/>
            <w:vAlign w:val="center"/>
          </w:tcPr>
          <w:p w:rsidR="00FC2374" w:rsidRDefault="00FC2374" w:rsidP="00F02D98">
            <w:pPr>
              <w:spacing w:line="216" w:lineRule="auto"/>
              <w:ind w:left="0" w:right="0" w:firstLine="0"/>
              <w:jc w:val="center"/>
              <w:rPr>
                <w:bCs/>
                <w:color w:val="000000"/>
                <w:sz w:val="14"/>
                <w:szCs w:val="14"/>
              </w:rPr>
            </w:pPr>
            <w:r>
              <w:rPr>
                <w:bCs/>
                <w:color w:val="000000"/>
                <w:sz w:val="14"/>
                <w:szCs w:val="14"/>
              </w:rPr>
              <w:t>310/</w:t>
            </w:r>
          </w:p>
          <w:p w:rsidR="00FC2374" w:rsidRDefault="00FC2374" w:rsidP="00F02D98">
            <w:pPr>
              <w:spacing w:line="216" w:lineRule="auto"/>
              <w:ind w:left="0" w:right="0" w:firstLine="0"/>
              <w:jc w:val="center"/>
              <w:rPr>
                <w:color w:val="000000"/>
                <w:sz w:val="14"/>
                <w:szCs w:val="14"/>
              </w:rPr>
            </w:pPr>
            <w:r>
              <w:rPr>
                <w:bCs/>
                <w:color w:val="000000"/>
                <w:sz w:val="14"/>
                <w:szCs w:val="14"/>
              </w:rPr>
              <w:t>339,5</w:t>
            </w:r>
          </w:p>
        </w:tc>
        <w:tc>
          <w:tcPr>
            <w:tcW w:w="709" w:type="dxa"/>
            <w:tcBorders>
              <w:top w:val="single" w:sz="4" w:space="0" w:color="auto"/>
              <w:left w:val="nil"/>
              <w:bottom w:val="single" w:sz="4" w:space="0" w:color="auto"/>
              <w:right w:val="single" w:sz="4" w:space="0" w:color="auto"/>
            </w:tcBorders>
            <w:shd w:val="clear" w:color="000000" w:fill="FFFFFF"/>
            <w:noWrap/>
            <w:vAlign w:val="center"/>
          </w:tcPr>
          <w:p w:rsidR="00FC2374" w:rsidRDefault="00FC2374" w:rsidP="00F02D98">
            <w:pPr>
              <w:spacing w:line="216" w:lineRule="auto"/>
              <w:ind w:left="0" w:right="0" w:firstLine="0"/>
              <w:jc w:val="center"/>
              <w:rPr>
                <w:color w:val="000000"/>
                <w:sz w:val="14"/>
                <w:szCs w:val="14"/>
              </w:rPr>
            </w:pPr>
            <w:r>
              <w:rPr>
                <w:bCs/>
                <w:color w:val="000000"/>
                <w:sz w:val="14"/>
                <w:szCs w:val="14"/>
              </w:rPr>
              <w:t>9,5</w:t>
            </w:r>
          </w:p>
        </w:tc>
        <w:tc>
          <w:tcPr>
            <w:tcW w:w="851" w:type="dxa"/>
            <w:tcBorders>
              <w:top w:val="nil"/>
              <w:left w:val="nil"/>
              <w:bottom w:val="single" w:sz="4" w:space="0" w:color="auto"/>
              <w:right w:val="single" w:sz="4" w:space="0" w:color="auto"/>
            </w:tcBorders>
            <w:shd w:val="clear" w:color="000000" w:fill="FFFFFF"/>
            <w:noWrap/>
            <w:vAlign w:val="center"/>
          </w:tcPr>
          <w:p w:rsidR="00FC2374" w:rsidRDefault="00FC2374" w:rsidP="00F02D98">
            <w:pPr>
              <w:spacing w:line="216" w:lineRule="auto"/>
              <w:ind w:left="0" w:right="0" w:firstLine="0"/>
              <w:jc w:val="center"/>
              <w:rPr>
                <w:bCs/>
                <w:color w:val="000000"/>
                <w:sz w:val="14"/>
                <w:szCs w:val="14"/>
              </w:rPr>
            </w:pPr>
            <w:r>
              <w:rPr>
                <w:bCs/>
                <w:color w:val="000000"/>
                <w:sz w:val="14"/>
                <w:szCs w:val="14"/>
              </w:rPr>
              <w:t>295/</w:t>
            </w:r>
          </w:p>
          <w:p w:rsidR="00FC2374" w:rsidRDefault="00FC2374" w:rsidP="00F02D98">
            <w:pPr>
              <w:spacing w:line="216" w:lineRule="auto"/>
              <w:ind w:left="0" w:right="0" w:firstLine="0"/>
              <w:jc w:val="center"/>
              <w:rPr>
                <w:color w:val="000000"/>
                <w:sz w:val="14"/>
                <w:szCs w:val="14"/>
              </w:rPr>
            </w:pPr>
            <w:r>
              <w:rPr>
                <w:bCs/>
                <w:color w:val="000000"/>
                <w:sz w:val="14"/>
                <w:szCs w:val="14"/>
              </w:rPr>
              <w:t>442,5</w:t>
            </w:r>
          </w:p>
        </w:tc>
        <w:tc>
          <w:tcPr>
            <w:tcW w:w="708" w:type="dxa"/>
            <w:tcBorders>
              <w:top w:val="nil"/>
              <w:left w:val="nil"/>
              <w:bottom w:val="single" w:sz="4" w:space="0" w:color="auto"/>
              <w:right w:val="single" w:sz="4" w:space="0" w:color="auto"/>
            </w:tcBorders>
            <w:shd w:val="clear" w:color="000000" w:fill="FFFFFF"/>
            <w:noWrap/>
            <w:vAlign w:val="center"/>
          </w:tcPr>
          <w:p w:rsidR="00FC2374" w:rsidRDefault="00FC2374" w:rsidP="00F02D98">
            <w:pPr>
              <w:spacing w:line="216" w:lineRule="auto"/>
              <w:ind w:left="0" w:right="0" w:firstLine="0"/>
              <w:jc w:val="center"/>
              <w:rPr>
                <w:color w:val="000000"/>
                <w:sz w:val="14"/>
                <w:szCs w:val="14"/>
              </w:rPr>
            </w:pPr>
            <w:r>
              <w:rPr>
                <w:bCs/>
                <w:color w:val="000000"/>
                <w:sz w:val="14"/>
                <w:szCs w:val="14"/>
              </w:rPr>
              <w:t>50,0</w:t>
            </w:r>
          </w:p>
        </w:tc>
        <w:tc>
          <w:tcPr>
            <w:tcW w:w="851" w:type="dxa"/>
            <w:tcBorders>
              <w:top w:val="nil"/>
              <w:left w:val="nil"/>
              <w:bottom w:val="single" w:sz="4" w:space="0" w:color="auto"/>
              <w:right w:val="single" w:sz="4" w:space="0" w:color="auto"/>
            </w:tcBorders>
            <w:shd w:val="clear" w:color="000000" w:fill="FFFFFF"/>
            <w:noWrap/>
            <w:vAlign w:val="center"/>
          </w:tcPr>
          <w:p w:rsidR="00FC2374" w:rsidRDefault="00FC2374" w:rsidP="00F02D98">
            <w:pPr>
              <w:spacing w:line="216" w:lineRule="auto"/>
              <w:ind w:left="0" w:right="0" w:firstLine="0"/>
              <w:jc w:val="center"/>
              <w:rPr>
                <w:bCs/>
                <w:color w:val="000000"/>
                <w:sz w:val="14"/>
                <w:szCs w:val="14"/>
              </w:rPr>
            </w:pPr>
            <w:r>
              <w:rPr>
                <w:bCs/>
                <w:color w:val="000000"/>
                <w:sz w:val="14"/>
                <w:szCs w:val="14"/>
              </w:rPr>
              <w:t>7</w:t>
            </w:r>
            <w:r w:rsidR="009D0294">
              <w:rPr>
                <w:bCs/>
                <w:color w:val="000000"/>
                <w:sz w:val="14"/>
                <w:szCs w:val="14"/>
              </w:rPr>
              <w:t xml:space="preserve"> </w:t>
            </w:r>
            <w:r>
              <w:rPr>
                <w:bCs/>
                <w:color w:val="000000"/>
                <w:sz w:val="14"/>
                <w:szCs w:val="14"/>
              </w:rPr>
              <w:t>586,2/</w:t>
            </w:r>
          </w:p>
          <w:p w:rsidR="00FC2374" w:rsidRDefault="003A1935" w:rsidP="00F02D98">
            <w:pPr>
              <w:spacing w:line="216" w:lineRule="auto"/>
              <w:ind w:left="0" w:right="0" w:firstLine="0"/>
              <w:jc w:val="center"/>
              <w:rPr>
                <w:color w:val="000000"/>
                <w:sz w:val="14"/>
                <w:szCs w:val="14"/>
              </w:rPr>
            </w:pPr>
            <w:r>
              <w:rPr>
                <w:bCs/>
                <w:color w:val="000000"/>
                <w:sz w:val="14"/>
                <w:szCs w:val="14"/>
              </w:rPr>
              <w:t>691</w:t>
            </w:r>
            <w:r w:rsidR="00FC2374">
              <w:rPr>
                <w:bCs/>
                <w:color w:val="000000"/>
                <w:sz w:val="14"/>
                <w:szCs w:val="14"/>
              </w:rPr>
              <w:t>,</w:t>
            </w:r>
            <w:r>
              <w:rPr>
                <w:bCs/>
                <w:color w:val="000000"/>
                <w:sz w:val="14"/>
                <w:szCs w:val="14"/>
              </w:rPr>
              <w:t>4</w:t>
            </w:r>
          </w:p>
        </w:tc>
        <w:tc>
          <w:tcPr>
            <w:tcW w:w="709" w:type="dxa"/>
            <w:tcBorders>
              <w:top w:val="nil"/>
              <w:left w:val="nil"/>
              <w:bottom w:val="single" w:sz="4" w:space="0" w:color="auto"/>
              <w:right w:val="single" w:sz="4" w:space="0" w:color="auto"/>
            </w:tcBorders>
            <w:shd w:val="clear" w:color="000000" w:fill="FFFFFF"/>
            <w:noWrap/>
            <w:vAlign w:val="center"/>
          </w:tcPr>
          <w:p w:rsidR="00FC2374" w:rsidRDefault="003A1935" w:rsidP="00F02D98">
            <w:pPr>
              <w:spacing w:line="216" w:lineRule="auto"/>
              <w:ind w:left="0" w:right="0" w:firstLine="0"/>
              <w:jc w:val="center"/>
              <w:rPr>
                <w:color w:val="000000"/>
                <w:sz w:val="14"/>
                <w:szCs w:val="14"/>
              </w:rPr>
            </w:pPr>
            <w:r>
              <w:rPr>
                <w:bCs/>
                <w:color w:val="000000"/>
                <w:sz w:val="14"/>
                <w:szCs w:val="14"/>
              </w:rPr>
              <w:t>-90,9</w:t>
            </w:r>
          </w:p>
        </w:tc>
      </w:tr>
    </w:tbl>
    <w:p w:rsidR="005832A5" w:rsidRDefault="005832A5" w:rsidP="004C3D84">
      <w:pPr>
        <w:widowControl w:val="0"/>
        <w:overflowPunct/>
        <w:autoSpaceDE/>
        <w:autoSpaceDN/>
        <w:adjustRightInd/>
        <w:spacing w:line="360" w:lineRule="auto"/>
        <w:ind w:left="0" w:right="0" w:firstLine="709"/>
        <w:contextualSpacing/>
        <w:textAlignment w:val="auto"/>
        <w:rPr>
          <w:rFonts w:eastAsia="Calibri"/>
          <w:sz w:val="24"/>
          <w:szCs w:val="24"/>
          <w:lang w:eastAsia="en-US"/>
        </w:rPr>
      </w:pPr>
    </w:p>
    <w:p w:rsidR="006E4C96" w:rsidRPr="006E4C96" w:rsidRDefault="006E4C96" w:rsidP="006E4C96">
      <w:pPr>
        <w:widowControl w:val="0"/>
        <w:spacing w:line="360" w:lineRule="auto"/>
        <w:ind w:left="0" w:right="0" w:firstLine="709"/>
        <w:contextualSpacing/>
        <w:rPr>
          <w:sz w:val="24"/>
          <w:szCs w:val="24"/>
        </w:rPr>
      </w:pPr>
      <w:r w:rsidRPr="006E4C96">
        <w:rPr>
          <w:sz w:val="24"/>
          <w:szCs w:val="24"/>
        </w:rPr>
        <w:t xml:space="preserve">Объем финансового обеспечения реализации госпрограммы за счет средств </w:t>
      </w:r>
      <w:r w:rsidRPr="006E4C96">
        <w:rPr>
          <w:spacing w:val="-6"/>
          <w:sz w:val="24"/>
          <w:szCs w:val="24"/>
        </w:rPr>
        <w:t xml:space="preserve">федерального бюджета в проекте паспорта ГП-34 на 2020 - 2022 годы </w:t>
      </w:r>
      <w:r w:rsidRPr="006E4C96">
        <w:rPr>
          <w:iCs/>
          <w:spacing w:val="-6"/>
          <w:sz w:val="24"/>
          <w:szCs w:val="24"/>
        </w:rPr>
        <w:t>соответствует</w:t>
      </w:r>
      <w:r w:rsidRPr="006E4C96">
        <w:rPr>
          <w:i/>
          <w:sz w:val="24"/>
          <w:szCs w:val="24"/>
        </w:rPr>
        <w:t xml:space="preserve"> </w:t>
      </w:r>
      <w:r w:rsidRPr="006E4C96">
        <w:rPr>
          <w:sz w:val="24"/>
          <w:szCs w:val="24"/>
        </w:rPr>
        <w:t xml:space="preserve">бюджетным ассигнованиям, предусмотренным на реализацию ГП-34 в законопроекте, </w:t>
      </w:r>
      <w:r w:rsidR="00557623">
        <w:rPr>
          <w:sz w:val="24"/>
          <w:szCs w:val="24"/>
        </w:rPr>
        <w:br/>
      </w:r>
      <w:r w:rsidRPr="006E4C96">
        <w:rPr>
          <w:sz w:val="24"/>
          <w:szCs w:val="24"/>
        </w:rPr>
        <w:t xml:space="preserve">и составляет в 2020 году – 53 990,1 млн. рублей, в 2021 году – 47 241,3 млн. рублей, </w:t>
      </w:r>
      <w:r w:rsidRPr="006E4C96">
        <w:rPr>
          <w:sz w:val="24"/>
          <w:szCs w:val="24"/>
        </w:rPr>
        <w:br/>
        <w:t>в 2022 году – 39 871,2 млн. рублей.</w:t>
      </w:r>
    </w:p>
    <w:p w:rsidR="004C3D84" w:rsidRPr="00AA0418" w:rsidRDefault="004C3D84" w:rsidP="004C3D84">
      <w:pPr>
        <w:widowControl w:val="0"/>
        <w:overflowPunct/>
        <w:autoSpaceDE/>
        <w:autoSpaceDN/>
        <w:adjustRightInd/>
        <w:spacing w:line="360" w:lineRule="auto"/>
        <w:ind w:left="0" w:right="0" w:firstLine="709"/>
        <w:contextualSpacing/>
        <w:textAlignment w:val="auto"/>
        <w:rPr>
          <w:rFonts w:eastAsia="Calibri"/>
          <w:sz w:val="24"/>
          <w:szCs w:val="24"/>
          <w:lang w:eastAsia="en-US"/>
        </w:rPr>
      </w:pPr>
      <w:r w:rsidRPr="00AA0418">
        <w:rPr>
          <w:rFonts w:eastAsia="Calibri"/>
          <w:sz w:val="24"/>
          <w:szCs w:val="24"/>
          <w:lang w:eastAsia="en-US"/>
        </w:rPr>
        <w:t>В 201</w:t>
      </w:r>
      <w:r w:rsidR="007D3299" w:rsidRPr="00AA0418">
        <w:rPr>
          <w:rFonts w:eastAsia="Calibri"/>
          <w:sz w:val="24"/>
          <w:szCs w:val="24"/>
          <w:lang w:eastAsia="en-US"/>
        </w:rPr>
        <w:t>8</w:t>
      </w:r>
      <w:r w:rsidRPr="00AA0418">
        <w:rPr>
          <w:rFonts w:eastAsia="Calibri"/>
          <w:sz w:val="24"/>
          <w:szCs w:val="24"/>
          <w:lang w:eastAsia="en-US"/>
        </w:rPr>
        <w:t xml:space="preserve"> году на реализацию ГП-</w:t>
      </w:r>
      <w:r w:rsidR="00AF3634" w:rsidRPr="00AA0418">
        <w:rPr>
          <w:rFonts w:eastAsia="Calibri"/>
          <w:sz w:val="24"/>
          <w:szCs w:val="24"/>
          <w:lang w:eastAsia="en-US"/>
        </w:rPr>
        <w:t>34</w:t>
      </w:r>
      <w:r w:rsidRPr="00AA0418">
        <w:rPr>
          <w:rFonts w:eastAsia="Calibri"/>
          <w:sz w:val="24"/>
          <w:szCs w:val="24"/>
          <w:lang w:eastAsia="en-US"/>
        </w:rPr>
        <w:t xml:space="preserve"> сводной бюджетной росписью предусматривались бюджетные ассигнования в объеме </w:t>
      </w:r>
      <w:r w:rsidR="007D3299" w:rsidRPr="00AA0418">
        <w:rPr>
          <w:rFonts w:eastAsia="Calibri"/>
          <w:sz w:val="24"/>
          <w:szCs w:val="24"/>
          <w:lang w:eastAsia="en-US"/>
        </w:rPr>
        <w:t>5</w:t>
      </w:r>
      <w:r w:rsidR="00791CDC" w:rsidRPr="00AA0418">
        <w:rPr>
          <w:rFonts w:eastAsia="Calibri"/>
          <w:sz w:val="24"/>
          <w:szCs w:val="24"/>
          <w:lang w:eastAsia="en-US"/>
        </w:rPr>
        <w:t>3</w:t>
      </w:r>
      <w:r w:rsidR="007D3299" w:rsidRPr="00AA0418">
        <w:rPr>
          <w:rFonts w:eastAsia="Calibri"/>
          <w:sz w:val="24"/>
          <w:szCs w:val="24"/>
          <w:lang w:eastAsia="en-US"/>
        </w:rPr>
        <w:t> </w:t>
      </w:r>
      <w:r w:rsidR="00791CDC" w:rsidRPr="00AA0418">
        <w:rPr>
          <w:rFonts w:eastAsia="Calibri"/>
          <w:sz w:val="24"/>
          <w:szCs w:val="24"/>
          <w:lang w:eastAsia="en-US"/>
        </w:rPr>
        <w:t>664</w:t>
      </w:r>
      <w:r w:rsidR="007D3299" w:rsidRPr="00AA0418">
        <w:rPr>
          <w:rFonts w:eastAsia="Calibri"/>
          <w:sz w:val="24"/>
          <w:szCs w:val="24"/>
          <w:lang w:eastAsia="en-US"/>
        </w:rPr>
        <w:t>,</w:t>
      </w:r>
      <w:r w:rsidR="00791CDC" w:rsidRPr="00AA0418">
        <w:rPr>
          <w:rFonts w:eastAsia="Calibri"/>
          <w:sz w:val="24"/>
          <w:szCs w:val="24"/>
          <w:lang w:eastAsia="en-US"/>
        </w:rPr>
        <w:t>1</w:t>
      </w:r>
      <w:r w:rsidR="0001052B" w:rsidRPr="00AA0418">
        <w:rPr>
          <w:rFonts w:eastAsia="Calibri"/>
          <w:sz w:val="24"/>
          <w:szCs w:val="24"/>
          <w:lang w:eastAsia="en-US"/>
        </w:rPr>
        <w:t xml:space="preserve"> млн. рублей, </w:t>
      </w:r>
      <w:r w:rsidR="007D3299" w:rsidRPr="00AA0418">
        <w:rPr>
          <w:rFonts w:eastAsia="Calibri"/>
          <w:sz w:val="24"/>
          <w:szCs w:val="24"/>
          <w:lang w:eastAsia="en-US"/>
        </w:rPr>
        <w:br/>
      </w:r>
      <w:r w:rsidR="0001052B" w:rsidRPr="00AA0418">
        <w:rPr>
          <w:rFonts w:eastAsia="Calibri"/>
          <w:sz w:val="24"/>
          <w:szCs w:val="24"/>
          <w:lang w:eastAsia="en-US"/>
        </w:rPr>
        <w:t xml:space="preserve">что </w:t>
      </w:r>
      <w:r w:rsidR="00791CDC" w:rsidRPr="00AA0418">
        <w:rPr>
          <w:rFonts w:eastAsia="Calibri"/>
          <w:sz w:val="24"/>
          <w:szCs w:val="24"/>
          <w:lang w:eastAsia="en-US"/>
        </w:rPr>
        <w:t>в 2,5 раза</w:t>
      </w:r>
      <w:r w:rsidRPr="00AA0418">
        <w:rPr>
          <w:rFonts w:eastAsia="Calibri"/>
          <w:sz w:val="24"/>
          <w:szCs w:val="24"/>
          <w:lang w:eastAsia="en-US"/>
        </w:rPr>
        <w:t xml:space="preserve"> больше бюджетных ассигнований, утвержденных Федеральным законом </w:t>
      </w:r>
      <w:r w:rsidR="000E2D65" w:rsidRPr="00AA0418">
        <w:rPr>
          <w:rFonts w:eastAsia="Calibri"/>
          <w:sz w:val="24"/>
          <w:szCs w:val="24"/>
          <w:lang w:eastAsia="en-US"/>
        </w:rPr>
        <w:br/>
      </w:r>
      <w:r w:rsidR="007D3299" w:rsidRPr="00AA0418">
        <w:rPr>
          <w:rFonts w:eastAsia="Calibri"/>
          <w:sz w:val="24"/>
          <w:szCs w:val="24"/>
          <w:lang w:eastAsia="en-US"/>
        </w:rPr>
        <w:t>от 5 декабря 2017 г</w:t>
      </w:r>
      <w:r w:rsidR="00E27AAE">
        <w:rPr>
          <w:rFonts w:eastAsia="Calibri"/>
          <w:sz w:val="24"/>
          <w:szCs w:val="24"/>
          <w:lang w:eastAsia="en-US"/>
        </w:rPr>
        <w:t xml:space="preserve">. </w:t>
      </w:r>
      <w:r w:rsidR="007D3299" w:rsidRPr="00AA0418">
        <w:rPr>
          <w:rFonts w:eastAsia="Calibri"/>
          <w:sz w:val="24"/>
          <w:szCs w:val="24"/>
          <w:lang w:eastAsia="en-US"/>
        </w:rPr>
        <w:t>№ 362-ФЗ</w:t>
      </w:r>
      <w:r w:rsidR="0001052B" w:rsidRPr="00AA0418">
        <w:rPr>
          <w:rFonts w:eastAsia="Calibri"/>
          <w:sz w:val="24"/>
          <w:szCs w:val="24"/>
          <w:lang w:eastAsia="en-US"/>
        </w:rPr>
        <w:t xml:space="preserve"> (с изменениями), и </w:t>
      </w:r>
      <w:r w:rsidR="00791CDC" w:rsidRPr="00AA0418">
        <w:rPr>
          <w:rFonts w:eastAsia="Calibri"/>
          <w:sz w:val="24"/>
          <w:szCs w:val="24"/>
          <w:lang w:eastAsia="en-US"/>
        </w:rPr>
        <w:t xml:space="preserve">в 2,6 раза больше </w:t>
      </w:r>
      <w:r w:rsidRPr="00AA0418">
        <w:rPr>
          <w:rFonts w:eastAsia="Calibri"/>
          <w:sz w:val="24"/>
          <w:szCs w:val="24"/>
          <w:lang w:eastAsia="en-US"/>
        </w:rPr>
        <w:t>бюджетных ассигнований, предусмотренных в утвержденной ГП-</w:t>
      </w:r>
      <w:r w:rsidR="00AF3634" w:rsidRPr="00AA0418">
        <w:rPr>
          <w:rFonts w:eastAsia="Calibri"/>
          <w:sz w:val="24"/>
          <w:szCs w:val="24"/>
          <w:lang w:eastAsia="en-US"/>
        </w:rPr>
        <w:t>34</w:t>
      </w:r>
      <w:r w:rsidR="00791CDC" w:rsidRPr="00AA0418">
        <w:rPr>
          <w:rFonts w:eastAsia="Calibri"/>
          <w:sz w:val="24"/>
          <w:szCs w:val="24"/>
          <w:lang w:eastAsia="en-US"/>
        </w:rPr>
        <w:t xml:space="preserve"> (по состоянию на 1 января </w:t>
      </w:r>
      <w:r w:rsidR="00E27AAE">
        <w:rPr>
          <w:rFonts w:eastAsia="Calibri"/>
          <w:sz w:val="24"/>
          <w:szCs w:val="24"/>
          <w:lang w:eastAsia="en-US"/>
        </w:rPr>
        <w:t xml:space="preserve">      </w:t>
      </w:r>
      <w:r w:rsidR="00791CDC" w:rsidRPr="00AA0418">
        <w:rPr>
          <w:rFonts w:eastAsia="Calibri"/>
          <w:sz w:val="24"/>
          <w:szCs w:val="24"/>
          <w:lang w:eastAsia="en-US"/>
        </w:rPr>
        <w:t>2019 года)</w:t>
      </w:r>
      <w:r w:rsidRPr="00AA0418">
        <w:rPr>
          <w:rFonts w:eastAsia="Calibri"/>
          <w:sz w:val="24"/>
          <w:szCs w:val="24"/>
          <w:lang w:eastAsia="en-US"/>
        </w:rPr>
        <w:t>.</w:t>
      </w:r>
    </w:p>
    <w:p w:rsidR="004C3D84" w:rsidRPr="00AA0418" w:rsidRDefault="004C3D84" w:rsidP="004C3D84">
      <w:pPr>
        <w:widowControl w:val="0"/>
        <w:overflowPunct/>
        <w:autoSpaceDE/>
        <w:autoSpaceDN/>
        <w:adjustRightInd/>
        <w:spacing w:line="360" w:lineRule="auto"/>
        <w:ind w:left="0" w:right="0" w:firstLine="709"/>
        <w:contextualSpacing/>
        <w:textAlignment w:val="auto"/>
        <w:rPr>
          <w:rFonts w:eastAsia="Calibri"/>
          <w:sz w:val="24"/>
          <w:szCs w:val="24"/>
          <w:lang w:eastAsia="en-US"/>
        </w:rPr>
      </w:pPr>
      <w:r w:rsidRPr="00AA0418">
        <w:rPr>
          <w:rFonts w:eastAsia="Calibri"/>
          <w:sz w:val="24"/>
          <w:szCs w:val="24"/>
          <w:lang w:eastAsia="en-US"/>
        </w:rPr>
        <w:t>Кассовое исполнение расходов федерального бюджета за 201</w:t>
      </w:r>
      <w:r w:rsidR="00791CDC" w:rsidRPr="00AA0418">
        <w:rPr>
          <w:rFonts w:eastAsia="Calibri"/>
          <w:sz w:val="24"/>
          <w:szCs w:val="24"/>
          <w:lang w:eastAsia="en-US"/>
        </w:rPr>
        <w:t>8</w:t>
      </w:r>
      <w:r w:rsidRPr="00AA0418">
        <w:rPr>
          <w:rFonts w:eastAsia="Calibri"/>
          <w:sz w:val="24"/>
          <w:szCs w:val="24"/>
          <w:lang w:eastAsia="en-US"/>
        </w:rPr>
        <w:t xml:space="preserve"> год по ГП-</w:t>
      </w:r>
      <w:r w:rsidR="00AF3634" w:rsidRPr="00AA0418">
        <w:rPr>
          <w:rFonts w:eastAsia="Calibri"/>
          <w:sz w:val="24"/>
          <w:szCs w:val="24"/>
          <w:lang w:eastAsia="en-US"/>
        </w:rPr>
        <w:t>34</w:t>
      </w:r>
      <w:r w:rsidRPr="00AA0418">
        <w:rPr>
          <w:rFonts w:eastAsia="Calibri"/>
          <w:sz w:val="24"/>
          <w:szCs w:val="24"/>
          <w:lang w:eastAsia="en-US"/>
        </w:rPr>
        <w:t xml:space="preserve"> составило </w:t>
      </w:r>
      <w:r w:rsidR="00791CDC" w:rsidRPr="00AA0418">
        <w:rPr>
          <w:rFonts w:eastAsia="Calibri"/>
          <w:sz w:val="24"/>
          <w:szCs w:val="24"/>
          <w:lang w:eastAsia="en-US"/>
        </w:rPr>
        <w:t>53</w:t>
      </w:r>
      <w:r w:rsidR="002C5A9A" w:rsidRPr="00AA0418">
        <w:rPr>
          <w:rFonts w:eastAsia="Calibri"/>
          <w:sz w:val="24"/>
          <w:szCs w:val="24"/>
          <w:lang w:eastAsia="en-US"/>
        </w:rPr>
        <w:t> </w:t>
      </w:r>
      <w:r w:rsidR="00791CDC" w:rsidRPr="00AA0418">
        <w:rPr>
          <w:rFonts w:eastAsia="Calibri"/>
          <w:sz w:val="24"/>
          <w:szCs w:val="24"/>
          <w:lang w:eastAsia="en-US"/>
        </w:rPr>
        <w:t>080</w:t>
      </w:r>
      <w:r w:rsidR="002C5A9A" w:rsidRPr="00AA0418">
        <w:rPr>
          <w:rFonts w:eastAsia="Calibri"/>
          <w:sz w:val="24"/>
          <w:szCs w:val="24"/>
          <w:lang w:eastAsia="en-US"/>
        </w:rPr>
        <w:t>,</w:t>
      </w:r>
      <w:r w:rsidR="00791CDC" w:rsidRPr="00AA0418">
        <w:rPr>
          <w:rFonts w:eastAsia="Calibri"/>
          <w:sz w:val="24"/>
          <w:szCs w:val="24"/>
          <w:lang w:eastAsia="en-US"/>
        </w:rPr>
        <w:t>0</w:t>
      </w:r>
      <w:r w:rsidR="002C5A9A" w:rsidRPr="00AA0418">
        <w:rPr>
          <w:rFonts w:eastAsia="Calibri"/>
          <w:sz w:val="24"/>
          <w:szCs w:val="24"/>
          <w:lang w:eastAsia="en-US"/>
        </w:rPr>
        <w:t> </w:t>
      </w:r>
      <w:r w:rsidRPr="00AA0418">
        <w:rPr>
          <w:rFonts w:eastAsia="Calibri"/>
          <w:sz w:val="24"/>
          <w:szCs w:val="24"/>
          <w:lang w:eastAsia="en-US"/>
        </w:rPr>
        <w:t xml:space="preserve">млн. рублей, что на </w:t>
      </w:r>
      <w:r w:rsidR="00791CDC" w:rsidRPr="00AA0418">
        <w:rPr>
          <w:rFonts w:eastAsia="Calibri"/>
          <w:sz w:val="24"/>
          <w:szCs w:val="24"/>
          <w:lang w:eastAsia="en-US"/>
        </w:rPr>
        <w:t>564</w:t>
      </w:r>
      <w:r w:rsidR="002C5A9A" w:rsidRPr="00AA0418">
        <w:rPr>
          <w:rFonts w:eastAsia="Calibri"/>
          <w:sz w:val="24"/>
          <w:szCs w:val="24"/>
          <w:lang w:eastAsia="en-US"/>
        </w:rPr>
        <w:t>,</w:t>
      </w:r>
      <w:r w:rsidR="00791CDC" w:rsidRPr="00AA0418">
        <w:rPr>
          <w:rFonts w:eastAsia="Calibri"/>
          <w:sz w:val="24"/>
          <w:szCs w:val="24"/>
          <w:lang w:eastAsia="en-US"/>
        </w:rPr>
        <w:t>0</w:t>
      </w:r>
      <w:r w:rsidR="002C5A9A" w:rsidRPr="00AA0418">
        <w:rPr>
          <w:rFonts w:eastAsia="Calibri"/>
          <w:sz w:val="24"/>
          <w:szCs w:val="24"/>
          <w:lang w:eastAsia="en-US"/>
        </w:rPr>
        <w:t> млн. </w:t>
      </w:r>
      <w:r w:rsidRPr="00AA0418">
        <w:rPr>
          <w:rFonts w:eastAsia="Calibri"/>
          <w:sz w:val="24"/>
          <w:szCs w:val="24"/>
          <w:lang w:eastAsia="en-US"/>
        </w:rPr>
        <w:t xml:space="preserve">рублей, или на </w:t>
      </w:r>
      <w:r w:rsidR="00791CDC" w:rsidRPr="00AA0418">
        <w:rPr>
          <w:rFonts w:eastAsia="Calibri"/>
          <w:sz w:val="24"/>
          <w:szCs w:val="24"/>
          <w:lang w:eastAsia="en-US"/>
        </w:rPr>
        <w:t>1</w:t>
      </w:r>
      <w:r w:rsidR="002C5A9A" w:rsidRPr="00AA0418">
        <w:rPr>
          <w:rFonts w:eastAsia="Calibri"/>
          <w:sz w:val="24"/>
          <w:szCs w:val="24"/>
          <w:lang w:eastAsia="en-US"/>
        </w:rPr>
        <w:t>,1</w:t>
      </w:r>
      <w:r w:rsidRPr="00AA0418">
        <w:rPr>
          <w:rFonts w:eastAsia="Calibri"/>
          <w:sz w:val="24"/>
          <w:szCs w:val="24"/>
          <w:lang w:eastAsia="en-US"/>
        </w:rPr>
        <w:t> %</w:t>
      </w:r>
      <w:r w:rsidR="003A2D8D">
        <w:rPr>
          <w:rFonts w:eastAsia="Calibri"/>
          <w:sz w:val="24"/>
          <w:szCs w:val="24"/>
          <w:lang w:eastAsia="en-US"/>
        </w:rPr>
        <w:t>,</w:t>
      </w:r>
      <w:r w:rsidRPr="00AA0418">
        <w:rPr>
          <w:rFonts w:eastAsia="Calibri"/>
          <w:sz w:val="24"/>
          <w:szCs w:val="24"/>
          <w:lang w:eastAsia="en-US"/>
        </w:rPr>
        <w:t xml:space="preserve"> меньше</w:t>
      </w:r>
      <w:r w:rsidR="00D944D3" w:rsidRPr="00AA0418">
        <w:rPr>
          <w:rFonts w:eastAsia="Calibri"/>
          <w:sz w:val="24"/>
          <w:szCs w:val="24"/>
          <w:lang w:eastAsia="en-US"/>
        </w:rPr>
        <w:t xml:space="preserve"> </w:t>
      </w:r>
      <w:r w:rsidRPr="00AA0418">
        <w:rPr>
          <w:rFonts w:eastAsia="Calibri"/>
          <w:sz w:val="24"/>
          <w:szCs w:val="24"/>
          <w:lang w:eastAsia="en-US"/>
        </w:rPr>
        <w:t>показателя сводной бюджетной росписи (за 201</w:t>
      </w:r>
      <w:r w:rsidR="00791CDC" w:rsidRPr="00AA0418">
        <w:rPr>
          <w:rFonts w:eastAsia="Calibri"/>
          <w:sz w:val="24"/>
          <w:szCs w:val="24"/>
          <w:lang w:eastAsia="en-US"/>
        </w:rPr>
        <w:t>7</w:t>
      </w:r>
      <w:r w:rsidRPr="00AA0418">
        <w:rPr>
          <w:rFonts w:eastAsia="Calibri"/>
          <w:sz w:val="24"/>
          <w:szCs w:val="24"/>
          <w:lang w:eastAsia="en-US"/>
        </w:rPr>
        <w:t xml:space="preserve"> год – недовыполнение </w:t>
      </w:r>
      <w:r w:rsidR="00791CDC" w:rsidRPr="00AA0418">
        <w:rPr>
          <w:rFonts w:eastAsia="Calibri"/>
          <w:sz w:val="24"/>
          <w:szCs w:val="24"/>
          <w:lang w:eastAsia="en-US"/>
        </w:rPr>
        <w:t>2</w:t>
      </w:r>
      <w:r w:rsidR="002C5A9A" w:rsidRPr="00AA0418">
        <w:rPr>
          <w:rFonts w:eastAsia="Calibri"/>
          <w:sz w:val="24"/>
          <w:szCs w:val="24"/>
          <w:lang w:eastAsia="en-US"/>
        </w:rPr>
        <w:t>,</w:t>
      </w:r>
      <w:r w:rsidR="00791CDC" w:rsidRPr="00AA0418">
        <w:rPr>
          <w:rFonts w:eastAsia="Calibri"/>
          <w:sz w:val="24"/>
          <w:szCs w:val="24"/>
          <w:lang w:eastAsia="en-US"/>
        </w:rPr>
        <w:t>1</w:t>
      </w:r>
      <w:r w:rsidR="002C5A9A" w:rsidRPr="00AA0418">
        <w:rPr>
          <w:rFonts w:eastAsia="Calibri"/>
          <w:sz w:val="24"/>
          <w:szCs w:val="24"/>
          <w:lang w:eastAsia="en-US"/>
        </w:rPr>
        <w:t> </w:t>
      </w:r>
      <w:r w:rsidRPr="00AA0418">
        <w:rPr>
          <w:rFonts w:eastAsia="Calibri"/>
          <w:sz w:val="24"/>
          <w:szCs w:val="24"/>
          <w:lang w:eastAsia="en-US"/>
        </w:rPr>
        <w:t>%)</w:t>
      </w:r>
      <w:r w:rsidR="005832A5" w:rsidRPr="00AA0418">
        <w:rPr>
          <w:rFonts w:eastAsia="Calibri"/>
          <w:sz w:val="24"/>
          <w:szCs w:val="24"/>
          <w:lang w:eastAsia="en-US"/>
        </w:rPr>
        <w:t>.</w:t>
      </w:r>
    </w:p>
    <w:p w:rsidR="004C3D84" w:rsidRPr="00AA0418" w:rsidRDefault="004C3D84" w:rsidP="00795CDF">
      <w:pPr>
        <w:spacing w:line="360" w:lineRule="auto"/>
        <w:ind w:left="0" w:right="0"/>
        <w:rPr>
          <w:bCs/>
          <w:sz w:val="24"/>
          <w:szCs w:val="24"/>
        </w:rPr>
      </w:pPr>
      <w:r w:rsidRPr="00AA0418">
        <w:rPr>
          <w:sz w:val="24"/>
          <w:szCs w:val="24"/>
        </w:rPr>
        <w:t xml:space="preserve">По состоянию </w:t>
      </w:r>
      <w:r w:rsidRPr="00AA0418">
        <w:rPr>
          <w:b/>
          <w:sz w:val="24"/>
          <w:szCs w:val="24"/>
        </w:rPr>
        <w:t>на 1 сентября 201</w:t>
      </w:r>
      <w:r w:rsidR="00E80CC2" w:rsidRPr="00AA0418">
        <w:rPr>
          <w:b/>
          <w:sz w:val="24"/>
          <w:szCs w:val="24"/>
        </w:rPr>
        <w:t>9</w:t>
      </w:r>
      <w:r w:rsidRPr="00AA0418">
        <w:rPr>
          <w:b/>
          <w:sz w:val="24"/>
          <w:szCs w:val="24"/>
        </w:rPr>
        <w:t xml:space="preserve"> года,</w:t>
      </w:r>
      <w:r w:rsidRPr="00AA0418">
        <w:rPr>
          <w:sz w:val="24"/>
          <w:szCs w:val="24"/>
        </w:rPr>
        <w:t xml:space="preserve"> </w:t>
      </w:r>
      <w:r w:rsidRPr="00AA0418">
        <w:rPr>
          <w:b/>
          <w:sz w:val="24"/>
          <w:szCs w:val="24"/>
        </w:rPr>
        <w:t>при увеличении</w:t>
      </w:r>
      <w:r w:rsidR="00D51D31" w:rsidRPr="00AA0418">
        <w:rPr>
          <w:b/>
          <w:sz w:val="24"/>
          <w:szCs w:val="24"/>
        </w:rPr>
        <w:t xml:space="preserve"> </w:t>
      </w:r>
      <w:r w:rsidRPr="00AA0418">
        <w:rPr>
          <w:sz w:val="24"/>
          <w:szCs w:val="24"/>
        </w:rPr>
        <w:t xml:space="preserve">бюджетных ассигнований сводной бюджетной росписи на </w:t>
      </w:r>
      <w:r w:rsidR="00E80CC2" w:rsidRPr="00AA0418">
        <w:rPr>
          <w:sz w:val="24"/>
          <w:szCs w:val="24"/>
        </w:rPr>
        <w:t>1</w:t>
      </w:r>
      <w:r w:rsidR="00BF09A7" w:rsidRPr="00AA0418">
        <w:rPr>
          <w:sz w:val="24"/>
          <w:szCs w:val="24"/>
        </w:rPr>
        <w:t>1</w:t>
      </w:r>
      <w:r w:rsidR="00E80CC2" w:rsidRPr="00AA0418">
        <w:rPr>
          <w:sz w:val="24"/>
          <w:szCs w:val="24"/>
        </w:rPr>
        <w:t> 418</w:t>
      </w:r>
      <w:r w:rsidR="00BF09A7" w:rsidRPr="00AA0418">
        <w:rPr>
          <w:sz w:val="24"/>
          <w:szCs w:val="24"/>
        </w:rPr>
        <w:t>,</w:t>
      </w:r>
      <w:r w:rsidR="00E80CC2" w:rsidRPr="00AA0418">
        <w:rPr>
          <w:sz w:val="24"/>
          <w:szCs w:val="24"/>
        </w:rPr>
        <w:t>4</w:t>
      </w:r>
      <w:r w:rsidR="00BF09A7" w:rsidRPr="00AA0418">
        <w:rPr>
          <w:sz w:val="24"/>
          <w:szCs w:val="24"/>
        </w:rPr>
        <w:t> млн. р</w:t>
      </w:r>
      <w:r w:rsidRPr="00AA0418">
        <w:rPr>
          <w:sz w:val="24"/>
          <w:szCs w:val="24"/>
        </w:rPr>
        <w:t xml:space="preserve">ублей, или на </w:t>
      </w:r>
      <w:r w:rsidR="00E80CC2" w:rsidRPr="00AA0418">
        <w:rPr>
          <w:sz w:val="24"/>
          <w:szCs w:val="24"/>
        </w:rPr>
        <w:t>23</w:t>
      </w:r>
      <w:r w:rsidR="00BF09A7" w:rsidRPr="00AA0418">
        <w:rPr>
          <w:sz w:val="24"/>
          <w:szCs w:val="24"/>
        </w:rPr>
        <w:t>,</w:t>
      </w:r>
      <w:r w:rsidR="00E80CC2" w:rsidRPr="00AA0418">
        <w:rPr>
          <w:sz w:val="24"/>
          <w:szCs w:val="24"/>
        </w:rPr>
        <w:t>9</w:t>
      </w:r>
      <w:r w:rsidRPr="00AA0418">
        <w:rPr>
          <w:sz w:val="24"/>
          <w:szCs w:val="24"/>
        </w:rPr>
        <w:t> %</w:t>
      </w:r>
      <w:r w:rsidR="00BF170B">
        <w:rPr>
          <w:sz w:val="24"/>
          <w:szCs w:val="24"/>
        </w:rPr>
        <w:t>,</w:t>
      </w:r>
      <w:r w:rsidRPr="00AA0418">
        <w:rPr>
          <w:sz w:val="24"/>
          <w:szCs w:val="24"/>
        </w:rPr>
        <w:t xml:space="preserve"> </w:t>
      </w:r>
      <w:r w:rsidR="00795CDF" w:rsidRPr="00AA0418">
        <w:rPr>
          <w:sz w:val="24"/>
          <w:szCs w:val="24"/>
        </w:rPr>
        <w:br/>
      </w:r>
      <w:r w:rsidRPr="00AA0418">
        <w:rPr>
          <w:sz w:val="24"/>
          <w:szCs w:val="24"/>
        </w:rPr>
        <w:t xml:space="preserve">по сравнению с Федеральным законом № </w:t>
      </w:r>
      <w:r w:rsidR="00E80CC2" w:rsidRPr="00AA0418">
        <w:rPr>
          <w:sz w:val="24"/>
          <w:szCs w:val="24"/>
        </w:rPr>
        <w:t>459</w:t>
      </w:r>
      <w:r w:rsidRPr="00AA0418">
        <w:rPr>
          <w:sz w:val="24"/>
          <w:szCs w:val="24"/>
        </w:rPr>
        <w:t>-ФЗ (с учетом изменений)</w:t>
      </w:r>
      <w:r w:rsidRPr="00AA0418">
        <w:rPr>
          <w:b/>
          <w:sz w:val="24"/>
          <w:szCs w:val="24"/>
        </w:rPr>
        <w:t xml:space="preserve"> </w:t>
      </w:r>
      <w:r w:rsidRPr="00AA0418">
        <w:rPr>
          <w:sz w:val="24"/>
          <w:szCs w:val="24"/>
        </w:rPr>
        <w:t xml:space="preserve">наблюдается </w:t>
      </w:r>
      <w:r w:rsidR="00A14DA2">
        <w:rPr>
          <w:b/>
          <w:sz w:val="24"/>
          <w:szCs w:val="24"/>
        </w:rPr>
        <w:t>низкий</w:t>
      </w:r>
      <w:r w:rsidR="00D51D31" w:rsidRPr="00AA0418">
        <w:rPr>
          <w:b/>
          <w:sz w:val="24"/>
          <w:szCs w:val="24"/>
        </w:rPr>
        <w:t xml:space="preserve"> </w:t>
      </w:r>
      <w:r w:rsidRPr="00AA0418">
        <w:rPr>
          <w:b/>
          <w:sz w:val="24"/>
          <w:szCs w:val="24"/>
        </w:rPr>
        <w:t>уровень кассового исполнения</w:t>
      </w:r>
      <w:r w:rsidR="00795CDF" w:rsidRPr="00AA0418">
        <w:rPr>
          <w:b/>
          <w:sz w:val="24"/>
          <w:szCs w:val="24"/>
        </w:rPr>
        <w:t xml:space="preserve"> </w:t>
      </w:r>
      <w:r w:rsidR="00795CDF" w:rsidRPr="00AA0418">
        <w:rPr>
          <w:bCs/>
          <w:sz w:val="24"/>
          <w:szCs w:val="24"/>
        </w:rPr>
        <w:t xml:space="preserve">– </w:t>
      </w:r>
      <w:r w:rsidR="00E80CC2" w:rsidRPr="00AA0418">
        <w:rPr>
          <w:bCs/>
          <w:sz w:val="24"/>
          <w:szCs w:val="24"/>
        </w:rPr>
        <w:t>23</w:t>
      </w:r>
      <w:r w:rsidR="00795CDF" w:rsidRPr="00AA0418">
        <w:rPr>
          <w:bCs/>
          <w:sz w:val="24"/>
          <w:szCs w:val="24"/>
        </w:rPr>
        <w:t> </w:t>
      </w:r>
      <w:r w:rsidR="00E80CC2" w:rsidRPr="00AA0418">
        <w:rPr>
          <w:bCs/>
          <w:sz w:val="24"/>
          <w:szCs w:val="24"/>
        </w:rPr>
        <w:t>370</w:t>
      </w:r>
      <w:r w:rsidR="00795CDF" w:rsidRPr="00AA0418">
        <w:rPr>
          <w:bCs/>
          <w:sz w:val="24"/>
          <w:szCs w:val="24"/>
        </w:rPr>
        <w:t>,</w:t>
      </w:r>
      <w:r w:rsidR="00E80CC2" w:rsidRPr="00AA0418">
        <w:rPr>
          <w:bCs/>
          <w:sz w:val="24"/>
          <w:szCs w:val="24"/>
        </w:rPr>
        <w:t>9</w:t>
      </w:r>
      <w:r w:rsidR="00795CDF" w:rsidRPr="00AA0418">
        <w:rPr>
          <w:bCs/>
          <w:sz w:val="24"/>
          <w:szCs w:val="24"/>
        </w:rPr>
        <w:t> млн. рублей (</w:t>
      </w:r>
      <w:r w:rsidR="00E80CC2" w:rsidRPr="00AA0418">
        <w:rPr>
          <w:bCs/>
          <w:sz w:val="24"/>
          <w:szCs w:val="24"/>
        </w:rPr>
        <w:t>39</w:t>
      </w:r>
      <w:r w:rsidR="00795CDF" w:rsidRPr="00AA0418">
        <w:rPr>
          <w:bCs/>
          <w:sz w:val="24"/>
          <w:szCs w:val="24"/>
        </w:rPr>
        <w:t>,</w:t>
      </w:r>
      <w:r w:rsidR="00E80CC2" w:rsidRPr="00AA0418">
        <w:rPr>
          <w:bCs/>
          <w:sz w:val="24"/>
          <w:szCs w:val="24"/>
        </w:rPr>
        <w:t>5</w:t>
      </w:r>
      <w:r w:rsidR="00795CDF" w:rsidRPr="00AA0418">
        <w:rPr>
          <w:bCs/>
          <w:sz w:val="24"/>
          <w:szCs w:val="24"/>
        </w:rPr>
        <w:t> % сводной бюджетной росписи)</w:t>
      </w:r>
      <w:r w:rsidRPr="00AA0418">
        <w:rPr>
          <w:bCs/>
          <w:sz w:val="24"/>
          <w:szCs w:val="24"/>
        </w:rPr>
        <w:t>.</w:t>
      </w:r>
    </w:p>
    <w:p w:rsidR="001E5331" w:rsidRPr="00AA0418" w:rsidRDefault="004C3D84" w:rsidP="004C3D84">
      <w:pPr>
        <w:pStyle w:val="af4"/>
        <w:spacing w:line="360" w:lineRule="auto"/>
        <w:ind w:firstLine="709"/>
        <w:jc w:val="both"/>
        <w:rPr>
          <w:rFonts w:ascii="Times New Roman" w:hAnsi="Times New Roman" w:cs="Times New Roman"/>
        </w:rPr>
      </w:pPr>
      <w:r w:rsidRPr="00AA0418">
        <w:rPr>
          <w:rFonts w:ascii="Times New Roman" w:eastAsia="Calibri" w:hAnsi="Times New Roman" w:cs="Times New Roman"/>
        </w:rPr>
        <w:t>В действующей редакции ГП-</w:t>
      </w:r>
      <w:r w:rsidR="00795CDF" w:rsidRPr="00AA0418">
        <w:rPr>
          <w:rFonts w:ascii="Times New Roman" w:eastAsia="Calibri" w:hAnsi="Times New Roman" w:cs="Times New Roman"/>
        </w:rPr>
        <w:t>34</w:t>
      </w:r>
      <w:r w:rsidRPr="00AA0418">
        <w:rPr>
          <w:rFonts w:ascii="Times New Roman" w:eastAsia="Calibri" w:hAnsi="Times New Roman" w:cs="Times New Roman"/>
        </w:rPr>
        <w:t xml:space="preserve"> утверждены </w:t>
      </w:r>
      <w:r w:rsidR="00795CDF" w:rsidRPr="00AA0418">
        <w:rPr>
          <w:rFonts w:ascii="Times New Roman" w:eastAsia="Calibri" w:hAnsi="Times New Roman" w:cs="Times New Roman"/>
        </w:rPr>
        <w:t>5 подпрограмм, 3</w:t>
      </w:r>
      <w:r w:rsidR="001E5331" w:rsidRPr="00AA0418">
        <w:rPr>
          <w:rFonts w:ascii="Times New Roman" w:eastAsia="Calibri" w:hAnsi="Times New Roman" w:cs="Times New Roman"/>
        </w:rPr>
        <w:t xml:space="preserve"> федеральных целевых программы</w:t>
      </w:r>
      <w:r w:rsidRPr="00AA0418">
        <w:rPr>
          <w:rFonts w:ascii="Times New Roman" w:eastAsia="Calibri" w:hAnsi="Times New Roman" w:cs="Times New Roman"/>
        </w:rPr>
        <w:t xml:space="preserve">, из них по </w:t>
      </w:r>
      <w:r w:rsidR="00D8510A" w:rsidRPr="00AA0418">
        <w:rPr>
          <w:rFonts w:ascii="Times New Roman" w:eastAsia="Calibri" w:hAnsi="Times New Roman" w:cs="Times New Roman"/>
        </w:rPr>
        <w:t>1</w:t>
      </w:r>
      <w:r w:rsidRPr="00AA0418">
        <w:rPr>
          <w:rFonts w:ascii="Times New Roman" w:eastAsia="Calibri" w:hAnsi="Times New Roman" w:cs="Times New Roman"/>
        </w:rPr>
        <w:t xml:space="preserve"> </w:t>
      </w:r>
      <w:r w:rsidR="00795CDF" w:rsidRPr="00AA0418">
        <w:rPr>
          <w:rFonts w:ascii="Times New Roman" w:eastAsia="Calibri" w:hAnsi="Times New Roman" w:cs="Times New Roman"/>
        </w:rPr>
        <w:t>ФЦП</w:t>
      </w:r>
      <w:r w:rsidRPr="00AA0418">
        <w:rPr>
          <w:rFonts w:ascii="Times New Roman" w:eastAsia="Calibri" w:hAnsi="Times New Roman" w:cs="Times New Roman"/>
        </w:rPr>
        <w:t xml:space="preserve"> срок реализации истек в </w:t>
      </w:r>
      <w:r w:rsidR="00D8510A" w:rsidRPr="00AA0418">
        <w:rPr>
          <w:rFonts w:ascii="Times New Roman" w:eastAsia="Calibri" w:hAnsi="Times New Roman" w:cs="Times New Roman"/>
        </w:rPr>
        <w:t xml:space="preserve">2015 году, </w:t>
      </w:r>
      <w:r w:rsidR="00D8510A" w:rsidRPr="00AA0418">
        <w:rPr>
          <w:rFonts w:ascii="Times New Roman" w:eastAsia="Calibri" w:hAnsi="Times New Roman" w:cs="Times New Roman"/>
        </w:rPr>
        <w:br/>
        <w:t>реализация 1 ФЦП прекращена в 2017 году с передачей реализуемых в ее составе мероприятий в ГП-</w:t>
      </w:r>
      <w:r w:rsidR="008827D4" w:rsidRPr="00AA0418">
        <w:rPr>
          <w:rFonts w:ascii="Times New Roman" w:eastAsia="Calibri" w:hAnsi="Times New Roman" w:cs="Times New Roman"/>
        </w:rPr>
        <w:t>2</w:t>
      </w:r>
      <w:r w:rsidR="00D8510A" w:rsidRPr="00AA0418">
        <w:rPr>
          <w:rFonts w:ascii="Times New Roman" w:eastAsia="Calibri" w:hAnsi="Times New Roman" w:cs="Times New Roman"/>
        </w:rPr>
        <w:t>4</w:t>
      </w:r>
      <w:r w:rsidR="004E26B5" w:rsidRPr="00AA0418">
        <w:rPr>
          <w:rFonts w:ascii="Times New Roman" w:hAnsi="Times New Roman" w:cs="Times New Roman"/>
        </w:rPr>
        <w:t>.</w:t>
      </w:r>
    </w:p>
    <w:p w:rsidR="004C3D84" w:rsidRPr="00AA0418" w:rsidRDefault="004765BB" w:rsidP="004E26B5">
      <w:pPr>
        <w:pStyle w:val="af4"/>
        <w:spacing w:line="360" w:lineRule="auto"/>
        <w:ind w:firstLine="709"/>
        <w:jc w:val="both"/>
        <w:rPr>
          <w:rFonts w:ascii="Times New Roman" w:eastAsia="Calibri" w:hAnsi="Times New Roman" w:cs="Times New Roman"/>
        </w:rPr>
      </w:pPr>
      <w:r w:rsidRPr="00AA0418">
        <w:rPr>
          <w:rFonts w:ascii="Times New Roman" w:eastAsia="Calibri" w:hAnsi="Times New Roman" w:cs="Times New Roman"/>
        </w:rPr>
        <w:t xml:space="preserve">В рамках реализации ГП-34 </w:t>
      </w:r>
      <w:r w:rsidRPr="00A14DA2">
        <w:rPr>
          <w:rFonts w:ascii="Times New Roman" w:eastAsia="Calibri" w:hAnsi="Times New Roman" w:cs="Times New Roman"/>
          <w:b/>
        </w:rPr>
        <w:t>з</w:t>
      </w:r>
      <w:r w:rsidR="004C3D84" w:rsidRPr="00AA0418">
        <w:rPr>
          <w:rFonts w:ascii="Times New Roman" w:eastAsia="Calibri" w:hAnsi="Times New Roman" w:cs="Times New Roman"/>
          <w:b/>
        </w:rPr>
        <w:t>аконопроектом</w:t>
      </w:r>
      <w:r w:rsidR="004C3D84" w:rsidRPr="00AA0418">
        <w:rPr>
          <w:rFonts w:ascii="Times New Roman" w:eastAsia="Calibri" w:hAnsi="Times New Roman" w:cs="Times New Roman"/>
        </w:rPr>
        <w:t xml:space="preserve"> предусматриваются бюджетные ассигнования федерального бюджета </w:t>
      </w:r>
      <w:r w:rsidR="004C3D84" w:rsidRPr="00AA0418">
        <w:rPr>
          <w:rFonts w:ascii="Times New Roman" w:eastAsia="Calibri" w:hAnsi="Times New Roman" w:cs="Times New Roman"/>
          <w:b/>
        </w:rPr>
        <w:t xml:space="preserve">на реализацию </w:t>
      </w:r>
      <w:r w:rsidR="004E26B5" w:rsidRPr="00AA0418">
        <w:rPr>
          <w:rFonts w:ascii="Times New Roman" w:eastAsia="Calibri" w:hAnsi="Times New Roman" w:cs="Times New Roman"/>
          <w:b/>
        </w:rPr>
        <w:t>4</w:t>
      </w:r>
      <w:r w:rsidR="004C3D84" w:rsidRPr="00AA0418">
        <w:rPr>
          <w:rFonts w:ascii="Times New Roman" w:eastAsia="Calibri" w:hAnsi="Times New Roman" w:cs="Times New Roman"/>
          <w:b/>
        </w:rPr>
        <w:t xml:space="preserve"> подпрограмм</w:t>
      </w:r>
      <w:r w:rsidR="001E5331" w:rsidRPr="00AA0418">
        <w:rPr>
          <w:rFonts w:ascii="Times New Roman" w:eastAsia="Calibri" w:hAnsi="Times New Roman" w:cs="Times New Roman"/>
          <w:b/>
        </w:rPr>
        <w:t xml:space="preserve"> и </w:t>
      </w:r>
      <w:r w:rsidR="004E26B5" w:rsidRPr="00AA0418">
        <w:rPr>
          <w:rFonts w:ascii="Times New Roman" w:eastAsia="Calibri" w:hAnsi="Times New Roman" w:cs="Times New Roman"/>
          <w:b/>
        </w:rPr>
        <w:t>1</w:t>
      </w:r>
      <w:r w:rsidR="001E5331" w:rsidRPr="00AA0418">
        <w:rPr>
          <w:rFonts w:ascii="Times New Roman" w:eastAsia="Calibri" w:hAnsi="Times New Roman" w:cs="Times New Roman"/>
          <w:b/>
        </w:rPr>
        <w:t xml:space="preserve"> ФЦП</w:t>
      </w:r>
      <w:r w:rsidR="004C3D84" w:rsidRPr="00AA0418">
        <w:rPr>
          <w:rFonts w:ascii="Times New Roman" w:eastAsia="Calibri" w:hAnsi="Times New Roman" w:cs="Times New Roman"/>
        </w:rPr>
        <w:t xml:space="preserve"> ГП-</w:t>
      </w:r>
      <w:r w:rsidR="00AF3634" w:rsidRPr="00AA0418">
        <w:rPr>
          <w:rFonts w:ascii="Times New Roman" w:eastAsia="Calibri" w:hAnsi="Times New Roman" w:cs="Times New Roman"/>
        </w:rPr>
        <w:t>34</w:t>
      </w:r>
      <w:r w:rsidR="004C3D84" w:rsidRPr="00AA0418">
        <w:rPr>
          <w:rFonts w:ascii="Times New Roman" w:eastAsia="Calibri" w:hAnsi="Times New Roman" w:cs="Times New Roman"/>
        </w:rPr>
        <w:t xml:space="preserve">: </w:t>
      </w:r>
      <w:r w:rsidR="001E5331" w:rsidRPr="00AA0418">
        <w:rPr>
          <w:rFonts w:ascii="Times New Roman" w:eastAsia="Calibri" w:hAnsi="Times New Roman" w:cs="Times New Roman"/>
        </w:rPr>
        <w:t>(</w:t>
      </w:r>
      <w:r w:rsidR="004E26B5" w:rsidRPr="00AA0418">
        <w:rPr>
          <w:rFonts w:ascii="Times New Roman" w:eastAsia="Calibri" w:hAnsi="Times New Roman" w:cs="Times New Roman"/>
        </w:rPr>
        <w:t xml:space="preserve">«Создание условий для опережающего социально-экономического развития Дальневосточного федерального округа», «Поддержка реализации инвестиционных </w:t>
      </w:r>
      <w:r w:rsidR="004E26B5" w:rsidRPr="00AA0418">
        <w:rPr>
          <w:rFonts w:ascii="Times New Roman" w:eastAsia="Calibri" w:hAnsi="Times New Roman" w:cs="Times New Roman"/>
        </w:rPr>
        <w:lastRenderedPageBreak/>
        <w:t xml:space="preserve">проектов в Дальневосточном федеральном округе», «Повышение инвестиционной привлекательности Дальнего Востока», «Обеспечение реализации государственной программы Российской Федерации «Социально-экономическое развитие </w:t>
      </w:r>
      <w:r w:rsidR="00E450C0" w:rsidRPr="00AA0418">
        <w:rPr>
          <w:rFonts w:ascii="Times New Roman" w:eastAsia="Calibri" w:hAnsi="Times New Roman" w:cs="Times New Roman"/>
        </w:rPr>
        <w:t>Дальневосточного федерального округа</w:t>
      </w:r>
      <w:r w:rsidR="004E26B5" w:rsidRPr="00AA0418">
        <w:rPr>
          <w:rFonts w:ascii="Times New Roman" w:eastAsia="Calibri" w:hAnsi="Times New Roman" w:cs="Times New Roman"/>
        </w:rPr>
        <w:t>» и прочие мероприятия в области сбалансированного территориального развития», ФЦП «Социально-экономическое развитие Курильских островов (Сахалинская область) на 2016 – 2025 годы»</w:t>
      </w:r>
      <w:r w:rsidR="001E5331" w:rsidRPr="00AA0418">
        <w:rPr>
          <w:rFonts w:ascii="Times New Roman" w:eastAsia="Calibri" w:hAnsi="Times New Roman" w:cs="Times New Roman"/>
        </w:rPr>
        <w:t>)</w:t>
      </w:r>
      <w:r w:rsidR="004C3D84" w:rsidRPr="00AA0418">
        <w:rPr>
          <w:rFonts w:ascii="Times New Roman" w:eastAsia="Calibri" w:hAnsi="Times New Roman" w:cs="Times New Roman"/>
        </w:rPr>
        <w:t>. Финансирование подпрограммы «</w:t>
      </w:r>
      <w:r w:rsidR="00E450C0" w:rsidRPr="00AA0418">
        <w:rPr>
          <w:rFonts w:ascii="Times New Roman" w:eastAsia="Calibri" w:hAnsi="Times New Roman" w:cs="Times New Roman"/>
        </w:rPr>
        <w:t xml:space="preserve">Поддержка реализации инвестиционных проектов </w:t>
      </w:r>
      <w:r w:rsidRPr="00AA0418">
        <w:rPr>
          <w:rFonts w:ascii="Times New Roman" w:eastAsia="Calibri" w:hAnsi="Times New Roman" w:cs="Times New Roman"/>
        </w:rPr>
        <w:br/>
      </w:r>
      <w:r w:rsidR="00E450C0" w:rsidRPr="00AA0418">
        <w:rPr>
          <w:rFonts w:ascii="Times New Roman" w:eastAsia="Calibri" w:hAnsi="Times New Roman" w:cs="Times New Roman"/>
        </w:rPr>
        <w:t>на территориях Республики Бурятия и Забайкальского края, отобранных в порядке, установленном Правительством Российской Федерации, до 3 ноября 2018</w:t>
      </w:r>
      <w:r w:rsidRPr="00AA0418">
        <w:rPr>
          <w:rFonts w:ascii="Times New Roman" w:eastAsia="Calibri" w:hAnsi="Times New Roman" w:cs="Times New Roman"/>
        </w:rPr>
        <w:t> </w:t>
      </w:r>
      <w:r w:rsidR="00E450C0" w:rsidRPr="00AA0418">
        <w:rPr>
          <w:rFonts w:ascii="Times New Roman" w:eastAsia="Calibri" w:hAnsi="Times New Roman" w:cs="Times New Roman"/>
        </w:rPr>
        <w:t>г.</w:t>
      </w:r>
      <w:r w:rsidR="004C3D84" w:rsidRPr="00AA0418">
        <w:rPr>
          <w:rFonts w:ascii="Times New Roman" w:eastAsia="Calibri" w:hAnsi="Times New Roman" w:cs="Times New Roman"/>
        </w:rPr>
        <w:t>» законопроектом не предусмотрено.</w:t>
      </w:r>
    </w:p>
    <w:p w:rsidR="004C3D84" w:rsidRPr="00AA0418" w:rsidRDefault="004C3D84" w:rsidP="006454ED">
      <w:pPr>
        <w:pStyle w:val="aff"/>
        <w:spacing w:before="0" w:beforeAutospacing="0" w:after="0" w:afterAutospacing="0" w:line="360" w:lineRule="auto"/>
        <w:ind w:firstLine="709"/>
        <w:jc w:val="both"/>
      </w:pPr>
      <w:r w:rsidRPr="00AA0418">
        <w:t xml:space="preserve">В законопроекте финансовое обеспечение </w:t>
      </w:r>
      <w:r w:rsidR="006454ED">
        <w:t xml:space="preserve">госпрограммы </w:t>
      </w:r>
      <w:r w:rsidRPr="00AA0418">
        <w:t>за счет средств федерального бюджета</w:t>
      </w:r>
      <w:r w:rsidRPr="00AA0418">
        <w:rPr>
          <w:b/>
        </w:rPr>
        <w:t xml:space="preserve"> </w:t>
      </w:r>
      <w:r w:rsidR="004E26B5" w:rsidRPr="00AA0418">
        <w:rPr>
          <w:b/>
        </w:rPr>
        <w:t>увеличивается п</w:t>
      </w:r>
      <w:r w:rsidRPr="00AA0418">
        <w:rPr>
          <w:b/>
        </w:rPr>
        <w:t xml:space="preserve">о сравнению </w:t>
      </w:r>
      <w:r w:rsidRPr="00AA0418">
        <w:t>с предусмотренным</w:t>
      </w:r>
      <w:r w:rsidRPr="00AA0418">
        <w:rPr>
          <w:b/>
        </w:rPr>
        <w:t xml:space="preserve"> </w:t>
      </w:r>
      <w:r w:rsidR="00557623">
        <w:rPr>
          <w:b/>
        </w:rPr>
        <w:br/>
      </w:r>
      <w:r w:rsidRPr="00AA0418">
        <w:rPr>
          <w:b/>
        </w:rPr>
        <w:t>в утвержденной</w:t>
      </w:r>
      <w:r w:rsidR="006454ED">
        <w:rPr>
          <w:b/>
        </w:rPr>
        <w:t xml:space="preserve"> ГП</w:t>
      </w:r>
      <w:r w:rsidRPr="00AA0418">
        <w:rPr>
          <w:b/>
        </w:rPr>
        <w:t>-</w:t>
      </w:r>
      <w:r w:rsidR="00AF3634" w:rsidRPr="00AA0418">
        <w:rPr>
          <w:b/>
        </w:rPr>
        <w:t>34</w:t>
      </w:r>
      <w:r w:rsidRPr="00AA0418">
        <w:rPr>
          <w:b/>
        </w:rPr>
        <w:t xml:space="preserve"> </w:t>
      </w:r>
      <w:r w:rsidRPr="00AA0418">
        <w:t>в 20</w:t>
      </w:r>
      <w:r w:rsidR="001E5331" w:rsidRPr="00AA0418">
        <w:t>20</w:t>
      </w:r>
      <w:r w:rsidRPr="00AA0418">
        <w:t xml:space="preserve"> году – на </w:t>
      </w:r>
      <w:r w:rsidR="00424D2D" w:rsidRPr="00AA0418">
        <w:t>22</w:t>
      </w:r>
      <w:r w:rsidR="004E26B5" w:rsidRPr="00AA0418">
        <w:t>,</w:t>
      </w:r>
      <w:r w:rsidR="00424D2D" w:rsidRPr="00AA0418">
        <w:t>4</w:t>
      </w:r>
      <w:r w:rsidR="004E26B5" w:rsidRPr="00AA0418">
        <w:t> </w:t>
      </w:r>
      <w:r w:rsidRPr="00AA0418">
        <w:t>%, в 202</w:t>
      </w:r>
      <w:r w:rsidR="001E5331" w:rsidRPr="00AA0418">
        <w:t>1</w:t>
      </w:r>
      <w:r w:rsidRPr="00AA0418">
        <w:t xml:space="preserve"> году – </w:t>
      </w:r>
      <w:r w:rsidR="00424D2D" w:rsidRPr="00AA0418">
        <w:t xml:space="preserve">на 51,3 %, в 2022 году  </w:t>
      </w:r>
      <w:r w:rsidR="000E080D" w:rsidRPr="00AA0418">
        <w:rPr>
          <w:b/>
        </w:rPr>
        <w:t>уменьшается</w:t>
      </w:r>
      <w:r w:rsidR="000E080D" w:rsidRPr="00AA0418">
        <w:t xml:space="preserve"> на </w:t>
      </w:r>
      <w:r w:rsidR="00424D2D" w:rsidRPr="00AA0418">
        <w:t>1</w:t>
      </w:r>
      <w:r w:rsidR="000E080D" w:rsidRPr="00AA0418">
        <w:t>4</w:t>
      </w:r>
      <w:r w:rsidR="00424D2D" w:rsidRPr="00AA0418">
        <w:t>,</w:t>
      </w:r>
      <w:r w:rsidR="000E080D" w:rsidRPr="00AA0418">
        <w:t>5</w:t>
      </w:r>
      <w:r w:rsidR="00424D2D" w:rsidRPr="00AA0418">
        <w:t> %</w:t>
      </w:r>
      <w:r w:rsidRPr="00AA0418">
        <w:t>.</w:t>
      </w:r>
    </w:p>
    <w:p w:rsidR="004E2790" w:rsidRPr="00AA0418" w:rsidRDefault="004765BB" w:rsidP="004E2790">
      <w:pPr>
        <w:widowControl w:val="0"/>
        <w:spacing w:line="360" w:lineRule="auto"/>
        <w:ind w:left="0" w:right="0" w:firstLine="709"/>
        <w:contextualSpacing/>
        <w:rPr>
          <w:sz w:val="24"/>
          <w:szCs w:val="24"/>
        </w:rPr>
      </w:pPr>
      <w:r w:rsidRPr="00AA0418">
        <w:rPr>
          <w:rFonts w:eastAsia="Calibri"/>
          <w:sz w:val="24"/>
          <w:szCs w:val="24"/>
          <w:lang w:eastAsia="en-US"/>
        </w:rPr>
        <w:t xml:space="preserve">Сведения о финансовом обеспечении ГП-34 в 2018 - 2022 годах за счет средств федерального бюджета по подпрограммам (ФЦП) представлены в </w:t>
      </w:r>
      <w:r w:rsidR="00796F9F">
        <w:rPr>
          <w:rFonts w:eastAsia="Calibri"/>
          <w:sz w:val="24"/>
          <w:szCs w:val="24"/>
          <w:lang w:eastAsia="en-US"/>
        </w:rPr>
        <w:t>п</w:t>
      </w:r>
      <w:r w:rsidRPr="00AA0418">
        <w:rPr>
          <w:rFonts w:eastAsia="Calibri"/>
          <w:sz w:val="24"/>
          <w:szCs w:val="24"/>
          <w:lang w:eastAsia="en-US"/>
        </w:rPr>
        <w:t>риложении № 4 к Заключению.</w:t>
      </w:r>
    </w:p>
    <w:p w:rsidR="004E2790" w:rsidRPr="00AA0418" w:rsidRDefault="00AC36B6" w:rsidP="00C13DA4">
      <w:pPr>
        <w:widowControl w:val="0"/>
        <w:spacing w:line="360" w:lineRule="auto"/>
        <w:ind w:left="0" w:right="0" w:firstLine="709"/>
        <w:contextualSpacing/>
        <w:rPr>
          <w:sz w:val="24"/>
          <w:szCs w:val="24"/>
        </w:rPr>
      </w:pPr>
      <w:r w:rsidRPr="00AA0418">
        <w:rPr>
          <w:sz w:val="24"/>
          <w:szCs w:val="24"/>
        </w:rPr>
        <w:t xml:space="preserve">Объем финансового обеспечения реализации по ФЦП «Социально-экономическое развитие Курильских островов (Сахалинская область) на 2016 – 2025 годы» за счет средств </w:t>
      </w:r>
      <w:r w:rsidRPr="00AA0418">
        <w:rPr>
          <w:spacing w:val="-6"/>
          <w:sz w:val="24"/>
          <w:szCs w:val="24"/>
        </w:rPr>
        <w:t xml:space="preserve">федерального бюджета в проекте паспорта ГП-34 </w:t>
      </w:r>
      <w:r w:rsidRPr="00AA0418">
        <w:rPr>
          <w:sz w:val="24"/>
          <w:szCs w:val="24"/>
        </w:rPr>
        <w:t xml:space="preserve">в 2022 году </w:t>
      </w:r>
      <w:r w:rsidR="00C13DA4" w:rsidRPr="00AA0418">
        <w:rPr>
          <w:sz w:val="24"/>
          <w:szCs w:val="24"/>
        </w:rPr>
        <w:t xml:space="preserve">составляет 691,4 млн. рублей, что на 6 894,8 млн. рублей (или в 11 раз) ниже объема, </w:t>
      </w:r>
      <w:r w:rsidR="000E080D" w:rsidRPr="00AA0418">
        <w:rPr>
          <w:sz w:val="24"/>
          <w:szCs w:val="24"/>
        </w:rPr>
        <w:t xml:space="preserve">предусмотренного </w:t>
      </w:r>
      <w:r w:rsidR="00C13DA4" w:rsidRPr="00AA0418">
        <w:rPr>
          <w:sz w:val="24"/>
          <w:szCs w:val="24"/>
        </w:rPr>
        <w:t>утвержденной редакци</w:t>
      </w:r>
      <w:r w:rsidR="000E080D" w:rsidRPr="00AA0418">
        <w:rPr>
          <w:sz w:val="24"/>
          <w:szCs w:val="24"/>
        </w:rPr>
        <w:t>ей</w:t>
      </w:r>
      <w:r w:rsidR="00C13DA4" w:rsidRPr="00AA0418">
        <w:rPr>
          <w:sz w:val="24"/>
          <w:szCs w:val="24"/>
        </w:rPr>
        <w:t xml:space="preserve"> </w:t>
      </w:r>
      <w:r w:rsidRPr="00AA0418">
        <w:rPr>
          <w:sz w:val="24"/>
          <w:szCs w:val="24"/>
        </w:rPr>
        <w:t>указанной федеральной целевой программы</w:t>
      </w:r>
      <w:r w:rsidR="000E080D" w:rsidRPr="00AA0418">
        <w:rPr>
          <w:sz w:val="24"/>
          <w:szCs w:val="24"/>
        </w:rPr>
        <w:t>.</w:t>
      </w:r>
      <w:r w:rsidRPr="00AA0418">
        <w:rPr>
          <w:sz w:val="24"/>
          <w:szCs w:val="24"/>
        </w:rPr>
        <w:t xml:space="preserve"> Принятие решения по вопросу выделения бюджетных средств на реализацию ФЦП «Курилы» на 2022 год рабочей группой Правительственной комиссии </w:t>
      </w:r>
      <w:r w:rsidR="000E080D" w:rsidRPr="00AA0418">
        <w:rPr>
          <w:sz w:val="24"/>
          <w:szCs w:val="24"/>
        </w:rPr>
        <w:br/>
      </w:r>
      <w:r w:rsidRPr="00AA0418">
        <w:rPr>
          <w:sz w:val="24"/>
          <w:szCs w:val="24"/>
        </w:rPr>
        <w:t>по бюджетным проектировкам на очередной финансовый год и плановый период перенесено на следующий бюджетный цикл (протокол от</w:t>
      </w:r>
      <w:r w:rsidR="00674611" w:rsidRPr="00AA0418">
        <w:rPr>
          <w:sz w:val="24"/>
          <w:szCs w:val="24"/>
        </w:rPr>
        <w:t> </w:t>
      </w:r>
      <w:r w:rsidRPr="00AA0418">
        <w:rPr>
          <w:sz w:val="24"/>
          <w:szCs w:val="24"/>
        </w:rPr>
        <w:t>22</w:t>
      </w:r>
      <w:r w:rsidR="00674611" w:rsidRPr="00AA0418">
        <w:rPr>
          <w:sz w:val="24"/>
          <w:szCs w:val="24"/>
        </w:rPr>
        <w:t> </w:t>
      </w:r>
      <w:r w:rsidRPr="00AA0418">
        <w:rPr>
          <w:sz w:val="24"/>
          <w:szCs w:val="24"/>
        </w:rPr>
        <w:t>августа 2019 г</w:t>
      </w:r>
      <w:r w:rsidR="00674611" w:rsidRPr="00AA0418">
        <w:rPr>
          <w:sz w:val="24"/>
          <w:szCs w:val="24"/>
        </w:rPr>
        <w:t>.</w:t>
      </w:r>
      <w:r w:rsidRPr="00AA0418">
        <w:rPr>
          <w:sz w:val="24"/>
          <w:szCs w:val="24"/>
        </w:rPr>
        <w:t xml:space="preserve"> № 1).</w:t>
      </w:r>
    </w:p>
    <w:p w:rsidR="00933A32" w:rsidRPr="00AA0418" w:rsidRDefault="00933A32" w:rsidP="004C3D84">
      <w:pPr>
        <w:widowControl w:val="0"/>
        <w:spacing w:line="360" w:lineRule="auto"/>
        <w:ind w:left="0" w:right="0" w:firstLine="709"/>
        <w:contextualSpacing/>
        <w:rPr>
          <w:sz w:val="24"/>
          <w:szCs w:val="24"/>
        </w:rPr>
      </w:pPr>
      <w:r w:rsidRPr="00AA0418">
        <w:rPr>
          <w:sz w:val="24"/>
          <w:szCs w:val="24"/>
        </w:rPr>
        <w:t xml:space="preserve">В этой связи отмечаются риски недостижения показателей ФЦП «Курилы» </w:t>
      </w:r>
      <w:r w:rsidRPr="00AA0418">
        <w:rPr>
          <w:sz w:val="24"/>
          <w:szCs w:val="24"/>
        </w:rPr>
        <w:br/>
        <w:t>в случае, если в следующем бюджетном цикле не будет своевременно определен источник финансирования в 2022 году дополнительной потребности в средствах федерального бюджета на реализацию ФЦП «Курилы».</w:t>
      </w:r>
    </w:p>
    <w:p w:rsidR="004C3D84" w:rsidRPr="00AA0418" w:rsidRDefault="004C3D84" w:rsidP="004C3D84">
      <w:pPr>
        <w:overflowPunct/>
        <w:autoSpaceDE/>
        <w:autoSpaceDN/>
        <w:adjustRightInd/>
        <w:spacing w:line="384" w:lineRule="auto"/>
        <w:ind w:left="0" w:right="0" w:firstLine="709"/>
        <w:textAlignment w:val="auto"/>
        <w:rPr>
          <w:sz w:val="24"/>
          <w:szCs w:val="24"/>
        </w:rPr>
      </w:pPr>
      <w:r w:rsidRPr="00AA0418">
        <w:rPr>
          <w:b/>
          <w:sz w:val="24"/>
          <w:szCs w:val="24"/>
        </w:rPr>
        <w:t>При низком кассовом исполнении</w:t>
      </w:r>
      <w:r w:rsidRPr="00AA0418">
        <w:rPr>
          <w:sz w:val="24"/>
          <w:szCs w:val="24"/>
        </w:rPr>
        <w:t xml:space="preserve"> расходов </w:t>
      </w:r>
      <w:r w:rsidR="00720F44" w:rsidRPr="00AA0418">
        <w:rPr>
          <w:b/>
          <w:sz w:val="24"/>
          <w:szCs w:val="24"/>
        </w:rPr>
        <w:t>за 8 месяцев 2019 года</w:t>
      </w:r>
      <w:r w:rsidR="00720F44" w:rsidRPr="00AA0418">
        <w:rPr>
          <w:sz w:val="24"/>
          <w:szCs w:val="24"/>
        </w:rPr>
        <w:t xml:space="preserve"> </w:t>
      </w:r>
      <w:r w:rsidRPr="00AA0418">
        <w:rPr>
          <w:sz w:val="24"/>
          <w:szCs w:val="24"/>
        </w:rPr>
        <w:t xml:space="preserve">по </w:t>
      </w:r>
      <w:r w:rsidR="00720F44" w:rsidRPr="00AA0418">
        <w:rPr>
          <w:sz w:val="24"/>
          <w:szCs w:val="24"/>
        </w:rPr>
        <w:t xml:space="preserve">ГП-34 </w:t>
      </w:r>
      <w:r w:rsidRPr="00AA0418">
        <w:rPr>
          <w:sz w:val="24"/>
          <w:szCs w:val="24"/>
        </w:rPr>
        <w:t>(</w:t>
      </w:r>
      <w:r w:rsidR="00720F44" w:rsidRPr="00AA0418">
        <w:rPr>
          <w:sz w:val="24"/>
          <w:szCs w:val="24"/>
        </w:rPr>
        <w:t>39</w:t>
      </w:r>
      <w:r w:rsidR="00064228" w:rsidRPr="00AA0418">
        <w:rPr>
          <w:sz w:val="24"/>
          <w:szCs w:val="24"/>
        </w:rPr>
        <w:t>,</w:t>
      </w:r>
      <w:r w:rsidR="00720F44" w:rsidRPr="00AA0418">
        <w:rPr>
          <w:sz w:val="24"/>
          <w:szCs w:val="24"/>
        </w:rPr>
        <w:t>5</w:t>
      </w:r>
      <w:r w:rsidR="00064228" w:rsidRPr="00AA0418">
        <w:rPr>
          <w:sz w:val="24"/>
          <w:szCs w:val="24"/>
        </w:rPr>
        <w:t> </w:t>
      </w:r>
      <w:r w:rsidRPr="00AA0418">
        <w:rPr>
          <w:sz w:val="24"/>
          <w:szCs w:val="24"/>
        </w:rPr>
        <w:t>% показателя сводной бюджетной росписи на 201</w:t>
      </w:r>
      <w:r w:rsidR="00720F44" w:rsidRPr="00AA0418">
        <w:rPr>
          <w:sz w:val="24"/>
          <w:szCs w:val="24"/>
        </w:rPr>
        <w:t>9</w:t>
      </w:r>
      <w:r w:rsidRPr="00AA0418">
        <w:rPr>
          <w:sz w:val="24"/>
          <w:szCs w:val="24"/>
        </w:rPr>
        <w:t xml:space="preserve"> год) </w:t>
      </w:r>
      <w:r w:rsidRPr="00AA0418">
        <w:rPr>
          <w:b/>
          <w:sz w:val="24"/>
          <w:szCs w:val="24"/>
        </w:rPr>
        <w:t>законопроектом</w:t>
      </w:r>
      <w:r w:rsidRPr="00AA0418">
        <w:rPr>
          <w:sz w:val="24"/>
          <w:szCs w:val="24"/>
        </w:rPr>
        <w:t xml:space="preserve"> бюджетные ассигнования по </w:t>
      </w:r>
      <w:r w:rsidR="00720F44" w:rsidRPr="00AA0418">
        <w:rPr>
          <w:sz w:val="24"/>
          <w:szCs w:val="24"/>
        </w:rPr>
        <w:t>гос</w:t>
      </w:r>
      <w:r w:rsidRPr="00AA0418">
        <w:rPr>
          <w:sz w:val="24"/>
          <w:szCs w:val="24"/>
        </w:rPr>
        <w:t xml:space="preserve">программе </w:t>
      </w:r>
      <w:r w:rsidRPr="00AA0418">
        <w:rPr>
          <w:b/>
          <w:sz w:val="24"/>
          <w:szCs w:val="24"/>
        </w:rPr>
        <w:t xml:space="preserve">увеличиваются </w:t>
      </w:r>
      <w:r w:rsidR="00064228" w:rsidRPr="00AA0418">
        <w:rPr>
          <w:b/>
          <w:sz w:val="24"/>
          <w:szCs w:val="24"/>
        </w:rPr>
        <w:t>в 20</w:t>
      </w:r>
      <w:r w:rsidR="00720F44" w:rsidRPr="00AA0418">
        <w:rPr>
          <w:b/>
          <w:sz w:val="24"/>
          <w:szCs w:val="24"/>
        </w:rPr>
        <w:t>20</w:t>
      </w:r>
      <w:r w:rsidR="00064228" w:rsidRPr="00AA0418">
        <w:rPr>
          <w:b/>
          <w:sz w:val="24"/>
          <w:szCs w:val="24"/>
        </w:rPr>
        <w:t xml:space="preserve"> году </w:t>
      </w:r>
      <w:r w:rsidR="00847EAB" w:rsidRPr="00AA0418">
        <w:rPr>
          <w:b/>
          <w:sz w:val="24"/>
          <w:szCs w:val="24"/>
        </w:rPr>
        <w:br/>
      </w:r>
      <w:r w:rsidRPr="00AA0418">
        <w:rPr>
          <w:b/>
          <w:sz w:val="24"/>
          <w:szCs w:val="24"/>
        </w:rPr>
        <w:t xml:space="preserve">на </w:t>
      </w:r>
      <w:r w:rsidR="00847EAB" w:rsidRPr="00AA0418">
        <w:rPr>
          <w:b/>
          <w:sz w:val="24"/>
          <w:szCs w:val="24"/>
        </w:rPr>
        <w:t>9</w:t>
      </w:r>
      <w:r w:rsidR="00064228" w:rsidRPr="00AA0418">
        <w:rPr>
          <w:b/>
          <w:sz w:val="24"/>
          <w:szCs w:val="24"/>
        </w:rPr>
        <w:t> </w:t>
      </w:r>
      <w:r w:rsidR="00847EAB" w:rsidRPr="00AA0418">
        <w:rPr>
          <w:b/>
          <w:sz w:val="24"/>
          <w:szCs w:val="24"/>
        </w:rPr>
        <w:t>886</w:t>
      </w:r>
      <w:r w:rsidR="00064228" w:rsidRPr="00AA0418">
        <w:rPr>
          <w:b/>
          <w:sz w:val="24"/>
          <w:szCs w:val="24"/>
        </w:rPr>
        <w:t>,</w:t>
      </w:r>
      <w:r w:rsidR="00847EAB" w:rsidRPr="00AA0418">
        <w:rPr>
          <w:b/>
          <w:sz w:val="24"/>
          <w:szCs w:val="24"/>
        </w:rPr>
        <w:t>8</w:t>
      </w:r>
      <w:r w:rsidR="00064228" w:rsidRPr="00AA0418">
        <w:rPr>
          <w:b/>
          <w:sz w:val="24"/>
          <w:szCs w:val="24"/>
        </w:rPr>
        <w:t> </w:t>
      </w:r>
      <w:r w:rsidRPr="00AA0418">
        <w:rPr>
          <w:b/>
          <w:sz w:val="24"/>
          <w:szCs w:val="24"/>
        </w:rPr>
        <w:t>млн.</w:t>
      </w:r>
      <w:r w:rsidR="00064228" w:rsidRPr="00AA0418">
        <w:rPr>
          <w:b/>
          <w:sz w:val="24"/>
          <w:szCs w:val="24"/>
        </w:rPr>
        <w:t> </w:t>
      </w:r>
      <w:r w:rsidRPr="00AA0418">
        <w:rPr>
          <w:b/>
          <w:sz w:val="24"/>
          <w:szCs w:val="24"/>
        </w:rPr>
        <w:t xml:space="preserve">рублей, или </w:t>
      </w:r>
      <w:r w:rsidR="00847EAB" w:rsidRPr="00AA0418">
        <w:rPr>
          <w:b/>
          <w:sz w:val="24"/>
          <w:szCs w:val="24"/>
        </w:rPr>
        <w:t>в 1,2 раза</w:t>
      </w:r>
      <w:r w:rsidR="00796F9F" w:rsidRPr="00F76610">
        <w:rPr>
          <w:b/>
          <w:sz w:val="24"/>
          <w:szCs w:val="24"/>
        </w:rPr>
        <w:t>,</w:t>
      </w:r>
      <w:r w:rsidRPr="00AA0418">
        <w:rPr>
          <w:b/>
          <w:sz w:val="24"/>
          <w:szCs w:val="24"/>
        </w:rPr>
        <w:t xml:space="preserve"> </w:t>
      </w:r>
      <w:r w:rsidRPr="00AA0418">
        <w:rPr>
          <w:sz w:val="24"/>
          <w:szCs w:val="24"/>
        </w:rPr>
        <w:t xml:space="preserve">по сравнению с Федеральным законом </w:t>
      </w:r>
      <w:r w:rsidR="00720F44" w:rsidRPr="00AA0418">
        <w:rPr>
          <w:sz w:val="24"/>
          <w:szCs w:val="24"/>
        </w:rPr>
        <w:t>№ 459-ФЗ</w:t>
      </w:r>
      <w:r w:rsidRPr="00AA0418">
        <w:rPr>
          <w:sz w:val="24"/>
          <w:szCs w:val="24"/>
        </w:rPr>
        <w:t xml:space="preserve"> </w:t>
      </w:r>
      <w:r w:rsidR="00847EAB" w:rsidRPr="00AA0418">
        <w:rPr>
          <w:sz w:val="24"/>
          <w:szCs w:val="24"/>
        </w:rPr>
        <w:br/>
      </w:r>
      <w:r w:rsidRPr="00AA0418">
        <w:rPr>
          <w:sz w:val="24"/>
          <w:szCs w:val="24"/>
        </w:rPr>
        <w:t>(с изменениями)</w:t>
      </w:r>
      <w:r w:rsidR="00064228" w:rsidRPr="00AA0418">
        <w:rPr>
          <w:sz w:val="24"/>
          <w:szCs w:val="24"/>
        </w:rPr>
        <w:t xml:space="preserve">, </w:t>
      </w:r>
      <w:r w:rsidR="00064228" w:rsidRPr="00AA0418">
        <w:rPr>
          <w:b/>
          <w:sz w:val="24"/>
          <w:szCs w:val="24"/>
        </w:rPr>
        <w:t>в 202</w:t>
      </w:r>
      <w:r w:rsidR="00720F44" w:rsidRPr="00AA0418">
        <w:rPr>
          <w:b/>
          <w:sz w:val="24"/>
          <w:szCs w:val="24"/>
        </w:rPr>
        <w:t>1</w:t>
      </w:r>
      <w:r w:rsidR="00064228" w:rsidRPr="00AA0418">
        <w:rPr>
          <w:b/>
          <w:sz w:val="24"/>
          <w:szCs w:val="24"/>
        </w:rPr>
        <w:t xml:space="preserve"> году – на </w:t>
      </w:r>
      <w:r w:rsidR="00847EAB" w:rsidRPr="00AA0418">
        <w:rPr>
          <w:b/>
          <w:sz w:val="24"/>
          <w:szCs w:val="24"/>
        </w:rPr>
        <w:t>16</w:t>
      </w:r>
      <w:r w:rsidR="00064228" w:rsidRPr="00AA0418">
        <w:rPr>
          <w:b/>
          <w:sz w:val="24"/>
          <w:szCs w:val="24"/>
        </w:rPr>
        <w:t> </w:t>
      </w:r>
      <w:r w:rsidR="00847EAB" w:rsidRPr="00AA0418">
        <w:rPr>
          <w:b/>
          <w:sz w:val="24"/>
          <w:szCs w:val="24"/>
        </w:rPr>
        <w:t>012</w:t>
      </w:r>
      <w:r w:rsidR="00064228" w:rsidRPr="00AA0418">
        <w:rPr>
          <w:b/>
          <w:sz w:val="24"/>
          <w:szCs w:val="24"/>
        </w:rPr>
        <w:t>,</w:t>
      </w:r>
      <w:r w:rsidR="00847EAB" w:rsidRPr="00AA0418">
        <w:rPr>
          <w:b/>
          <w:sz w:val="24"/>
          <w:szCs w:val="24"/>
        </w:rPr>
        <w:t>6</w:t>
      </w:r>
      <w:r w:rsidR="00064228" w:rsidRPr="00AA0418">
        <w:rPr>
          <w:b/>
          <w:sz w:val="24"/>
          <w:szCs w:val="24"/>
        </w:rPr>
        <w:t xml:space="preserve"> млн. рублей, или в </w:t>
      </w:r>
      <w:r w:rsidR="00847EAB" w:rsidRPr="00AA0418">
        <w:rPr>
          <w:b/>
          <w:sz w:val="24"/>
          <w:szCs w:val="24"/>
        </w:rPr>
        <w:t>1</w:t>
      </w:r>
      <w:r w:rsidR="00064228" w:rsidRPr="00AA0418">
        <w:rPr>
          <w:b/>
          <w:sz w:val="24"/>
          <w:szCs w:val="24"/>
        </w:rPr>
        <w:t>,5 раз</w:t>
      </w:r>
      <w:r w:rsidR="00847EAB" w:rsidRPr="00AA0418">
        <w:rPr>
          <w:b/>
          <w:sz w:val="24"/>
          <w:szCs w:val="24"/>
        </w:rPr>
        <w:t>а</w:t>
      </w:r>
      <w:r w:rsidRPr="00AA0418">
        <w:rPr>
          <w:sz w:val="24"/>
          <w:szCs w:val="24"/>
        </w:rPr>
        <w:t>.</w:t>
      </w:r>
    </w:p>
    <w:p w:rsidR="004765BB" w:rsidRPr="00AA0418" w:rsidRDefault="004765BB" w:rsidP="004C3D84">
      <w:pPr>
        <w:overflowPunct/>
        <w:autoSpaceDE/>
        <w:autoSpaceDN/>
        <w:adjustRightInd/>
        <w:spacing w:line="384" w:lineRule="auto"/>
        <w:ind w:left="0" w:right="0" w:firstLine="709"/>
        <w:textAlignment w:val="auto"/>
        <w:rPr>
          <w:sz w:val="24"/>
          <w:szCs w:val="24"/>
        </w:rPr>
      </w:pPr>
      <w:r w:rsidRPr="00AA0418">
        <w:rPr>
          <w:sz w:val="24"/>
          <w:szCs w:val="24"/>
        </w:rPr>
        <w:lastRenderedPageBreak/>
        <w:t xml:space="preserve">При этом плановые значения показателя «Численность постоянного населения Дальневосточного федерального округа на 1 января» в проекте паспорта ГП-34 </w:t>
      </w:r>
      <w:r w:rsidRPr="00AA0418">
        <w:rPr>
          <w:sz w:val="24"/>
          <w:szCs w:val="24"/>
        </w:rPr>
        <w:br/>
        <w:t>на 2020 год пересмотрены в сторону ухудшения относительно утвержденной ГП-34.</w:t>
      </w:r>
    </w:p>
    <w:p w:rsidR="005A7A35" w:rsidRPr="00AA0418" w:rsidRDefault="00E91873" w:rsidP="009E70C8">
      <w:pPr>
        <w:overflowPunct/>
        <w:autoSpaceDE/>
        <w:autoSpaceDN/>
        <w:adjustRightInd/>
        <w:spacing w:line="384" w:lineRule="auto"/>
        <w:ind w:left="0" w:right="0" w:firstLine="709"/>
        <w:textAlignment w:val="auto"/>
        <w:rPr>
          <w:bCs/>
          <w:sz w:val="24"/>
          <w:szCs w:val="24"/>
        </w:rPr>
      </w:pPr>
      <w:r w:rsidRPr="00AA0418">
        <w:rPr>
          <w:bCs/>
          <w:sz w:val="24"/>
          <w:szCs w:val="24"/>
        </w:rPr>
        <w:t>В</w:t>
      </w:r>
      <w:r w:rsidR="008A27DC" w:rsidRPr="00AA0418">
        <w:rPr>
          <w:bCs/>
          <w:sz w:val="24"/>
          <w:szCs w:val="24"/>
        </w:rPr>
        <w:t xml:space="preserve"> соответствии с проектом ГП-34 в</w:t>
      </w:r>
      <w:r w:rsidR="005A7A35" w:rsidRPr="00AA0418">
        <w:rPr>
          <w:bCs/>
          <w:sz w:val="24"/>
          <w:szCs w:val="24"/>
        </w:rPr>
        <w:t xml:space="preserve"> рамках подпрограммы 2 планиру</w:t>
      </w:r>
      <w:r w:rsidRPr="00AA0418">
        <w:rPr>
          <w:bCs/>
          <w:sz w:val="24"/>
          <w:szCs w:val="24"/>
        </w:rPr>
        <w:t>ю</w:t>
      </w:r>
      <w:r w:rsidR="005A7A35" w:rsidRPr="00AA0418">
        <w:rPr>
          <w:bCs/>
          <w:sz w:val="24"/>
          <w:szCs w:val="24"/>
        </w:rPr>
        <w:t xml:space="preserve">тся расходы федерального бюджета на основное мероприятие «Реализация инвестиционных проектов на территории Дальнего Востока с участием акционерного общества </w:t>
      </w:r>
      <w:r w:rsidR="005A7A35" w:rsidRPr="00AA0418">
        <w:rPr>
          <w:bCs/>
          <w:sz w:val="24"/>
          <w:szCs w:val="24"/>
        </w:rPr>
        <w:br/>
        <w:t xml:space="preserve">«Фонд развития Дальнего Востока и Байкальского региона» </w:t>
      </w:r>
      <w:r w:rsidR="008A27DC" w:rsidRPr="00AA0418">
        <w:rPr>
          <w:bCs/>
          <w:sz w:val="24"/>
          <w:szCs w:val="24"/>
        </w:rPr>
        <w:t xml:space="preserve">(в виде имущественного взноса Российской Федерации в государственную корпорацию развития «ВЭБ.РФ») </w:t>
      </w:r>
      <w:r w:rsidR="008A27DC" w:rsidRPr="00AA0418">
        <w:rPr>
          <w:bCs/>
          <w:sz w:val="24"/>
          <w:szCs w:val="24"/>
        </w:rPr>
        <w:br/>
      </w:r>
      <w:r w:rsidR="005A7A35" w:rsidRPr="00AA0418">
        <w:rPr>
          <w:bCs/>
          <w:sz w:val="24"/>
          <w:szCs w:val="24"/>
        </w:rPr>
        <w:t>на 2019 год в объеме 9 656,3 млн. рублей, на 2020 год – 19 330,9 млн. рублей.</w:t>
      </w:r>
    </w:p>
    <w:p w:rsidR="005A7A35" w:rsidRPr="00AA0418" w:rsidRDefault="005A7A35" w:rsidP="009E70C8">
      <w:pPr>
        <w:overflowPunct/>
        <w:autoSpaceDE/>
        <w:autoSpaceDN/>
        <w:adjustRightInd/>
        <w:spacing w:line="384" w:lineRule="auto"/>
        <w:ind w:left="0" w:right="0" w:firstLine="709"/>
        <w:textAlignment w:val="auto"/>
        <w:rPr>
          <w:bCs/>
          <w:sz w:val="24"/>
          <w:szCs w:val="24"/>
        </w:rPr>
      </w:pPr>
      <w:r w:rsidRPr="00AA0418">
        <w:rPr>
          <w:sz w:val="24"/>
          <w:szCs w:val="24"/>
        </w:rPr>
        <w:t xml:space="preserve">В то же время в соответствии с пунктом 9 статьи 21 законопроекта предлагается установить, что в 2020 году акционерное общество «Фонд развития Дальнего Востока </w:t>
      </w:r>
      <w:r w:rsidRPr="00AA0418">
        <w:rPr>
          <w:sz w:val="24"/>
          <w:szCs w:val="24"/>
        </w:rPr>
        <w:br/>
        <w:t>и Байкальского региона» по решению Правительства Российской Федерации вправе использовать в целях реализации приоритетных инвестиционных проектов на территории Арктической зоны Российской Федерации неиспользованный остаток средств, предоставленных из федерального бюджета в 2018 - 2019 годах, в размере до 15 000,0 млн. рублей.</w:t>
      </w:r>
    </w:p>
    <w:p w:rsidR="005A7A35" w:rsidRPr="00AA0418" w:rsidRDefault="005A7A35" w:rsidP="009E70C8">
      <w:pPr>
        <w:overflowPunct/>
        <w:autoSpaceDE/>
        <w:autoSpaceDN/>
        <w:adjustRightInd/>
        <w:spacing w:line="384" w:lineRule="auto"/>
        <w:ind w:left="0" w:right="0" w:firstLine="709"/>
        <w:textAlignment w:val="auto"/>
        <w:rPr>
          <w:bCs/>
          <w:sz w:val="24"/>
          <w:szCs w:val="24"/>
        </w:rPr>
      </w:pPr>
      <w:r w:rsidRPr="00AA0418">
        <w:rPr>
          <w:bCs/>
          <w:sz w:val="24"/>
          <w:szCs w:val="24"/>
        </w:rPr>
        <w:t xml:space="preserve">В этой связи </w:t>
      </w:r>
      <w:r w:rsidR="008A27DC" w:rsidRPr="00AA0418">
        <w:rPr>
          <w:bCs/>
          <w:sz w:val="24"/>
          <w:szCs w:val="24"/>
        </w:rPr>
        <w:t xml:space="preserve">планируемые расходы федерального бюджета на 2020 год </w:t>
      </w:r>
      <w:r w:rsidR="008A27DC" w:rsidRPr="00AA0418">
        <w:rPr>
          <w:bCs/>
          <w:sz w:val="24"/>
          <w:szCs w:val="24"/>
        </w:rPr>
        <w:br/>
        <w:t xml:space="preserve">по основному мероприятию «Реализация инвестиционных проектов на территории Дальнего Востока с участием акционерного общества «Фонд развития Дальнего Востока </w:t>
      </w:r>
      <w:r w:rsidR="008A27DC" w:rsidRPr="00AA0418">
        <w:rPr>
          <w:bCs/>
          <w:sz w:val="24"/>
          <w:szCs w:val="24"/>
        </w:rPr>
        <w:br/>
        <w:t xml:space="preserve">и Байкальского региона» </w:t>
      </w:r>
      <w:r w:rsidRPr="00AA0418">
        <w:rPr>
          <w:bCs/>
          <w:sz w:val="24"/>
          <w:szCs w:val="24"/>
        </w:rPr>
        <w:t>в объеме 19 330,9 млн. рублей при наличии указанного неиспользованного остатка представля</w:t>
      </w:r>
      <w:r w:rsidR="008A27DC" w:rsidRPr="00AA0418">
        <w:rPr>
          <w:bCs/>
          <w:sz w:val="24"/>
          <w:szCs w:val="24"/>
        </w:rPr>
        <w:t>ю</w:t>
      </w:r>
      <w:r w:rsidRPr="00AA0418">
        <w:rPr>
          <w:bCs/>
          <w:sz w:val="24"/>
          <w:szCs w:val="24"/>
        </w:rPr>
        <w:t>тся недостаточно обоснованным</w:t>
      </w:r>
      <w:r w:rsidR="008A27DC" w:rsidRPr="00AA0418">
        <w:rPr>
          <w:bCs/>
          <w:sz w:val="24"/>
          <w:szCs w:val="24"/>
        </w:rPr>
        <w:t>и</w:t>
      </w:r>
      <w:r w:rsidRPr="00AA0418">
        <w:rPr>
          <w:bCs/>
          <w:sz w:val="24"/>
          <w:szCs w:val="24"/>
        </w:rPr>
        <w:t>.</w:t>
      </w:r>
    </w:p>
    <w:p w:rsidR="009E70C8" w:rsidRPr="00AA0418" w:rsidRDefault="009E70C8" w:rsidP="009E70C8">
      <w:pPr>
        <w:overflowPunct/>
        <w:autoSpaceDE/>
        <w:autoSpaceDN/>
        <w:adjustRightInd/>
        <w:spacing w:line="384" w:lineRule="auto"/>
        <w:ind w:left="0" w:right="0" w:firstLine="709"/>
        <w:textAlignment w:val="auto"/>
        <w:rPr>
          <w:bCs/>
          <w:sz w:val="24"/>
          <w:szCs w:val="24"/>
        </w:rPr>
      </w:pPr>
      <w:r w:rsidRPr="00AA0418">
        <w:rPr>
          <w:bCs/>
          <w:sz w:val="24"/>
          <w:szCs w:val="24"/>
        </w:rPr>
        <w:t xml:space="preserve">В 2018 году исполнение расходов федерального бюджета по ГП-34 осуществляли </w:t>
      </w:r>
      <w:r w:rsidR="00557623">
        <w:rPr>
          <w:bCs/>
          <w:sz w:val="24"/>
          <w:szCs w:val="24"/>
        </w:rPr>
        <w:br/>
      </w:r>
      <w:r w:rsidRPr="00AA0418">
        <w:rPr>
          <w:bCs/>
          <w:sz w:val="24"/>
          <w:szCs w:val="24"/>
        </w:rPr>
        <w:t xml:space="preserve">4 главных распорядителя бюджетных средств. Основная доля финансового обеспечения реализации мероприятий ГП-34 приходится на Минвостокразвития России </w:t>
      </w:r>
      <w:r w:rsidR="00557623">
        <w:rPr>
          <w:bCs/>
          <w:sz w:val="24"/>
          <w:szCs w:val="24"/>
        </w:rPr>
        <w:br/>
      </w:r>
      <w:r w:rsidRPr="00AA0418">
        <w:rPr>
          <w:bCs/>
          <w:sz w:val="24"/>
          <w:szCs w:val="24"/>
        </w:rPr>
        <w:t xml:space="preserve">(94,2 % показателя сводной росписи с изменениями). Отмечается низкий уровень исполнения расходов федерального бюджета в 2018 году у МЧС России </w:t>
      </w:r>
      <w:r w:rsidR="00557623">
        <w:rPr>
          <w:bCs/>
          <w:sz w:val="24"/>
          <w:szCs w:val="24"/>
        </w:rPr>
        <w:br/>
      </w:r>
      <w:r w:rsidRPr="00AA0418">
        <w:rPr>
          <w:bCs/>
          <w:sz w:val="24"/>
          <w:szCs w:val="24"/>
        </w:rPr>
        <w:t>(10 %, в 2017 году – 14,3 %).</w:t>
      </w:r>
    </w:p>
    <w:p w:rsidR="009E70C8" w:rsidRPr="00AA0418" w:rsidRDefault="009E70C8" w:rsidP="009E70C8">
      <w:pPr>
        <w:overflowPunct/>
        <w:autoSpaceDE/>
        <w:autoSpaceDN/>
        <w:adjustRightInd/>
        <w:spacing w:line="384" w:lineRule="auto"/>
        <w:ind w:left="0" w:right="0" w:firstLine="709"/>
        <w:textAlignment w:val="auto"/>
        <w:rPr>
          <w:bCs/>
          <w:sz w:val="24"/>
          <w:szCs w:val="24"/>
        </w:rPr>
      </w:pPr>
      <w:r w:rsidRPr="00AA0418">
        <w:rPr>
          <w:bCs/>
          <w:sz w:val="24"/>
          <w:szCs w:val="24"/>
        </w:rPr>
        <w:t xml:space="preserve">В 2019 году отмечается </w:t>
      </w:r>
      <w:r w:rsidR="002E48AA">
        <w:rPr>
          <w:bCs/>
          <w:sz w:val="24"/>
          <w:szCs w:val="24"/>
        </w:rPr>
        <w:t>низкий</w:t>
      </w:r>
      <w:r w:rsidRPr="00AA0418">
        <w:rPr>
          <w:bCs/>
          <w:sz w:val="24"/>
          <w:szCs w:val="24"/>
        </w:rPr>
        <w:t xml:space="preserve"> уровень кассового исполнения расходов федерального бюджета за 8 месяцев 2019 года по ГП-34 у Минэкономразвития России (0 %), Минвостокразвития России (40,8 % сводной бюджетной росписи) и МЧС России </w:t>
      </w:r>
      <w:r w:rsidR="00806242" w:rsidRPr="00AA0418">
        <w:rPr>
          <w:bCs/>
          <w:sz w:val="24"/>
          <w:szCs w:val="24"/>
        </w:rPr>
        <w:br/>
      </w:r>
      <w:r w:rsidRPr="00AA0418">
        <w:rPr>
          <w:bCs/>
          <w:sz w:val="24"/>
          <w:szCs w:val="24"/>
        </w:rPr>
        <w:t>(37,9 % сводной бюджетной росписи).</w:t>
      </w:r>
    </w:p>
    <w:p w:rsidR="00511F9E" w:rsidRPr="00AA0418" w:rsidRDefault="009E70C8" w:rsidP="009E70C8">
      <w:pPr>
        <w:overflowPunct/>
        <w:autoSpaceDE/>
        <w:autoSpaceDN/>
        <w:adjustRightInd/>
        <w:spacing w:line="384" w:lineRule="auto"/>
        <w:ind w:left="0" w:right="0" w:firstLine="709"/>
        <w:textAlignment w:val="auto"/>
        <w:rPr>
          <w:sz w:val="24"/>
          <w:szCs w:val="24"/>
        </w:rPr>
      </w:pPr>
      <w:r w:rsidRPr="00AA0418">
        <w:rPr>
          <w:bCs/>
          <w:sz w:val="24"/>
          <w:szCs w:val="24"/>
        </w:rPr>
        <w:t xml:space="preserve">В 2020 - 2022 годах исполнение расходов федерального бюджета законопроектом по ГП-34 запланировано по 5 главным распорядителям бюджетных средств </w:t>
      </w:r>
      <w:r w:rsidRPr="00AA0418">
        <w:rPr>
          <w:bCs/>
          <w:sz w:val="24"/>
          <w:szCs w:val="24"/>
        </w:rPr>
        <w:lastRenderedPageBreak/>
        <w:t>(Минвостокразвития России, Минпросвещения России, Минздрав России, МЧС России, МВД России). При этом о</w:t>
      </w:r>
      <w:r w:rsidRPr="00AA0418">
        <w:rPr>
          <w:sz w:val="24"/>
          <w:szCs w:val="24"/>
        </w:rPr>
        <w:t xml:space="preserve">сновную долю в общем объеме расходов федерального бюджета на реализацию ГП-34 составляют расходы Минвостокразвития России </w:t>
      </w:r>
      <w:r w:rsidRPr="00AA0418">
        <w:rPr>
          <w:sz w:val="24"/>
          <w:szCs w:val="24"/>
        </w:rPr>
        <w:br/>
        <w:t>(в 2020 году</w:t>
      </w:r>
      <w:r w:rsidR="00F76610">
        <w:rPr>
          <w:sz w:val="24"/>
          <w:szCs w:val="24"/>
        </w:rPr>
        <w:t xml:space="preserve"> - </w:t>
      </w:r>
      <w:r w:rsidR="00F76610" w:rsidRPr="00AA0418">
        <w:rPr>
          <w:sz w:val="24"/>
          <w:szCs w:val="24"/>
        </w:rPr>
        <w:t>99,4 %</w:t>
      </w:r>
      <w:r w:rsidRPr="00AA0418">
        <w:rPr>
          <w:sz w:val="24"/>
          <w:szCs w:val="24"/>
        </w:rPr>
        <w:t>, в 2021 году</w:t>
      </w:r>
      <w:r w:rsidR="00F76610">
        <w:rPr>
          <w:sz w:val="24"/>
          <w:szCs w:val="24"/>
        </w:rPr>
        <w:t xml:space="preserve"> - </w:t>
      </w:r>
      <w:r w:rsidR="00F76610" w:rsidRPr="00AA0418">
        <w:rPr>
          <w:sz w:val="24"/>
          <w:szCs w:val="24"/>
        </w:rPr>
        <w:t xml:space="preserve">99,1 % </w:t>
      </w:r>
      <w:r w:rsidRPr="00AA0418">
        <w:rPr>
          <w:sz w:val="24"/>
          <w:szCs w:val="24"/>
        </w:rPr>
        <w:t xml:space="preserve"> и в 2022 году</w:t>
      </w:r>
      <w:r w:rsidR="00F76610">
        <w:rPr>
          <w:sz w:val="24"/>
          <w:szCs w:val="24"/>
        </w:rPr>
        <w:t xml:space="preserve"> - </w:t>
      </w:r>
      <w:r w:rsidR="00F76610" w:rsidRPr="00AA0418">
        <w:rPr>
          <w:sz w:val="24"/>
          <w:szCs w:val="24"/>
        </w:rPr>
        <w:t>98,3</w:t>
      </w:r>
      <w:r w:rsidR="00F32960">
        <w:rPr>
          <w:sz w:val="24"/>
          <w:szCs w:val="24"/>
        </w:rPr>
        <w:t xml:space="preserve"> </w:t>
      </w:r>
      <w:r w:rsidR="00F76610" w:rsidRPr="00AA0418">
        <w:rPr>
          <w:sz w:val="24"/>
          <w:szCs w:val="24"/>
        </w:rPr>
        <w:t>%</w:t>
      </w:r>
      <w:r w:rsidRPr="00AA0418">
        <w:rPr>
          <w:sz w:val="24"/>
          <w:szCs w:val="24"/>
        </w:rPr>
        <w:t xml:space="preserve">). </w:t>
      </w:r>
      <w:r w:rsidR="00511F9E" w:rsidRPr="00AA0418">
        <w:rPr>
          <w:sz w:val="24"/>
          <w:szCs w:val="24"/>
        </w:rPr>
        <w:t xml:space="preserve">Таким образом, </w:t>
      </w:r>
      <w:r w:rsidR="006454ED">
        <w:rPr>
          <w:sz w:val="24"/>
          <w:szCs w:val="24"/>
        </w:rPr>
        <w:t>госпрограмма</w:t>
      </w:r>
      <w:r w:rsidR="00511F9E" w:rsidRPr="00AA0418">
        <w:rPr>
          <w:sz w:val="24"/>
          <w:szCs w:val="24"/>
        </w:rPr>
        <w:t xml:space="preserve"> имеет выраженный «ведомственный» характер.</w:t>
      </w:r>
    </w:p>
    <w:p w:rsidR="00AA524B" w:rsidRPr="00A14DA2" w:rsidRDefault="003A5204" w:rsidP="00AA524B">
      <w:pPr>
        <w:overflowPunct/>
        <w:autoSpaceDE/>
        <w:autoSpaceDN/>
        <w:adjustRightInd/>
        <w:spacing w:line="360" w:lineRule="auto"/>
        <w:ind w:left="0" w:right="0" w:firstLine="709"/>
        <w:textAlignment w:val="auto"/>
        <w:rPr>
          <w:rFonts w:eastAsia="Calibri"/>
          <w:sz w:val="24"/>
          <w:szCs w:val="24"/>
          <w:lang w:eastAsia="en-US"/>
        </w:rPr>
      </w:pPr>
      <w:r>
        <w:rPr>
          <w:rFonts w:eastAsia="Calibri"/>
          <w:b/>
          <w:sz w:val="24"/>
          <w:szCs w:val="24"/>
          <w:lang w:eastAsia="en-US"/>
        </w:rPr>
        <w:t>34.</w:t>
      </w:r>
      <w:r w:rsidR="00713447" w:rsidRPr="00AA0418">
        <w:rPr>
          <w:rFonts w:eastAsia="Calibri"/>
          <w:b/>
          <w:sz w:val="24"/>
          <w:szCs w:val="24"/>
          <w:lang w:eastAsia="en-US"/>
        </w:rPr>
        <w:t>5</w:t>
      </w:r>
      <w:r w:rsidR="002B1003" w:rsidRPr="00AA0418">
        <w:rPr>
          <w:b/>
          <w:sz w:val="24"/>
          <w:szCs w:val="24"/>
        </w:rPr>
        <w:t>.</w:t>
      </w:r>
      <w:r w:rsidR="002B1003" w:rsidRPr="00AA0418">
        <w:rPr>
          <w:sz w:val="24"/>
          <w:szCs w:val="24"/>
        </w:rPr>
        <w:t xml:space="preserve"> </w:t>
      </w:r>
      <w:r w:rsidR="00AA524B" w:rsidRPr="00A14DA2">
        <w:rPr>
          <w:rFonts w:eastAsia="Calibri"/>
          <w:sz w:val="24"/>
          <w:szCs w:val="24"/>
          <w:lang w:eastAsia="en-US"/>
        </w:rPr>
        <w:t>Анализ состава показателей (индикаторов) на уровне госпрограммы и подпрограмм</w:t>
      </w:r>
      <w:r w:rsidR="00AA524B" w:rsidRPr="00A14DA2">
        <w:rPr>
          <w:sz w:val="24"/>
          <w:szCs w:val="24"/>
        </w:rPr>
        <w:t xml:space="preserve"> проекта паспорта ГП-34</w:t>
      </w:r>
      <w:r w:rsidR="00A14DA2" w:rsidRPr="00A14DA2">
        <w:rPr>
          <w:sz w:val="24"/>
          <w:szCs w:val="24"/>
        </w:rPr>
        <w:t xml:space="preserve"> показал следующее</w:t>
      </w:r>
      <w:r w:rsidR="0023529E" w:rsidRPr="00A14DA2">
        <w:rPr>
          <w:sz w:val="24"/>
          <w:szCs w:val="24"/>
        </w:rPr>
        <w:t>.</w:t>
      </w:r>
    </w:p>
    <w:p w:rsidR="003E1D59" w:rsidRPr="00AA0418" w:rsidRDefault="003A5204" w:rsidP="003E1D59">
      <w:pPr>
        <w:spacing w:line="360" w:lineRule="auto"/>
        <w:ind w:left="0" w:right="0" w:firstLine="709"/>
        <w:rPr>
          <w:rFonts w:eastAsia="Calibri"/>
          <w:sz w:val="24"/>
          <w:szCs w:val="24"/>
          <w:lang w:eastAsia="en-US"/>
        </w:rPr>
      </w:pPr>
      <w:r>
        <w:rPr>
          <w:rFonts w:eastAsia="Calibri"/>
          <w:b/>
          <w:sz w:val="24"/>
          <w:szCs w:val="24"/>
          <w:lang w:eastAsia="en-US"/>
        </w:rPr>
        <w:t>34.</w:t>
      </w:r>
      <w:r w:rsidR="00AA524B" w:rsidRPr="00AA0418">
        <w:rPr>
          <w:rFonts w:eastAsia="Calibri"/>
          <w:b/>
          <w:sz w:val="24"/>
          <w:szCs w:val="24"/>
          <w:lang w:eastAsia="en-US"/>
        </w:rPr>
        <w:t>5.1</w:t>
      </w:r>
      <w:r w:rsidR="003E1D59" w:rsidRPr="00AA0418">
        <w:rPr>
          <w:rFonts w:eastAsia="Calibri"/>
          <w:b/>
          <w:sz w:val="24"/>
          <w:szCs w:val="24"/>
          <w:lang w:eastAsia="en-US"/>
        </w:rPr>
        <w:t>. </w:t>
      </w:r>
      <w:r w:rsidR="00AA524B" w:rsidRPr="00AA0418">
        <w:rPr>
          <w:rFonts w:eastAsia="Calibri"/>
          <w:sz w:val="24"/>
          <w:szCs w:val="24"/>
          <w:lang w:eastAsia="en-US"/>
        </w:rPr>
        <w:t xml:space="preserve">В </w:t>
      </w:r>
      <w:r w:rsidR="00AA524B" w:rsidRPr="00AA0418">
        <w:rPr>
          <w:sz w:val="24"/>
          <w:szCs w:val="24"/>
        </w:rPr>
        <w:t xml:space="preserve">проекте паспорта по ГП-34 </w:t>
      </w:r>
      <w:r w:rsidR="00AA524B" w:rsidRPr="00AA0418">
        <w:rPr>
          <w:rFonts w:eastAsia="Calibri"/>
          <w:sz w:val="24"/>
          <w:szCs w:val="24"/>
          <w:lang w:eastAsia="en-US"/>
        </w:rPr>
        <w:t xml:space="preserve">предусматривается 4 целевых показателя (индикатора) на уровне госпрограммы на 2020 - 2022 годы, </w:t>
      </w:r>
      <w:r w:rsidR="003E1D59" w:rsidRPr="00AA0418">
        <w:rPr>
          <w:rFonts w:eastAsia="Calibri"/>
          <w:sz w:val="24"/>
          <w:szCs w:val="24"/>
          <w:lang w:eastAsia="en-US"/>
        </w:rPr>
        <w:t xml:space="preserve">5 </w:t>
      </w:r>
      <w:r w:rsidR="00AA524B" w:rsidRPr="00AA0418">
        <w:rPr>
          <w:rFonts w:eastAsia="Calibri"/>
          <w:sz w:val="24"/>
          <w:szCs w:val="24"/>
          <w:lang w:eastAsia="en-US"/>
        </w:rPr>
        <w:t>показателей (индикаторов) на уровне подпрограмм</w:t>
      </w:r>
      <w:r w:rsidR="003E1D59" w:rsidRPr="00AA0418">
        <w:rPr>
          <w:rFonts w:eastAsia="Calibri"/>
          <w:sz w:val="24"/>
          <w:szCs w:val="24"/>
          <w:lang w:eastAsia="en-US"/>
        </w:rPr>
        <w:t>ы 1</w:t>
      </w:r>
      <w:r w:rsidR="00AA524B" w:rsidRPr="00AA0418">
        <w:rPr>
          <w:rFonts w:eastAsia="Calibri"/>
          <w:sz w:val="24"/>
          <w:szCs w:val="24"/>
          <w:lang w:eastAsia="en-US"/>
        </w:rPr>
        <w:t xml:space="preserve"> на 2020</w:t>
      </w:r>
      <w:r w:rsidR="003E1D59" w:rsidRPr="00AA0418">
        <w:rPr>
          <w:rFonts w:eastAsia="Calibri"/>
          <w:sz w:val="24"/>
          <w:szCs w:val="24"/>
          <w:lang w:eastAsia="en-US"/>
        </w:rPr>
        <w:t> </w:t>
      </w:r>
      <w:r w:rsidR="00AA524B" w:rsidRPr="00AA0418">
        <w:rPr>
          <w:rFonts w:eastAsia="Calibri"/>
          <w:sz w:val="24"/>
          <w:szCs w:val="24"/>
          <w:lang w:eastAsia="en-US"/>
        </w:rPr>
        <w:t>-</w:t>
      </w:r>
      <w:r w:rsidR="003E1D59" w:rsidRPr="00AA0418">
        <w:rPr>
          <w:rFonts w:eastAsia="Calibri"/>
          <w:sz w:val="24"/>
          <w:szCs w:val="24"/>
          <w:lang w:eastAsia="en-US"/>
        </w:rPr>
        <w:t> </w:t>
      </w:r>
      <w:r w:rsidR="00AA524B" w:rsidRPr="00AA0418">
        <w:rPr>
          <w:rFonts w:eastAsia="Calibri"/>
          <w:sz w:val="24"/>
          <w:szCs w:val="24"/>
          <w:lang w:eastAsia="en-US"/>
        </w:rPr>
        <w:t>2022 годы</w:t>
      </w:r>
      <w:r w:rsidR="003E1D59" w:rsidRPr="00AA0418">
        <w:rPr>
          <w:rFonts w:eastAsia="Calibri"/>
          <w:sz w:val="24"/>
          <w:szCs w:val="24"/>
          <w:lang w:eastAsia="en-US"/>
        </w:rPr>
        <w:t>, 6 – на уровне подпрограммы 2</w:t>
      </w:r>
      <w:r w:rsidR="00041FCD" w:rsidRPr="00AA0418">
        <w:rPr>
          <w:rFonts w:eastAsia="Calibri"/>
          <w:sz w:val="24"/>
          <w:szCs w:val="24"/>
          <w:lang w:eastAsia="en-US"/>
        </w:rPr>
        <w:t xml:space="preserve"> на 2020 - 2022 годы</w:t>
      </w:r>
      <w:r w:rsidR="003E1D59" w:rsidRPr="00AA0418">
        <w:rPr>
          <w:rFonts w:eastAsia="Calibri"/>
          <w:sz w:val="24"/>
          <w:szCs w:val="24"/>
          <w:lang w:eastAsia="en-US"/>
        </w:rPr>
        <w:t xml:space="preserve">, </w:t>
      </w:r>
      <w:r w:rsidR="00041FCD" w:rsidRPr="00AA0418">
        <w:rPr>
          <w:rFonts w:eastAsia="Calibri"/>
          <w:sz w:val="24"/>
          <w:szCs w:val="24"/>
          <w:lang w:eastAsia="en-US"/>
        </w:rPr>
        <w:t>0</w:t>
      </w:r>
      <w:r w:rsidR="003E1D59" w:rsidRPr="00AA0418">
        <w:rPr>
          <w:rFonts w:eastAsia="Calibri"/>
          <w:sz w:val="24"/>
          <w:szCs w:val="24"/>
          <w:lang w:eastAsia="en-US"/>
        </w:rPr>
        <w:t xml:space="preserve"> – на уровне подпрограммы </w:t>
      </w:r>
      <w:r w:rsidR="00041FCD" w:rsidRPr="00AA0418">
        <w:rPr>
          <w:rFonts w:eastAsia="Calibri"/>
          <w:sz w:val="24"/>
          <w:szCs w:val="24"/>
          <w:lang w:eastAsia="en-US"/>
        </w:rPr>
        <w:t xml:space="preserve">3 на 2020 - 2022 годы, </w:t>
      </w:r>
      <w:r w:rsidR="00041FCD" w:rsidRPr="00AA0418">
        <w:rPr>
          <w:rFonts w:eastAsia="Calibri"/>
          <w:sz w:val="24"/>
          <w:szCs w:val="24"/>
          <w:lang w:eastAsia="en-US"/>
        </w:rPr>
        <w:br/>
        <w:t xml:space="preserve">5 – на уровне подпрограммы 4 на 2020 - 2022 годы, а также на уровне подпрограммы 5 </w:t>
      </w:r>
      <w:r w:rsidR="00041FCD" w:rsidRPr="00AA0418">
        <w:rPr>
          <w:rFonts w:eastAsia="Calibri"/>
          <w:sz w:val="24"/>
          <w:szCs w:val="24"/>
          <w:lang w:eastAsia="en-US"/>
        </w:rPr>
        <w:br/>
        <w:t>на 2020 - 2021 годы – 9 показателей (индикаторов) и на 2022 год – 8 показателей (индикаторов).</w:t>
      </w:r>
    </w:p>
    <w:p w:rsidR="00AA524B" w:rsidRPr="00AA0418" w:rsidRDefault="00AA524B" w:rsidP="003E1D59">
      <w:pPr>
        <w:spacing w:line="360" w:lineRule="auto"/>
        <w:ind w:left="0" w:right="0" w:firstLine="709"/>
      </w:pPr>
      <w:r w:rsidRPr="00AA0418">
        <w:rPr>
          <w:rFonts w:eastAsia="Calibri"/>
          <w:sz w:val="24"/>
          <w:szCs w:val="24"/>
          <w:lang w:eastAsia="en-US"/>
        </w:rPr>
        <w:t>Информация о составе и динамике показателей (индикаторов) госп</w:t>
      </w:r>
      <w:r w:rsidR="00DD5F61">
        <w:rPr>
          <w:rFonts w:eastAsia="Calibri"/>
          <w:sz w:val="24"/>
          <w:szCs w:val="24"/>
          <w:lang w:eastAsia="en-US"/>
        </w:rPr>
        <w:t xml:space="preserve">рограммы представлена в таблице </w:t>
      </w:r>
      <w:r w:rsidRPr="00AA0418">
        <w:rPr>
          <w:rFonts w:eastAsia="Calibri"/>
          <w:sz w:val="24"/>
          <w:szCs w:val="24"/>
          <w:lang w:eastAsia="en-US"/>
        </w:rPr>
        <w:t xml:space="preserve">1 «Информация о составе и динамике показателей государственных программ Российской Федерации в 2017 – 2022 годах» приложения </w:t>
      </w:r>
      <w:r w:rsidR="00404E72">
        <w:rPr>
          <w:rFonts w:eastAsia="Calibri"/>
          <w:sz w:val="24"/>
          <w:szCs w:val="24"/>
          <w:lang w:eastAsia="en-US"/>
        </w:rPr>
        <w:t>к подразделу 8 Заключения</w:t>
      </w:r>
      <w:r w:rsidR="00D02FB2">
        <w:rPr>
          <w:rFonts w:eastAsia="Calibri"/>
          <w:sz w:val="24"/>
          <w:szCs w:val="24"/>
          <w:lang w:eastAsia="en-US"/>
        </w:rPr>
        <w:t>.</w:t>
      </w:r>
    </w:p>
    <w:p w:rsidR="00B11341" w:rsidRPr="00AA0418" w:rsidRDefault="003A5204" w:rsidP="00B11341">
      <w:pPr>
        <w:overflowPunct/>
        <w:autoSpaceDE/>
        <w:autoSpaceDN/>
        <w:adjustRightInd/>
        <w:spacing w:line="384" w:lineRule="auto"/>
        <w:ind w:left="0" w:right="0" w:firstLine="709"/>
        <w:textAlignment w:val="auto"/>
        <w:rPr>
          <w:sz w:val="24"/>
          <w:szCs w:val="24"/>
        </w:rPr>
      </w:pPr>
      <w:r>
        <w:rPr>
          <w:rFonts w:eastAsia="Calibri"/>
          <w:b/>
          <w:sz w:val="24"/>
          <w:szCs w:val="24"/>
          <w:lang w:eastAsia="en-US"/>
        </w:rPr>
        <w:t>34.</w:t>
      </w:r>
      <w:r w:rsidR="004C4F23" w:rsidRPr="00AA0418">
        <w:rPr>
          <w:rFonts w:eastAsia="Calibri"/>
          <w:b/>
          <w:sz w:val="24"/>
          <w:szCs w:val="24"/>
          <w:lang w:eastAsia="en-US"/>
        </w:rPr>
        <w:t>5.2.</w:t>
      </w:r>
      <w:r w:rsidR="00A14DA2">
        <w:rPr>
          <w:rFonts w:eastAsia="Calibri"/>
          <w:b/>
          <w:sz w:val="24"/>
          <w:szCs w:val="24"/>
          <w:lang w:eastAsia="en-US"/>
        </w:rPr>
        <w:t xml:space="preserve"> </w:t>
      </w:r>
      <w:r w:rsidR="00B11341" w:rsidRPr="00AA0418">
        <w:rPr>
          <w:sz w:val="24"/>
          <w:szCs w:val="24"/>
        </w:rPr>
        <w:t xml:space="preserve">Согласно данным Сводного годового доклада </w:t>
      </w:r>
      <w:r w:rsidR="00F03501" w:rsidRPr="00AA0418">
        <w:rPr>
          <w:sz w:val="24"/>
          <w:szCs w:val="24"/>
        </w:rPr>
        <w:t xml:space="preserve">о ходе реализации государственных программ Российской Федерации в 2018 году </w:t>
      </w:r>
      <w:r w:rsidR="00B11341" w:rsidRPr="00AA0418">
        <w:rPr>
          <w:b/>
          <w:sz w:val="24"/>
          <w:szCs w:val="24"/>
        </w:rPr>
        <w:t xml:space="preserve">из </w:t>
      </w:r>
      <w:r w:rsidR="00134336" w:rsidRPr="00AA0418">
        <w:rPr>
          <w:b/>
          <w:sz w:val="24"/>
          <w:szCs w:val="24"/>
        </w:rPr>
        <w:t>5</w:t>
      </w:r>
      <w:r w:rsidR="00B11341" w:rsidRPr="00AA0418">
        <w:rPr>
          <w:b/>
          <w:sz w:val="24"/>
          <w:szCs w:val="24"/>
        </w:rPr>
        <w:t xml:space="preserve"> основных показателей (индикаторов)</w:t>
      </w:r>
      <w:r w:rsidR="00B11341" w:rsidRPr="00AA0418">
        <w:rPr>
          <w:sz w:val="24"/>
          <w:szCs w:val="24"/>
        </w:rPr>
        <w:t xml:space="preserve"> ГП-</w:t>
      </w:r>
      <w:r w:rsidR="00AF3634" w:rsidRPr="00AA0418">
        <w:rPr>
          <w:sz w:val="24"/>
          <w:szCs w:val="24"/>
        </w:rPr>
        <w:t>34</w:t>
      </w:r>
      <w:r w:rsidR="00B11341" w:rsidRPr="00AA0418">
        <w:rPr>
          <w:sz w:val="24"/>
          <w:szCs w:val="24"/>
        </w:rPr>
        <w:t xml:space="preserve"> </w:t>
      </w:r>
      <w:r w:rsidR="00B11341" w:rsidRPr="00AA0418">
        <w:rPr>
          <w:b/>
          <w:sz w:val="24"/>
          <w:szCs w:val="24"/>
        </w:rPr>
        <w:t xml:space="preserve">плановые значения были выполнены по </w:t>
      </w:r>
      <w:r w:rsidR="00F03501" w:rsidRPr="00AA0418">
        <w:rPr>
          <w:b/>
          <w:sz w:val="24"/>
          <w:szCs w:val="24"/>
        </w:rPr>
        <w:t>4</w:t>
      </w:r>
      <w:r w:rsidR="00B11341" w:rsidRPr="00AA0418">
        <w:rPr>
          <w:sz w:val="24"/>
          <w:szCs w:val="24"/>
        </w:rPr>
        <w:t>.</w:t>
      </w:r>
    </w:p>
    <w:p w:rsidR="00B11341" w:rsidRPr="00AA0418" w:rsidRDefault="00B11341" w:rsidP="00B11341">
      <w:pPr>
        <w:overflowPunct/>
        <w:autoSpaceDE/>
        <w:autoSpaceDN/>
        <w:adjustRightInd/>
        <w:spacing w:line="384" w:lineRule="auto"/>
        <w:ind w:left="0" w:right="0" w:firstLine="709"/>
        <w:textAlignment w:val="auto"/>
        <w:rPr>
          <w:sz w:val="24"/>
          <w:szCs w:val="24"/>
        </w:rPr>
      </w:pPr>
      <w:r w:rsidRPr="00AA0418">
        <w:rPr>
          <w:b/>
          <w:sz w:val="24"/>
          <w:szCs w:val="24"/>
        </w:rPr>
        <w:t>Не достигнуто</w:t>
      </w:r>
      <w:r w:rsidRPr="00AA0418">
        <w:rPr>
          <w:sz w:val="24"/>
          <w:szCs w:val="24"/>
        </w:rPr>
        <w:t xml:space="preserve"> плановое значение показателя «</w:t>
      </w:r>
      <w:r w:rsidR="00A271BB" w:rsidRPr="00AA0418">
        <w:rPr>
          <w:sz w:val="24"/>
          <w:szCs w:val="24"/>
        </w:rPr>
        <w:t>Численность постоянного населения Дальнего Востока и Байкальского региона на 1 января</w:t>
      </w:r>
      <w:r w:rsidRPr="00AA0418">
        <w:rPr>
          <w:sz w:val="24"/>
          <w:szCs w:val="24"/>
        </w:rPr>
        <w:t xml:space="preserve">» (план – </w:t>
      </w:r>
      <w:r w:rsidR="00A271BB" w:rsidRPr="00AA0418">
        <w:rPr>
          <w:sz w:val="24"/>
          <w:szCs w:val="24"/>
        </w:rPr>
        <w:t>10,7 млн. человек</w:t>
      </w:r>
      <w:r w:rsidRPr="00AA0418">
        <w:rPr>
          <w:sz w:val="24"/>
          <w:szCs w:val="24"/>
        </w:rPr>
        <w:t xml:space="preserve">, факт – </w:t>
      </w:r>
      <w:r w:rsidR="00A271BB" w:rsidRPr="00AA0418">
        <w:rPr>
          <w:sz w:val="24"/>
          <w:szCs w:val="24"/>
        </w:rPr>
        <w:t>10,6 млн. человек</w:t>
      </w:r>
      <w:r w:rsidRPr="00AA0418">
        <w:rPr>
          <w:sz w:val="24"/>
          <w:szCs w:val="24"/>
        </w:rPr>
        <w:t xml:space="preserve">) в связи с </w:t>
      </w:r>
      <w:r w:rsidR="00F03501" w:rsidRPr="00AA0418">
        <w:rPr>
          <w:sz w:val="24"/>
          <w:szCs w:val="24"/>
        </w:rPr>
        <w:t xml:space="preserve">продолжающимся миграционным оттоком населения и снижением уровня рождаемости на Дальнем Востоке. </w:t>
      </w:r>
      <w:r w:rsidR="00F03501" w:rsidRPr="00AA0418">
        <w:rPr>
          <w:sz w:val="24"/>
          <w:szCs w:val="24"/>
        </w:rPr>
        <w:br/>
        <w:t>Так, основными факторами негативных миграционных процессов на Дальнем Востоке являются слабое развитие связующей и социальной инфраструктуры, дороговизна жизни и ведения бизнеса, удаленность внутренних рынков сбыта, дифференциация доходов населения, а также неблагоприятные климатические условия</w:t>
      </w:r>
      <w:r w:rsidR="00A271BB" w:rsidRPr="00AA0418">
        <w:rPr>
          <w:sz w:val="24"/>
          <w:szCs w:val="24"/>
        </w:rPr>
        <w:t>.</w:t>
      </w:r>
    </w:p>
    <w:p w:rsidR="00C90B25" w:rsidRPr="00AA0418" w:rsidRDefault="007D2919" w:rsidP="00C90B25">
      <w:pPr>
        <w:overflowPunct/>
        <w:autoSpaceDE/>
        <w:autoSpaceDN/>
        <w:adjustRightInd/>
        <w:spacing w:line="384" w:lineRule="auto"/>
        <w:ind w:left="0" w:right="0" w:firstLine="709"/>
        <w:textAlignment w:val="auto"/>
        <w:rPr>
          <w:sz w:val="24"/>
          <w:szCs w:val="24"/>
        </w:rPr>
      </w:pPr>
      <w:r>
        <w:rPr>
          <w:sz w:val="24"/>
          <w:szCs w:val="24"/>
        </w:rPr>
        <w:t xml:space="preserve">Всего, </w:t>
      </w:r>
      <w:r w:rsidR="00C90B25" w:rsidRPr="00AA0418">
        <w:rPr>
          <w:sz w:val="24"/>
          <w:szCs w:val="24"/>
        </w:rPr>
        <w:t>по данным Сводного годового доклада</w:t>
      </w:r>
      <w:r>
        <w:rPr>
          <w:sz w:val="24"/>
          <w:szCs w:val="24"/>
        </w:rPr>
        <w:t>,</w:t>
      </w:r>
      <w:r w:rsidR="00C90B25" w:rsidRPr="00AA0418">
        <w:rPr>
          <w:sz w:val="24"/>
          <w:szCs w:val="24"/>
        </w:rPr>
        <w:t xml:space="preserve"> в 201</w:t>
      </w:r>
      <w:r w:rsidR="00F03501" w:rsidRPr="00AA0418">
        <w:rPr>
          <w:sz w:val="24"/>
          <w:szCs w:val="24"/>
        </w:rPr>
        <w:t>8</w:t>
      </w:r>
      <w:r w:rsidR="00C90B25" w:rsidRPr="00AA0418">
        <w:rPr>
          <w:sz w:val="24"/>
          <w:szCs w:val="24"/>
        </w:rPr>
        <w:t xml:space="preserve"> году не достигнуты плановые значения по </w:t>
      </w:r>
      <w:r w:rsidR="00B90D01" w:rsidRPr="00AA0418">
        <w:rPr>
          <w:sz w:val="24"/>
          <w:szCs w:val="24"/>
        </w:rPr>
        <w:t>8</w:t>
      </w:r>
      <w:r w:rsidR="00C90B25" w:rsidRPr="00AA0418">
        <w:rPr>
          <w:sz w:val="24"/>
          <w:szCs w:val="24"/>
        </w:rPr>
        <w:t xml:space="preserve"> показателям (1</w:t>
      </w:r>
      <w:r w:rsidR="00B90D01" w:rsidRPr="00AA0418">
        <w:rPr>
          <w:sz w:val="24"/>
          <w:szCs w:val="24"/>
        </w:rPr>
        <w:t>3</w:t>
      </w:r>
      <w:r w:rsidR="00C90B25" w:rsidRPr="00AA0418">
        <w:rPr>
          <w:sz w:val="24"/>
          <w:szCs w:val="24"/>
        </w:rPr>
        <w:t>,</w:t>
      </w:r>
      <w:r w:rsidR="00B90D01" w:rsidRPr="00AA0418">
        <w:rPr>
          <w:sz w:val="24"/>
          <w:szCs w:val="24"/>
        </w:rPr>
        <w:t>6</w:t>
      </w:r>
      <w:r w:rsidR="00C90B25" w:rsidRPr="00AA0418">
        <w:rPr>
          <w:sz w:val="24"/>
          <w:szCs w:val="24"/>
        </w:rPr>
        <w:t xml:space="preserve"> % запланированных). Информация о причинах недостижения плановых значений </w:t>
      </w:r>
      <w:r w:rsidR="00B90D01" w:rsidRPr="00AA0418">
        <w:rPr>
          <w:sz w:val="24"/>
          <w:szCs w:val="24"/>
        </w:rPr>
        <w:t>7</w:t>
      </w:r>
      <w:r w:rsidR="00C90B25" w:rsidRPr="00AA0418">
        <w:rPr>
          <w:sz w:val="24"/>
          <w:szCs w:val="24"/>
        </w:rPr>
        <w:t xml:space="preserve"> показателей (индикаторов) уровня подпрограмм </w:t>
      </w:r>
      <w:r w:rsidR="00C90B25" w:rsidRPr="00AA0418">
        <w:rPr>
          <w:sz w:val="24"/>
          <w:szCs w:val="24"/>
        </w:rPr>
        <w:br/>
        <w:t>и ФЦП представлена в следующей таблице.</w:t>
      </w:r>
    </w:p>
    <w:tbl>
      <w:tblPr>
        <w:tblW w:w="9376" w:type="dxa"/>
        <w:tblInd w:w="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15"/>
        <w:gridCol w:w="851"/>
        <w:gridCol w:w="850"/>
        <w:gridCol w:w="3260"/>
      </w:tblGrid>
      <w:tr w:rsidR="006E34E0" w:rsidRPr="00AA0418" w:rsidTr="00211460">
        <w:trPr>
          <w:cantSplit/>
          <w:trHeight w:val="435"/>
          <w:tblHeader/>
        </w:trPr>
        <w:tc>
          <w:tcPr>
            <w:tcW w:w="4415" w:type="dxa"/>
            <w:vMerge w:val="restart"/>
            <w:shd w:val="clear" w:color="auto" w:fill="auto"/>
            <w:vAlign w:val="center"/>
            <w:hideMark/>
          </w:tcPr>
          <w:p w:rsidR="00C90B25" w:rsidRPr="007D2919" w:rsidRDefault="00C90B25" w:rsidP="00211460">
            <w:pPr>
              <w:keepNext/>
              <w:overflowPunct/>
              <w:autoSpaceDE/>
              <w:autoSpaceDN/>
              <w:adjustRightInd/>
              <w:spacing w:line="240" w:lineRule="auto"/>
              <w:ind w:left="0" w:right="0" w:firstLine="0"/>
              <w:jc w:val="center"/>
              <w:textAlignment w:val="auto"/>
              <w:rPr>
                <w:b/>
                <w:sz w:val="16"/>
                <w:szCs w:val="16"/>
              </w:rPr>
            </w:pPr>
            <w:r w:rsidRPr="007D2919">
              <w:rPr>
                <w:b/>
                <w:sz w:val="16"/>
                <w:szCs w:val="16"/>
              </w:rPr>
              <w:lastRenderedPageBreak/>
              <w:t>Наименование показателя</w:t>
            </w:r>
            <w:r w:rsidRPr="007D2919">
              <w:rPr>
                <w:b/>
                <w:sz w:val="16"/>
                <w:szCs w:val="16"/>
              </w:rPr>
              <w:br/>
              <w:t>(индикатора)</w:t>
            </w:r>
          </w:p>
        </w:tc>
        <w:tc>
          <w:tcPr>
            <w:tcW w:w="1701" w:type="dxa"/>
            <w:gridSpan w:val="2"/>
            <w:shd w:val="clear" w:color="auto" w:fill="auto"/>
            <w:vAlign w:val="center"/>
            <w:hideMark/>
          </w:tcPr>
          <w:p w:rsidR="00C90B25" w:rsidRPr="00AA0418" w:rsidRDefault="00C90B25" w:rsidP="00EA2073">
            <w:pPr>
              <w:keepNext/>
              <w:overflowPunct/>
              <w:autoSpaceDE/>
              <w:autoSpaceDN/>
              <w:adjustRightInd/>
              <w:spacing w:line="240" w:lineRule="auto"/>
              <w:ind w:left="-108" w:right="-108" w:firstLine="0"/>
              <w:jc w:val="center"/>
              <w:textAlignment w:val="auto"/>
              <w:rPr>
                <w:b/>
                <w:sz w:val="16"/>
                <w:szCs w:val="16"/>
              </w:rPr>
            </w:pPr>
            <w:r w:rsidRPr="00AA0418">
              <w:rPr>
                <w:b/>
                <w:sz w:val="16"/>
                <w:szCs w:val="16"/>
              </w:rPr>
              <w:t xml:space="preserve">Значения показателей (индикаторов) </w:t>
            </w:r>
          </w:p>
        </w:tc>
        <w:tc>
          <w:tcPr>
            <w:tcW w:w="3260" w:type="dxa"/>
            <w:vMerge w:val="restart"/>
            <w:shd w:val="clear" w:color="auto" w:fill="auto"/>
            <w:vAlign w:val="center"/>
            <w:hideMark/>
          </w:tcPr>
          <w:p w:rsidR="00C90B25" w:rsidRPr="00AA0418" w:rsidRDefault="00C90B25" w:rsidP="00211460">
            <w:pPr>
              <w:keepNext/>
              <w:overflowPunct/>
              <w:autoSpaceDE/>
              <w:autoSpaceDN/>
              <w:adjustRightInd/>
              <w:spacing w:line="240" w:lineRule="auto"/>
              <w:ind w:left="0" w:right="0" w:firstLine="0"/>
              <w:jc w:val="center"/>
              <w:textAlignment w:val="auto"/>
              <w:rPr>
                <w:b/>
                <w:sz w:val="16"/>
                <w:szCs w:val="16"/>
              </w:rPr>
            </w:pPr>
            <w:r w:rsidRPr="00AA0418">
              <w:rPr>
                <w:b/>
                <w:sz w:val="16"/>
                <w:szCs w:val="16"/>
              </w:rPr>
              <w:t>Причины недостижения плановых значений показателей (индикаторов)</w:t>
            </w:r>
          </w:p>
        </w:tc>
      </w:tr>
      <w:tr w:rsidR="006E34E0" w:rsidRPr="00AA0418" w:rsidTr="00211460">
        <w:trPr>
          <w:cantSplit/>
          <w:trHeight w:val="249"/>
          <w:tblHeader/>
        </w:trPr>
        <w:tc>
          <w:tcPr>
            <w:tcW w:w="4415" w:type="dxa"/>
            <w:vMerge/>
            <w:vAlign w:val="center"/>
            <w:hideMark/>
          </w:tcPr>
          <w:p w:rsidR="00C90B25" w:rsidRPr="00AA0418" w:rsidRDefault="00C90B25" w:rsidP="00211460">
            <w:pPr>
              <w:keepNext/>
              <w:overflowPunct/>
              <w:autoSpaceDE/>
              <w:autoSpaceDN/>
              <w:adjustRightInd/>
              <w:spacing w:line="240" w:lineRule="auto"/>
              <w:ind w:left="0" w:right="0" w:firstLine="0"/>
              <w:jc w:val="center"/>
              <w:textAlignment w:val="auto"/>
              <w:rPr>
                <w:sz w:val="16"/>
                <w:szCs w:val="16"/>
              </w:rPr>
            </w:pPr>
          </w:p>
        </w:tc>
        <w:tc>
          <w:tcPr>
            <w:tcW w:w="1701" w:type="dxa"/>
            <w:gridSpan w:val="2"/>
            <w:shd w:val="clear" w:color="auto" w:fill="auto"/>
            <w:vAlign w:val="center"/>
            <w:hideMark/>
          </w:tcPr>
          <w:p w:rsidR="00C90B25" w:rsidRPr="00AA0418" w:rsidRDefault="00C90B25" w:rsidP="00211460">
            <w:pPr>
              <w:keepNext/>
              <w:overflowPunct/>
              <w:autoSpaceDE/>
              <w:autoSpaceDN/>
              <w:adjustRightInd/>
              <w:spacing w:line="240" w:lineRule="auto"/>
              <w:ind w:left="0" w:right="0" w:firstLine="0"/>
              <w:jc w:val="center"/>
              <w:textAlignment w:val="auto"/>
              <w:rPr>
                <w:b/>
                <w:sz w:val="16"/>
                <w:szCs w:val="16"/>
              </w:rPr>
            </w:pPr>
            <w:r w:rsidRPr="00AA0418">
              <w:rPr>
                <w:b/>
                <w:sz w:val="16"/>
                <w:szCs w:val="16"/>
              </w:rPr>
              <w:t>201</w:t>
            </w:r>
            <w:r w:rsidR="00B90D01" w:rsidRPr="00AA0418">
              <w:rPr>
                <w:b/>
                <w:sz w:val="16"/>
                <w:szCs w:val="16"/>
              </w:rPr>
              <w:t>8</w:t>
            </w:r>
            <w:r w:rsidRPr="00AA0418">
              <w:rPr>
                <w:b/>
                <w:sz w:val="16"/>
                <w:szCs w:val="16"/>
              </w:rPr>
              <w:t xml:space="preserve"> год</w:t>
            </w:r>
          </w:p>
        </w:tc>
        <w:tc>
          <w:tcPr>
            <w:tcW w:w="3260" w:type="dxa"/>
            <w:vMerge/>
            <w:vAlign w:val="center"/>
            <w:hideMark/>
          </w:tcPr>
          <w:p w:rsidR="00C90B25" w:rsidRPr="00AA0418" w:rsidRDefault="00C90B25" w:rsidP="00211460">
            <w:pPr>
              <w:keepNext/>
              <w:overflowPunct/>
              <w:autoSpaceDE/>
              <w:autoSpaceDN/>
              <w:adjustRightInd/>
              <w:spacing w:line="240" w:lineRule="auto"/>
              <w:ind w:left="0" w:right="0" w:firstLine="0"/>
              <w:jc w:val="center"/>
              <w:textAlignment w:val="auto"/>
              <w:rPr>
                <w:sz w:val="16"/>
                <w:szCs w:val="16"/>
              </w:rPr>
            </w:pPr>
          </w:p>
        </w:tc>
      </w:tr>
      <w:tr w:rsidR="006E34E0" w:rsidRPr="00AA0418" w:rsidTr="00211460">
        <w:trPr>
          <w:cantSplit/>
          <w:trHeight w:val="262"/>
          <w:tblHeader/>
        </w:trPr>
        <w:tc>
          <w:tcPr>
            <w:tcW w:w="4415" w:type="dxa"/>
            <w:vMerge/>
            <w:vAlign w:val="center"/>
            <w:hideMark/>
          </w:tcPr>
          <w:p w:rsidR="00C90B25" w:rsidRPr="00AA0418" w:rsidRDefault="00C90B25" w:rsidP="00211460">
            <w:pPr>
              <w:keepNext/>
              <w:overflowPunct/>
              <w:autoSpaceDE/>
              <w:autoSpaceDN/>
              <w:adjustRightInd/>
              <w:spacing w:line="240" w:lineRule="auto"/>
              <w:ind w:left="0" w:right="0" w:firstLine="0"/>
              <w:jc w:val="center"/>
              <w:textAlignment w:val="auto"/>
              <w:rPr>
                <w:sz w:val="16"/>
                <w:szCs w:val="16"/>
              </w:rPr>
            </w:pPr>
          </w:p>
        </w:tc>
        <w:tc>
          <w:tcPr>
            <w:tcW w:w="851" w:type="dxa"/>
            <w:shd w:val="clear" w:color="auto" w:fill="auto"/>
            <w:vAlign w:val="center"/>
            <w:hideMark/>
          </w:tcPr>
          <w:p w:rsidR="00C90B25" w:rsidRPr="00AA0418" w:rsidRDefault="00C90B25" w:rsidP="00211460">
            <w:pPr>
              <w:keepNext/>
              <w:overflowPunct/>
              <w:autoSpaceDE/>
              <w:autoSpaceDN/>
              <w:adjustRightInd/>
              <w:spacing w:line="240" w:lineRule="auto"/>
              <w:ind w:left="0" w:right="0" w:firstLine="0"/>
              <w:jc w:val="center"/>
              <w:textAlignment w:val="auto"/>
              <w:rPr>
                <w:b/>
                <w:sz w:val="16"/>
                <w:szCs w:val="16"/>
              </w:rPr>
            </w:pPr>
            <w:r w:rsidRPr="00AA0418">
              <w:rPr>
                <w:b/>
                <w:sz w:val="16"/>
                <w:szCs w:val="16"/>
              </w:rPr>
              <w:t>план</w:t>
            </w:r>
          </w:p>
        </w:tc>
        <w:tc>
          <w:tcPr>
            <w:tcW w:w="850" w:type="dxa"/>
            <w:shd w:val="clear" w:color="auto" w:fill="auto"/>
            <w:vAlign w:val="center"/>
            <w:hideMark/>
          </w:tcPr>
          <w:p w:rsidR="00C90B25" w:rsidRPr="00AA0418" w:rsidRDefault="00C90B25" w:rsidP="00211460">
            <w:pPr>
              <w:keepNext/>
              <w:overflowPunct/>
              <w:autoSpaceDE/>
              <w:autoSpaceDN/>
              <w:adjustRightInd/>
              <w:spacing w:line="240" w:lineRule="auto"/>
              <w:ind w:left="0" w:right="0" w:firstLine="0"/>
              <w:jc w:val="center"/>
              <w:textAlignment w:val="auto"/>
              <w:rPr>
                <w:b/>
                <w:sz w:val="16"/>
                <w:szCs w:val="16"/>
              </w:rPr>
            </w:pPr>
            <w:r w:rsidRPr="00AA0418">
              <w:rPr>
                <w:b/>
                <w:sz w:val="16"/>
                <w:szCs w:val="16"/>
              </w:rPr>
              <w:t>факт</w:t>
            </w:r>
          </w:p>
        </w:tc>
        <w:tc>
          <w:tcPr>
            <w:tcW w:w="3260" w:type="dxa"/>
            <w:vMerge/>
            <w:vAlign w:val="center"/>
            <w:hideMark/>
          </w:tcPr>
          <w:p w:rsidR="00C90B25" w:rsidRPr="00AA0418" w:rsidRDefault="00C90B25" w:rsidP="00211460">
            <w:pPr>
              <w:keepNext/>
              <w:overflowPunct/>
              <w:autoSpaceDE/>
              <w:autoSpaceDN/>
              <w:adjustRightInd/>
              <w:spacing w:line="240" w:lineRule="auto"/>
              <w:ind w:left="0" w:right="0" w:firstLine="0"/>
              <w:jc w:val="center"/>
              <w:textAlignment w:val="auto"/>
              <w:rPr>
                <w:sz w:val="16"/>
                <w:szCs w:val="16"/>
              </w:rPr>
            </w:pPr>
          </w:p>
        </w:tc>
      </w:tr>
      <w:tr w:rsidR="006E34E0" w:rsidRPr="00AA0418" w:rsidTr="004D35CA">
        <w:trPr>
          <w:trHeight w:val="333"/>
        </w:trPr>
        <w:tc>
          <w:tcPr>
            <w:tcW w:w="9376" w:type="dxa"/>
            <w:gridSpan w:val="4"/>
            <w:shd w:val="clear" w:color="auto" w:fill="auto"/>
            <w:vAlign w:val="center"/>
          </w:tcPr>
          <w:p w:rsidR="00C90B25" w:rsidRPr="00AA0418" w:rsidRDefault="00C90B25" w:rsidP="0093130B">
            <w:pPr>
              <w:overflowPunct/>
              <w:autoSpaceDE/>
              <w:autoSpaceDN/>
              <w:adjustRightInd/>
              <w:spacing w:line="240" w:lineRule="auto"/>
              <w:ind w:left="0" w:right="0" w:firstLine="0"/>
              <w:jc w:val="center"/>
              <w:textAlignment w:val="auto"/>
              <w:rPr>
                <w:sz w:val="16"/>
                <w:szCs w:val="16"/>
              </w:rPr>
            </w:pPr>
            <w:r w:rsidRPr="00AA0418">
              <w:rPr>
                <w:sz w:val="16"/>
                <w:szCs w:val="16"/>
              </w:rPr>
              <w:t>Подпрограмма 2 «Поддержка реализации инвестиционных проектов в Дальневосточном федеральном округе»</w:t>
            </w:r>
          </w:p>
        </w:tc>
      </w:tr>
      <w:tr w:rsidR="006E34E0" w:rsidRPr="00AA0418" w:rsidTr="004D35CA">
        <w:trPr>
          <w:trHeight w:val="498"/>
        </w:trPr>
        <w:tc>
          <w:tcPr>
            <w:tcW w:w="4415" w:type="dxa"/>
            <w:shd w:val="clear" w:color="auto" w:fill="auto"/>
            <w:vAlign w:val="center"/>
          </w:tcPr>
          <w:p w:rsidR="00C90B25" w:rsidRPr="00AA0418" w:rsidRDefault="00C90B25" w:rsidP="00211460">
            <w:pPr>
              <w:overflowPunct/>
              <w:autoSpaceDE/>
              <w:autoSpaceDN/>
              <w:adjustRightInd/>
              <w:spacing w:line="240" w:lineRule="auto"/>
              <w:ind w:left="0" w:right="0" w:firstLine="0"/>
              <w:textAlignment w:val="auto"/>
              <w:rPr>
                <w:sz w:val="16"/>
                <w:szCs w:val="16"/>
              </w:rPr>
            </w:pPr>
            <w:r w:rsidRPr="00AA0418">
              <w:rPr>
                <w:sz w:val="16"/>
                <w:szCs w:val="16"/>
              </w:rPr>
              <w:t>Количество инвестиционных проектов, подлежащих реализации в Дальневосточном федеральном округе, отобранных в установленном порядке для предоставления государственной поддержки (нарастающим итогом), единиц</w:t>
            </w:r>
          </w:p>
        </w:tc>
        <w:tc>
          <w:tcPr>
            <w:tcW w:w="851" w:type="dxa"/>
            <w:shd w:val="clear" w:color="auto" w:fill="auto"/>
            <w:vAlign w:val="center"/>
          </w:tcPr>
          <w:p w:rsidR="00C90B25" w:rsidRPr="00AA0418" w:rsidRDefault="007A01E3" w:rsidP="0093130B">
            <w:pPr>
              <w:overflowPunct/>
              <w:autoSpaceDE/>
              <w:autoSpaceDN/>
              <w:adjustRightInd/>
              <w:spacing w:line="240" w:lineRule="auto"/>
              <w:ind w:left="0" w:right="0" w:firstLine="0"/>
              <w:jc w:val="center"/>
              <w:textAlignment w:val="auto"/>
              <w:rPr>
                <w:sz w:val="16"/>
                <w:szCs w:val="16"/>
              </w:rPr>
            </w:pPr>
            <w:r w:rsidRPr="00AA0418">
              <w:rPr>
                <w:sz w:val="16"/>
                <w:szCs w:val="16"/>
              </w:rPr>
              <w:t>4</w:t>
            </w:r>
          </w:p>
        </w:tc>
        <w:tc>
          <w:tcPr>
            <w:tcW w:w="850" w:type="dxa"/>
            <w:shd w:val="clear" w:color="auto" w:fill="auto"/>
            <w:noWrap/>
            <w:vAlign w:val="center"/>
          </w:tcPr>
          <w:p w:rsidR="00C90B25" w:rsidRPr="00AA0418" w:rsidRDefault="007A01E3" w:rsidP="0093130B">
            <w:pPr>
              <w:overflowPunct/>
              <w:autoSpaceDE/>
              <w:autoSpaceDN/>
              <w:adjustRightInd/>
              <w:spacing w:line="240" w:lineRule="auto"/>
              <w:ind w:left="0" w:right="0" w:firstLine="0"/>
              <w:jc w:val="center"/>
              <w:textAlignment w:val="auto"/>
              <w:rPr>
                <w:sz w:val="16"/>
                <w:szCs w:val="16"/>
              </w:rPr>
            </w:pPr>
            <w:r w:rsidRPr="00AA0418">
              <w:rPr>
                <w:sz w:val="16"/>
                <w:szCs w:val="16"/>
              </w:rPr>
              <w:t>3</w:t>
            </w:r>
          </w:p>
        </w:tc>
        <w:tc>
          <w:tcPr>
            <w:tcW w:w="3260" w:type="dxa"/>
            <w:shd w:val="clear" w:color="auto" w:fill="auto"/>
            <w:vAlign w:val="center"/>
          </w:tcPr>
          <w:p w:rsidR="00C90B25" w:rsidRPr="00AA0418" w:rsidRDefault="004D35CA" w:rsidP="004D35CA">
            <w:pPr>
              <w:overflowPunct/>
              <w:autoSpaceDE/>
              <w:autoSpaceDN/>
              <w:adjustRightInd/>
              <w:spacing w:line="240" w:lineRule="auto"/>
              <w:ind w:left="0" w:right="0" w:firstLine="0"/>
              <w:textAlignment w:val="auto"/>
              <w:rPr>
                <w:sz w:val="16"/>
                <w:szCs w:val="16"/>
              </w:rPr>
            </w:pPr>
            <w:r w:rsidRPr="00AA0418">
              <w:rPr>
                <w:sz w:val="16"/>
                <w:szCs w:val="16"/>
              </w:rPr>
              <w:t>Изменение срока реализации инвестиционного проекта, реализуемого АО «СиГМА»)</w:t>
            </w:r>
          </w:p>
        </w:tc>
      </w:tr>
      <w:tr w:rsidR="006E34E0" w:rsidRPr="00AA0418" w:rsidTr="004D35CA">
        <w:trPr>
          <w:trHeight w:val="273"/>
        </w:trPr>
        <w:tc>
          <w:tcPr>
            <w:tcW w:w="9376" w:type="dxa"/>
            <w:gridSpan w:val="4"/>
            <w:shd w:val="clear" w:color="auto" w:fill="auto"/>
            <w:vAlign w:val="center"/>
          </w:tcPr>
          <w:p w:rsidR="00C90B25" w:rsidRPr="00AA0418" w:rsidRDefault="00C90B25" w:rsidP="00F264D9">
            <w:pPr>
              <w:overflowPunct/>
              <w:autoSpaceDE/>
              <w:autoSpaceDN/>
              <w:adjustRightInd/>
              <w:spacing w:line="240" w:lineRule="auto"/>
              <w:ind w:left="0" w:right="0" w:firstLine="0"/>
              <w:jc w:val="center"/>
              <w:textAlignment w:val="auto"/>
              <w:rPr>
                <w:sz w:val="16"/>
                <w:szCs w:val="16"/>
              </w:rPr>
            </w:pPr>
            <w:r w:rsidRPr="00AA0418">
              <w:rPr>
                <w:sz w:val="16"/>
                <w:szCs w:val="16"/>
              </w:rPr>
              <w:t>Подпрограмма 3 «Поддержка реализации инвестиционных проектов в Байкальском регионе»</w:t>
            </w:r>
          </w:p>
        </w:tc>
      </w:tr>
      <w:tr w:rsidR="004D35CA" w:rsidRPr="00AA0418" w:rsidTr="004D35CA">
        <w:trPr>
          <w:trHeight w:val="498"/>
        </w:trPr>
        <w:tc>
          <w:tcPr>
            <w:tcW w:w="4415" w:type="dxa"/>
            <w:shd w:val="clear" w:color="auto" w:fill="auto"/>
            <w:vAlign w:val="center"/>
          </w:tcPr>
          <w:p w:rsidR="004D35CA" w:rsidRPr="00AA0418" w:rsidRDefault="004D35CA" w:rsidP="004D35CA">
            <w:pPr>
              <w:overflowPunct/>
              <w:autoSpaceDE/>
              <w:autoSpaceDN/>
              <w:adjustRightInd/>
              <w:spacing w:line="240" w:lineRule="auto"/>
              <w:ind w:left="0" w:right="0" w:firstLine="0"/>
              <w:textAlignment w:val="auto"/>
              <w:rPr>
                <w:sz w:val="16"/>
                <w:szCs w:val="16"/>
              </w:rPr>
            </w:pPr>
            <w:r w:rsidRPr="00AA0418">
              <w:rPr>
                <w:sz w:val="16"/>
                <w:szCs w:val="16"/>
              </w:rPr>
              <w:t>Количество инвестиционных проектов, подлежащих реализации в Байкальском регионе, отобранных в установленном порядке для предоставления государственной поддержки, вышедших на проектную мощность (нарастающим итогом), единиц</w:t>
            </w:r>
          </w:p>
        </w:tc>
        <w:tc>
          <w:tcPr>
            <w:tcW w:w="851" w:type="dxa"/>
            <w:shd w:val="clear" w:color="auto" w:fill="auto"/>
            <w:vAlign w:val="center"/>
          </w:tcPr>
          <w:p w:rsidR="004D35CA" w:rsidRPr="00AA0418" w:rsidRDefault="004D35CA" w:rsidP="002C543E">
            <w:pPr>
              <w:overflowPunct/>
              <w:autoSpaceDE/>
              <w:autoSpaceDN/>
              <w:adjustRightInd/>
              <w:spacing w:line="240" w:lineRule="auto"/>
              <w:ind w:left="0" w:right="0" w:firstLine="0"/>
              <w:jc w:val="center"/>
              <w:textAlignment w:val="auto"/>
              <w:rPr>
                <w:sz w:val="16"/>
                <w:szCs w:val="16"/>
              </w:rPr>
            </w:pPr>
            <w:r w:rsidRPr="00AA0418">
              <w:rPr>
                <w:sz w:val="16"/>
                <w:szCs w:val="16"/>
              </w:rPr>
              <w:t>2</w:t>
            </w:r>
          </w:p>
        </w:tc>
        <w:tc>
          <w:tcPr>
            <w:tcW w:w="850" w:type="dxa"/>
            <w:shd w:val="clear" w:color="auto" w:fill="auto"/>
            <w:noWrap/>
            <w:vAlign w:val="center"/>
          </w:tcPr>
          <w:p w:rsidR="004D35CA" w:rsidRPr="00AA0418" w:rsidRDefault="004D35CA" w:rsidP="002C543E">
            <w:pPr>
              <w:overflowPunct/>
              <w:autoSpaceDE/>
              <w:autoSpaceDN/>
              <w:adjustRightInd/>
              <w:spacing w:line="240" w:lineRule="auto"/>
              <w:ind w:left="0" w:right="0" w:firstLine="0"/>
              <w:jc w:val="center"/>
              <w:textAlignment w:val="auto"/>
              <w:rPr>
                <w:sz w:val="16"/>
                <w:szCs w:val="16"/>
              </w:rPr>
            </w:pPr>
            <w:r w:rsidRPr="00AA0418">
              <w:rPr>
                <w:sz w:val="16"/>
                <w:szCs w:val="16"/>
              </w:rPr>
              <w:t>0</w:t>
            </w:r>
          </w:p>
        </w:tc>
        <w:tc>
          <w:tcPr>
            <w:tcW w:w="3260" w:type="dxa"/>
            <w:vMerge w:val="restart"/>
            <w:shd w:val="clear" w:color="auto" w:fill="auto"/>
            <w:vAlign w:val="center"/>
          </w:tcPr>
          <w:p w:rsidR="004D35CA" w:rsidRPr="00AA0418" w:rsidRDefault="004D35CA" w:rsidP="004D35CA">
            <w:pPr>
              <w:overflowPunct/>
              <w:autoSpaceDE/>
              <w:autoSpaceDN/>
              <w:adjustRightInd/>
              <w:spacing w:line="240" w:lineRule="auto"/>
              <w:ind w:left="0" w:right="0" w:firstLine="0"/>
              <w:textAlignment w:val="auto"/>
              <w:rPr>
                <w:sz w:val="16"/>
                <w:szCs w:val="16"/>
              </w:rPr>
            </w:pPr>
            <w:r w:rsidRPr="00AA0418">
              <w:rPr>
                <w:sz w:val="16"/>
                <w:szCs w:val="16"/>
              </w:rPr>
              <w:t>Невозможность оказания своевременной поддержки в реализации инвестиционных проектов ввиду позднего доведения необходимых объемов бюджетных ассигнований на их реализацию</w:t>
            </w:r>
          </w:p>
        </w:tc>
      </w:tr>
      <w:tr w:rsidR="004D35CA" w:rsidRPr="00AA0418" w:rsidTr="004D35CA">
        <w:trPr>
          <w:trHeight w:val="498"/>
        </w:trPr>
        <w:tc>
          <w:tcPr>
            <w:tcW w:w="4415" w:type="dxa"/>
            <w:shd w:val="clear" w:color="auto" w:fill="auto"/>
            <w:vAlign w:val="center"/>
          </w:tcPr>
          <w:p w:rsidR="004D35CA" w:rsidRPr="00AA0418" w:rsidRDefault="004D35CA" w:rsidP="004D35CA">
            <w:pPr>
              <w:overflowPunct/>
              <w:autoSpaceDE/>
              <w:autoSpaceDN/>
              <w:adjustRightInd/>
              <w:spacing w:line="240" w:lineRule="auto"/>
              <w:ind w:left="0" w:right="0" w:firstLine="0"/>
              <w:textAlignment w:val="auto"/>
              <w:rPr>
                <w:sz w:val="16"/>
                <w:szCs w:val="16"/>
              </w:rPr>
            </w:pPr>
            <w:r w:rsidRPr="00AA0418">
              <w:rPr>
                <w:sz w:val="16"/>
                <w:szCs w:val="16"/>
              </w:rPr>
              <w:t>Накопленный объем инвестиций, привлеченных для реализации в Байкальском регионе инвестиционных проектов, отобранных в установленном порядке для предоставления государственной поддержки (без учета бюджетных инвестиций), млрд. рублей</w:t>
            </w:r>
          </w:p>
        </w:tc>
        <w:tc>
          <w:tcPr>
            <w:tcW w:w="851" w:type="dxa"/>
            <w:shd w:val="clear" w:color="auto" w:fill="auto"/>
            <w:vAlign w:val="center"/>
          </w:tcPr>
          <w:p w:rsidR="004D35CA" w:rsidRPr="00AA0418" w:rsidRDefault="004D35CA" w:rsidP="002C543E">
            <w:pPr>
              <w:overflowPunct/>
              <w:autoSpaceDE/>
              <w:autoSpaceDN/>
              <w:adjustRightInd/>
              <w:spacing w:line="240" w:lineRule="auto"/>
              <w:ind w:left="0" w:right="0" w:firstLine="0"/>
              <w:jc w:val="center"/>
              <w:textAlignment w:val="auto"/>
              <w:rPr>
                <w:sz w:val="16"/>
                <w:szCs w:val="16"/>
              </w:rPr>
            </w:pPr>
            <w:r w:rsidRPr="00AA0418">
              <w:rPr>
                <w:sz w:val="16"/>
                <w:szCs w:val="16"/>
              </w:rPr>
              <w:t>55,3</w:t>
            </w:r>
          </w:p>
        </w:tc>
        <w:tc>
          <w:tcPr>
            <w:tcW w:w="850" w:type="dxa"/>
            <w:shd w:val="clear" w:color="auto" w:fill="auto"/>
            <w:noWrap/>
            <w:vAlign w:val="center"/>
          </w:tcPr>
          <w:p w:rsidR="004D35CA" w:rsidRPr="00AA0418" w:rsidRDefault="004D35CA" w:rsidP="002C543E">
            <w:pPr>
              <w:overflowPunct/>
              <w:autoSpaceDE/>
              <w:autoSpaceDN/>
              <w:adjustRightInd/>
              <w:spacing w:line="240" w:lineRule="auto"/>
              <w:ind w:left="0" w:right="0" w:firstLine="0"/>
              <w:jc w:val="center"/>
              <w:textAlignment w:val="auto"/>
              <w:rPr>
                <w:sz w:val="16"/>
                <w:szCs w:val="16"/>
              </w:rPr>
            </w:pPr>
            <w:r w:rsidRPr="00AA0418">
              <w:rPr>
                <w:sz w:val="16"/>
                <w:szCs w:val="16"/>
              </w:rPr>
              <w:t>10,03</w:t>
            </w:r>
            <w:r w:rsidRPr="00AA0418">
              <w:rPr>
                <w:sz w:val="16"/>
                <w:szCs w:val="16"/>
              </w:rPr>
              <w:br w:type="page"/>
            </w:r>
          </w:p>
        </w:tc>
        <w:tc>
          <w:tcPr>
            <w:tcW w:w="3260" w:type="dxa"/>
            <w:vMerge/>
            <w:shd w:val="clear" w:color="auto" w:fill="auto"/>
            <w:vAlign w:val="center"/>
          </w:tcPr>
          <w:p w:rsidR="004D35CA" w:rsidRPr="00AA0418" w:rsidRDefault="004D35CA" w:rsidP="0093130B">
            <w:pPr>
              <w:spacing w:line="240" w:lineRule="auto"/>
              <w:ind w:left="0" w:right="0"/>
              <w:rPr>
                <w:sz w:val="16"/>
                <w:szCs w:val="16"/>
              </w:rPr>
            </w:pPr>
          </w:p>
        </w:tc>
      </w:tr>
      <w:tr w:rsidR="004D35CA" w:rsidRPr="00AA0418" w:rsidTr="004D35CA">
        <w:trPr>
          <w:trHeight w:val="498"/>
        </w:trPr>
        <w:tc>
          <w:tcPr>
            <w:tcW w:w="4415" w:type="dxa"/>
            <w:shd w:val="clear" w:color="auto" w:fill="auto"/>
            <w:vAlign w:val="center"/>
          </w:tcPr>
          <w:p w:rsidR="004D35CA" w:rsidRPr="00AA0418" w:rsidRDefault="004D35CA" w:rsidP="004D35CA">
            <w:pPr>
              <w:overflowPunct/>
              <w:autoSpaceDE/>
              <w:autoSpaceDN/>
              <w:adjustRightInd/>
              <w:spacing w:line="240" w:lineRule="auto"/>
              <w:ind w:left="0" w:right="0" w:firstLine="0"/>
              <w:textAlignment w:val="auto"/>
              <w:rPr>
                <w:sz w:val="16"/>
                <w:szCs w:val="16"/>
              </w:rPr>
            </w:pPr>
            <w:r w:rsidRPr="00AA0418">
              <w:rPr>
                <w:sz w:val="16"/>
                <w:szCs w:val="16"/>
              </w:rPr>
              <w:t>Количество рабочих мест, созданных в результате реализации в Байкальском регионе инвестиционных проектов, отобранных в установленном порядке для предоставления государственной поддержки (нарастающим итогом), тыс. рабочих мест</w:t>
            </w:r>
          </w:p>
        </w:tc>
        <w:tc>
          <w:tcPr>
            <w:tcW w:w="851" w:type="dxa"/>
            <w:shd w:val="clear" w:color="auto" w:fill="auto"/>
            <w:vAlign w:val="center"/>
          </w:tcPr>
          <w:p w:rsidR="004D35CA" w:rsidRPr="00AA0418" w:rsidRDefault="004D35CA" w:rsidP="002C543E">
            <w:pPr>
              <w:overflowPunct/>
              <w:autoSpaceDE/>
              <w:autoSpaceDN/>
              <w:adjustRightInd/>
              <w:spacing w:line="240" w:lineRule="auto"/>
              <w:ind w:left="0" w:right="0" w:firstLine="0"/>
              <w:jc w:val="center"/>
              <w:textAlignment w:val="auto"/>
              <w:rPr>
                <w:sz w:val="16"/>
                <w:szCs w:val="16"/>
              </w:rPr>
            </w:pPr>
            <w:r w:rsidRPr="00AA0418">
              <w:rPr>
                <w:sz w:val="16"/>
                <w:szCs w:val="16"/>
              </w:rPr>
              <w:t>0,02</w:t>
            </w:r>
          </w:p>
        </w:tc>
        <w:tc>
          <w:tcPr>
            <w:tcW w:w="850" w:type="dxa"/>
            <w:shd w:val="clear" w:color="auto" w:fill="auto"/>
            <w:noWrap/>
            <w:vAlign w:val="center"/>
          </w:tcPr>
          <w:p w:rsidR="004D35CA" w:rsidRPr="00AA0418" w:rsidRDefault="004D35CA" w:rsidP="002C543E">
            <w:pPr>
              <w:overflowPunct/>
              <w:autoSpaceDE/>
              <w:autoSpaceDN/>
              <w:adjustRightInd/>
              <w:spacing w:line="240" w:lineRule="auto"/>
              <w:ind w:left="0" w:right="0" w:firstLine="0"/>
              <w:jc w:val="center"/>
              <w:textAlignment w:val="auto"/>
              <w:rPr>
                <w:sz w:val="16"/>
                <w:szCs w:val="16"/>
              </w:rPr>
            </w:pPr>
            <w:r w:rsidRPr="00AA0418">
              <w:rPr>
                <w:sz w:val="16"/>
                <w:szCs w:val="16"/>
              </w:rPr>
              <w:t>0</w:t>
            </w:r>
          </w:p>
        </w:tc>
        <w:tc>
          <w:tcPr>
            <w:tcW w:w="3260" w:type="dxa"/>
            <w:vMerge/>
            <w:shd w:val="clear" w:color="auto" w:fill="auto"/>
            <w:vAlign w:val="center"/>
          </w:tcPr>
          <w:p w:rsidR="004D35CA" w:rsidRPr="00AA0418" w:rsidRDefault="004D35CA" w:rsidP="0093130B">
            <w:pPr>
              <w:spacing w:line="240" w:lineRule="auto"/>
              <w:ind w:left="0" w:right="0"/>
              <w:rPr>
                <w:sz w:val="16"/>
                <w:szCs w:val="16"/>
              </w:rPr>
            </w:pPr>
          </w:p>
        </w:tc>
      </w:tr>
      <w:tr w:rsidR="004D35CA" w:rsidRPr="00AA0418" w:rsidTr="004D35CA">
        <w:trPr>
          <w:trHeight w:val="498"/>
        </w:trPr>
        <w:tc>
          <w:tcPr>
            <w:tcW w:w="4415" w:type="dxa"/>
            <w:shd w:val="clear" w:color="auto" w:fill="auto"/>
            <w:vAlign w:val="center"/>
          </w:tcPr>
          <w:p w:rsidR="004D35CA" w:rsidRPr="00AA0418" w:rsidRDefault="004D35CA" w:rsidP="004D35CA">
            <w:pPr>
              <w:overflowPunct/>
              <w:autoSpaceDE/>
              <w:autoSpaceDN/>
              <w:adjustRightInd/>
              <w:spacing w:line="240" w:lineRule="auto"/>
              <w:ind w:left="0" w:right="0" w:firstLine="0"/>
              <w:textAlignment w:val="auto"/>
              <w:rPr>
                <w:sz w:val="16"/>
                <w:szCs w:val="16"/>
              </w:rPr>
            </w:pPr>
            <w:r w:rsidRPr="00AA0418">
              <w:rPr>
                <w:sz w:val="16"/>
                <w:szCs w:val="16"/>
              </w:rPr>
              <w:t>Количество высокопроизводительных рабочих мест, созданных в результате реализации в Байкальском регионе инвестиционных проектов, отобранных в установленном порядке для предоставления государственной поддержки (нарастающим итогом), тыс. рабочих мест</w:t>
            </w:r>
          </w:p>
        </w:tc>
        <w:tc>
          <w:tcPr>
            <w:tcW w:w="851" w:type="dxa"/>
            <w:shd w:val="clear" w:color="auto" w:fill="auto"/>
            <w:vAlign w:val="center"/>
          </w:tcPr>
          <w:p w:rsidR="004D35CA" w:rsidRPr="00AA0418" w:rsidRDefault="004D35CA" w:rsidP="0093130B">
            <w:pPr>
              <w:overflowPunct/>
              <w:autoSpaceDE/>
              <w:autoSpaceDN/>
              <w:adjustRightInd/>
              <w:spacing w:line="240" w:lineRule="auto"/>
              <w:ind w:left="0" w:right="0" w:firstLine="0"/>
              <w:jc w:val="center"/>
              <w:textAlignment w:val="auto"/>
              <w:rPr>
                <w:sz w:val="16"/>
                <w:szCs w:val="16"/>
              </w:rPr>
            </w:pPr>
            <w:r w:rsidRPr="00AA0418">
              <w:rPr>
                <w:sz w:val="16"/>
                <w:szCs w:val="16"/>
              </w:rPr>
              <w:t>0,01</w:t>
            </w:r>
          </w:p>
        </w:tc>
        <w:tc>
          <w:tcPr>
            <w:tcW w:w="850" w:type="dxa"/>
            <w:shd w:val="clear" w:color="auto" w:fill="auto"/>
            <w:noWrap/>
            <w:vAlign w:val="center"/>
          </w:tcPr>
          <w:p w:rsidR="004D35CA" w:rsidRPr="00AA0418" w:rsidRDefault="004D35CA" w:rsidP="0093130B">
            <w:pPr>
              <w:overflowPunct/>
              <w:autoSpaceDE/>
              <w:autoSpaceDN/>
              <w:adjustRightInd/>
              <w:spacing w:line="240" w:lineRule="auto"/>
              <w:ind w:left="0" w:right="0" w:firstLine="0"/>
              <w:jc w:val="center"/>
              <w:textAlignment w:val="auto"/>
              <w:rPr>
                <w:sz w:val="16"/>
                <w:szCs w:val="16"/>
              </w:rPr>
            </w:pPr>
            <w:r w:rsidRPr="00AA0418">
              <w:rPr>
                <w:sz w:val="16"/>
                <w:szCs w:val="16"/>
              </w:rPr>
              <w:t>0</w:t>
            </w:r>
          </w:p>
        </w:tc>
        <w:tc>
          <w:tcPr>
            <w:tcW w:w="3260" w:type="dxa"/>
            <w:vMerge/>
            <w:shd w:val="clear" w:color="auto" w:fill="auto"/>
            <w:vAlign w:val="center"/>
          </w:tcPr>
          <w:p w:rsidR="004D35CA" w:rsidRPr="00AA0418" w:rsidRDefault="004D35CA" w:rsidP="0093130B">
            <w:pPr>
              <w:overflowPunct/>
              <w:autoSpaceDE/>
              <w:autoSpaceDN/>
              <w:adjustRightInd/>
              <w:spacing w:line="240" w:lineRule="auto"/>
              <w:ind w:left="0" w:right="0" w:firstLine="0"/>
              <w:textAlignment w:val="auto"/>
              <w:rPr>
                <w:sz w:val="16"/>
                <w:szCs w:val="16"/>
              </w:rPr>
            </w:pPr>
          </w:p>
        </w:tc>
      </w:tr>
      <w:tr w:rsidR="006E34E0" w:rsidRPr="00AA0418" w:rsidTr="004D35CA">
        <w:trPr>
          <w:trHeight w:val="229"/>
        </w:trPr>
        <w:tc>
          <w:tcPr>
            <w:tcW w:w="9376" w:type="dxa"/>
            <w:gridSpan w:val="4"/>
            <w:shd w:val="clear" w:color="auto" w:fill="auto"/>
            <w:vAlign w:val="center"/>
          </w:tcPr>
          <w:p w:rsidR="00C90B25" w:rsidRPr="00AA0418" w:rsidRDefault="00C90B25" w:rsidP="0093130B">
            <w:pPr>
              <w:overflowPunct/>
              <w:autoSpaceDE/>
              <w:autoSpaceDN/>
              <w:adjustRightInd/>
              <w:spacing w:line="240" w:lineRule="auto"/>
              <w:ind w:left="0" w:right="0" w:firstLine="0"/>
              <w:jc w:val="center"/>
              <w:textAlignment w:val="auto"/>
              <w:rPr>
                <w:sz w:val="16"/>
                <w:szCs w:val="16"/>
              </w:rPr>
            </w:pPr>
            <w:r w:rsidRPr="00AA0418">
              <w:rPr>
                <w:sz w:val="16"/>
                <w:szCs w:val="16"/>
              </w:rPr>
              <w:t>ФЦП «Социально-экономическое развитие Курильских островов (Сахалинская область) на 2016 - 2025 годы»</w:t>
            </w:r>
          </w:p>
        </w:tc>
      </w:tr>
      <w:tr w:rsidR="00B90D01" w:rsidRPr="00AA0418" w:rsidTr="004D35CA">
        <w:trPr>
          <w:trHeight w:val="498"/>
        </w:trPr>
        <w:tc>
          <w:tcPr>
            <w:tcW w:w="4415" w:type="dxa"/>
            <w:shd w:val="clear" w:color="auto" w:fill="auto"/>
            <w:vAlign w:val="center"/>
          </w:tcPr>
          <w:p w:rsidR="00B90D01" w:rsidRPr="00AA0418" w:rsidRDefault="00B90D01" w:rsidP="002C543E">
            <w:pPr>
              <w:overflowPunct/>
              <w:autoSpaceDE/>
              <w:autoSpaceDN/>
              <w:adjustRightInd/>
              <w:spacing w:line="240" w:lineRule="auto"/>
              <w:ind w:left="0" w:right="0" w:firstLine="0"/>
              <w:textAlignment w:val="auto"/>
              <w:rPr>
                <w:sz w:val="16"/>
                <w:szCs w:val="16"/>
              </w:rPr>
            </w:pPr>
            <w:r w:rsidRPr="00AA0418">
              <w:rPr>
                <w:sz w:val="16"/>
                <w:szCs w:val="16"/>
              </w:rPr>
              <w:t>Объем налоговых доходов местных бюджетов на территории Курильских островов (год),</w:t>
            </w:r>
          </w:p>
          <w:p w:rsidR="00B90D01" w:rsidRPr="00AA0418" w:rsidRDefault="00B90D01" w:rsidP="002C543E">
            <w:pPr>
              <w:overflowPunct/>
              <w:autoSpaceDE/>
              <w:autoSpaceDN/>
              <w:adjustRightInd/>
              <w:spacing w:line="240" w:lineRule="auto"/>
              <w:ind w:left="0" w:right="0" w:firstLine="0"/>
              <w:textAlignment w:val="auto"/>
              <w:rPr>
                <w:sz w:val="16"/>
                <w:szCs w:val="16"/>
              </w:rPr>
            </w:pPr>
            <w:r w:rsidRPr="00AA0418">
              <w:rPr>
                <w:sz w:val="16"/>
                <w:szCs w:val="16"/>
              </w:rPr>
              <w:t>млн. рублей</w:t>
            </w:r>
          </w:p>
        </w:tc>
        <w:tc>
          <w:tcPr>
            <w:tcW w:w="851" w:type="dxa"/>
            <w:shd w:val="clear" w:color="auto" w:fill="auto"/>
            <w:vAlign w:val="center"/>
          </w:tcPr>
          <w:p w:rsidR="00B90D01" w:rsidRPr="00AA0418" w:rsidRDefault="00B90D01" w:rsidP="00946870">
            <w:pPr>
              <w:overflowPunct/>
              <w:autoSpaceDE/>
              <w:autoSpaceDN/>
              <w:adjustRightInd/>
              <w:spacing w:line="240" w:lineRule="auto"/>
              <w:ind w:left="0" w:right="0" w:firstLine="0"/>
              <w:jc w:val="center"/>
              <w:textAlignment w:val="auto"/>
              <w:rPr>
                <w:sz w:val="16"/>
                <w:szCs w:val="16"/>
              </w:rPr>
            </w:pPr>
            <w:r w:rsidRPr="00AA0418">
              <w:rPr>
                <w:sz w:val="16"/>
                <w:szCs w:val="16"/>
              </w:rPr>
              <w:t xml:space="preserve">1 </w:t>
            </w:r>
            <w:r w:rsidR="00946870" w:rsidRPr="00AA0418">
              <w:rPr>
                <w:sz w:val="16"/>
                <w:szCs w:val="16"/>
              </w:rPr>
              <w:t>375</w:t>
            </w:r>
            <w:r w:rsidRPr="00AA0418">
              <w:rPr>
                <w:sz w:val="16"/>
                <w:szCs w:val="16"/>
              </w:rPr>
              <w:t>,</w:t>
            </w:r>
            <w:r w:rsidR="00946870" w:rsidRPr="00AA0418">
              <w:rPr>
                <w:sz w:val="16"/>
                <w:szCs w:val="16"/>
              </w:rPr>
              <w:t>2</w:t>
            </w:r>
          </w:p>
        </w:tc>
        <w:tc>
          <w:tcPr>
            <w:tcW w:w="850" w:type="dxa"/>
            <w:shd w:val="clear" w:color="auto" w:fill="auto"/>
            <w:noWrap/>
            <w:vAlign w:val="center"/>
          </w:tcPr>
          <w:p w:rsidR="00B90D01" w:rsidRPr="00AA0418" w:rsidRDefault="00946870" w:rsidP="002C543E">
            <w:pPr>
              <w:overflowPunct/>
              <w:autoSpaceDE/>
              <w:autoSpaceDN/>
              <w:adjustRightInd/>
              <w:spacing w:line="240" w:lineRule="auto"/>
              <w:ind w:left="0" w:right="0" w:firstLine="0"/>
              <w:jc w:val="center"/>
              <w:textAlignment w:val="auto"/>
              <w:rPr>
                <w:sz w:val="16"/>
                <w:szCs w:val="16"/>
              </w:rPr>
            </w:pPr>
            <w:r w:rsidRPr="00AA0418">
              <w:rPr>
                <w:sz w:val="16"/>
                <w:szCs w:val="16"/>
              </w:rPr>
              <w:t>1 028,9</w:t>
            </w:r>
          </w:p>
        </w:tc>
        <w:tc>
          <w:tcPr>
            <w:tcW w:w="3260" w:type="dxa"/>
            <w:shd w:val="clear" w:color="auto" w:fill="auto"/>
            <w:vAlign w:val="center"/>
          </w:tcPr>
          <w:p w:rsidR="00B90D01" w:rsidRPr="00AA0418" w:rsidRDefault="00B90D01" w:rsidP="004D35CA">
            <w:pPr>
              <w:overflowPunct/>
              <w:autoSpaceDE/>
              <w:autoSpaceDN/>
              <w:adjustRightInd/>
              <w:spacing w:line="240" w:lineRule="auto"/>
              <w:ind w:left="0" w:right="0" w:firstLine="0"/>
              <w:textAlignment w:val="auto"/>
              <w:rPr>
                <w:sz w:val="16"/>
                <w:szCs w:val="16"/>
              </w:rPr>
            </w:pPr>
            <w:r w:rsidRPr="00AA0418">
              <w:rPr>
                <w:sz w:val="16"/>
                <w:szCs w:val="16"/>
              </w:rPr>
              <w:t xml:space="preserve">Снижение показателя связано с тем, что Законом Сахалинской </w:t>
            </w:r>
            <w:r w:rsidR="00946870" w:rsidRPr="00AA0418">
              <w:rPr>
                <w:sz w:val="16"/>
                <w:szCs w:val="16"/>
              </w:rPr>
              <w:t>области от 19</w:t>
            </w:r>
            <w:r w:rsidR="004D35CA" w:rsidRPr="00AA0418">
              <w:rPr>
                <w:sz w:val="16"/>
                <w:szCs w:val="16"/>
              </w:rPr>
              <w:t xml:space="preserve"> декабря </w:t>
            </w:r>
            <w:r w:rsidR="00946870" w:rsidRPr="00AA0418">
              <w:rPr>
                <w:sz w:val="16"/>
                <w:szCs w:val="16"/>
              </w:rPr>
              <w:t>2016</w:t>
            </w:r>
            <w:r w:rsidR="004D35CA" w:rsidRPr="00AA0418">
              <w:rPr>
                <w:sz w:val="16"/>
                <w:szCs w:val="16"/>
              </w:rPr>
              <w:t xml:space="preserve"> г.</w:t>
            </w:r>
            <w:r w:rsidR="00946870" w:rsidRPr="00AA0418">
              <w:rPr>
                <w:sz w:val="16"/>
                <w:szCs w:val="16"/>
              </w:rPr>
              <w:t xml:space="preserve"> №</w:t>
            </w:r>
            <w:r w:rsidR="004D35CA" w:rsidRPr="00AA0418">
              <w:rPr>
                <w:sz w:val="16"/>
                <w:szCs w:val="16"/>
              </w:rPr>
              <w:t> </w:t>
            </w:r>
            <w:r w:rsidR="00946870" w:rsidRPr="00AA0418">
              <w:rPr>
                <w:sz w:val="16"/>
                <w:szCs w:val="16"/>
              </w:rPr>
              <w:t>112-ЗО «</w:t>
            </w:r>
            <w:r w:rsidRPr="00AA0418">
              <w:rPr>
                <w:sz w:val="16"/>
                <w:szCs w:val="16"/>
              </w:rPr>
              <w:t>Об областном бюджете Сахалинской области на 2017 год и на плановый период 2018 и 2019 годов</w:t>
            </w:r>
            <w:r w:rsidR="00946870" w:rsidRPr="00AA0418">
              <w:rPr>
                <w:sz w:val="16"/>
                <w:szCs w:val="16"/>
              </w:rPr>
              <w:t>»</w:t>
            </w:r>
            <w:r w:rsidRPr="00AA0418">
              <w:rPr>
                <w:sz w:val="16"/>
                <w:szCs w:val="16"/>
              </w:rPr>
              <w:t xml:space="preserve"> не установлен дополнительный (дифференцированный) норматив отчислений </w:t>
            </w:r>
            <w:r w:rsidR="004D35CA" w:rsidRPr="00AA0418">
              <w:rPr>
                <w:sz w:val="16"/>
                <w:szCs w:val="16"/>
              </w:rPr>
              <w:t>НДФЛ</w:t>
            </w:r>
            <w:r w:rsidRPr="00AA0418">
              <w:rPr>
                <w:sz w:val="16"/>
                <w:szCs w:val="16"/>
              </w:rPr>
              <w:t>, заменяющий дотации на выравнивание бюджетной обеспеченности муниципаль</w:t>
            </w:r>
            <w:r w:rsidR="004D35CA" w:rsidRPr="00AA0418">
              <w:rPr>
                <w:sz w:val="16"/>
                <w:szCs w:val="16"/>
              </w:rPr>
              <w:t>ного района (городских округов)</w:t>
            </w:r>
            <w:r w:rsidRPr="00AA0418">
              <w:rPr>
                <w:sz w:val="16"/>
                <w:szCs w:val="16"/>
              </w:rPr>
              <w:t>.</w:t>
            </w:r>
          </w:p>
        </w:tc>
      </w:tr>
      <w:tr w:rsidR="006E34E0" w:rsidRPr="00AA0418" w:rsidTr="004D35CA">
        <w:trPr>
          <w:trHeight w:val="498"/>
        </w:trPr>
        <w:tc>
          <w:tcPr>
            <w:tcW w:w="4415" w:type="dxa"/>
            <w:shd w:val="clear" w:color="auto" w:fill="auto"/>
            <w:vAlign w:val="center"/>
          </w:tcPr>
          <w:p w:rsidR="00C90B25" w:rsidRPr="00AA0418" w:rsidRDefault="00946870" w:rsidP="00946870">
            <w:pPr>
              <w:overflowPunct/>
              <w:autoSpaceDE/>
              <w:autoSpaceDN/>
              <w:adjustRightInd/>
              <w:spacing w:line="240" w:lineRule="auto"/>
              <w:ind w:left="0" w:right="0" w:firstLine="0"/>
              <w:textAlignment w:val="auto"/>
              <w:rPr>
                <w:sz w:val="16"/>
                <w:szCs w:val="16"/>
              </w:rPr>
            </w:pPr>
            <w:r w:rsidRPr="00AA0418">
              <w:rPr>
                <w:sz w:val="16"/>
                <w:szCs w:val="16"/>
              </w:rPr>
              <w:t>Обеспеченность населения койко-местами в стационарах (мест на 10 000 населения), единиц</w:t>
            </w:r>
          </w:p>
        </w:tc>
        <w:tc>
          <w:tcPr>
            <w:tcW w:w="851" w:type="dxa"/>
            <w:shd w:val="clear" w:color="auto" w:fill="auto"/>
            <w:vAlign w:val="center"/>
          </w:tcPr>
          <w:p w:rsidR="00C90B25" w:rsidRPr="00AA0418" w:rsidRDefault="00946870" w:rsidP="0093130B">
            <w:pPr>
              <w:overflowPunct/>
              <w:autoSpaceDE/>
              <w:autoSpaceDN/>
              <w:adjustRightInd/>
              <w:spacing w:line="240" w:lineRule="auto"/>
              <w:ind w:left="0" w:right="0" w:firstLine="0"/>
              <w:jc w:val="center"/>
              <w:textAlignment w:val="auto"/>
              <w:rPr>
                <w:sz w:val="16"/>
                <w:szCs w:val="16"/>
              </w:rPr>
            </w:pPr>
            <w:r w:rsidRPr="00AA0418">
              <w:rPr>
                <w:sz w:val="16"/>
                <w:szCs w:val="16"/>
              </w:rPr>
              <w:t>69,6</w:t>
            </w:r>
          </w:p>
        </w:tc>
        <w:tc>
          <w:tcPr>
            <w:tcW w:w="850" w:type="dxa"/>
            <w:shd w:val="clear" w:color="auto" w:fill="auto"/>
            <w:noWrap/>
            <w:vAlign w:val="center"/>
          </w:tcPr>
          <w:p w:rsidR="00C90B25" w:rsidRPr="00AA0418" w:rsidRDefault="00946870" w:rsidP="0093130B">
            <w:pPr>
              <w:overflowPunct/>
              <w:autoSpaceDE/>
              <w:autoSpaceDN/>
              <w:adjustRightInd/>
              <w:spacing w:line="240" w:lineRule="auto"/>
              <w:ind w:left="0" w:right="0" w:firstLine="0"/>
              <w:jc w:val="center"/>
              <w:textAlignment w:val="auto"/>
              <w:rPr>
                <w:sz w:val="16"/>
                <w:szCs w:val="16"/>
              </w:rPr>
            </w:pPr>
            <w:r w:rsidRPr="00AA0418">
              <w:rPr>
                <w:sz w:val="16"/>
                <w:szCs w:val="16"/>
              </w:rPr>
              <w:t>67,3</w:t>
            </w:r>
          </w:p>
        </w:tc>
        <w:tc>
          <w:tcPr>
            <w:tcW w:w="3260" w:type="dxa"/>
            <w:shd w:val="clear" w:color="auto" w:fill="auto"/>
            <w:vAlign w:val="center"/>
          </w:tcPr>
          <w:p w:rsidR="00C90B25" w:rsidRPr="00AA0418" w:rsidRDefault="00946870" w:rsidP="00946870">
            <w:pPr>
              <w:overflowPunct/>
              <w:autoSpaceDE/>
              <w:autoSpaceDN/>
              <w:adjustRightInd/>
              <w:spacing w:line="240" w:lineRule="auto"/>
              <w:ind w:left="0" w:right="0" w:firstLine="0"/>
              <w:textAlignment w:val="auto"/>
              <w:rPr>
                <w:sz w:val="16"/>
                <w:szCs w:val="16"/>
              </w:rPr>
            </w:pPr>
            <w:r w:rsidRPr="00AA0418">
              <w:rPr>
                <w:sz w:val="16"/>
                <w:szCs w:val="16"/>
              </w:rPr>
              <w:t>Снижение показателя связано с увеличением численности населения Курильского и Южно-Курильского районов по сравнению с 2017 годом.</w:t>
            </w:r>
          </w:p>
        </w:tc>
      </w:tr>
    </w:tbl>
    <w:p w:rsidR="00E0751C" w:rsidRPr="0019794A" w:rsidRDefault="00E0751C" w:rsidP="00F01054">
      <w:pPr>
        <w:spacing w:line="384" w:lineRule="auto"/>
        <w:ind w:left="0" w:right="0" w:firstLine="709"/>
        <w:rPr>
          <w:sz w:val="8"/>
          <w:szCs w:val="24"/>
        </w:rPr>
      </w:pPr>
    </w:p>
    <w:p w:rsidR="002C543E" w:rsidRPr="00AA0418" w:rsidRDefault="002C543E" w:rsidP="002C543E">
      <w:pPr>
        <w:overflowPunct/>
        <w:autoSpaceDE/>
        <w:adjustRightInd/>
        <w:spacing w:line="372" w:lineRule="auto"/>
        <w:ind w:left="0" w:right="0" w:firstLine="709"/>
        <w:rPr>
          <w:sz w:val="24"/>
          <w:szCs w:val="24"/>
        </w:rPr>
      </w:pPr>
      <w:r w:rsidRPr="00AA0418">
        <w:rPr>
          <w:sz w:val="24"/>
          <w:szCs w:val="24"/>
        </w:rPr>
        <w:t xml:space="preserve">В 2018 году из 101 </w:t>
      </w:r>
      <w:r w:rsidR="00A14DA2" w:rsidRPr="00AA0418">
        <w:rPr>
          <w:sz w:val="24"/>
          <w:szCs w:val="24"/>
        </w:rPr>
        <w:t>целев</w:t>
      </w:r>
      <w:r w:rsidR="00A14DA2">
        <w:rPr>
          <w:sz w:val="24"/>
          <w:szCs w:val="24"/>
        </w:rPr>
        <w:t>ого</w:t>
      </w:r>
      <w:r w:rsidR="00A14DA2" w:rsidRPr="00AA0418">
        <w:rPr>
          <w:sz w:val="24"/>
          <w:szCs w:val="24"/>
        </w:rPr>
        <w:t xml:space="preserve"> показател</w:t>
      </w:r>
      <w:r w:rsidR="00A14DA2">
        <w:rPr>
          <w:sz w:val="24"/>
          <w:szCs w:val="24"/>
        </w:rPr>
        <w:t>я</w:t>
      </w:r>
      <w:r w:rsidR="00A14DA2" w:rsidRPr="00AA0418">
        <w:rPr>
          <w:sz w:val="24"/>
          <w:szCs w:val="24"/>
        </w:rPr>
        <w:t xml:space="preserve"> </w:t>
      </w:r>
      <w:r w:rsidRPr="00AA0418">
        <w:rPr>
          <w:sz w:val="24"/>
          <w:szCs w:val="24"/>
        </w:rPr>
        <w:t>(индикатора) плановые значения на 2018 год установлены по 5</w:t>
      </w:r>
      <w:r w:rsidR="00F2716C" w:rsidRPr="00AA0418">
        <w:rPr>
          <w:sz w:val="24"/>
          <w:szCs w:val="24"/>
        </w:rPr>
        <w:t>9</w:t>
      </w:r>
      <w:r w:rsidRPr="00AA0418">
        <w:rPr>
          <w:sz w:val="24"/>
          <w:szCs w:val="24"/>
        </w:rPr>
        <w:t xml:space="preserve"> показателям, фактические значения представлены по 55 показателям (93,2</w:t>
      </w:r>
      <w:r w:rsidR="00A14DA2">
        <w:rPr>
          <w:sz w:val="24"/>
          <w:szCs w:val="24"/>
        </w:rPr>
        <w:t> </w:t>
      </w:r>
      <w:r w:rsidRPr="00AA0418">
        <w:rPr>
          <w:sz w:val="24"/>
          <w:szCs w:val="24"/>
        </w:rPr>
        <w:t>%).</w:t>
      </w:r>
    </w:p>
    <w:p w:rsidR="002C543E" w:rsidRPr="00AA0418" w:rsidRDefault="002C543E" w:rsidP="002C543E">
      <w:pPr>
        <w:overflowPunct/>
        <w:autoSpaceDE/>
        <w:adjustRightInd/>
        <w:spacing w:line="372" w:lineRule="auto"/>
        <w:ind w:left="0" w:right="0" w:firstLine="709"/>
        <w:rPr>
          <w:sz w:val="24"/>
          <w:szCs w:val="24"/>
        </w:rPr>
      </w:pPr>
      <w:r w:rsidRPr="00AA0418">
        <w:rPr>
          <w:sz w:val="24"/>
          <w:szCs w:val="24"/>
        </w:rPr>
        <w:t xml:space="preserve">Уровень выполнения показателей (индикаторов) ГП-34 </w:t>
      </w:r>
      <w:r w:rsidR="002B00EE" w:rsidRPr="00AA0418">
        <w:rPr>
          <w:sz w:val="24"/>
          <w:szCs w:val="24"/>
        </w:rPr>
        <w:t xml:space="preserve">в 2018 году </w:t>
      </w:r>
      <w:r w:rsidRPr="00AA0418">
        <w:rPr>
          <w:sz w:val="24"/>
          <w:szCs w:val="24"/>
        </w:rPr>
        <w:t>составил 86,4 % (исполнение показателей (индикаторов) на уровне госпрограммы составило 80 %) при увеличении сводной бюджетной росписью бюджетных ассигнований на 161,5 % по сравнению с утвержденными в ГП-34.</w:t>
      </w:r>
    </w:p>
    <w:p w:rsidR="002C543E" w:rsidRPr="00AA0418" w:rsidRDefault="002C543E" w:rsidP="002C543E">
      <w:pPr>
        <w:overflowPunct/>
        <w:autoSpaceDE/>
        <w:adjustRightInd/>
        <w:spacing w:line="372" w:lineRule="auto"/>
        <w:ind w:left="0" w:right="0" w:firstLine="709"/>
        <w:rPr>
          <w:sz w:val="24"/>
          <w:szCs w:val="24"/>
        </w:rPr>
      </w:pPr>
      <w:r w:rsidRPr="00AA0418">
        <w:rPr>
          <w:sz w:val="24"/>
          <w:szCs w:val="24"/>
        </w:rPr>
        <w:t xml:space="preserve">Анализ свидетельствует о том, что при </w:t>
      </w:r>
      <w:r w:rsidR="001E41E0" w:rsidRPr="00AA0418">
        <w:rPr>
          <w:sz w:val="24"/>
          <w:szCs w:val="24"/>
        </w:rPr>
        <w:t xml:space="preserve">значительном </w:t>
      </w:r>
      <w:r w:rsidRPr="00AA0418">
        <w:rPr>
          <w:sz w:val="24"/>
          <w:szCs w:val="24"/>
        </w:rPr>
        <w:t>увеличении бюджетных ассигнований показатели не выполнены.</w:t>
      </w:r>
    </w:p>
    <w:p w:rsidR="00654F0E" w:rsidRPr="00AA0418" w:rsidRDefault="00F01054" w:rsidP="00F01054">
      <w:pPr>
        <w:overflowPunct/>
        <w:autoSpaceDE/>
        <w:adjustRightInd/>
        <w:spacing w:line="372" w:lineRule="auto"/>
        <w:ind w:left="0" w:right="0" w:firstLine="709"/>
        <w:rPr>
          <w:b/>
          <w:sz w:val="24"/>
          <w:szCs w:val="24"/>
        </w:rPr>
      </w:pPr>
      <w:r w:rsidRPr="00AA0418">
        <w:rPr>
          <w:b/>
          <w:sz w:val="24"/>
          <w:szCs w:val="24"/>
        </w:rPr>
        <w:t>В проекте паспорта ГП-</w:t>
      </w:r>
      <w:r w:rsidR="001E41E0" w:rsidRPr="00AA0418">
        <w:rPr>
          <w:b/>
          <w:sz w:val="24"/>
          <w:szCs w:val="24"/>
        </w:rPr>
        <w:t>34</w:t>
      </w:r>
      <w:r w:rsidRPr="00AA0418">
        <w:rPr>
          <w:b/>
          <w:sz w:val="24"/>
          <w:szCs w:val="24"/>
        </w:rPr>
        <w:t xml:space="preserve"> присутствуют показатели, по которым </w:t>
      </w:r>
      <w:r w:rsidR="004E2E5B" w:rsidRPr="00AA0418">
        <w:rPr>
          <w:b/>
          <w:sz w:val="24"/>
          <w:szCs w:val="24"/>
        </w:rPr>
        <w:br/>
      </w:r>
      <w:r w:rsidRPr="00AA0418">
        <w:rPr>
          <w:b/>
          <w:sz w:val="24"/>
          <w:szCs w:val="24"/>
        </w:rPr>
        <w:t>в предыдущие годы отсу</w:t>
      </w:r>
      <w:r w:rsidR="001E41E0" w:rsidRPr="00AA0418">
        <w:rPr>
          <w:b/>
          <w:sz w:val="24"/>
          <w:szCs w:val="24"/>
        </w:rPr>
        <w:t>тствовали фактические значения.</w:t>
      </w:r>
    </w:p>
    <w:p w:rsidR="00F2716C" w:rsidRPr="00AA0418" w:rsidRDefault="000D1D7F" w:rsidP="00F01054">
      <w:pPr>
        <w:overflowPunct/>
        <w:autoSpaceDE/>
        <w:adjustRightInd/>
        <w:spacing w:line="372" w:lineRule="auto"/>
        <w:ind w:left="0" w:right="0" w:firstLine="709"/>
        <w:rPr>
          <w:sz w:val="24"/>
          <w:szCs w:val="24"/>
        </w:rPr>
      </w:pPr>
      <w:r w:rsidRPr="00AA0418">
        <w:rPr>
          <w:sz w:val="24"/>
          <w:szCs w:val="24"/>
        </w:rPr>
        <w:lastRenderedPageBreak/>
        <w:t>Так, в</w:t>
      </w:r>
      <w:r w:rsidR="00F2716C" w:rsidRPr="00AA0418">
        <w:rPr>
          <w:sz w:val="24"/>
          <w:szCs w:val="24"/>
        </w:rPr>
        <w:t xml:space="preserve"> соответствии с постановлением Правительства Российской Федерации </w:t>
      </w:r>
      <w:r w:rsidR="00F2716C" w:rsidRPr="00AA0418">
        <w:rPr>
          <w:sz w:val="24"/>
          <w:szCs w:val="24"/>
        </w:rPr>
        <w:br/>
        <w:t xml:space="preserve">от 29 марта 2019 г. № 361 состав показателей изменен, в том числе в части включения </w:t>
      </w:r>
      <w:r w:rsidR="00F2716C" w:rsidRPr="00AA0418">
        <w:rPr>
          <w:sz w:val="24"/>
          <w:szCs w:val="24"/>
        </w:rPr>
        <w:br/>
        <w:t xml:space="preserve">с 2018 года 4 новых показателей на уровне подпрограммы 5. При этом фактические значения по ним в уточненном годовом отчете </w:t>
      </w:r>
      <w:r w:rsidRPr="00AA0418">
        <w:rPr>
          <w:sz w:val="24"/>
          <w:szCs w:val="24"/>
        </w:rPr>
        <w:t xml:space="preserve">Минвостокразвития России </w:t>
      </w:r>
      <w:r w:rsidR="00F2716C" w:rsidRPr="00AA0418">
        <w:rPr>
          <w:sz w:val="24"/>
          <w:szCs w:val="24"/>
        </w:rPr>
        <w:t>по ГП-34 (утвержден 24 апреля 2019 года) и в Сводном годовом докладе за 2018 год</w:t>
      </w:r>
      <w:r w:rsidRPr="00AA0418">
        <w:rPr>
          <w:sz w:val="24"/>
          <w:szCs w:val="24"/>
        </w:rPr>
        <w:t xml:space="preserve"> отсутствуют.</w:t>
      </w:r>
    </w:p>
    <w:p w:rsidR="00EF0C4F" w:rsidRPr="00AA0418" w:rsidRDefault="003A5204" w:rsidP="009E70C8">
      <w:pPr>
        <w:overflowPunct/>
        <w:autoSpaceDE/>
        <w:autoSpaceDN/>
        <w:adjustRightInd/>
        <w:spacing w:line="360" w:lineRule="auto"/>
        <w:ind w:left="0" w:right="0" w:firstLine="709"/>
        <w:textAlignment w:val="auto"/>
        <w:rPr>
          <w:rFonts w:eastAsia="Calibri"/>
          <w:sz w:val="24"/>
          <w:szCs w:val="24"/>
          <w:lang w:eastAsia="en-US"/>
        </w:rPr>
      </w:pPr>
      <w:r>
        <w:rPr>
          <w:rFonts w:eastAsia="Calibri"/>
          <w:b/>
          <w:sz w:val="24"/>
          <w:szCs w:val="24"/>
          <w:lang w:eastAsia="en-US"/>
        </w:rPr>
        <w:t>34.</w:t>
      </w:r>
      <w:r w:rsidR="009E70C8" w:rsidRPr="00AA0418">
        <w:rPr>
          <w:rFonts w:eastAsia="Calibri"/>
          <w:b/>
          <w:sz w:val="24"/>
          <w:szCs w:val="24"/>
          <w:lang w:eastAsia="en-US"/>
        </w:rPr>
        <w:t>5.3.</w:t>
      </w:r>
      <w:r w:rsidR="009E70C8" w:rsidRPr="00AA0418">
        <w:rPr>
          <w:sz w:val="24"/>
          <w:szCs w:val="24"/>
        </w:rPr>
        <w:t xml:space="preserve"> </w:t>
      </w:r>
      <w:r w:rsidR="00EF0C4F" w:rsidRPr="00AA0418">
        <w:rPr>
          <w:rFonts w:eastAsia="Calibri"/>
          <w:sz w:val="24"/>
          <w:szCs w:val="24"/>
          <w:lang w:eastAsia="en-US"/>
        </w:rPr>
        <w:t xml:space="preserve">Состав целевых индикаторов и показателей в проекте паспорта </w:t>
      </w:r>
      <w:r w:rsidR="00EF0C4F" w:rsidRPr="00AA0418">
        <w:rPr>
          <w:rFonts w:eastAsia="Calibri"/>
          <w:sz w:val="24"/>
          <w:szCs w:val="24"/>
          <w:lang w:eastAsia="en-US"/>
        </w:rPr>
        <w:br/>
        <w:t xml:space="preserve">ГП-34 изменились. На уровне госпрограммы исключен 1 показатель (индикатор). </w:t>
      </w:r>
      <w:r w:rsidR="00EF0C4F" w:rsidRPr="00AA0418">
        <w:rPr>
          <w:rFonts w:eastAsia="Calibri"/>
          <w:sz w:val="24"/>
          <w:szCs w:val="24"/>
          <w:lang w:eastAsia="en-US"/>
        </w:rPr>
        <w:br/>
        <w:t>На уровне подпрограмм и ФЦП исключены 7 и добавлены 4</w:t>
      </w:r>
      <w:r w:rsidR="00964265" w:rsidRPr="00AA0418">
        <w:rPr>
          <w:rFonts w:eastAsia="Calibri"/>
          <w:sz w:val="24"/>
          <w:szCs w:val="24"/>
          <w:lang w:eastAsia="en-US"/>
        </w:rPr>
        <w:t xml:space="preserve"> </w:t>
      </w:r>
      <w:r w:rsidR="00EF0C4F" w:rsidRPr="00AA0418">
        <w:rPr>
          <w:rFonts w:eastAsia="Calibri"/>
          <w:sz w:val="24"/>
          <w:szCs w:val="24"/>
          <w:lang w:eastAsia="en-US"/>
        </w:rPr>
        <w:t>новых показателя (индикатора).</w:t>
      </w:r>
    </w:p>
    <w:p w:rsidR="006A3AA4" w:rsidRPr="00AA0418" w:rsidRDefault="006A3AA4" w:rsidP="006A3AA4">
      <w:pPr>
        <w:overflowPunct/>
        <w:autoSpaceDE/>
        <w:autoSpaceDN/>
        <w:adjustRightInd/>
        <w:spacing w:line="360" w:lineRule="auto"/>
        <w:ind w:left="0" w:right="0" w:firstLine="709"/>
        <w:textAlignment w:val="auto"/>
        <w:rPr>
          <w:rFonts w:eastAsia="Calibri"/>
          <w:sz w:val="24"/>
          <w:szCs w:val="24"/>
          <w:lang w:eastAsia="en-US"/>
        </w:rPr>
      </w:pPr>
      <w:r w:rsidRPr="00AA0418">
        <w:rPr>
          <w:rFonts w:eastAsia="Calibri"/>
          <w:sz w:val="24"/>
          <w:szCs w:val="24"/>
          <w:lang w:eastAsia="en-US"/>
        </w:rPr>
        <w:t xml:space="preserve">Так, в соответствии с проектом </w:t>
      </w:r>
      <w:r w:rsidR="00A14DA2">
        <w:rPr>
          <w:rFonts w:eastAsia="Calibri"/>
          <w:sz w:val="24"/>
          <w:szCs w:val="24"/>
          <w:lang w:eastAsia="en-US"/>
        </w:rPr>
        <w:t xml:space="preserve">паспорта </w:t>
      </w:r>
      <w:r w:rsidR="00EE0FDA">
        <w:rPr>
          <w:rFonts w:eastAsia="Calibri"/>
          <w:sz w:val="24"/>
          <w:szCs w:val="24"/>
          <w:lang w:eastAsia="en-US"/>
        </w:rPr>
        <w:t>ГП-34</w:t>
      </w:r>
      <w:r w:rsidR="00EE0FDA" w:rsidRPr="00AA0418">
        <w:rPr>
          <w:rFonts w:eastAsia="Calibri"/>
          <w:sz w:val="24"/>
          <w:szCs w:val="24"/>
          <w:lang w:eastAsia="en-US"/>
        </w:rPr>
        <w:t xml:space="preserve"> </w:t>
      </w:r>
      <w:r w:rsidRPr="00AA0418">
        <w:rPr>
          <w:rFonts w:eastAsia="Calibri"/>
          <w:sz w:val="24"/>
          <w:szCs w:val="24"/>
          <w:lang w:eastAsia="en-US"/>
        </w:rPr>
        <w:t>предлагается прекратить осуществление мониторинга</w:t>
      </w:r>
      <w:r w:rsidR="00A0689E" w:rsidRPr="00AA0418">
        <w:rPr>
          <w:rFonts w:eastAsia="Calibri"/>
          <w:sz w:val="24"/>
          <w:szCs w:val="24"/>
          <w:lang w:eastAsia="en-US"/>
        </w:rPr>
        <w:t xml:space="preserve"> 5</w:t>
      </w:r>
      <w:r w:rsidRPr="00AA0418">
        <w:rPr>
          <w:rFonts w:eastAsia="Calibri"/>
          <w:sz w:val="24"/>
          <w:szCs w:val="24"/>
          <w:lang w:eastAsia="en-US"/>
        </w:rPr>
        <w:t xml:space="preserve"> показателей, отражающих количество создаваемых высокопроизводительных рабочих мест, </w:t>
      </w:r>
      <w:r w:rsidR="00A0689E" w:rsidRPr="00AA0418">
        <w:rPr>
          <w:rFonts w:eastAsia="Calibri"/>
          <w:sz w:val="24"/>
          <w:szCs w:val="24"/>
          <w:lang w:eastAsia="en-US"/>
        </w:rPr>
        <w:t xml:space="preserve">в том числе </w:t>
      </w:r>
      <w:r w:rsidRPr="00AA0418">
        <w:rPr>
          <w:rFonts w:eastAsia="Calibri"/>
          <w:sz w:val="24"/>
          <w:szCs w:val="24"/>
          <w:lang w:eastAsia="en-US"/>
        </w:rPr>
        <w:t>1</w:t>
      </w:r>
      <w:r w:rsidR="00A0689E" w:rsidRPr="00AA0418">
        <w:rPr>
          <w:rFonts w:eastAsia="Calibri"/>
          <w:sz w:val="24"/>
          <w:szCs w:val="24"/>
          <w:lang w:eastAsia="en-US"/>
        </w:rPr>
        <w:t xml:space="preserve"> показателя</w:t>
      </w:r>
      <w:r w:rsidRPr="00AA0418">
        <w:rPr>
          <w:rFonts w:eastAsia="Calibri"/>
          <w:sz w:val="24"/>
          <w:szCs w:val="24"/>
          <w:lang w:eastAsia="en-US"/>
        </w:rPr>
        <w:t xml:space="preserve"> на уровне госпрограммы и 4 на уровне подпрограмм</w:t>
      </w:r>
      <w:r w:rsidR="00964265" w:rsidRPr="00AA0418">
        <w:rPr>
          <w:rFonts w:eastAsia="Calibri"/>
          <w:sz w:val="24"/>
          <w:szCs w:val="24"/>
          <w:lang w:eastAsia="en-US"/>
        </w:rPr>
        <w:t>.</w:t>
      </w:r>
    </w:p>
    <w:p w:rsidR="006A3AA4" w:rsidRPr="00AA0418" w:rsidRDefault="006A3AA4" w:rsidP="006A3AA4">
      <w:pPr>
        <w:overflowPunct/>
        <w:autoSpaceDE/>
        <w:autoSpaceDN/>
        <w:adjustRightInd/>
        <w:spacing w:line="360" w:lineRule="auto"/>
        <w:ind w:left="0" w:right="0" w:firstLine="709"/>
        <w:textAlignment w:val="auto"/>
        <w:rPr>
          <w:rFonts w:eastAsia="Calibri"/>
          <w:sz w:val="24"/>
          <w:szCs w:val="24"/>
          <w:lang w:eastAsia="en-US"/>
        </w:rPr>
      </w:pPr>
      <w:r w:rsidRPr="00AA0418">
        <w:rPr>
          <w:rFonts w:eastAsia="Calibri"/>
          <w:sz w:val="24"/>
          <w:szCs w:val="24"/>
          <w:lang w:eastAsia="en-US"/>
        </w:rPr>
        <w:t xml:space="preserve">Также в соответствии с проектом </w:t>
      </w:r>
      <w:r w:rsidR="00A14DA2">
        <w:rPr>
          <w:rFonts w:eastAsia="Calibri"/>
          <w:sz w:val="24"/>
          <w:szCs w:val="24"/>
          <w:lang w:eastAsia="en-US"/>
        </w:rPr>
        <w:t xml:space="preserve">паспорта </w:t>
      </w:r>
      <w:r w:rsidRPr="00AA0418">
        <w:rPr>
          <w:rFonts w:eastAsia="Calibri"/>
          <w:sz w:val="24"/>
          <w:szCs w:val="24"/>
          <w:lang w:eastAsia="en-US"/>
        </w:rPr>
        <w:t xml:space="preserve">ГП-34 предлагается прекратить осуществление мониторинга </w:t>
      </w:r>
      <w:r w:rsidR="00964265" w:rsidRPr="00AA0418">
        <w:rPr>
          <w:rFonts w:eastAsia="Calibri"/>
          <w:sz w:val="24"/>
          <w:szCs w:val="24"/>
          <w:lang w:eastAsia="en-US"/>
        </w:rPr>
        <w:t xml:space="preserve">3 </w:t>
      </w:r>
      <w:r w:rsidRPr="00AA0418">
        <w:rPr>
          <w:rFonts w:eastAsia="Calibri"/>
          <w:sz w:val="24"/>
          <w:szCs w:val="24"/>
          <w:lang w:eastAsia="en-US"/>
        </w:rPr>
        <w:t>показателей подпрограммы 2, отражающих количество подлежащих реализации инвестиционных проектов, поскольку достижение значений этих показателей не характеризует успешность достижения целей и задач подпрограммы 2</w:t>
      </w:r>
      <w:r w:rsidR="007D2919">
        <w:rPr>
          <w:rFonts w:eastAsia="Calibri"/>
          <w:sz w:val="24"/>
          <w:szCs w:val="24"/>
          <w:lang w:eastAsia="en-US"/>
        </w:rPr>
        <w:t xml:space="preserve">   </w:t>
      </w:r>
      <w:r w:rsidRPr="00AA0418">
        <w:rPr>
          <w:rFonts w:eastAsia="Calibri"/>
          <w:sz w:val="24"/>
          <w:szCs w:val="24"/>
          <w:lang w:eastAsia="en-US"/>
        </w:rPr>
        <w:t xml:space="preserve"> ГП-34 и не влияет напрямую на выполнение показателей по накопленному объему инвестиций и количеству созданных рабочих мест, характеризующих экономическое развитие Дальневосточного федерального округа</w:t>
      </w:r>
      <w:r w:rsidR="00964265" w:rsidRPr="00AA0418">
        <w:rPr>
          <w:rFonts w:eastAsia="Calibri"/>
          <w:sz w:val="24"/>
          <w:szCs w:val="24"/>
          <w:lang w:eastAsia="en-US"/>
        </w:rPr>
        <w:t>.</w:t>
      </w:r>
    </w:p>
    <w:p w:rsidR="00DF2A93" w:rsidRPr="00AA0418" w:rsidRDefault="00DF2A93" w:rsidP="003F1073">
      <w:pPr>
        <w:overflowPunct/>
        <w:autoSpaceDE/>
        <w:autoSpaceDN/>
        <w:adjustRightInd/>
        <w:spacing w:line="360" w:lineRule="auto"/>
        <w:ind w:left="0" w:right="0" w:firstLine="709"/>
        <w:textAlignment w:val="auto"/>
        <w:rPr>
          <w:rFonts w:eastAsia="Calibri"/>
          <w:sz w:val="24"/>
          <w:szCs w:val="24"/>
          <w:lang w:eastAsia="en-US"/>
        </w:rPr>
      </w:pPr>
      <w:r w:rsidRPr="00AA0418">
        <w:rPr>
          <w:rFonts w:eastAsia="Calibri"/>
          <w:sz w:val="24"/>
          <w:szCs w:val="24"/>
          <w:lang w:eastAsia="en-US"/>
        </w:rPr>
        <w:t xml:space="preserve">Кроме того, в соответствии с проектом </w:t>
      </w:r>
      <w:r w:rsidR="00A14DA2">
        <w:rPr>
          <w:rFonts w:eastAsia="Calibri"/>
          <w:sz w:val="24"/>
          <w:szCs w:val="24"/>
          <w:lang w:eastAsia="en-US"/>
        </w:rPr>
        <w:t xml:space="preserve">паспорта </w:t>
      </w:r>
      <w:r w:rsidRPr="00AA0418">
        <w:rPr>
          <w:rFonts w:eastAsia="Calibri"/>
          <w:sz w:val="24"/>
          <w:szCs w:val="24"/>
          <w:lang w:eastAsia="en-US"/>
        </w:rPr>
        <w:t xml:space="preserve">ГП-34 предлагается изменение значения в 2019 году и </w:t>
      </w:r>
      <w:r w:rsidR="003F1073" w:rsidRPr="00AA0418">
        <w:rPr>
          <w:rFonts w:eastAsia="Calibri"/>
          <w:sz w:val="24"/>
          <w:szCs w:val="24"/>
          <w:lang w:eastAsia="en-US"/>
        </w:rPr>
        <w:t xml:space="preserve">последующее </w:t>
      </w:r>
      <w:r w:rsidRPr="00AA0418">
        <w:rPr>
          <w:rFonts w:eastAsia="Calibri"/>
          <w:sz w:val="24"/>
          <w:szCs w:val="24"/>
          <w:lang w:eastAsia="en-US"/>
        </w:rPr>
        <w:t>прекращение мониторинга в 2020 - 2025 годах показателя «Объем фактически осуществленных частных инвестиций, привлеченных при участии автономной некоммерческой организации «Агентство Дальнего Востока по привлечению инвестиций и поддержке экспорта» в связи с изменением методики расчета показателя, а также отсутствием у АНО «</w:t>
      </w:r>
      <w:r w:rsidR="003F1073" w:rsidRPr="00AA0418">
        <w:rPr>
          <w:rFonts w:eastAsia="Calibri"/>
          <w:sz w:val="24"/>
          <w:szCs w:val="24"/>
          <w:lang w:eastAsia="en-US"/>
        </w:rPr>
        <w:t>Агентство Дальнего Востока по привлечению инвестиций и поддержке экспорта</w:t>
      </w:r>
      <w:r w:rsidRPr="00AA0418">
        <w:rPr>
          <w:rFonts w:eastAsia="Calibri"/>
          <w:sz w:val="24"/>
          <w:szCs w:val="24"/>
          <w:lang w:eastAsia="en-US"/>
        </w:rPr>
        <w:t>» полномочий, функций и рычагов для влияния на реализацию условий, необходимых для начала осуществления фактических инвестиций частным инвестором</w:t>
      </w:r>
      <w:r w:rsidR="003F1073" w:rsidRPr="00AA0418">
        <w:rPr>
          <w:rFonts w:eastAsia="Calibri"/>
          <w:sz w:val="24"/>
          <w:szCs w:val="24"/>
          <w:lang w:eastAsia="en-US"/>
        </w:rPr>
        <w:t>.</w:t>
      </w:r>
    </w:p>
    <w:p w:rsidR="00D30B37" w:rsidRPr="00AA0418" w:rsidRDefault="003F1073" w:rsidP="006A3AA4">
      <w:pPr>
        <w:overflowPunct/>
        <w:autoSpaceDE/>
        <w:autoSpaceDN/>
        <w:adjustRightInd/>
        <w:spacing w:line="360" w:lineRule="auto"/>
        <w:ind w:left="0" w:right="0" w:firstLine="709"/>
        <w:textAlignment w:val="auto"/>
        <w:rPr>
          <w:rFonts w:eastAsia="Calibri"/>
          <w:sz w:val="24"/>
          <w:szCs w:val="24"/>
          <w:lang w:eastAsia="en-US"/>
        </w:rPr>
      </w:pPr>
      <w:r w:rsidRPr="00AA0418">
        <w:rPr>
          <w:rFonts w:eastAsia="Calibri"/>
          <w:sz w:val="24"/>
          <w:szCs w:val="24"/>
          <w:lang w:eastAsia="en-US"/>
        </w:rPr>
        <w:t>В</w:t>
      </w:r>
      <w:r w:rsidR="00D30B37" w:rsidRPr="00AA0418">
        <w:rPr>
          <w:rFonts w:eastAsia="Calibri"/>
          <w:sz w:val="24"/>
          <w:szCs w:val="24"/>
          <w:lang w:eastAsia="en-US"/>
        </w:rPr>
        <w:t xml:space="preserve"> соответствии с пунктом 22 методических указаний по разработке и реализации государственных программ Российской Федерации, утвержденных приказом Минэкономразвития России от 16</w:t>
      </w:r>
      <w:r w:rsidR="00E63EF0" w:rsidRPr="00AA0418">
        <w:rPr>
          <w:rFonts w:eastAsia="Calibri"/>
          <w:sz w:val="24"/>
          <w:szCs w:val="24"/>
          <w:lang w:eastAsia="en-US"/>
        </w:rPr>
        <w:t xml:space="preserve"> сентября </w:t>
      </w:r>
      <w:r w:rsidR="00D30B37" w:rsidRPr="00AA0418">
        <w:rPr>
          <w:rFonts w:eastAsia="Calibri"/>
          <w:sz w:val="24"/>
          <w:szCs w:val="24"/>
          <w:lang w:eastAsia="en-US"/>
        </w:rPr>
        <w:t>2016</w:t>
      </w:r>
      <w:r w:rsidR="00E63EF0" w:rsidRPr="00AA0418">
        <w:rPr>
          <w:rFonts w:eastAsia="Calibri"/>
          <w:sz w:val="24"/>
          <w:szCs w:val="24"/>
          <w:lang w:eastAsia="en-US"/>
        </w:rPr>
        <w:t xml:space="preserve"> г.</w:t>
      </w:r>
      <w:r w:rsidR="00D30B37" w:rsidRPr="00AA0418">
        <w:rPr>
          <w:rFonts w:eastAsia="Calibri"/>
          <w:sz w:val="24"/>
          <w:szCs w:val="24"/>
          <w:lang w:eastAsia="en-US"/>
        </w:rPr>
        <w:t xml:space="preserve"> № 582, исключение показателей (индикаторов) в течение хода реализации государственных программ недопустимо.</w:t>
      </w:r>
    </w:p>
    <w:p w:rsidR="00E63EF0" w:rsidRPr="00AA0418" w:rsidRDefault="00E63EF0" w:rsidP="00E63EF0">
      <w:pPr>
        <w:overflowPunct/>
        <w:autoSpaceDE/>
        <w:autoSpaceDN/>
        <w:adjustRightInd/>
        <w:spacing w:line="360" w:lineRule="auto"/>
        <w:ind w:left="0" w:right="0" w:firstLine="709"/>
        <w:textAlignment w:val="auto"/>
        <w:rPr>
          <w:rFonts w:eastAsia="Calibri"/>
          <w:sz w:val="24"/>
          <w:szCs w:val="24"/>
          <w:lang w:eastAsia="en-US"/>
        </w:rPr>
      </w:pPr>
      <w:r w:rsidRPr="00AA0418">
        <w:rPr>
          <w:rFonts w:eastAsia="Calibri"/>
          <w:sz w:val="24"/>
          <w:szCs w:val="24"/>
          <w:lang w:eastAsia="en-US"/>
        </w:rPr>
        <w:lastRenderedPageBreak/>
        <w:t>С учетом и</w:t>
      </w:r>
      <w:r w:rsidR="00D30B37" w:rsidRPr="00AA0418">
        <w:rPr>
          <w:rFonts w:eastAsia="Calibri"/>
          <w:sz w:val="24"/>
          <w:szCs w:val="24"/>
          <w:lang w:eastAsia="en-US"/>
        </w:rPr>
        <w:t>сключени</w:t>
      </w:r>
      <w:r w:rsidRPr="00AA0418">
        <w:rPr>
          <w:rFonts w:eastAsia="Calibri"/>
          <w:sz w:val="24"/>
          <w:szCs w:val="24"/>
          <w:lang w:eastAsia="en-US"/>
        </w:rPr>
        <w:t>я</w:t>
      </w:r>
      <w:r w:rsidR="00D30B37" w:rsidRPr="00AA0418">
        <w:rPr>
          <w:rFonts w:eastAsia="Calibri"/>
          <w:sz w:val="24"/>
          <w:szCs w:val="24"/>
          <w:lang w:eastAsia="en-US"/>
        </w:rPr>
        <w:t xml:space="preserve"> </w:t>
      </w:r>
      <w:r w:rsidRPr="00AA0418">
        <w:rPr>
          <w:rFonts w:eastAsia="Calibri"/>
          <w:sz w:val="24"/>
          <w:szCs w:val="24"/>
          <w:lang w:eastAsia="en-US"/>
        </w:rPr>
        <w:t xml:space="preserve">из состава показателей (индикаторов) госпрограммы </w:t>
      </w:r>
      <w:r w:rsidRPr="00AA0418">
        <w:rPr>
          <w:rFonts w:eastAsia="Calibri"/>
          <w:sz w:val="24"/>
          <w:szCs w:val="24"/>
          <w:lang w:eastAsia="en-US"/>
        </w:rPr>
        <w:br/>
      </w:r>
      <w:r w:rsidR="003F1073" w:rsidRPr="00AA0418">
        <w:rPr>
          <w:rFonts w:eastAsia="Calibri"/>
          <w:sz w:val="24"/>
          <w:szCs w:val="24"/>
          <w:lang w:eastAsia="en-US"/>
        </w:rPr>
        <w:t>9</w:t>
      </w:r>
      <w:r w:rsidR="00D30B37" w:rsidRPr="00AA0418">
        <w:rPr>
          <w:rFonts w:eastAsia="Calibri"/>
          <w:sz w:val="24"/>
          <w:szCs w:val="24"/>
          <w:lang w:eastAsia="en-US"/>
        </w:rPr>
        <w:t xml:space="preserve"> показателей (индикаторов) </w:t>
      </w:r>
      <w:r w:rsidRPr="00AA0418">
        <w:rPr>
          <w:rFonts w:eastAsia="Calibri"/>
          <w:sz w:val="24"/>
          <w:szCs w:val="24"/>
          <w:lang w:eastAsia="en-US"/>
        </w:rPr>
        <w:t xml:space="preserve">возникают риски, связанные с невозможностью осуществления объективной оценки результатов реализации </w:t>
      </w:r>
      <w:r w:rsidR="000F52FF">
        <w:rPr>
          <w:rFonts w:eastAsia="Calibri"/>
          <w:sz w:val="24"/>
          <w:szCs w:val="24"/>
          <w:lang w:eastAsia="en-US"/>
        </w:rPr>
        <w:t>госпрограммы</w:t>
      </w:r>
      <w:r w:rsidRPr="00AA0418">
        <w:rPr>
          <w:rFonts w:eastAsia="Calibri"/>
          <w:sz w:val="24"/>
          <w:szCs w:val="24"/>
          <w:lang w:eastAsia="en-US"/>
        </w:rPr>
        <w:t>.</w:t>
      </w:r>
    </w:p>
    <w:p w:rsidR="006A3AA4" w:rsidRPr="00AA0418" w:rsidRDefault="006A3AA4" w:rsidP="006A3AA4">
      <w:pPr>
        <w:overflowPunct/>
        <w:autoSpaceDE/>
        <w:autoSpaceDN/>
        <w:adjustRightInd/>
        <w:spacing w:line="360" w:lineRule="auto"/>
        <w:ind w:left="0" w:right="0" w:firstLine="709"/>
        <w:textAlignment w:val="auto"/>
        <w:rPr>
          <w:rFonts w:eastAsia="Calibri"/>
          <w:sz w:val="24"/>
          <w:szCs w:val="24"/>
          <w:lang w:eastAsia="en-US"/>
        </w:rPr>
      </w:pPr>
      <w:r w:rsidRPr="00AA0418">
        <w:rPr>
          <w:rFonts w:eastAsia="Calibri"/>
          <w:sz w:val="24"/>
          <w:szCs w:val="24"/>
          <w:lang w:eastAsia="en-US"/>
        </w:rPr>
        <w:t>В то же время в проекте ГП-34 предусмотрены 4 новых показателя (индикатора)</w:t>
      </w:r>
      <w:r w:rsidR="00964265" w:rsidRPr="00AA0418">
        <w:rPr>
          <w:rFonts w:eastAsia="Calibri"/>
          <w:sz w:val="24"/>
          <w:szCs w:val="24"/>
          <w:lang w:eastAsia="en-US"/>
        </w:rPr>
        <w:t xml:space="preserve">, </w:t>
      </w:r>
      <w:r w:rsidR="00557623">
        <w:rPr>
          <w:rFonts w:eastAsia="Calibri"/>
          <w:sz w:val="24"/>
          <w:szCs w:val="24"/>
          <w:lang w:eastAsia="en-US"/>
        </w:rPr>
        <w:br/>
      </w:r>
      <w:r w:rsidR="00964265" w:rsidRPr="00AA0418">
        <w:rPr>
          <w:rFonts w:eastAsia="Calibri"/>
          <w:sz w:val="24"/>
          <w:szCs w:val="24"/>
          <w:lang w:eastAsia="en-US"/>
        </w:rPr>
        <w:t>в том числе 3 на уровне подпрограммы 5 и 1 на уровне ФЦП «Курилы».</w:t>
      </w:r>
    </w:p>
    <w:p w:rsidR="009E70C8" w:rsidRPr="00AA0418" w:rsidRDefault="009E70C8" w:rsidP="009E70C8">
      <w:pPr>
        <w:overflowPunct/>
        <w:autoSpaceDE/>
        <w:autoSpaceDN/>
        <w:adjustRightInd/>
        <w:spacing w:line="360" w:lineRule="auto"/>
        <w:ind w:left="0" w:right="0" w:firstLine="709"/>
        <w:textAlignment w:val="auto"/>
        <w:rPr>
          <w:sz w:val="24"/>
          <w:szCs w:val="24"/>
        </w:rPr>
      </w:pPr>
      <w:r w:rsidRPr="00AA0418">
        <w:rPr>
          <w:sz w:val="24"/>
          <w:szCs w:val="24"/>
        </w:rPr>
        <w:t xml:space="preserve">Информация о новых </w:t>
      </w:r>
      <w:r w:rsidR="00964265" w:rsidRPr="00AA0418">
        <w:rPr>
          <w:sz w:val="24"/>
          <w:szCs w:val="24"/>
        </w:rPr>
        <w:t>и исключаемых</w:t>
      </w:r>
      <w:r w:rsidRPr="00AA0418">
        <w:rPr>
          <w:sz w:val="24"/>
          <w:szCs w:val="24"/>
        </w:rPr>
        <w:t xml:space="preserve"> целевых показателях (индикаторах) госпрограммы, отраженных в проекте паспорта ГП-</w:t>
      </w:r>
      <w:r w:rsidR="000F52FF">
        <w:rPr>
          <w:sz w:val="24"/>
          <w:szCs w:val="24"/>
        </w:rPr>
        <w:t>34</w:t>
      </w:r>
      <w:r w:rsidRPr="00AA0418">
        <w:rPr>
          <w:sz w:val="24"/>
          <w:szCs w:val="24"/>
        </w:rPr>
        <w:t xml:space="preserve"> и утвержденных в действующей редакции госпрограммы, представлена в следующей таблице.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79"/>
        <w:gridCol w:w="2092"/>
      </w:tblGrid>
      <w:tr w:rsidR="009E70C8" w:rsidRPr="00AA0418" w:rsidTr="0019794A">
        <w:trPr>
          <w:cantSplit/>
          <w:tblHeader/>
        </w:trPr>
        <w:tc>
          <w:tcPr>
            <w:tcW w:w="7479" w:type="dxa"/>
            <w:shd w:val="clear" w:color="auto" w:fill="auto"/>
            <w:vAlign w:val="center"/>
          </w:tcPr>
          <w:p w:rsidR="009E70C8" w:rsidRPr="00AA0418" w:rsidRDefault="009E70C8" w:rsidP="000F52FF">
            <w:pPr>
              <w:keepNext/>
              <w:spacing w:line="240" w:lineRule="auto"/>
              <w:ind w:left="0" w:right="0" w:firstLine="425"/>
              <w:jc w:val="center"/>
              <w:outlineLvl w:val="1"/>
              <w:rPr>
                <w:rFonts w:eastAsia="PMingLiU"/>
                <w:sz w:val="16"/>
                <w:szCs w:val="16"/>
              </w:rPr>
            </w:pPr>
            <w:r w:rsidRPr="00AA0418">
              <w:rPr>
                <w:rFonts w:eastAsia="PMingLiU"/>
                <w:sz w:val="16"/>
                <w:szCs w:val="16"/>
              </w:rPr>
              <w:t>Целевые показатели, отраженные в проекте паспорта ГП-</w:t>
            </w:r>
            <w:r w:rsidR="00690F58" w:rsidRPr="00AA0418">
              <w:rPr>
                <w:rFonts w:eastAsia="PMingLiU"/>
                <w:sz w:val="16"/>
                <w:szCs w:val="16"/>
              </w:rPr>
              <w:t>34</w:t>
            </w:r>
          </w:p>
        </w:tc>
        <w:tc>
          <w:tcPr>
            <w:tcW w:w="2092" w:type="dxa"/>
            <w:shd w:val="clear" w:color="auto" w:fill="auto"/>
            <w:vAlign w:val="center"/>
          </w:tcPr>
          <w:p w:rsidR="009E70C8" w:rsidRPr="00AA0418" w:rsidRDefault="009E70C8" w:rsidP="0019794A">
            <w:pPr>
              <w:keepNext/>
              <w:spacing w:line="240" w:lineRule="auto"/>
              <w:ind w:left="0" w:right="0" w:firstLine="0"/>
              <w:jc w:val="center"/>
              <w:outlineLvl w:val="1"/>
              <w:rPr>
                <w:rFonts w:eastAsia="PMingLiU"/>
                <w:b/>
                <w:sz w:val="16"/>
                <w:szCs w:val="16"/>
              </w:rPr>
            </w:pPr>
            <w:r w:rsidRPr="00AA0418">
              <w:rPr>
                <w:rFonts w:eastAsia="PMingLiU"/>
                <w:sz w:val="16"/>
                <w:szCs w:val="16"/>
              </w:rPr>
              <w:t>Целевые показатели, предусмотренные ГП-</w:t>
            </w:r>
            <w:r w:rsidR="00690F58" w:rsidRPr="00AA0418">
              <w:rPr>
                <w:rFonts w:eastAsia="PMingLiU"/>
                <w:sz w:val="16"/>
                <w:szCs w:val="16"/>
              </w:rPr>
              <w:t>34</w:t>
            </w:r>
          </w:p>
        </w:tc>
      </w:tr>
      <w:tr w:rsidR="00690F58" w:rsidRPr="00AA0418" w:rsidTr="0019794A">
        <w:trPr>
          <w:cantSplit/>
        </w:trPr>
        <w:tc>
          <w:tcPr>
            <w:tcW w:w="7479" w:type="dxa"/>
            <w:tcBorders>
              <w:top w:val="single" w:sz="4" w:space="0" w:color="auto"/>
              <w:left w:val="single" w:sz="4" w:space="0" w:color="auto"/>
              <w:bottom w:val="single" w:sz="4" w:space="0" w:color="auto"/>
              <w:right w:val="single" w:sz="4" w:space="0" w:color="auto"/>
            </w:tcBorders>
            <w:shd w:val="clear" w:color="auto" w:fill="auto"/>
          </w:tcPr>
          <w:p w:rsidR="00690F58" w:rsidRPr="00AA0418" w:rsidRDefault="00690F58" w:rsidP="00B30E35">
            <w:pPr>
              <w:spacing w:after="60" w:line="240" w:lineRule="auto"/>
              <w:ind w:left="0" w:right="0" w:firstLine="170"/>
              <w:outlineLvl w:val="1"/>
              <w:rPr>
                <w:rFonts w:eastAsia="PMingLiU"/>
                <w:sz w:val="16"/>
                <w:szCs w:val="16"/>
              </w:rPr>
            </w:pPr>
            <w:r w:rsidRPr="00AA0418">
              <w:rPr>
                <w:rFonts w:eastAsia="PMingLiU"/>
                <w:b/>
                <w:sz w:val="16"/>
                <w:szCs w:val="16"/>
              </w:rPr>
              <w:t>Новые показатели, отсутствующие в утвержденной ГП-34</w:t>
            </w:r>
            <w:r w:rsidRPr="00AA0418">
              <w:rPr>
                <w:rFonts w:eastAsia="PMingLiU"/>
                <w:sz w:val="16"/>
                <w:szCs w:val="16"/>
              </w:rPr>
              <w:t>:</w:t>
            </w:r>
          </w:p>
          <w:p w:rsidR="00690F58" w:rsidRPr="00AA0418" w:rsidRDefault="00690F58" w:rsidP="00B30E35">
            <w:pPr>
              <w:spacing w:after="60" w:line="240" w:lineRule="auto"/>
              <w:ind w:left="0" w:right="0" w:firstLine="170"/>
              <w:outlineLvl w:val="1"/>
              <w:rPr>
                <w:rFonts w:eastAsia="PMingLiU"/>
                <w:sz w:val="16"/>
                <w:szCs w:val="16"/>
              </w:rPr>
            </w:pPr>
            <w:r w:rsidRPr="00AA0418">
              <w:rPr>
                <w:rFonts w:eastAsia="PMingLiU"/>
                <w:sz w:val="16"/>
                <w:szCs w:val="16"/>
              </w:rPr>
              <w:t>«Количество высокопроизводительных рабочих мест, созданных на территории г. Комсомольска-на-Амуре» (на уровне подпрограммы 5);</w:t>
            </w:r>
          </w:p>
          <w:p w:rsidR="00690F58" w:rsidRPr="00AA0418" w:rsidRDefault="00690F58" w:rsidP="00B30E35">
            <w:pPr>
              <w:spacing w:after="60" w:line="240" w:lineRule="auto"/>
              <w:ind w:left="0" w:right="0" w:firstLine="170"/>
              <w:outlineLvl w:val="1"/>
              <w:rPr>
                <w:rFonts w:eastAsia="PMingLiU"/>
                <w:sz w:val="16"/>
                <w:szCs w:val="16"/>
              </w:rPr>
            </w:pPr>
            <w:r w:rsidRPr="00AA0418">
              <w:rPr>
                <w:rFonts w:eastAsia="PMingLiU"/>
                <w:sz w:val="16"/>
                <w:szCs w:val="16"/>
              </w:rPr>
              <w:t>«Количество рабочих мест, созданных на территории г. Комсомольска-на-Амуре» (на уровне подпрограммы 5);</w:t>
            </w:r>
          </w:p>
          <w:p w:rsidR="00690F58" w:rsidRPr="00AA0418" w:rsidRDefault="00690F58" w:rsidP="00B30E35">
            <w:pPr>
              <w:spacing w:after="60" w:line="240" w:lineRule="auto"/>
              <w:ind w:left="0" w:right="0" w:firstLine="170"/>
              <w:outlineLvl w:val="1"/>
              <w:rPr>
                <w:rFonts w:eastAsia="PMingLiU"/>
                <w:sz w:val="16"/>
                <w:szCs w:val="16"/>
              </w:rPr>
            </w:pPr>
            <w:r w:rsidRPr="00AA0418">
              <w:rPr>
                <w:rFonts w:eastAsia="PMingLiU"/>
                <w:sz w:val="16"/>
                <w:szCs w:val="16"/>
              </w:rPr>
              <w:t>«Объем инвестиций в основной капитал по г. Комсомольску-на-Амуре» (на уровне подпрограммы 5);</w:t>
            </w:r>
          </w:p>
          <w:p w:rsidR="00690F58" w:rsidRPr="00AA0418" w:rsidRDefault="00690F58" w:rsidP="00690F58">
            <w:pPr>
              <w:spacing w:after="60" w:line="240" w:lineRule="auto"/>
              <w:ind w:left="0" w:right="0" w:firstLine="170"/>
              <w:outlineLvl w:val="1"/>
              <w:rPr>
                <w:rFonts w:eastAsia="PMingLiU"/>
                <w:sz w:val="16"/>
                <w:szCs w:val="16"/>
              </w:rPr>
            </w:pPr>
            <w:r w:rsidRPr="00AA0418">
              <w:rPr>
                <w:rFonts w:eastAsia="PMingLiU"/>
                <w:sz w:val="16"/>
                <w:szCs w:val="16"/>
              </w:rPr>
              <w:t>«Ввод в эксплуатацию комплексов зданий и сооружений МВД России на Курильских островах» (на уровне ФЦП «Курилы»).</w:t>
            </w:r>
          </w:p>
        </w:tc>
        <w:tc>
          <w:tcPr>
            <w:tcW w:w="2092" w:type="dxa"/>
            <w:tcBorders>
              <w:top w:val="single" w:sz="4" w:space="0" w:color="auto"/>
              <w:left w:val="single" w:sz="4" w:space="0" w:color="auto"/>
              <w:bottom w:val="single" w:sz="4" w:space="0" w:color="auto"/>
              <w:right w:val="single" w:sz="4" w:space="0" w:color="auto"/>
            </w:tcBorders>
            <w:shd w:val="clear" w:color="auto" w:fill="auto"/>
          </w:tcPr>
          <w:p w:rsidR="00690F58" w:rsidRPr="00AA0418" w:rsidRDefault="00690F58" w:rsidP="00690F58">
            <w:pPr>
              <w:spacing w:after="60" w:line="240" w:lineRule="auto"/>
              <w:ind w:left="0" w:right="0" w:firstLine="170"/>
              <w:outlineLvl w:val="1"/>
              <w:rPr>
                <w:rFonts w:eastAsia="PMingLiU"/>
                <w:sz w:val="16"/>
                <w:szCs w:val="16"/>
              </w:rPr>
            </w:pPr>
          </w:p>
        </w:tc>
      </w:tr>
    </w:tbl>
    <w:p w:rsidR="009E70C8" w:rsidRPr="0019794A" w:rsidRDefault="009E70C8" w:rsidP="009E70C8">
      <w:pPr>
        <w:overflowPunct/>
        <w:autoSpaceDE/>
        <w:autoSpaceDN/>
        <w:adjustRightInd/>
        <w:spacing w:line="360" w:lineRule="auto"/>
        <w:ind w:left="0" w:right="0" w:firstLine="709"/>
        <w:textAlignment w:val="auto"/>
        <w:rPr>
          <w:sz w:val="8"/>
          <w:szCs w:val="24"/>
        </w:rPr>
      </w:pPr>
    </w:p>
    <w:p w:rsidR="00A0689E" w:rsidRPr="00AA0418" w:rsidRDefault="00A0689E" w:rsidP="00A0689E">
      <w:pPr>
        <w:overflowPunct/>
        <w:autoSpaceDE/>
        <w:autoSpaceDN/>
        <w:adjustRightInd/>
        <w:spacing w:line="360" w:lineRule="auto"/>
        <w:ind w:left="0" w:right="0" w:firstLine="709"/>
        <w:textAlignment w:val="auto"/>
        <w:rPr>
          <w:rFonts w:eastAsia="Calibri"/>
          <w:sz w:val="24"/>
          <w:szCs w:val="24"/>
          <w:lang w:eastAsia="en-US"/>
        </w:rPr>
      </w:pPr>
      <w:r w:rsidRPr="00AA0418">
        <w:rPr>
          <w:rFonts w:eastAsia="Calibri"/>
          <w:sz w:val="24"/>
          <w:szCs w:val="24"/>
          <w:lang w:eastAsia="en-US"/>
        </w:rPr>
        <w:t>По информации Минвостокразвития России</w:t>
      </w:r>
      <w:r w:rsidR="008E7B0C">
        <w:rPr>
          <w:rFonts w:eastAsia="Calibri"/>
          <w:sz w:val="24"/>
          <w:szCs w:val="24"/>
          <w:lang w:eastAsia="en-US"/>
        </w:rPr>
        <w:t>,</w:t>
      </w:r>
      <w:r w:rsidRPr="00AA0418">
        <w:rPr>
          <w:rFonts w:eastAsia="Calibri"/>
          <w:sz w:val="24"/>
          <w:szCs w:val="24"/>
          <w:lang w:eastAsia="en-US"/>
        </w:rPr>
        <w:t xml:space="preserve"> исключение из ГП-34 показателей, отражающих количество создаваемых высокопроизводительных рабочих мест, обусловлено тем, что применяемый исходя из имеющихся инструментов статистического анализа подход к расчету показателей не учитывает квалификацию сотрудников, производительность труда, прибыль, приносимую предприятию сотрудником, а также иные возможные критерии высокой производительности рабочего места. Данный подход не соответствует международным методикам расчета производительности труда </w:t>
      </w:r>
      <w:r w:rsidRPr="00AA0418">
        <w:rPr>
          <w:rFonts w:eastAsia="Calibri"/>
          <w:sz w:val="24"/>
          <w:szCs w:val="24"/>
          <w:lang w:eastAsia="en-US"/>
        </w:rPr>
        <w:br/>
        <w:t>и не отражает прямой вклад высокопроизводительных рабочих мест в валовой внутренний продукт.</w:t>
      </w:r>
    </w:p>
    <w:p w:rsidR="00A0689E" w:rsidRPr="00AA0418" w:rsidRDefault="00A0689E" w:rsidP="00A0689E">
      <w:pPr>
        <w:overflowPunct/>
        <w:autoSpaceDE/>
        <w:autoSpaceDN/>
        <w:adjustRightInd/>
        <w:spacing w:line="360" w:lineRule="auto"/>
        <w:ind w:left="0" w:right="0" w:firstLine="709"/>
        <w:textAlignment w:val="auto"/>
        <w:rPr>
          <w:rFonts w:eastAsia="Calibri"/>
          <w:sz w:val="24"/>
          <w:szCs w:val="24"/>
          <w:lang w:eastAsia="en-US"/>
        </w:rPr>
      </w:pPr>
      <w:r w:rsidRPr="00AA0418">
        <w:rPr>
          <w:rFonts w:eastAsia="Calibri"/>
          <w:sz w:val="24"/>
          <w:szCs w:val="24"/>
          <w:lang w:eastAsia="en-US"/>
        </w:rPr>
        <w:t>По мнению Счетной палаты, одновременное включение в состав показателей подпрограммы 5 нового показателя «Количество высокопроизводительных рабочих мест, созданных на территории г. Комсомольска-на-Амуре» в этой связи представляется непоследовательным и нецелесообразным.</w:t>
      </w:r>
    </w:p>
    <w:p w:rsidR="00C4681B" w:rsidRPr="00AA0418" w:rsidRDefault="00740AE1" w:rsidP="00C4681B">
      <w:pPr>
        <w:overflowPunct/>
        <w:autoSpaceDE/>
        <w:autoSpaceDN/>
        <w:adjustRightInd/>
        <w:spacing w:line="360" w:lineRule="auto"/>
        <w:ind w:left="0" w:right="0" w:firstLine="709"/>
        <w:textAlignment w:val="auto"/>
        <w:rPr>
          <w:rFonts w:eastAsia="Calibri"/>
          <w:sz w:val="24"/>
          <w:szCs w:val="24"/>
        </w:rPr>
      </w:pPr>
      <w:r w:rsidRPr="00AA0418">
        <w:rPr>
          <w:rFonts w:eastAsia="Calibri"/>
          <w:sz w:val="24"/>
          <w:szCs w:val="24"/>
        </w:rPr>
        <w:t>О</w:t>
      </w:r>
      <w:r w:rsidR="00C4681B" w:rsidRPr="00AA0418">
        <w:rPr>
          <w:rFonts w:eastAsia="Calibri"/>
          <w:sz w:val="24"/>
          <w:szCs w:val="24"/>
        </w:rPr>
        <w:t xml:space="preserve">дной из национальных целей развития Российской Федерации, определенных </w:t>
      </w:r>
      <w:r w:rsidR="00C4681B" w:rsidRPr="00AA0418">
        <w:rPr>
          <w:rFonts w:eastAsia="Calibri"/>
          <w:sz w:val="24"/>
          <w:szCs w:val="24"/>
        </w:rPr>
        <w:br/>
        <w:t>в Указе Президента Российской Федерации от 7 мая 2018 г. № 204, является обеспечение устойчивого естественного роста численности населения Российской Федерации.</w:t>
      </w:r>
    </w:p>
    <w:p w:rsidR="00C4681B" w:rsidRPr="00AA0418" w:rsidRDefault="00C4681B" w:rsidP="00C4681B">
      <w:pPr>
        <w:overflowPunct/>
        <w:autoSpaceDE/>
        <w:autoSpaceDN/>
        <w:adjustRightInd/>
        <w:spacing w:line="360" w:lineRule="auto"/>
        <w:ind w:left="0" w:right="0" w:firstLine="709"/>
        <w:textAlignment w:val="auto"/>
        <w:rPr>
          <w:rFonts w:eastAsia="Calibri"/>
          <w:sz w:val="24"/>
          <w:szCs w:val="24"/>
        </w:rPr>
      </w:pPr>
      <w:r w:rsidRPr="00AA0418">
        <w:rPr>
          <w:rFonts w:eastAsia="Calibri"/>
          <w:sz w:val="24"/>
          <w:szCs w:val="24"/>
        </w:rPr>
        <w:t xml:space="preserve">ГП-34 реализуется с 2014 года. Однако поставленная в ней задача закрепления населения в Дальневосточном федеральном округе до настоящего времени не решена. </w:t>
      </w:r>
      <w:r w:rsidRPr="00AA0418">
        <w:rPr>
          <w:rFonts w:eastAsia="Calibri"/>
          <w:sz w:val="24"/>
          <w:szCs w:val="24"/>
        </w:rPr>
        <w:br/>
        <w:t>Не преодолена тенденция оттока населения (миграционный отток с территории Дальневосточного федерального округа в 2018 году составил более 33 тыс. человек).</w:t>
      </w:r>
    </w:p>
    <w:p w:rsidR="00C4681B" w:rsidRPr="00AA0418" w:rsidRDefault="00C4681B" w:rsidP="00C4681B">
      <w:pPr>
        <w:overflowPunct/>
        <w:autoSpaceDE/>
        <w:autoSpaceDN/>
        <w:adjustRightInd/>
        <w:spacing w:line="360" w:lineRule="auto"/>
        <w:ind w:left="0" w:right="0" w:firstLine="709"/>
        <w:textAlignment w:val="auto"/>
        <w:rPr>
          <w:rFonts w:eastAsia="Calibri"/>
          <w:sz w:val="24"/>
          <w:szCs w:val="24"/>
        </w:rPr>
      </w:pPr>
      <w:r w:rsidRPr="00AA0418">
        <w:rPr>
          <w:rFonts w:eastAsia="Calibri"/>
          <w:sz w:val="24"/>
          <w:szCs w:val="24"/>
        </w:rPr>
        <w:lastRenderedPageBreak/>
        <w:t>При этом проектом паспорта предлагаются изменение планового значения целевого показателя (индикатора) ГП-34 «Численность постоянного населения Дальневосточного федерального округа на 1 января» в части его уменьшения на 2020 год с 8,4 млн. человек до 8,3 млн. человек.</w:t>
      </w:r>
    </w:p>
    <w:p w:rsidR="00F35ECC" w:rsidRPr="00AA0418" w:rsidRDefault="00C4681B" w:rsidP="00B962B3">
      <w:pPr>
        <w:overflowPunct/>
        <w:autoSpaceDE/>
        <w:autoSpaceDN/>
        <w:adjustRightInd/>
        <w:spacing w:line="360" w:lineRule="auto"/>
        <w:ind w:left="0" w:right="0" w:firstLine="709"/>
        <w:textAlignment w:val="auto"/>
        <w:rPr>
          <w:rFonts w:eastAsia="Calibri"/>
          <w:sz w:val="24"/>
          <w:szCs w:val="24"/>
        </w:rPr>
      </w:pPr>
      <w:r w:rsidRPr="00AA0418">
        <w:rPr>
          <w:rFonts w:eastAsia="Calibri"/>
          <w:sz w:val="24"/>
          <w:szCs w:val="24"/>
        </w:rPr>
        <w:t xml:space="preserve">Так, согласно паспорту ГП-34 плановые значения указанного показателя </w:t>
      </w:r>
      <w:r w:rsidRPr="00AA0418">
        <w:rPr>
          <w:rFonts w:eastAsia="Calibri"/>
          <w:sz w:val="24"/>
          <w:szCs w:val="24"/>
        </w:rPr>
        <w:br/>
        <w:t xml:space="preserve">на 2019 и 2020 годы составят 8,3 млн. человек, на 2021 и 2020 годы – 8,5 млн. человек. </w:t>
      </w:r>
      <w:r w:rsidRPr="00AA0418">
        <w:rPr>
          <w:rFonts w:eastAsia="Calibri"/>
          <w:sz w:val="24"/>
          <w:szCs w:val="24"/>
        </w:rPr>
        <w:br/>
        <w:t>В этой связи</w:t>
      </w:r>
      <w:r w:rsidR="00B962B3" w:rsidRPr="00AA0418">
        <w:rPr>
          <w:rFonts w:eastAsia="Calibri"/>
          <w:sz w:val="24"/>
          <w:szCs w:val="24"/>
        </w:rPr>
        <w:t>, учитывая</w:t>
      </w:r>
      <w:r w:rsidR="00F35ECC" w:rsidRPr="00AA0418">
        <w:rPr>
          <w:rFonts w:eastAsia="Calibri"/>
          <w:sz w:val="24"/>
          <w:szCs w:val="24"/>
        </w:rPr>
        <w:t xml:space="preserve"> отсутстви</w:t>
      </w:r>
      <w:r w:rsidR="00B962B3" w:rsidRPr="00AA0418">
        <w:rPr>
          <w:rFonts w:eastAsia="Calibri"/>
          <w:sz w:val="24"/>
          <w:szCs w:val="24"/>
        </w:rPr>
        <w:t>е</w:t>
      </w:r>
      <w:r w:rsidR="00F35ECC" w:rsidRPr="00AA0418">
        <w:rPr>
          <w:rFonts w:eastAsia="Calibri"/>
          <w:sz w:val="24"/>
          <w:szCs w:val="24"/>
        </w:rPr>
        <w:t xml:space="preserve"> положительной динамики </w:t>
      </w:r>
      <w:r w:rsidR="00B962B3" w:rsidRPr="00AA0418">
        <w:rPr>
          <w:rFonts w:eastAsia="Calibri"/>
          <w:sz w:val="24"/>
          <w:szCs w:val="24"/>
        </w:rPr>
        <w:t xml:space="preserve">указанного показателя </w:t>
      </w:r>
      <w:r w:rsidR="00B962B3" w:rsidRPr="00AA0418">
        <w:rPr>
          <w:rFonts w:eastAsia="Calibri"/>
          <w:sz w:val="24"/>
          <w:szCs w:val="24"/>
        </w:rPr>
        <w:br/>
      </w:r>
      <w:r w:rsidR="00F35ECC" w:rsidRPr="00AA0418">
        <w:rPr>
          <w:rFonts w:eastAsia="Calibri"/>
          <w:sz w:val="24"/>
          <w:szCs w:val="24"/>
        </w:rPr>
        <w:t>в предыдущие годы</w:t>
      </w:r>
      <w:r w:rsidR="008807AB" w:rsidRPr="00AA0418">
        <w:rPr>
          <w:rFonts w:eastAsia="Calibri"/>
          <w:sz w:val="24"/>
          <w:szCs w:val="24"/>
        </w:rPr>
        <w:t>,</w:t>
      </w:r>
      <w:r w:rsidR="00B962B3" w:rsidRPr="00AA0418">
        <w:rPr>
          <w:rFonts w:eastAsia="Calibri"/>
          <w:sz w:val="24"/>
          <w:szCs w:val="24"/>
        </w:rPr>
        <w:t xml:space="preserve"> отмечается риск недостижения его плановых значений в 2021 году.</w:t>
      </w:r>
    </w:p>
    <w:p w:rsidR="00F01054" w:rsidRPr="00AA0418" w:rsidRDefault="003A5204" w:rsidP="00F01054">
      <w:pPr>
        <w:pStyle w:val="af9"/>
        <w:spacing w:line="372" w:lineRule="auto"/>
        <w:rPr>
          <w:szCs w:val="24"/>
        </w:rPr>
      </w:pPr>
      <w:r>
        <w:rPr>
          <w:rFonts w:eastAsia="Calibri"/>
          <w:b/>
          <w:szCs w:val="24"/>
          <w:lang w:eastAsia="en-US"/>
        </w:rPr>
        <w:t>34.</w:t>
      </w:r>
      <w:r w:rsidR="009E70C8" w:rsidRPr="00AA0418">
        <w:rPr>
          <w:rFonts w:eastAsia="Calibri"/>
          <w:b/>
          <w:szCs w:val="24"/>
          <w:lang w:eastAsia="en-US"/>
        </w:rPr>
        <w:t>6.</w:t>
      </w:r>
      <w:r w:rsidR="009F17CF">
        <w:rPr>
          <w:rFonts w:eastAsia="Calibri"/>
          <w:b/>
          <w:szCs w:val="24"/>
          <w:lang w:eastAsia="en-US"/>
        </w:rPr>
        <w:t xml:space="preserve"> </w:t>
      </w:r>
      <w:r w:rsidR="00F01054" w:rsidRPr="00AA0418">
        <w:rPr>
          <w:szCs w:val="24"/>
        </w:rPr>
        <w:t>В соответствии с проектом паспорта ГП-</w:t>
      </w:r>
      <w:r w:rsidR="00AF3634" w:rsidRPr="00AA0418">
        <w:rPr>
          <w:szCs w:val="24"/>
        </w:rPr>
        <w:t>34</w:t>
      </w:r>
      <w:r w:rsidR="00F01054" w:rsidRPr="00AA0418">
        <w:rPr>
          <w:szCs w:val="24"/>
        </w:rPr>
        <w:t xml:space="preserve"> в 201</w:t>
      </w:r>
      <w:r w:rsidR="00E551E5" w:rsidRPr="00AA0418">
        <w:rPr>
          <w:szCs w:val="24"/>
        </w:rPr>
        <w:t>9</w:t>
      </w:r>
      <w:r w:rsidR="00F01054" w:rsidRPr="00AA0418">
        <w:rPr>
          <w:szCs w:val="24"/>
        </w:rPr>
        <w:t xml:space="preserve"> году предусмотрено</w:t>
      </w:r>
      <w:r w:rsidR="00F01054" w:rsidRPr="00AA0418">
        <w:rPr>
          <w:rFonts w:eastAsia="Calibri"/>
          <w:b/>
          <w:szCs w:val="24"/>
          <w:lang w:eastAsia="en-US"/>
        </w:rPr>
        <w:t xml:space="preserve"> </w:t>
      </w:r>
      <w:r w:rsidR="00E551E5" w:rsidRPr="00AA0418">
        <w:rPr>
          <w:rFonts w:eastAsia="Calibri"/>
          <w:b/>
          <w:szCs w:val="24"/>
          <w:lang w:eastAsia="en-US"/>
        </w:rPr>
        <w:t>уменьшение</w:t>
      </w:r>
      <w:r w:rsidR="00F01054" w:rsidRPr="00AA0418">
        <w:rPr>
          <w:rFonts w:eastAsia="Calibri"/>
          <w:b/>
          <w:szCs w:val="24"/>
          <w:lang w:eastAsia="en-US"/>
        </w:rPr>
        <w:t xml:space="preserve"> количества показателей</w:t>
      </w:r>
      <w:r w:rsidR="00F01054" w:rsidRPr="00AA0418">
        <w:rPr>
          <w:rFonts w:eastAsia="Calibri"/>
          <w:szCs w:val="24"/>
          <w:lang w:eastAsia="en-US"/>
        </w:rPr>
        <w:t xml:space="preserve"> (индикаторов)</w:t>
      </w:r>
      <w:r w:rsidR="007A49A1" w:rsidRPr="00AA0418">
        <w:rPr>
          <w:rFonts w:eastAsia="Calibri"/>
          <w:szCs w:val="24"/>
          <w:lang w:eastAsia="en-US"/>
        </w:rPr>
        <w:t>, имеющих установленные значения,</w:t>
      </w:r>
      <w:r w:rsidR="00F01054" w:rsidRPr="00AA0418">
        <w:rPr>
          <w:rFonts w:eastAsia="Calibri"/>
          <w:szCs w:val="24"/>
          <w:lang w:eastAsia="en-US"/>
        </w:rPr>
        <w:t xml:space="preserve"> до </w:t>
      </w:r>
      <w:r w:rsidR="00E551E5" w:rsidRPr="00AA0418">
        <w:rPr>
          <w:rFonts w:eastAsia="Calibri"/>
          <w:b/>
          <w:szCs w:val="24"/>
          <w:lang w:eastAsia="en-US"/>
        </w:rPr>
        <w:t>5</w:t>
      </w:r>
      <w:r w:rsidR="00071DCE">
        <w:rPr>
          <w:rFonts w:eastAsia="Calibri"/>
          <w:b/>
          <w:szCs w:val="24"/>
          <w:lang w:eastAsia="en-US"/>
        </w:rPr>
        <w:t>2</w:t>
      </w:r>
      <w:r w:rsidR="00F01054" w:rsidRPr="00AA0418">
        <w:rPr>
          <w:rFonts w:eastAsia="Calibri"/>
          <w:b/>
          <w:szCs w:val="24"/>
          <w:lang w:eastAsia="en-US"/>
        </w:rPr>
        <w:t xml:space="preserve"> </w:t>
      </w:r>
      <w:r w:rsidR="00F01054" w:rsidRPr="00AA0418">
        <w:rPr>
          <w:rFonts w:eastAsia="Calibri"/>
          <w:szCs w:val="24"/>
          <w:lang w:eastAsia="en-US"/>
        </w:rPr>
        <w:t>к 20</w:t>
      </w:r>
      <w:r w:rsidR="00654F0E" w:rsidRPr="00AA0418">
        <w:rPr>
          <w:rFonts w:eastAsia="Calibri"/>
          <w:szCs w:val="24"/>
          <w:lang w:eastAsia="en-US"/>
        </w:rPr>
        <w:t>2</w:t>
      </w:r>
      <w:r w:rsidR="00E551E5" w:rsidRPr="00AA0418">
        <w:rPr>
          <w:rFonts w:eastAsia="Calibri"/>
          <w:szCs w:val="24"/>
          <w:lang w:eastAsia="en-US"/>
        </w:rPr>
        <w:t>2</w:t>
      </w:r>
      <w:r w:rsidR="00F01054" w:rsidRPr="00AA0418">
        <w:rPr>
          <w:rFonts w:eastAsia="Calibri"/>
          <w:szCs w:val="24"/>
          <w:lang w:eastAsia="en-US"/>
        </w:rPr>
        <w:t xml:space="preserve"> году (</w:t>
      </w:r>
      <w:r w:rsidR="00F01054" w:rsidRPr="00AA0418">
        <w:rPr>
          <w:szCs w:val="24"/>
        </w:rPr>
        <w:t>в 201</w:t>
      </w:r>
      <w:r w:rsidR="00E551E5" w:rsidRPr="00AA0418">
        <w:rPr>
          <w:szCs w:val="24"/>
        </w:rPr>
        <w:t>9</w:t>
      </w:r>
      <w:r w:rsidR="00F01054" w:rsidRPr="00AA0418">
        <w:rPr>
          <w:szCs w:val="24"/>
        </w:rPr>
        <w:t xml:space="preserve"> году </w:t>
      </w:r>
      <w:r w:rsidR="006A6932" w:rsidRPr="00AA0418">
        <w:rPr>
          <w:szCs w:val="24"/>
        </w:rPr>
        <w:t>–</w:t>
      </w:r>
      <w:r w:rsidR="00F01054" w:rsidRPr="00AA0418">
        <w:rPr>
          <w:szCs w:val="24"/>
        </w:rPr>
        <w:t xml:space="preserve"> </w:t>
      </w:r>
      <w:r w:rsidR="005A689E" w:rsidRPr="00AA0418">
        <w:rPr>
          <w:szCs w:val="24"/>
        </w:rPr>
        <w:t>5</w:t>
      </w:r>
      <w:r w:rsidR="005A689E">
        <w:rPr>
          <w:szCs w:val="24"/>
        </w:rPr>
        <w:t>8</w:t>
      </w:r>
      <w:r w:rsidR="005A689E" w:rsidRPr="00AA0418">
        <w:rPr>
          <w:szCs w:val="24"/>
        </w:rPr>
        <w:t> </w:t>
      </w:r>
      <w:r w:rsidR="006A6932" w:rsidRPr="00AA0418">
        <w:rPr>
          <w:szCs w:val="24"/>
        </w:rPr>
        <w:t>показател</w:t>
      </w:r>
      <w:r w:rsidR="007A49A1" w:rsidRPr="00AA0418">
        <w:rPr>
          <w:szCs w:val="24"/>
        </w:rPr>
        <w:t>ей</w:t>
      </w:r>
      <w:r w:rsidR="006A6932" w:rsidRPr="00AA0418">
        <w:rPr>
          <w:szCs w:val="24"/>
        </w:rPr>
        <w:t xml:space="preserve"> (индикатор</w:t>
      </w:r>
      <w:r w:rsidR="007A49A1" w:rsidRPr="00AA0418">
        <w:rPr>
          <w:szCs w:val="24"/>
        </w:rPr>
        <w:t>ов</w:t>
      </w:r>
      <w:r w:rsidR="00F01054" w:rsidRPr="00AA0418">
        <w:rPr>
          <w:szCs w:val="24"/>
        </w:rPr>
        <w:t>), в 20</w:t>
      </w:r>
      <w:r w:rsidR="00E551E5" w:rsidRPr="00AA0418">
        <w:rPr>
          <w:szCs w:val="24"/>
        </w:rPr>
        <w:t>20</w:t>
      </w:r>
      <w:r w:rsidR="00F01054" w:rsidRPr="00AA0418">
        <w:rPr>
          <w:szCs w:val="24"/>
        </w:rPr>
        <w:t xml:space="preserve"> году </w:t>
      </w:r>
      <w:r w:rsidR="006A6932" w:rsidRPr="00AA0418">
        <w:rPr>
          <w:szCs w:val="24"/>
        </w:rPr>
        <w:t>–</w:t>
      </w:r>
      <w:r w:rsidR="00F01054" w:rsidRPr="00AA0418">
        <w:rPr>
          <w:szCs w:val="24"/>
        </w:rPr>
        <w:t xml:space="preserve"> </w:t>
      </w:r>
      <w:r w:rsidR="006A6932" w:rsidRPr="00AA0418">
        <w:rPr>
          <w:szCs w:val="24"/>
        </w:rPr>
        <w:t>5</w:t>
      </w:r>
      <w:r w:rsidR="00E551E5" w:rsidRPr="00AA0418">
        <w:rPr>
          <w:szCs w:val="24"/>
        </w:rPr>
        <w:t>5</w:t>
      </w:r>
      <w:r w:rsidR="006A6932" w:rsidRPr="00AA0418">
        <w:rPr>
          <w:szCs w:val="24"/>
        </w:rPr>
        <w:t>,</w:t>
      </w:r>
      <w:r w:rsidR="00F01054" w:rsidRPr="00AA0418">
        <w:rPr>
          <w:szCs w:val="24"/>
        </w:rPr>
        <w:t xml:space="preserve"> </w:t>
      </w:r>
      <w:r w:rsidR="007A49A1" w:rsidRPr="00AA0418">
        <w:rPr>
          <w:szCs w:val="24"/>
        </w:rPr>
        <w:br/>
      </w:r>
      <w:r w:rsidR="00F01054" w:rsidRPr="00AA0418">
        <w:rPr>
          <w:szCs w:val="24"/>
        </w:rPr>
        <w:t>в 20</w:t>
      </w:r>
      <w:r w:rsidR="00654F0E" w:rsidRPr="00AA0418">
        <w:rPr>
          <w:szCs w:val="24"/>
        </w:rPr>
        <w:t>2</w:t>
      </w:r>
      <w:r w:rsidR="00E551E5" w:rsidRPr="00AA0418">
        <w:rPr>
          <w:szCs w:val="24"/>
        </w:rPr>
        <w:t>1</w:t>
      </w:r>
      <w:r w:rsidR="006A6932" w:rsidRPr="00AA0418">
        <w:rPr>
          <w:szCs w:val="24"/>
        </w:rPr>
        <w:t xml:space="preserve"> </w:t>
      </w:r>
      <w:r w:rsidR="00F01054" w:rsidRPr="00AA0418">
        <w:rPr>
          <w:szCs w:val="24"/>
        </w:rPr>
        <w:t xml:space="preserve">году </w:t>
      </w:r>
      <w:r w:rsidR="006A6932" w:rsidRPr="00AA0418">
        <w:rPr>
          <w:szCs w:val="24"/>
        </w:rPr>
        <w:t>–</w:t>
      </w:r>
      <w:r w:rsidR="00F01054" w:rsidRPr="00AA0418">
        <w:rPr>
          <w:szCs w:val="24"/>
        </w:rPr>
        <w:t xml:space="preserve"> </w:t>
      </w:r>
      <w:r w:rsidR="00E551E5" w:rsidRPr="00AA0418">
        <w:rPr>
          <w:szCs w:val="24"/>
        </w:rPr>
        <w:t>54</w:t>
      </w:r>
      <w:r w:rsidR="00654F0E" w:rsidRPr="00AA0418">
        <w:rPr>
          <w:szCs w:val="24"/>
        </w:rPr>
        <w:t>, в 202</w:t>
      </w:r>
      <w:r w:rsidR="00E551E5" w:rsidRPr="00AA0418">
        <w:rPr>
          <w:szCs w:val="24"/>
        </w:rPr>
        <w:t>2</w:t>
      </w:r>
      <w:r w:rsidR="00654F0E" w:rsidRPr="00AA0418">
        <w:rPr>
          <w:szCs w:val="24"/>
        </w:rPr>
        <w:t xml:space="preserve"> году </w:t>
      </w:r>
      <w:r w:rsidR="006A6932" w:rsidRPr="00AA0418">
        <w:rPr>
          <w:szCs w:val="24"/>
        </w:rPr>
        <w:t xml:space="preserve">– </w:t>
      </w:r>
      <w:r w:rsidR="00071DCE">
        <w:rPr>
          <w:szCs w:val="24"/>
        </w:rPr>
        <w:t>52</w:t>
      </w:r>
      <w:r w:rsidR="00F01054" w:rsidRPr="00AA0418">
        <w:rPr>
          <w:szCs w:val="24"/>
        </w:rPr>
        <w:t xml:space="preserve">). При этом </w:t>
      </w:r>
      <w:r w:rsidR="00F01054" w:rsidRPr="00AA0418">
        <w:rPr>
          <w:rFonts w:eastAsia="Calibri"/>
          <w:szCs w:val="24"/>
          <w:lang w:eastAsia="en-US"/>
        </w:rPr>
        <w:t xml:space="preserve">законопроектом </w:t>
      </w:r>
      <w:r w:rsidR="00E551E5" w:rsidRPr="00AA0418">
        <w:rPr>
          <w:rFonts w:eastAsia="Calibri"/>
          <w:b/>
          <w:szCs w:val="24"/>
          <w:lang w:eastAsia="en-US"/>
        </w:rPr>
        <w:t>уменьшаются</w:t>
      </w:r>
      <w:r w:rsidR="00654F0E" w:rsidRPr="00AA0418">
        <w:rPr>
          <w:rFonts w:eastAsia="Calibri"/>
          <w:szCs w:val="24"/>
          <w:lang w:eastAsia="en-US"/>
        </w:rPr>
        <w:t xml:space="preserve"> </w:t>
      </w:r>
      <w:r w:rsidR="00F01054" w:rsidRPr="00AA0418">
        <w:rPr>
          <w:rFonts w:eastAsia="Calibri"/>
          <w:b/>
          <w:szCs w:val="24"/>
          <w:lang w:eastAsia="en-US"/>
        </w:rPr>
        <w:t>бюджетные ассигнования на 20</w:t>
      </w:r>
      <w:r w:rsidR="00E551E5" w:rsidRPr="00AA0418">
        <w:rPr>
          <w:rFonts w:eastAsia="Calibri"/>
          <w:b/>
          <w:szCs w:val="24"/>
          <w:lang w:eastAsia="en-US"/>
        </w:rPr>
        <w:t>20</w:t>
      </w:r>
      <w:r w:rsidR="00F01054" w:rsidRPr="00AA0418">
        <w:rPr>
          <w:rFonts w:eastAsia="Calibri"/>
          <w:b/>
          <w:szCs w:val="24"/>
          <w:lang w:eastAsia="en-US"/>
        </w:rPr>
        <w:t xml:space="preserve"> год</w:t>
      </w:r>
      <w:r w:rsidR="00E551E5" w:rsidRPr="00AA0418">
        <w:rPr>
          <w:rFonts w:eastAsia="Calibri"/>
          <w:b/>
          <w:szCs w:val="24"/>
          <w:lang w:eastAsia="en-US"/>
        </w:rPr>
        <w:t xml:space="preserve"> </w:t>
      </w:r>
      <w:r w:rsidR="00E551E5" w:rsidRPr="00AA0418">
        <w:rPr>
          <w:rFonts w:eastAsia="Calibri"/>
          <w:szCs w:val="24"/>
          <w:lang w:eastAsia="en-US"/>
        </w:rPr>
        <w:t>по сравнению с</w:t>
      </w:r>
      <w:r w:rsidR="00D25C3C" w:rsidRPr="00AA0418">
        <w:rPr>
          <w:rFonts w:eastAsia="Calibri"/>
          <w:szCs w:val="24"/>
          <w:lang w:eastAsia="en-US"/>
        </w:rPr>
        <w:t> </w:t>
      </w:r>
      <w:r w:rsidR="00E551E5" w:rsidRPr="00AA0418">
        <w:rPr>
          <w:rFonts w:eastAsia="Calibri"/>
          <w:szCs w:val="24"/>
          <w:lang w:eastAsia="en-US"/>
        </w:rPr>
        <w:t xml:space="preserve">2019 годом на </w:t>
      </w:r>
      <w:r w:rsidR="00D93B75" w:rsidRPr="00AA0418">
        <w:rPr>
          <w:rFonts w:eastAsia="Calibri"/>
          <w:szCs w:val="24"/>
          <w:lang w:eastAsia="en-US"/>
        </w:rPr>
        <w:t>5</w:t>
      </w:r>
      <w:r w:rsidR="00E551E5" w:rsidRPr="00AA0418">
        <w:rPr>
          <w:rFonts w:eastAsia="Calibri"/>
          <w:szCs w:val="24"/>
          <w:lang w:eastAsia="en-US"/>
        </w:rPr>
        <w:t> </w:t>
      </w:r>
      <w:r w:rsidR="00D93B75" w:rsidRPr="00AA0418">
        <w:rPr>
          <w:rFonts w:eastAsia="Calibri"/>
          <w:szCs w:val="24"/>
          <w:lang w:eastAsia="en-US"/>
        </w:rPr>
        <w:t>225</w:t>
      </w:r>
      <w:r w:rsidR="00E551E5" w:rsidRPr="00AA0418">
        <w:rPr>
          <w:rFonts w:eastAsia="Calibri"/>
          <w:szCs w:val="24"/>
          <w:lang w:eastAsia="en-US"/>
        </w:rPr>
        <w:t xml:space="preserve">,8 млн. рублей (на </w:t>
      </w:r>
      <w:r w:rsidR="00D93B75" w:rsidRPr="00AA0418">
        <w:rPr>
          <w:rFonts w:eastAsia="Calibri"/>
          <w:szCs w:val="24"/>
          <w:lang w:eastAsia="en-US"/>
        </w:rPr>
        <w:t>8</w:t>
      </w:r>
      <w:r w:rsidR="00E551E5" w:rsidRPr="00AA0418">
        <w:rPr>
          <w:rFonts w:eastAsia="Calibri"/>
          <w:szCs w:val="24"/>
          <w:lang w:eastAsia="en-US"/>
        </w:rPr>
        <w:t>,</w:t>
      </w:r>
      <w:r w:rsidR="00D93B75" w:rsidRPr="00AA0418">
        <w:rPr>
          <w:rFonts w:eastAsia="Calibri"/>
          <w:szCs w:val="24"/>
          <w:lang w:eastAsia="en-US"/>
        </w:rPr>
        <w:t>8</w:t>
      </w:r>
      <w:r w:rsidR="00E551E5" w:rsidRPr="00AA0418">
        <w:rPr>
          <w:rFonts w:eastAsia="Calibri"/>
          <w:szCs w:val="24"/>
          <w:lang w:eastAsia="en-US"/>
        </w:rPr>
        <w:t> %)</w:t>
      </w:r>
      <w:r w:rsidR="00F01054" w:rsidRPr="00AA0418">
        <w:rPr>
          <w:rFonts w:eastAsia="Calibri"/>
          <w:b/>
          <w:szCs w:val="24"/>
          <w:lang w:eastAsia="en-US"/>
        </w:rPr>
        <w:t xml:space="preserve">, </w:t>
      </w:r>
      <w:r w:rsidR="007A49A1" w:rsidRPr="00AA0418">
        <w:rPr>
          <w:rFonts w:eastAsia="Calibri"/>
          <w:b/>
          <w:szCs w:val="24"/>
          <w:lang w:eastAsia="en-US"/>
        </w:rPr>
        <w:br/>
      </w:r>
      <w:r w:rsidR="00F01054" w:rsidRPr="00AA0418">
        <w:rPr>
          <w:rFonts w:eastAsia="Calibri"/>
          <w:b/>
          <w:szCs w:val="24"/>
          <w:lang w:eastAsia="en-US"/>
        </w:rPr>
        <w:t>в 20</w:t>
      </w:r>
      <w:r w:rsidR="00654F0E" w:rsidRPr="00AA0418">
        <w:rPr>
          <w:rFonts w:eastAsia="Calibri"/>
          <w:b/>
          <w:szCs w:val="24"/>
          <w:lang w:eastAsia="en-US"/>
        </w:rPr>
        <w:t>2</w:t>
      </w:r>
      <w:r w:rsidR="00D93B75" w:rsidRPr="00AA0418">
        <w:rPr>
          <w:rFonts w:eastAsia="Calibri"/>
          <w:b/>
          <w:szCs w:val="24"/>
          <w:lang w:eastAsia="en-US"/>
        </w:rPr>
        <w:t>1</w:t>
      </w:r>
      <w:r w:rsidR="00F01054" w:rsidRPr="00AA0418">
        <w:rPr>
          <w:rFonts w:eastAsia="Calibri"/>
          <w:b/>
          <w:szCs w:val="24"/>
          <w:lang w:eastAsia="en-US"/>
        </w:rPr>
        <w:t xml:space="preserve"> году</w:t>
      </w:r>
      <w:r w:rsidR="00F01054" w:rsidRPr="00AA0418">
        <w:rPr>
          <w:rFonts w:eastAsia="Calibri"/>
          <w:szCs w:val="24"/>
          <w:lang w:eastAsia="en-US"/>
        </w:rPr>
        <w:t xml:space="preserve"> бюджетные ассигнования на</w:t>
      </w:r>
      <w:r w:rsidR="00D25C3C" w:rsidRPr="00AA0418">
        <w:rPr>
          <w:rFonts w:eastAsia="Calibri"/>
          <w:szCs w:val="24"/>
          <w:lang w:eastAsia="en-US"/>
        </w:rPr>
        <w:t> </w:t>
      </w:r>
      <w:r w:rsidR="00F01054" w:rsidRPr="00AA0418">
        <w:rPr>
          <w:rFonts w:eastAsia="Calibri"/>
          <w:szCs w:val="24"/>
          <w:lang w:eastAsia="en-US"/>
        </w:rPr>
        <w:t>реализацию ГП-</w:t>
      </w:r>
      <w:r w:rsidR="00AF3634" w:rsidRPr="00AA0418">
        <w:rPr>
          <w:rFonts w:eastAsia="Calibri"/>
          <w:szCs w:val="24"/>
          <w:lang w:eastAsia="en-US"/>
        </w:rPr>
        <w:t>34</w:t>
      </w:r>
      <w:r w:rsidR="00F01054" w:rsidRPr="00AA0418">
        <w:rPr>
          <w:rFonts w:eastAsia="Calibri"/>
          <w:szCs w:val="24"/>
          <w:lang w:eastAsia="en-US"/>
        </w:rPr>
        <w:t xml:space="preserve"> </w:t>
      </w:r>
      <w:r w:rsidR="00F01054" w:rsidRPr="00AA0418">
        <w:rPr>
          <w:rFonts w:eastAsia="Calibri"/>
          <w:b/>
          <w:szCs w:val="24"/>
          <w:lang w:eastAsia="en-US"/>
        </w:rPr>
        <w:t>у</w:t>
      </w:r>
      <w:r w:rsidR="00654F0E" w:rsidRPr="00AA0418">
        <w:rPr>
          <w:rFonts w:eastAsia="Calibri"/>
          <w:b/>
          <w:szCs w:val="24"/>
          <w:lang w:eastAsia="en-US"/>
        </w:rPr>
        <w:t>меньшаются</w:t>
      </w:r>
      <w:r w:rsidR="00F01054" w:rsidRPr="00AA0418">
        <w:rPr>
          <w:rFonts w:eastAsia="Calibri"/>
          <w:szCs w:val="24"/>
          <w:lang w:eastAsia="en-US"/>
        </w:rPr>
        <w:t xml:space="preserve"> </w:t>
      </w:r>
      <w:r w:rsidR="007655AB" w:rsidRPr="00AA0418">
        <w:rPr>
          <w:rFonts w:eastAsia="Calibri"/>
          <w:szCs w:val="24"/>
          <w:lang w:eastAsia="en-US"/>
        </w:rPr>
        <w:br/>
      </w:r>
      <w:r w:rsidR="00F01054" w:rsidRPr="00AA0418">
        <w:rPr>
          <w:rFonts w:eastAsia="Calibri"/>
          <w:szCs w:val="24"/>
          <w:lang w:eastAsia="en-US"/>
        </w:rPr>
        <w:t>по</w:t>
      </w:r>
      <w:r w:rsidR="007655AB" w:rsidRPr="00AA0418">
        <w:rPr>
          <w:rFonts w:eastAsia="Calibri"/>
          <w:szCs w:val="24"/>
          <w:lang w:eastAsia="en-US"/>
        </w:rPr>
        <w:t xml:space="preserve"> </w:t>
      </w:r>
      <w:r w:rsidR="00F01054" w:rsidRPr="00AA0418">
        <w:rPr>
          <w:rFonts w:eastAsia="Calibri"/>
          <w:szCs w:val="24"/>
          <w:lang w:eastAsia="en-US"/>
        </w:rPr>
        <w:t>сравнению с 20</w:t>
      </w:r>
      <w:r w:rsidR="00D93B75" w:rsidRPr="00AA0418">
        <w:rPr>
          <w:rFonts w:eastAsia="Calibri"/>
          <w:szCs w:val="24"/>
          <w:lang w:eastAsia="en-US"/>
        </w:rPr>
        <w:t>20</w:t>
      </w:r>
      <w:r w:rsidR="00F01054" w:rsidRPr="00AA0418">
        <w:rPr>
          <w:rFonts w:eastAsia="Calibri"/>
          <w:szCs w:val="24"/>
          <w:lang w:eastAsia="en-US"/>
        </w:rPr>
        <w:t xml:space="preserve"> годом на</w:t>
      </w:r>
      <w:r w:rsidR="00D93B75" w:rsidRPr="00AA0418">
        <w:rPr>
          <w:rFonts w:eastAsia="Calibri"/>
          <w:szCs w:val="24"/>
          <w:lang w:eastAsia="en-US"/>
        </w:rPr>
        <w:t> 6</w:t>
      </w:r>
      <w:r w:rsidR="006A6932" w:rsidRPr="00AA0418">
        <w:rPr>
          <w:rFonts w:eastAsia="Calibri"/>
          <w:szCs w:val="24"/>
          <w:lang w:eastAsia="en-US"/>
        </w:rPr>
        <w:t> </w:t>
      </w:r>
      <w:r w:rsidR="00D93B75" w:rsidRPr="00AA0418">
        <w:rPr>
          <w:rFonts w:eastAsia="Calibri"/>
          <w:szCs w:val="24"/>
          <w:lang w:eastAsia="en-US"/>
        </w:rPr>
        <w:t>748</w:t>
      </w:r>
      <w:r w:rsidR="006A6932" w:rsidRPr="00AA0418">
        <w:rPr>
          <w:rFonts w:eastAsia="Calibri"/>
          <w:szCs w:val="24"/>
          <w:lang w:eastAsia="en-US"/>
        </w:rPr>
        <w:t>,</w:t>
      </w:r>
      <w:r w:rsidR="00D93B75" w:rsidRPr="00AA0418">
        <w:rPr>
          <w:rFonts w:eastAsia="Calibri"/>
          <w:szCs w:val="24"/>
          <w:lang w:eastAsia="en-US"/>
        </w:rPr>
        <w:t>9</w:t>
      </w:r>
      <w:r w:rsidR="006A6932" w:rsidRPr="00AA0418">
        <w:rPr>
          <w:rFonts w:eastAsia="Calibri"/>
          <w:szCs w:val="24"/>
          <w:lang w:eastAsia="en-US"/>
        </w:rPr>
        <w:t> млн. </w:t>
      </w:r>
      <w:r w:rsidR="00F01054" w:rsidRPr="00AA0418">
        <w:rPr>
          <w:rFonts w:eastAsia="Calibri"/>
          <w:szCs w:val="24"/>
          <w:lang w:eastAsia="en-US"/>
        </w:rPr>
        <w:t>рублей (</w:t>
      </w:r>
      <w:r w:rsidR="006A6932" w:rsidRPr="00AA0418">
        <w:rPr>
          <w:rFonts w:eastAsia="Calibri"/>
          <w:szCs w:val="24"/>
          <w:lang w:eastAsia="en-US"/>
        </w:rPr>
        <w:t xml:space="preserve">на </w:t>
      </w:r>
      <w:r w:rsidR="00D93B75" w:rsidRPr="00AA0418">
        <w:rPr>
          <w:rFonts w:eastAsia="Calibri"/>
          <w:szCs w:val="24"/>
          <w:lang w:eastAsia="en-US"/>
        </w:rPr>
        <w:t>12</w:t>
      </w:r>
      <w:r w:rsidR="006A6932" w:rsidRPr="00AA0418">
        <w:rPr>
          <w:rFonts w:eastAsia="Calibri"/>
          <w:szCs w:val="24"/>
          <w:lang w:eastAsia="en-US"/>
        </w:rPr>
        <w:t>,</w:t>
      </w:r>
      <w:r w:rsidR="00D93B75" w:rsidRPr="00AA0418">
        <w:rPr>
          <w:rFonts w:eastAsia="Calibri"/>
          <w:szCs w:val="24"/>
          <w:lang w:eastAsia="en-US"/>
        </w:rPr>
        <w:t>5</w:t>
      </w:r>
      <w:r w:rsidR="006A6932" w:rsidRPr="00AA0418">
        <w:rPr>
          <w:rFonts w:eastAsia="Calibri"/>
          <w:szCs w:val="24"/>
          <w:lang w:eastAsia="en-US"/>
        </w:rPr>
        <w:t> </w:t>
      </w:r>
      <w:r w:rsidR="00F01054" w:rsidRPr="00AA0418">
        <w:rPr>
          <w:rFonts w:eastAsia="Calibri"/>
          <w:szCs w:val="24"/>
          <w:lang w:eastAsia="en-US"/>
        </w:rPr>
        <w:t>%), в 202</w:t>
      </w:r>
      <w:r w:rsidR="00D93B75" w:rsidRPr="00AA0418">
        <w:rPr>
          <w:rFonts w:eastAsia="Calibri"/>
          <w:szCs w:val="24"/>
          <w:lang w:eastAsia="en-US"/>
        </w:rPr>
        <w:t>2</w:t>
      </w:r>
      <w:r w:rsidR="00F01054" w:rsidRPr="00AA0418">
        <w:rPr>
          <w:rFonts w:eastAsia="Calibri"/>
          <w:szCs w:val="24"/>
          <w:lang w:eastAsia="en-US"/>
        </w:rPr>
        <w:t xml:space="preserve"> году </w:t>
      </w:r>
      <w:r w:rsidR="006A6932" w:rsidRPr="00AA0418">
        <w:rPr>
          <w:rFonts w:eastAsia="Calibri"/>
          <w:szCs w:val="24"/>
          <w:lang w:eastAsia="en-US"/>
        </w:rPr>
        <w:t>–</w:t>
      </w:r>
      <w:r w:rsidR="00F01054" w:rsidRPr="00AA0418">
        <w:rPr>
          <w:rFonts w:eastAsia="Calibri"/>
          <w:szCs w:val="24"/>
          <w:lang w:eastAsia="en-US"/>
        </w:rPr>
        <w:t xml:space="preserve"> </w:t>
      </w:r>
      <w:r w:rsidR="006A6932" w:rsidRPr="00AA0418">
        <w:rPr>
          <w:rFonts w:eastAsia="Calibri"/>
          <w:b/>
          <w:szCs w:val="24"/>
          <w:lang w:eastAsia="en-US"/>
        </w:rPr>
        <w:t>уменьшаются</w:t>
      </w:r>
      <w:r w:rsidR="006A6932" w:rsidRPr="00AA0418">
        <w:rPr>
          <w:rFonts w:eastAsia="Calibri"/>
          <w:szCs w:val="24"/>
          <w:lang w:eastAsia="en-US"/>
        </w:rPr>
        <w:t xml:space="preserve"> по сравнению с 202</w:t>
      </w:r>
      <w:r w:rsidR="00D93B75" w:rsidRPr="00AA0418">
        <w:rPr>
          <w:rFonts w:eastAsia="Calibri"/>
          <w:szCs w:val="24"/>
          <w:lang w:eastAsia="en-US"/>
        </w:rPr>
        <w:t>1</w:t>
      </w:r>
      <w:r w:rsidR="006A6932" w:rsidRPr="00AA0418">
        <w:rPr>
          <w:rFonts w:eastAsia="Calibri"/>
          <w:szCs w:val="24"/>
          <w:lang w:eastAsia="en-US"/>
        </w:rPr>
        <w:t xml:space="preserve"> годом </w:t>
      </w:r>
      <w:r w:rsidR="00F01054" w:rsidRPr="00AA0418">
        <w:rPr>
          <w:rFonts w:eastAsia="Calibri"/>
          <w:szCs w:val="24"/>
          <w:lang w:eastAsia="en-US"/>
        </w:rPr>
        <w:t xml:space="preserve">на </w:t>
      </w:r>
      <w:r w:rsidR="007A49A1" w:rsidRPr="00AA0418">
        <w:rPr>
          <w:rFonts w:eastAsia="Calibri"/>
          <w:szCs w:val="24"/>
          <w:lang w:eastAsia="en-US"/>
        </w:rPr>
        <w:t>7 370,1</w:t>
      </w:r>
      <w:r w:rsidR="00E57091" w:rsidRPr="00AA0418">
        <w:rPr>
          <w:rFonts w:eastAsia="Calibri"/>
          <w:szCs w:val="24"/>
          <w:lang w:eastAsia="en-US"/>
        </w:rPr>
        <w:t> </w:t>
      </w:r>
      <w:r w:rsidR="006A6932" w:rsidRPr="00AA0418">
        <w:rPr>
          <w:rFonts w:eastAsia="Calibri"/>
          <w:szCs w:val="24"/>
          <w:lang w:eastAsia="en-US"/>
        </w:rPr>
        <w:t>млн. </w:t>
      </w:r>
      <w:r w:rsidR="00F01054" w:rsidRPr="00AA0418">
        <w:rPr>
          <w:rFonts w:eastAsia="Calibri"/>
          <w:szCs w:val="24"/>
          <w:lang w:eastAsia="en-US"/>
        </w:rPr>
        <w:t>рублей (</w:t>
      </w:r>
      <w:r w:rsidR="006A6932" w:rsidRPr="00AA0418">
        <w:rPr>
          <w:rFonts w:eastAsia="Calibri"/>
          <w:szCs w:val="24"/>
          <w:lang w:eastAsia="en-US"/>
        </w:rPr>
        <w:t xml:space="preserve">на </w:t>
      </w:r>
      <w:r w:rsidR="007A49A1" w:rsidRPr="00AA0418">
        <w:rPr>
          <w:rFonts w:eastAsia="Calibri"/>
          <w:szCs w:val="24"/>
          <w:lang w:eastAsia="en-US"/>
        </w:rPr>
        <w:t>15</w:t>
      </w:r>
      <w:r w:rsidR="006A6932" w:rsidRPr="00AA0418">
        <w:rPr>
          <w:rFonts w:eastAsia="Calibri"/>
          <w:szCs w:val="24"/>
          <w:lang w:eastAsia="en-US"/>
        </w:rPr>
        <w:t>,</w:t>
      </w:r>
      <w:r w:rsidR="007A49A1" w:rsidRPr="00AA0418">
        <w:rPr>
          <w:rFonts w:eastAsia="Calibri"/>
          <w:szCs w:val="24"/>
          <w:lang w:eastAsia="en-US"/>
        </w:rPr>
        <w:t>6</w:t>
      </w:r>
      <w:r w:rsidR="006A6932" w:rsidRPr="00AA0418">
        <w:rPr>
          <w:rFonts w:eastAsia="Calibri"/>
          <w:szCs w:val="24"/>
          <w:lang w:eastAsia="en-US"/>
        </w:rPr>
        <w:t> </w:t>
      </w:r>
      <w:r w:rsidR="00D93B75" w:rsidRPr="00AA0418">
        <w:rPr>
          <w:rFonts w:eastAsia="Calibri"/>
          <w:szCs w:val="24"/>
          <w:lang w:eastAsia="en-US"/>
        </w:rPr>
        <w:t>%).</w:t>
      </w:r>
    </w:p>
    <w:p w:rsidR="00F01054" w:rsidRDefault="00F01054" w:rsidP="00F01054">
      <w:pPr>
        <w:pStyle w:val="af9"/>
        <w:spacing w:after="0" w:line="372" w:lineRule="auto"/>
        <w:rPr>
          <w:szCs w:val="24"/>
        </w:rPr>
      </w:pPr>
      <w:r w:rsidRPr="00AA0418">
        <w:rPr>
          <w:szCs w:val="24"/>
        </w:rPr>
        <w:t>Динамика показателей (индикаторов) по госпрограмме и подпрограммам представлена в следующей таблице.</w:t>
      </w:r>
    </w:p>
    <w:tbl>
      <w:tblPr>
        <w:tblW w:w="9506" w:type="dxa"/>
        <w:tblInd w:w="93" w:type="dxa"/>
        <w:tblLayout w:type="fixed"/>
        <w:tblLook w:val="04A0" w:firstRow="1" w:lastRow="0" w:firstColumn="1" w:lastColumn="0" w:noHBand="0" w:noVBand="1"/>
      </w:tblPr>
      <w:tblGrid>
        <w:gridCol w:w="2283"/>
        <w:gridCol w:w="992"/>
        <w:gridCol w:w="709"/>
        <w:gridCol w:w="709"/>
        <w:gridCol w:w="591"/>
        <w:gridCol w:w="826"/>
        <w:gridCol w:w="851"/>
        <w:gridCol w:w="851"/>
        <w:gridCol w:w="844"/>
        <w:gridCol w:w="822"/>
        <w:gridCol w:w="28"/>
      </w:tblGrid>
      <w:tr w:rsidR="00DD5F61" w:rsidRPr="00AA0418" w:rsidTr="00CA16C7">
        <w:trPr>
          <w:gridAfter w:val="1"/>
          <w:wAfter w:w="28" w:type="dxa"/>
          <w:tblHeader/>
        </w:trPr>
        <w:tc>
          <w:tcPr>
            <w:tcW w:w="2283" w:type="dxa"/>
            <w:vMerge w:val="restart"/>
            <w:tcBorders>
              <w:top w:val="single" w:sz="4" w:space="0" w:color="auto"/>
              <w:left w:val="single" w:sz="4" w:space="0" w:color="auto"/>
              <w:bottom w:val="single" w:sz="4" w:space="0" w:color="auto"/>
              <w:right w:val="single" w:sz="4" w:space="0" w:color="auto"/>
            </w:tcBorders>
            <w:vAlign w:val="center"/>
            <w:hideMark/>
          </w:tcPr>
          <w:p w:rsidR="00DD5F61" w:rsidRPr="00AA0418" w:rsidRDefault="00DD5F61">
            <w:pPr>
              <w:overflowPunct/>
              <w:autoSpaceDE/>
              <w:adjustRightInd/>
              <w:spacing w:line="240" w:lineRule="auto"/>
              <w:ind w:left="0" w:right="0" w:firstLine="0"/>
              <w:jc w:val="center"/>
              <w:rPr>
                <w:sz w:val="16"/>
                <w:szCs w:val="16"/>
                <w:lang w:eastAsia="en-US"/>
              </w:rPr>
            </w:pPr>
            <w:r w:rsidRPr="00AA0418">
              <w:rPr>
                <w:sz w:val="16"/>
                <w:szCs w:val="16"/>
                <w:lang w:eastAsia="en-US"/>
              </w:rPr>
              <w:t>Наименование</w:t>
            </w:r>
          </w:p>
        </w:tc>
        <w:tc>
          <w:tcPr>
            <w:tcW w:w="992" w:type="dxa"/>
            <w:vMerge w:val="restart"/>
            <w:tcBorders>
              <w:top w:val="single" w:sz="4" w:space="0" w:color="auto"/>
              <w:left w:val="single" w:sz="4" w:space="0" w:color="auto"/>
              <w:bottom w:val="single" w:sz="4" w:space="0" w:color="auto"/>
              <w:right w:val="single" w:sz="4" w:space="0" w:color="auto"/>
            </w:tcBorders>
            <w:vAlign w:val="center"/>
            <w:hideMark/>
          </w:tcPr>
          <w:p w:rsidR="00DD5F61" w:rsidRPr="00AA0418" w:rsidRDefault="00DD5F61" w:rsidP="007E3ED6">
            <w:pPr>
              <w:overflowPunct/>
              <w:autoSpaceDE/>
              <w:adjustRightInd/>
              <w:spacing w:line="240" w:lineRule="auto"/>
              <w:ind w:left="0" w:right="0" w:firstLine="0"/>
              <w:jc w:val="center"/>
              <w:rPr>
                <w:sz w:val="16"/>
                <w:szCs w:val="16"/>
                <w:lang w:eastAsia="en-US"/>
              </w:rPr>
            </w:pPr>
            <w:r w:rsidRPr="00AA0418">
              <w:rPr>
                <w:sz w:val="16"/>
                <w:szCs w:val="16"/>
                <w:lang w:eastAsia="en-US"/>
              </w:rPr>
              <w:t>Объем бюджет-ных ассигно-ваний* (млн. рублей)</w:t>
            </w:r>
          </w:p>
        </w:tc>
        <w:tc>
          <w:tcPr>
            <w:tcW w:w="709" w:type="dxa"/>
            <w:vMerge w:val="restart"/>
            <w:tcBorders>
              <w:top w:val="single" w:sz="4" w:space="0" w:color="auto"/>
              <w:left w:val="nil"/>
              <w:right w:val="single" w:sz="4" w:space="0" w:color="auto"/>
            </w:tcBorders>
            <w:vAlign w:val="center"/>
            <w:hideMark/>
          </w:tcPr>
          <w:p w:rsidR="00DD5F61" w:rsidRPr="00AA0418" w:rsidRDefault="00DD5F61" w:rsidP="007E3ED6">
            <w:pPr>
              <w:spacing w:line="240" w:lineRule="auto"/>
              <w:ind w:left="0" w:right="0"/>
              <w:jc w:val="center"/>
              <w:rPr>
                <w:sz w:val="16"/>
                <w:szCs w:val="16"/>
                <w:lang w:eastAsia="en-US"/>
              </w:rPr>
            </w:pPr>
            <w:r w:rsidRPr="00AA0418">
              <w:rPr>
                <w:sz w:val="16"/>
                <w:szCs w:val="16"/>
                <w:lang w:eastAsia="en-US"/>
              </w:rPr>
              <w:t>В</w:t>
            </w:r>
            <w:r>
              <w:rPr>
                <w:sz w:val="16"/>
                <w:szCs w:val="16"/>
                <w:lang w:eastAsia="en-US"/>
              </w:rPr>
              <w:t>В</w:t>
            </w:r>
            <w:r w:rsidRPr="00AA0418">
              <w:rPr>
                <w:sz w:val="16"/>
                <w:szCs w:val="16"/>
                <w:lang w:eastAsia="en-US"/>
              </w:rPr>
              <w:t>сего пока</w:t>
            </w:r>
            <w:r>
              <w:rPr>
                <w:sz w:val="16"/>
                <w:szCs w:val="16"/>
                <w:lang w:eastAsia="en-US"/>
              </w:rPr>
              <w:t>-за</w:t>
            </w:r>
            <w:r w:rsidRPr="00AA0418">
              <w:rPr>
                <w:sz w:val="16"/>
                <w:szCs w:val="16"/>
                <w:lang w:eastAsia="en-US"/>
              </w:rPr>
              <w:t>те</w:t>
            </w:r>
            <w:r>
              <w:rPr>
                <w:sz w:val="16"/>
                <w:szCs w:val="16"/>
                <w:lang w:eastAsia="en-US"/>
              </w:rPr>
              <w:t>-</w:t>
            </w:r>
            <w:r w:rsidRPr="00AA0418">
              <w:rPr>
                <w:sz w:val="16"/>
                <w:szCs w:val="16"/>
                <w:lang w:eastAsia="en-US"/>
              </w:rPr>
              <w:t>лей</w:t>
            </w:r>
          </w:p>
        </w:tc>
        <w:tc>
          <w:tcPr>
            <w:tcW w:w="2977" w:type="dxa"/>
            <w:gridSpan w:val="4"/>
            <w:tcBorders>
              <w:top w:val="single" w:sz="4" w:space="0" w:color="auto"/>
              <w:left w:val="nil"/>
              <w:bottom w:val="single" w:sz="4" w:space="0" w:color="auto"/>
              <w:right w:val="single" w:sz="4" w:space="0" w:color="auto"/>
            </w:tcBorders>
            <w:vAlign w:val="center"/>
          </w:tcPr>
          <w:p w:rsidR="00DD5F61" w:rsidRPr="00AA0418" w:rsidRDefault="00DD5F61" w:rsidP="007E3ED6">
            <w:pPr>
              <w:overflowPunct/>
              <w:autoSpaceDE/>
              <w:adjustRightInd/>
              <w:spacing w:line="240" w:lineRule="auto"/>
              <w:ind w:left="0" w:right="0" w:firstLine="0"/>
              <w:jc w:val="center"/>
              <w:rPr>
                <w:sz w:val="16"/>
                <w:szCs w:val="16"/>
                <w:lang w:eastAsia="en-US"/>
              </w:rPr>
            </w:pPr>
            <w:r w:rsidRPr="00AA0418">
              <w:rPr>
                <w:sz w:val="16"/>
                <w:szCs w:val="16"/>
                <w:lang w:eastAsia="en-US"/>
              </w:rPr>
              <w:t>Количество показателей, значения которых по сравнению с предыдущим годом</w:t>
            </w:r>
          </w:p>
        </w:tc>
        <w:tc>
          <w:tcPr>
            <w:tcW w:w="851" w:type="dxa"/>
            <w:vMerge w:val="restart"/>
            <w:tcBorders>
              <w:top w:val="single" w:sz="4" w:space="0" w:color="auto"/>
              <w:left w:val="single" w:sz="4" w:space="0" w:color="auto"/>
              <w:right w:val="single" w:sz="4" w:space="0" w:color="auto"/>
            </w:tcBorders>
            <w:vAlign w:val="center"/>
            <w:hideMark/>
          </w:tcPr>
          <w:p w:rsidR="00DD5F61" w:rsidRPr="00AA0418" w:rsidRDefault="00DD5F61" w:rsidP="00CC15D2">
            <w:pPr>
              <w:overflowPunct/>
              <w:autoSpaceDE/>
              <w:adjustRightInd/>
              <w:spacing w:line="240" w:lineRule="auto"/>
              <w:ind w:left="-75" w:right="-108" w:firstLine="0"/>
              <w:jc w:val="center"/>
              <w:rPr>
                <w:sz w:val="16"/>
                <w:szCs w:val="16"/>
                <w:lang w:eastAsia="en-US"/>
              </w:rPr>
            </w:pPr>
            <w:r w:rsidRPr="00AA0418">
              <w:rPr>
                <w:sz w:val="16"/>
                <w:szCs w:val="16"/>
                <w:lang w:eastAsia="en-US"/>
              </w:rPr>
              <w:t>Прекра-щают действие</w:t>
            </w:r>
          </w:p>
        </w:tc>
        <w:tc>
          <w:tcPr>
            <w:tcW w:w="1666" w:type="dxa"/>
            <w:gridSpan w:val="2"/>
            <w:tcBorders>
              <w:top w:val="single" w:sz="4" w:space="0" w:color="auto"/>
              <w:left w:val="nil"/>
              <w:bottom w:val="single" w:sz="4" w:space="0" w:color="auto"/>
              <w:right w:val="single" w:sz="4" w:space="0" w:color="auto"/>
            </w:tcBorders>
            <w:vAlign w:val="center"/>
            <w:hideMark/>
          </w:tcPr>
          <w:p w:rsidR="00DD5F61" w:rsidRPr="00AA0418" w:rsidRDefault="00DD5F61" w:rsidP="007E3ED6">
            <w:pPr>
              <w:overflowPunct/>
              <w:autoSpaceDE/>
              <w:adjustRightInd/>
              <w:spacing w:line="240" w:lineRule="auto"/>
              <w:ind w:left="0" w:right="0" w:firstLine="0"/>
              <w:jc w:val="center"/>
              <w:rPr>
                <w:sz w:val="16"/>
                <w:szCs w:val="16"/>
                <w:lang w:eastAsia="en-US"/>
              </w:rPr>
            </w:pPr>
            <w:r w:rsidRPr="00AA0418">
              <w:rPr>
                <w:sz w:val="16"/>
                <w:szCs w:val="16"/>
                <w:lang w:eastAsia="en-US"/>
              </w:rPr>
              <w:t>Отклонение от предыдущего года</w:t>
            </w:r>
          </w:p>
        </w:tc>
      </w:tr>
      <w:tr w:rsidR="00DD5F61" w:rsidRPr="00AA0418" w:rsidTr="00CA16C7">
        <w:trPr>
          <w:trHeight w:val="920"/>
          <w:tblHeader/>
        </w:trPr>
        <w:tc>
          <w:tcPr>
            <w:tcW w:w="2283" w:type="dxa"/>
            <w:vMerge/>
            <w:tcBorders>
              <w:top w:val="single" w:sz="4" w:space="0" w:color="auto"/>
              <w:left w:val="single" w:sz="4" w:space="0" w:color="auto"/>
              <w:bottom w:val="single" w:sz="4" w:space="0" w:color="auto"/>
              <w:right w:val="single" w:sz="4" w:space="0" w:color="auto"/>
            </w:tcBorders>
            <w:vAlign w:val="center"/>
            <w:hideMark/>
          </w:tcPr>
          <w:p w:rsidR="00DD5F61" w:rsidRPr="00AA0418" w:rsidRDefault="00DD5F61">
            <w:pPr>
              <w:overflowPunct/>
              <w:autoSpaceDE/>
              <w:autoSpaceDN/>
              <w:adjustRightInd/>
              <w:spacing w:line="240" w:lineRule="auto"/>
              <w:ind w:left="0" w:right="0" w:firstLine="0"/>
              <w:jc w:val="left"/>
              <w:rPr>
                <w:sz w:val="16"/>
                <w:szCs w:val="16"/>
                <w:lang w:eastAsia="en-US"/>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DD5F61" w:rsidRPr="00AA0418" w:rsidRDefault="00DD5F61" w:rsidP="007E3ED6">
            <w:pPr>
              <w:overflowPunct/>
              <w:autoSpaceDE/>
              <w:autoSpaceDN/>
              <w:adjustRightInd/>
              <w:spacing w:line="240" w:lineRule="auto"/>
              <w:ind w:left="0" w:right="0" w:firstLine="0"/>
              <w:jc w:val="center"/>
              <w:rPr>
                <w:sz w:val="16"/>
                <w:szCs w:val="16"/>
                <w:lang w:eastAsia="en-US"/>
              </w:rPr>
            </w:pPr>
          </w:p>
        </w:tc>
        <w:tc>
          <w:tcPr>
            <w:tcW w:w="709" w:type="dxa"/>
            <w:vMerge/>
            <w:tcBorders>
              <w:left w:val="single" w:sz="4" w:space="0" w:color="auto"/>
              <w:bottom w:val="single" w:sz="4" w:space="0" w:color="auto"/>
              <w:right w:val="single" w:sz="4" w:space="0" w:color="auto"/>
            </w:tcBorders>
            <w:vAlign w:val="center"/>
            <w:hideMark/>
          </w:tcPr>
          <w:p w:rsidR="00DD5F61" w:rsidRPr="00AA0418" w:rsidRDefault="00DD5F61" w:rsidP="007E3ED6">
            <w:pPr>
              <w:overflowPunct/>
              <w:autoSpaceDE/>
              <w:adjustRightInd/>
              <w:spacing w:line="240" w:lineRule="auto"/>
              <w:ind w:left="0" w:right="0" w:firstLine="0"/>
              <w:jc w:val="center"/>
              <w:rPr>
                <w:sz w:val="16"/>
                <w:szCs w:val="16"/>
                <w:lang w:eastAsia="en-US"/>
              </w:rPr>
            </w:pPr>
          </w:p>
        </w:tc>
        <w:tc>
          <w:tcPr>
            <w:tcW w:w="709" w:type="dxa"/>
            <w:tcBorders>
              <w:top w:val="nil"/>
              <w:left w:val="single" w:sz="4" w:space="0" w:color="auto"/>
              <w:bottom w:val="single" w:sz="4" w:space="0" w:color="auto"/>
              <w:right w:val="single" w:sz="4" w:space="0" w:color="auto"/>
            </w:tcBorders>
            <w:vAlign w:val="center"/>
            <w:hideMark/>
          </w:tcPr>
          <w:p w:rsidR="00DD5F61" w:rsidRPr="00AA0418" w:rsidRDefault="00DD5F61" w:rsidP="007E3ED6">
            <w:pPr>
              <w:overflowPunct/>
              <w:autoSpaceDE/>
              <w:adjustRightInd/>
              <w:spacing w:line="240" w:lineRule="auto"/>
              <w:ind w:left="0" w:right="0" w:firstLine="0"/>
              <w:jc w:val="center"/>
              <w:rPr>
                <w:sz w:val="16"/>
                <w:szCs w:val="16"/>
                <w:lang w:eastAsia="en-US"/>
              </w:rPr>
            </w:pPr>
            <w:r w:rsidRPr="00AA0418">
              <w:rPr>
                <w:sz w:val="16"/>
                <w:szCs w:val="16"/>
                <w:lang w:eastAsia="en-US"/>
              </w:rPr>
              <w:t>увели-чены</w:t>
            </w:r>
          </w:p>
        </w:tc>
        <w:tc>
          <w:tcPr>
            <w:tcW w:w="591" w:type="dxa"/>
            <w:tcBorders>
              <w:top w:val="nil"/>
              <w:left w:val="single" w:sz="4" w:space="0" w:color="auto"/>
              <w:bottom w:val="single" w:sz="4" w:space="0" w:color="auto"/>
              <w:right w:val="single" w:sz="4" w:space="0" w:color="auto"/>
            </w:tcBorders>
            <w:vAlign w:val="center"/>
            <w:hideMark/>
          </w:tcPr>
          <w:p w:rsidR="00DD5F61" w:rsidRPr="00AA0418" w:rsidRDefault="00DD5F61" w:rsidP="007E3ED6">
            <w:pPr>
              <w:overflowPunct/>
              <w:autoSpaceDE/>
              <w:adjustRightInd/>
              <w:spacing w:line="240" w:lineRule="auto"/>
              <w:ind w:left="0" w:right="0" w:firstLine="0"/>
              <w:jc w:val="center"/>
              <w:rPr>
                <w:sz w:val="16"/>
                <w:szCs w:val="16"/>
                <w:lang w:eastAsia="en-US"/>
              </w:rPr>
            </w:pPr>
            <w:r w:rsidRPr="00AA0418">
              <w:rPr>
                <w:sz w:val="16"/>
                <w:szCs w:val="16"/>
                <w:lang w:eastAsia="en-US"/>
              </w:rPr>
              <w:t>сни-жены</w:t>
            </w:r>
          </w:p>
        </w:tc>
        <w:tc>
          <w:tcPr>
            <w:tcW w:w="826" w:type="dxa"/>
            <w:tcBorders>
              <w:top w:val="nil"/>
              <w:left w:val="single" w:sz="4" w:space="0" w:color="auto"/>
              <w:bottom w:val="single" w:sz="4" w:space="0" w:color="auto"/>
              <w:right w:val="single" w:sz="4" w:space="0" w:color="auto"/>
            </w:tcBorders>
            <w:vAlign w:val="center"/>
            <w:hideMark/>
          </w:tcPr>
          <w:p w:rsidR="00DD5F61" w:rsidRPr="00AA0418" w:rsidRDefault="00DD5F61" w:rsidP="007E3ED6">
            <w:pPr>
              <w:overflowPunct/>
              <w:autoSpaceDE/>
              <w:adjustRightInd/>
              <w:spacing w:line="240" w:lineRule="auto"/>
              <w:ind w:left="0" w:right="0" w:firstLine="0"/>
              <w:jc w:val="center"/>
              <w:rPr>
                <w:sz w:val="16"/>
                <w:szCs w:val="16"/>
                <w:lang w:eastAsia="en-US"/>
              </w:rPr>
            </w:pPr>
            <w:r w:rsidRPr="00AA0418">
              <w:rPr>
                <w:sz w:val="16"/>
                <w:szCs w:val="16"/>
                <w:lang w:eastAsia="en-US"/>
              </w:rPr>
              <w:t>сохра-нены на уровне</w:t>
            </w:r>
          </w:p>
        </w:tc>
        <w:tc>
          <w:tcPr>
            <w:tcW w:w="851" w:type="dxa"/>
            <w:tcBorders>
              <w:top w:val="nil"/>
              <w:left w:val="single" w:sz="4" w:space="0" w:color="auto"/>
              <w:bottom w:val="single" w:sz="4" w:space="0" w:color="auto"/>
              <w:right w:val="single" w:sz="4" w:space="0" w:color="auto"/>
            </w:tcBorders>
            <w:vAlign w:val="center"/>
            <w:hideMark/>
          </w:tcPr>
          <w:p w:rsidR="00DD5F61" w:rsidRPr="00AA0418" w:rsidRDefault="00DD5F61" w:rsidP="00CC15D2">
            <w:pPr>
              <w:overflowPunct/>
              <w:autoSpaceDE/>
              <w:adjustRightInd/>
              <w:spacing w:line="240" w:lineRule="auto"/>
              <w:ind w:left="-108" w:right="-108" w:firstLine="0"/>
              <w:jc w:val="center"/>
              <w:rPr>
                <w:sz w:val="16"/>
                <w:szCs w:val="16"/>
                <w:lang w:eastAsia="en-US"/>
              </w:rPr>
            </w:pPr>
            <w:r w:rsidRPr="00AA0418">
              <w:rPr>
                <w:sz w:val="16"/>
                <w:szCs w:val="16"/>
                <w:lang w:eastAsia="en-US"/>
              </w:rPr>
              <w:t>начинают действие с соответст-вующего года</w:t>
            </w:r>
          </w:p>
        </w:tc>
        <w:tc>
          <w:tcPr>
            <w:tcW w:w="851" w:type="dxa"/>
            <w:vMerge/>
            <w:tcBorders>
              <w:left w:val="single" w:sz="4" w:space="0" w:color="auto"/>
              <w:bottom w:val="single" w:sz="4" w:space="0" w:color="auto"/>
              <w:right w:val="single" w:sz="4" w:space="0" w:color="auto"/>
            </w:tcBorders>
            <w:vAlign w:val="center"/>
            <w:hideMark/>
          </w:tcPr>
          <w:p w:rsidR="00DD5F61" w:rsidRPr="00AA0418" w:rsidRDefault="00DD5F61" w:rsidP="007E3ED6">
            <w:pPr>
              <w:overflowPunct/>
              <w:autoSpaceDE/>
              <w:autoSpaceDN/>
              <w:adjustRightInd/>
              <w:spacing w:line="240" w:lineRule="auto"/>
              <w:ind w:left="0" w:right="0" w:firstLine="0"/>
              <w:jc w:val="center"/>
              <w:rPr>
                <w:sz w:val="16"/>
                <w:szCs w:val="16"/>
                <w:lang w:eastAsia="en-US"/>
              </w:rPr>
            </w:pPr>
          </w:p>
        </w:tc>
        <w:tc>
          <w:tcPr>
            <w:tcW w:w="844" w:type="dxa"/>
            <w:tcBorders>
              <w:top w:val="nil"/>
              <w:left w:val="single" w:sz="4" w:space="0" w:color="auto"/>
              <w:bottom w:val="single" w:sz="4" w:space="0" w:color="auto"/>
              <w:right w:val="single" w:sz="4" w:space="0" w:color="auto"/>
            </w:tcBorders>
            <w:vAlign w:val="center"/>
            <w:hideMark/>
          </w:tcPr>
          <w:p w:rsidR="00DD5F61" w:rsidRPr="00AA0418" w:rsidRDefault="00DD5F61" w:rsidP="00CC15D2">
            <w:pPr>
              <w:overflowPunct/>
              <w:autoSpaceDE/>
              <w:adjustRightInd/>
              <w:spacing w:line="240" w:lineRule="auto"/>
              <w:ind w:left="-111" w:right="-108" w:firstLine="0"/>
              <w:jc w:val="center"/>
              <w:rPr>
                <w:sz w:val="16"/>
                <w:szCs w:val="16"/>
                <w:lang w:eastAsia="en-US"/>
              </w:rPr>
            </w:pPr>
            <w:r w:rsidRPr="00AA0418">
              <w:rPr>
                <w:sz w:val="16"/>
                <w:szCs w:val="16"/>
                <w:lang w:eastAsia="en-US"/>
              </w:rPr>
              <w:t>бюджетных ассигнова</w:t>
            </w:r>
            <w:r>
              <w:rPr>
                <w:sz w:val="16"/>
                <w:szCs w:val="16"/>
                <w:lang w:eastAsia="en-US"/>
              </w:rPr>
              <w:t>-</w:t>
            </w:r>
            <w:r w:rsidRPr="00AA0418">
              <w:rPr>
                <w:sz w:val="16"/>
                <w:szCs w:val="16"/>
                <w:lang w:eastAsia="en-US"/>
              </w:rPr>
              <w:t>ний (млн. рублей)</w:t>
            </w:r>
          </w:p>
        </w:tc>
        <w:tc>
          <w:tcPr>
            <w:tcW w:w="850" w:type="dxa"/>
            <w:gridSpan w:val="2"/>
            <w:tcBorders>
              <w:top w:val="nil"/>
              <w:left w:val="single" w:sz="4" w:space="0" w:color="auto"/>
              <w:bottom w:val="single" w:sz="4" w:space="0" w:color="auto"/>
              <w:right w:val="single" w:sz="4" w:space="0" w:color="auto"/>
            </w:tcBorders>
            <w:vAlign w:val="center"/>
            <w:hideMark/>
          </w:tcPr>
          <w:p w:rsidR="00DD5F61" w:rsidRPr="00AA0418" w:rsidRDefault="00DD5F61" w:rsidP="00CC15D2">
            <w:pPr>
              <w:overflowPunct/>
              <w:autoSpaceDE/>
              <w:adjustRightInd/>
              <w:spacing w:line="240" w:lineRule="auto"/>
              <w:ind w:left="-108" w:right="-108" w:firstLine="0"/>
              <w:jc w:val="center"/>
              <w:rPr>
                <w:sz w:val="16"/>
                <w:szCs w:val="16"/>
                <w:lang w:eastAsia="en-US"/>
              </w:rPr>
            </w:pPr>
            <w:r w:rsidRPr="00AA0418">
              <w:rPr>
                <w:sz w:val="16"/>
                <w:szCs w:val="16"/>
                <w:lang w:eastAsia="en-US"/>
              </w:rPr>
              <w:t>количества показате-лей</w:t>
            </w:r>
          </w:p>
        </w:tc>
      </w:tr>
      <w:tr w:rsidR="006E34E0" w:rsidRPr="00AA0418" w:rsidTr="00DD5F61">
        <w:trPr>
          <w:tblHeader/>
        </w:trPr>
        <w:tc>
          <w:tcPr>
            <w:tcW w:w="2283" w:type="dxa"/>
            <w:tcBorders>
              <w:top w:val="nil"/>
              <w:left w:val="single" w:sz="4" w:space="0" w:color="auto"/>
              <w:bottom w:val="single" w:sz="4" w:space="0" w:color="auto"/>
              <w:right w:val="single" w:sz="4" w:space="0" w:color="auto"/>
            </w:tcBorders>
            <w:vAlign w:val="center"/>
            <w:hideMark/>
          </w:tcPr>
          <w:p w:rsidR="00F01054" w:rsidRPr="00AA0418" w:rsidRDefault="00F01054">
            <w:pPr>
              <w:overflowPunct/>
              <w:autoSpaceDE/>
              <w:adjustRightInd/>
              <w:spacing w:line="240" w:lineRule="auto"/>
              <w:ind w:left="0" w:right="0" w:firstLine="0"/>
              <w:jc w:val="center"/>
              <w:rPr>
                <w:sz w:val="16"/>
                <w:szCs w:val="16"/>
                <w:lang w:eastAsia="en-US"/>
              </w:rPr>
            </w:pPr>
            <w:r w:rsidRPr="00AA0418">
              <w:rPr>
                <w:sz w:val="16"/>
                <w:szCs w:val="16"/>
                <w:lang w:eastAsia="en-US"/>
              </w:rPr>
              <w:t>1</w:t>
            </w:r>
          </w:p>
        </w:tc>
        <w:tc>
          <w:tcPr>
            <w:tcW w:w="992" w:type="dxa"/>
            <w:tcBorders>
              <w:top w:val="nil"/>
              <w:left w:val="nil"/>
              <w:bottom w:val="single" w:sz="4" w:space="0" w:color="auto"/>
              <w:right w:val="single" w:sz="4" w:space="0" w:color="auto"/>
            </w:tcBorders>
            <w:vAlign w:val="center"/>
            <w:hideMark/>
          </w:tcPr>
          <w:p w:rsidR="00F01054" w:rsidRPr="00AA0418" w:rsidRDefault="00F01054" w:rsidP="007E3ED6">
            <w:pPr>
              <w:overflowPunct/>
              <w:autoSpaceDE/>
              <w:adjustRightInd/>
              <w:spacing w:line="240" w:lineRule="auto"/>
              <w:ind w:left="0" w:right="0" w:firstLine="0"/>
              <w:jc w:val="center"/>
              <w:rPr>
                <w:sz w:val="16"/>
                <w:szCs w:val="16"/>
                <w:lang w:eastAsia="en-US"/>
              </w:rPr>
            </w:pPr>
            <w:r w:rsidRPr="00AA0418">
              <w:rPr>
                <w:sz w:val="16"/>
                <w:szCs w:val="16"/>
                <w:lang w:eastAsia="en-US"/>
              </w:rPr>
              <w:t>2</w:t>
            </w:r>
          </w:p>
        </w:tc>
        <w:tc>
          <w:tcPr>
            <w:tcW w:w="709" w:type="dxa"/>
            <w:tcBorders>
              <w:top w:val="nil"/>
              <w:left w:val="nil"/>
              <w:bottom w:val="single" w:sz="4" w:space="0" w:color="auto"/>
              <w:right w:val="single" w:sz="4" w:space="0" w:color="auto"/>
            </w:tcBorders>
            <w:vAlign w:val="center"/>
            <w:hideMark/>
          </w:tcPr>
          <w:p w:rsidR="00F01054" w:rsidRPr="00AA0418" w:rsidRDefault="00F01054" w:rsidP="007E3ED6">
            <w:pPr>
              <w:overflowPunct/>
              <w:autoSpaceDE/>
              <w:adjustRightInd/>
              <w:spacing w:line="240" w:lineRule="auto"/>
              <w:ind w:left="0" w:right="0" w:firstLine="0"/>
              <w:jc w:val="center"/>
              <w:rPr>
                <w:sz w:val="16"/>
                <w:szCs w:val="16"/>
                <w:lang w:eastAsia="en-US"/>
              </w:rPr>
            </w:pPr>
            <w:r w:rsidRPr="00AA0418">
              <w:rPr>
                <w:sz w:val="16"/>
                <w:szCs w:val="16"/>
                <w:lang w:eastAsia="en-US"/>
              </w:rPr>
              <w:t>3</w:t>
            </w:r>
          </w:p>
        </w:tc>
        <w:tc>
          <w:tcPr>
            <w:tcW w:w="709" w:type="dxa"/>
            <w:tcBorders>
              <w:top w:val="nil"/>
              <w:left w:val="nil"/>
              <w:bottom w:val="single" w:sz="4" w:space="0" w:color="auto"/>
              <w:right w:val="single" w:sz="4" w:space="0" w:color="auto"/>
            </w:tcBorders>
            <w:vAlign w:val="center"/>
            <w:hideMark/>
          </w:tcPr>
          <w:p w:rsidR="00F01054" w:rsidRPr="00AA0418" w:rsidRDefault="00F01054" w:rsidP="007E3ED6">
            <w:pPr>
              <w:overflowPunct/>
              <w:autoSpaceDE/>
              <w:adjustRightInd/>
              <w:spacing w:line="240" w:lineRule="auto"/>
              <w:ind w:left="0" w:right="0" w:firstLine="0"/>
              <w:jc w:val="center"/>
              <w:rPr>
                <w:sz w:val="16"/>
                <w:szCs w:val="16"/>
                <w:lang w:eastAsia="en-US"/>
              </w:rPr>
            </w:pPr>
            <w:r w:rsidRPr="00AA0418">
              <w:rPr>
                <w:sz w:val="16"/>
                <w:szCs w:val="16"/>
                <w:lang w:eastAsia="en-US"/>
              </w:rPr>
              <w:t>4</w:t>
            </w:r>
          </w:p>
        </w:tc>
        <w:tc>
          <w:tcPr>
            <w:tcW w:w="591" w:type="dxa"/>
            <w:tcBorders>
              <w:top w:val="nil"/>
              <w:left w:val="nil"/>
              <w:bottom w:val="single" w:sz="4" w:space="0" w:color="auto"/>
              <w:right w:val="single" w:sz="4" w:space="0" w:color="auto"/>
            </w:tcBorders>
            <w:vAlign w:val="center"/>
            <w:hideMark/>
          </w:tcPr>
          <w:p w:rsidR="00F01054" w:rsidRPr="00AA0418" w:rsidRDefault="00F01054" w:rsidP="007E3ED6">
            <w:pPr>
              <w:overflowPunct/>
              <w:autoSpaceDE/>
              <w:adjustRightInd/>
              <w:spacing w:line="240" w:lineRule="auto"/>
              <w:ind w:left="0" w:right="0" w:firstLine="0"/>
              <w:jc w:val="center"/>
              <w:rPr>
                <w:sz w:val="16"/>
                <w:szCs w:val="16"/>
                <w:lang w:eastAsia="en-US"/>
              </w:rPr>
            </w:pPr>
            <w:r w:rsidRPr="00AA0418">
              <w:rPr>
                <w:sz w:val="16"/>
                <w:szCs w:val="16"/>
                <w:lang w:eastAsia="en-US"/>
              </w:rPr>
              <w:t>5</w:t>
            </w:r>
          </w:p>
        </w:tc>
        <w:tc>
          <w:tcPr>
            <w:tcW w:w="826" w:type="dxa"/>
            <w:tcBorders>
              <w:top w:val="nil"/>
              <w:left w:val="nil"/>
              <w:bottom w:val="single" w:sz="4" w:space="0" w:color="auto"/>
              <w:right w:val="single" w:sz="4" w:space="0" w:color="auto"/>
            </w:tcBorders>
            <w:vAlign w:val="center"/>
            <w:hideMark/>
          </w:tcPr>
          <w:p w:rsidR="00F01054" w:rsidRPr="00AA0418" w:rsidRDefault="00F01054" w:rsidP="007E3ED6">
            <w:pPr>
              <w:overflowPunct/>
              <w:autoSpaceDE/>
              <w:adjustRightInd/>
              <w:spacing w:line="240" w:lineRule="auto"/>
              <w:ind w:left="0" w:right="0" w:firstLine="0"/>
              <w:jc w:val="center"/>
              <w:rPr>
                <w:sz w:val="16"/>
                <w:szCs w:val="16"/>
                <w:lang w:eastAsia="en-US"/>
              </w:rPr>
            </w:pPr>
            <w:r w:rsidRPr="00AA0418">
              <w:rPr>
                <w:sz w:val="16"/>
                <w:szCs w:val="16"/>
                <w:lang w:eastAsia="en-US"/>
              </w:rPr>
              <w:t>6</w:t>
            </w:r>
          </w:p>
        </w:tc>
        <w:tc>
          <w:tcPr>
            <w:tcW w:w="851" w:type="dxa"/>
            <w:tcBorders>
              <w:top w:val="nil"/>
              <w:left w:val="nil"/>
              <w:bottom w:val="single" w:sz="4" w:space="0" w:color="auto"/>
              <w:right w:val="single" w:sz="4" w:space="0" w:color="auto"/>
            </w:tcBorders>
            <w:vAlign w:val="center"/>
            <w:hideMark/>
          </w:tcPr>
          <w:p w:rsidR="00F01054" w:rsidRPr="00AA0418" w:rsidRDefault="00F01054" w:rsidP="007E3ED6">
            <w:pPr>
              <w:overflowPunct/>
              <w:autoSpaceDE/>
              <w:adjustRightInd/>
              <w:spacing w:line="240" w:lineRule="auto"/>
              <w:ind w:left="0" w:right="0" w:firstLine="0"/>
              <w:jc w:val="center"/>
              <w:rPr>
                <w:sz w:val="16"/>
                <w:szCs w:val="16"/>
                <w:lang w:eastAsia="en-US"/>
              </w:rPr>
            </w:pPr>
            <w:r w:rsidRPr="00AA0418">
              <w:rPr>
                <w:sz w:val="16"/>
                <w:szCs w:val="16"/>
                <w:lang w:eastAsia="en-US"/>
              </w:rPr>
              <w:t>7</w:t>
            </w:r>
          </w:p>
        </w:tc>
        <w:tc>
          <w:tcPr>
            <w:tcW w:w="851" w:type="dxa"/>
            <w:tcBorders>
              <w:top w:val="nil"/>
              <w:left w:val="nil"/>
              <w:bottom w:val="single" w:sz="4" w:space="0" w:color="auto"/>
              <w:right w:val="single" w:sz="4" w:space="0" w:color="auto"/>
            </w:tcBorders>
            <w:vAlign w:val="center"/>
            <w:hideMark/>
          </w:tcPr>
          <w:p w:rsidR="00F01054" w:rsidRPr="00AA0418" w:rsidRDefault="00F01054" w:rsidP="007E3ED6">
            <w:pPr>
              <w:overflowPunct/>
              <w:autoSpaceDE/>
              <w:adjustRightInd/>
              <w:spacing w:line="240" w:lineRule="auto"/>
              <w:ind w:left="0" w:right="0" w:firstLine="0"/>
              <w:jc w:val="center"/>
              <w:rPr>
                <w:sz w:val="16"/>
                <w:szCs w:val="16"/>
                <w:lang w:eastAsia="en-US"/>
              </w:rPr>
            </w:pPr>
            <w:r w:rsidRPr="00AA0418">
              <w:rPr>
                <w:sz w:val="16"/>
                <w:szCs w:val="16"/>
                <w:lang w:eastAsia="en-US"/>
              </w:rPr>
              <w:t>8</w:t>
            </w:r>
          </w:p>
        </w:tc>
        <w:tc>
          <w:tcPr>
            <w:tcW w:w="844" w:type="dxa"/>
            <w:tcBorders>
              <w:top w:val="nil"/>
              <w:left w:val="nil"/>
              <w:bottom w:val="single" w:sz="4" w:space="0" w:color="auto"/>
              <w:right w:val="single" w:sz="4" w:space="0" w:color="auto"/>
            </w:tcBorders>
            <w:vAlign w:val="center"/>
            <w:hideMark/>
          </w:tcPr>
          <w:p w:rsidR="00F01054" w:rsidRPr="00AA0418" w:rsidRDefault="00F01054" w:rsidP="007E3ED6">
            <w:pPr>
              <w:overflowPunct/>
              <w:autoSpaceDE/>
              <w:adjustRightInd/>
              <w:spacing w:line="240" w:lineRule="auto"/>
              <w:ind w:left="0" w:right="0" w:firstLine="0"/>
              <w:jc w:val="center"/>
              <w:rPr>
                <w:sz w:val="16"/>
                <w:szCs w:val="16"/>
                <w:lang w:eastAsia="en-US"/>
              </w:rPr>
            </w:pPr>
            <w:r w:rsidRPr="00AA0418">
              <w:rPr>
                <w:sz w:val="16"/>
                <w:szCs w:val="16"/>
                <w:lang w:eastAsia="en-US"/>
              </w:rPr>
              <w:t>9</w:t>
            </w:r>
          </w:p>
        </w:tc>
        <w:tc>
          <w:tcPr>
            <w:tcW w:w="850" w:type="dxa"/>
            <w:gridSpan w:val="2"/>
            <w:tcBorders>
              <w:top w:val="nil"/>
              <w:left w:val="nil"/>
              <w:bottom w:val="single" w:sz="4" w:space="0" w:color="auto"/>
              <w:right w:val="single" w:sz="4" w:space="0" w:color="auto"/>
            </w:tcBorders>
            <w:vAlign w:val="center"/>
            <w:hideMark/>
          </w:tcPr>
          <w:p w:rsidR="00F01054" w:rsidRPr="00AA0418" w:rsidRDefault="00F01054" w:rsidP="007E3ED6">
            <w:pPr>
              <w:overflowPunct/>
              <w:autoSpaceDE/>
              <w:adjustRightInd/>
              <w:spacing w:line="240" w:lineRule="auto"/>
              <w:ind w:left="0" w:right="0" w:firstLine="0"/>
              <w:jc w:val="center"/>
              <w:rPr>
                <w:sz w:val="16"/>
                <w:szCs w:val="16"/>
                <w:lang w:eastAsia="en-US"/>
              </w:rPr>
            </w:pPr>
            <w:r w:rsidRPr="00AA0418">
              <w:rPr>
                <w:sz w:val="16"/>
                <w:szCs w:val="16"/>
                <w:lang w:eastAsia="en-US"/>
              </w:rPr>
              <w:t>10</w:t>
            </w:r>
          </w:p>
        </w:tc>
      </w:tr>
      <w:tr w:rsidR="006E34E0" w:rsidRPr="00AA0418" w:rsidTr="00DD5F61">
        <w:tc>
          <w:tcPr>
            <w:tcW w:w="2283" w:type="dxa"/>
            <w:tcBorders>
              <w:top w:val="nil"/>
              <w:left w:val="single" w:sz="4" w:space="0" w:color="auto"/>
              <w:bottom w:val="single" w:sz="4" w:space="0" w:color="auto"/>
              <w:right w:val="single" w:sz="4" w:space="0" w:color="auto"/>
            </w:tcBorders>
            <w:vAlign w:val="center"/>
            <w:hideMark/>
          </w:tcPr>
          <w:p w:rsidR="00F01054" w:rsidRPr="00AA0418" w:rsidRDefault="00F01054">
            <w:pPr>
              <w:overflowPunct/>
              <w:autoSpaceDE/>
              <w:adjustRightInd/>
              <w:spacing w:line="240" w:lineRule="auto"/>
              <w:ind w:left="0" w:right="0" w:firstLine="0"/>
              <w:rPr>
                <w:b/>
                <w:bCs/>
                <w:sz w:val="16"/>
                <w:szCs w:val="16"/>
                <w:lang w:eastAsia="en-US"/>
              </w:rPr>
            </w:pPr>
            <w:r w:rsidRPr="00AA0418">
              <w:rPr>
                <w:b/>
                <w:bCs/>
                <w:sz w:val="16"/>
                <w:szCs w:val="16"/>
                <w:lang w:eastAsia="en-US"/>
              </w:rPr>
              <w:t>Всего показателей</w:t>
            </w:r>
          </w:p>
        </w:tc>
        <w:tc>
          <w:tcPr>
            <w:tcW w:w="992" w:type="dxa"/>
            <w:tcBorders>
              <w:top w:val="nil"/>
              <w:left w:val="nil"/>
              <w:bottom w:val="single" w:sz="4" w:space="0" w:color="auto"/>
              <w:right w:val="single" w:sz="4" w:space="0" w:color="auto"/>
            </w:tcBorders>
            <w:vAlign w:val="center"/>
            <w:hideMark/>
          </w:tcPr>
          <w:p w:rsidR="00F01054" w:rsidRPr="00AA0418" w:rsidRDefault="00F01054" w:rsidP="00CC15D2">
            <w:pPr>
              <w:overflowPunct/>
              <w:autoSpaceDE/>
              <w:adjustRightInd/>
              <w:spacing w:line="240" w:lineRule="auto"/>
              <w:ind w:left="0" w:right="0" w:firstLine="0"/>
              <w:jc w:val="center"/>
              <w:rPr>
                <w:b/>
                <w:bCs/>
                <w:sz w:val="16"/>
                <w:szCs w:val="16"/>
                <w:lang w:eastAsia="en-US"/>
              </w:rPr>
            </w:pPr>
          </w:p>
        </w:tc>
        <w:tc>
          <w:tcPr>
            <w:tcW w:w="709" w:type="dxa"/>
            <w:tcBorders>
              <w:top w:val="nil"/>
              <w:left w:val="nil"/>
              <w:bottom w:val="single" w:sz="4" w:space="0" w:color="auto"/>
              <w:right w:val="single" w:sz="4" w:space="0" w:color="auto"/>
            </w:tcBorders>
            <w:vAlign w:val="center"/>
            <w:hideMark/>
          </w:tcPr>
          <w:p w:rsidR="00F01054" w:rsidRPr="00AA0418" w:rsidRDefault="00F01054" w:rsidP="00CC15D2">
            <w:pPr>
              <w:overflowPunct/>
              <w:autoSpaceDE/>
              <w:adjustRightInd/>
              <w:spacing w:line="240" w:lineRule="auto"/>
              <w:ind w:left="0" w:right="0" w:firstLine="0"/>
              <w:jc w:val="center"/>
              <w:rPr>
                <w:b/>
                <w:bCs/>
                <w:sz w:val="16"/>
                <w:szCs w:val="16"/>
                <w:lang w:eastAsia="en-US"/>
              </w:rPr>
            </w:pPr>
          </w:p>
        </w:tc>
        <w:tc>
          <w:tcPr>
            <w:tcW w:w="709" w:type="dxa"/>
            <w:tcBorders>
              <w:top w:val="nil"/>
              <w:left w:val="nil"/>
              <w:bottom w:val="single" w:sz="4" w:space="0" w:color="auto"/>
              <w:right w:val="single" w:sz="4" w:space="0" w:color="auto"/>
            </w:tcBorders>
            <w:vAlign w:val="center"/>
            <w:hideMark/>
          </w:tcPr>
          <w:p w:rsidR="00F01054" w:rsidRPr="00AA0418" w:rsidRDefault="00F01054" w:rsidP="00CC15D2">
            <w:pPr>
              <w:overflowPunct/>
              <w:autoSpaceDE/>
              <w:adjustRightInd/>
              <w:spacing w:line="240" w:lineRule="auto"/>
              <w:ind w:left="0" w:right="0" w:firstLine="0"/>
              <w:jc w:val="center"/>
              <w:rPr>
                <w:b/>
                <w:bCs/>
                <w:sz w:val="16"/>
                <w:szCs w:val="16"/>
                <w:lang w:eastAsia="en-US"/>
              </w:rPr>
            </w:pPr>
          </w:p>
        </w:tc>
        <w:tc>
          <w:tcPr>
            <w:tcW w:w="591" w:type="dxa"/>
            <w:tcBorders>
              <w:top w:val="nil"/>
              <w:left w:val="nil"/>
              <w:bottom w:val="single" w:sz="4" w:space="0" w:color="auto"/>
              <w:right w:val="single" w:sz="4" w:space="0" w:color="auto"/>
            </w:tcBorders>
            <w:vAlign w:val="center"/>
            <w:hideMark/>
          </w:tcPr>
          <w:p w:rsidR="00F01054" w:rsidRPr="00AA0418" w:rsidRDefault="00F01054" w:rsidP="00CC15D2">
            <w:pPr>
              <w:overflowPunct/>
              <w:autoSpaceDE/>
              <w:adjustRightInd/>
              <w:spacing w:line="240" w:lineRule="auto"/>
              <w:ind w:left="0" w:right="0" w:firstLine="0"/>
              <w:jc w:val="center"/>
              <w:rPr>
                <w:b/>
                <w:bCs/>
                <w:sz w:val="16"/>
                <w:szCs w:val="16"/>
                <w:lang w:eastAsia="en-US"/>
              </w:rPr>
            </w:pPr>
          </w:p>
        </w:tc>
        <w:tc>
          <w:tcPr>
            <w:tcW w:w="826" w:type="dxa"/>
            <w:tcBorders>
              <w:top w:val="nil"/>
              <w:left w:val="nil"/>
              <w:bottom w:val="single" w:sz="4" w:space="0" w:color="auto"/>
              <w:right w:val="single" w:sz="4" w:space="0" w:color="auto"/>
            </w:tcBorders>
            <w:vAlign w:val="center"/>
            <w:hideMark/>
          </w:tcPr>
          <w:p w:rsidR="00F01054" w:rsidRPr="00AA0418" w:rsidRDefault="00F01054" w:rsidP="00CC15D2">
            <w:pPr>
              <w:overflowPunct/>
              <w:autoSpaceDE/>
              <w:adjustRightInd/>
              <w:spacing w:line="240" w:lineRule="auto"/>
              <w:ind w:left="0" w:right="0" w:firstLine="0"/>
              <w:jc w:val="center"/>
              <w:rPr>
                <w:b/>
                <w:bCs/>
                <w:sz w:val="16"/>
                <w:szCs w:val="16"/>
                <w:lang w:eastAsia="en-US"/>
              </w:rPr>
            </w:pPr>
          </w:p>
        </w:tc>
        <w:tc>
          <w:tcPr>
            <w:tcW w:w="851" w:type="dxa"/>
            <w:tcBorders>
              <w:top w:val="nil"/>
              <w:left w:val="nil"/>
              <w:bottom w:val="single" w:sz="4" w:space="0" w:color="auto"/>
              <w:right w:val="single" w:sz="4" w:space="0" w:color="auto"/>
            </w:tcBorders>
            <w:vAlign w:val="center"/>
            <w:hideMark/>
          </w:tcPr>
          <w:p w:rsidR="00F01054" w:rsidRPr="00AA0418" w:rsidRDefault="00F01054" w:rsidP="00CC15D2">
            <w:pPr>
              <w:overflowPunct/>
              <w:autoSpaceDE/>
              <w:adjustRightInd/>
              <w:spacing w:line="240" w:lineRule="auto"/>
              <w:ind w:left="0" w:right="0" w:firstLine="0"/>
              <w:jc w:val="center"/>
              <w:rPr>
                <w:b/>
                <w:bCs/>
                <w:sz w:val="16"/>
                <w:szCs w:val="16"/>
                <w:lang w:eastAsia="en-US"/>
              </w:rPr>
            </w:pPr>
          </w:p>
        </w:tc>
        <w:tc>
          <w:tcPr>
            <w:tcW w:w="851" w:type="dxa"/>
            <w:tcBorders>
              <w:top w:val="nil"/>
              <w:left w:val="nil"/>
              <w:bottom w:val="single" w:sz="4" w:space="0" w:color="auto"/>
              <w:right w:val="single" w:sz="4" w:space="0" w:color="auto"/>
            </w:tcBorders>
            <w:vAlign w:val="center"/>
            <w:hideMark/>
          </w:tcPr>
          <w:p w:rsidR="00F01054" w:rsidRPr="00AA0418" w:rsidRDefault="00F01054" w:rsidP="00CC15D2">
            <w:pPr>
              <w:overflowPunct/>
              <w:autoSpaceDE/>
              <w:adjustRightInd/>
              <w:spacing w:line="240" w:lineRule="auto"/>
              <w:ind w:left="0" w:right="0" w:firstLine="0"/>
              <w:jc w:val="center"/>
              <w:rPr>
                <w:b/>
                <w:bCs/>
                <w:sz w:val="16"/>
                <w:szCs w:val="16"/>
                <w:lang w:eastAsia="en-US"/>
              </w:rPr>
            </w:pPr>
          </w:p>
        </w:tc>
        <w:tc>
          <w:tcPr>
            <w:tcW w:w="844" w:type="dxa"/>
            <w:tcBorders>
              <w:top w:val="nil"/>
              <w:left w:val="nil"/>
              <w:bottom w:val="single" w:sz="4" w:space="0" w:color="auto"/>
              <w:right w:val="single" w:sz="4" w:space="0" w:color="auto"/>
            </w:tcBorders>
            <w:vAlign w:val="center"/>
            <w:hideMark/>
          </w:tcPr>
          <w:p w:rsidR="00F01054" w:rsidRPr="00AA0418" w:rsidRDefault="00F01054" w:rsidP="00CC15D2">
            <w:pPr>
              <w:overflowPunct/>
              <w:autoSpaceDE/>
              <w:adjustRightInd/>
              <w:spacing w:line="240" w:lineRule="auto"/>
              <w:ind w:left="0" w:right="0" w:firstLine="0"/>
              <w:jc w:val="center"/>
              <w:rPr>
                <w:b/>
                <w:bCs/>
                <w:sz w:val="16"/>
                <w:szCs w:val="16"/>
                <w:lang w:eastAsia="en-US"/>
              </w:rPr>
            </w:pPr>
          </w:p>
        </w:tc>
        <w:tc>
          <w:tcPr>
            <w:tcW w:w="850" w:type="dxa"/>
            <w:gridSpan w:val="2"/>
            <w:tcBorders>
              <w:top w:val="nil"/>
              <w:left w:val="nil"/>
              <w:bottom w:val="single" w:sz="4" w:space="0" w:color="auto"/>
              <w:right w:val="single" w:sz="4" w:space="0" w:color="auto"/>
            </w:tcBorders>
            <w:vAlign w:val="center"/>
            <w:hideMark/>
          </w:tcPr>
          <w:p w:rsidR="00F01054" w:rsidRPr="00AA0418" w:rsidRDefault="00F01054" w:rsidP="00CC15D2">
            <w:pPr>
              <w:overflowPunct/>
              <w:autoSpaceDE/>
              <w:adjustRightInd/>
              <w:spacing w:line="240" w:lineRule="auto"/>
              <w:ind w:left="0" w:right="0" w:firstLine="0"/>
              <w:jc w:val="center"/>
              <w:rPr>
                <w:b/>
                <w:bCs/>
                <w:sz w:val="16"/>
                <w:szCs w:val="16"/>
                <w:lang w:eastAsia="en-US"/>
              </w:rPr>
            </w:pPr>
          </w:p>
        </w:tc>
      </w:tr>
      <w:tr w:rsidR="00CC15D2" w:rsidRPr="00AA0418" w:rsidTr="00DD5F61">
        <w:tc>
          <w:tcPr>
            <w:tcW w:w="2283" w:type="dxa"/>
            <w:tcBorders>
              <w:top w:val="nil"/>
              <w:left w:val="single" w:sz="4" w:space="0" w:color="auto"/>
              <w:bottom w:val="single" w:sz="4" w:space="0" w:color="auto"/>
              <w:right w:val="single" w:sz="4" w:space="0" w:color="auto"/>
            </w:tcBorders>
            <w:vAlign w:val="center"/>
            <w:hideMark/>
          </w:tcPr>
          <w:p w:rsidR="00CC15D2" w:rsidRPr="00AA0418" w:rsidRDefault="00CC15D2" w:rsidP="007E3ED6">
            <w:pPr>
              <w:overflowPunct/>
              <w:autoSpaceDE/>
              <w:adjustRightInd/>
              <w:spacing w:line="240" w:lineRule="auto"/>
              <w:ind w:left="0" w:right="0" w:firstLine="0"/>
              <w:rPr>
                <w:b/>
                <w:bCs/>
                <w:sz w:val="16"/>
                <w:szCs w:val="16"/>
                <w:lang w:eastAsia="en-US"/>
              </w:rPr>
            </w:pPr>
            <w:r w:rsidRPr="00AA0418">
              <w:rPr>
                <w:b/>
                <w:bCs/>
                <w:sz w:val="16"/>
                <w:szCs w:val="16"/>
                <w:lang w:eastAsia="en-US"/>
              </w:rPr>
              <w:t>2019 год</w:t>
            </w:r>
          </w:p>
        </w:tc>
        <w:tc>
          <w:tcPr>
            <w:tcW w:w="992" w:type="dxa"/>
            <w:tcBorders>
              <w:top w:val="nil"/>
              <w:left w:val="nil"/>
              <w:bottom w:val="single" w:sz="4" w:space="0" w:color="auto"/>
              <w:right w:val="single" w:sz="4" w:space="0" w:color="auto"/>
            </w:tcBorders>
            <w:shd w:val="clear" w:color="auto" w:fill="FFFFFF"/>
            <w:noWrap/>
            <w:vAlign w:val="center"/>
          </w:tcPr>
          <w:p w:rsidR="00CC15D2" w:rsidRPr="00AA0418" w:rsidRDefault="00CC15D2" w:rsidP="00CC15D2">
            <w:pPr>
              <w:spacing w:line="240" w:lineRule="auto"/>
              <w:ind w:left="0" w:right="0" w:firstLine="0"/>
              <w:jc w:val="center"/>
              <w:rPr>
                <w:color w:val="000000"/>
                <w:sz w:val="16"/>
                <w:szCs w:val="16"/>
              </w:rPr>
            </w:pPr>
            <w:r w:rsidRPr="00AA0418">
              <w:rPr>
                <w:color w:val="000000"/>
                <w:sz w:val="16"/>
                <w:szCs w:val="16"/>
              </w:rPr>
              <w:t>59 216,0</w:t>
            </w:r>
          </w:p>
        </w:tc>
        <w:tc>
          <w:tcPr>
            <w:tcW w:w="709" w:type="dxa"/>
            <w:tcBorders>
              <w:top w:val="nil"/>
              <w:left w:val="nil"/>
              <w:bottom w:val="single" w:sz="4" w:space="0" w:color="auto"/>
              <w:right w:val="single" w:sz="4" w:space="0" w:color="auto"/>
            </w:tcBorders>
            <w:vAlign w:val="center"/>
          </w:tcPr>
          <w:p w:rsidR="00CC15D2" w:rsidRPr="00AA0418" w:rsidRDefault="005A689E" w:rsidP="00CC15D2">
            <w:pPr>
              <w:spacing w:line="240" w:lineRule="auto"/>
              <w:ind w:left="0" w:right="0" w:firstLine="0"/>
              <w:jc w:val="center"/>
              <w:rPr>
                <w:color w:val="000000"/>
                <w:sz w:val="16"/>
                <w:szCs w:val="16"/>
              </w:rPr>
            </w:pPr>
            <w:r>
              <w:rPr>
                <w:color w:val="000000"/>
                <w:sz w:val="16"/>
                <w:szCs w:val="16"/>
              </w:rPr>
              <w:t>58</w:t>
            </w:r>
          </w:p>
        </w:tc>
        <w:tc>
          <w:tcPr>
            <w:tcW w:w="709" w:type="dxa"/>
            <w:tcBorders>
              <w:top w:val="nil"/>
              <w:left w:val="nil"/>
              <w:bottom w:val="single" w:sz="4" w:space="0" w:color="auto"/>
              <w:right w:val="single" w:sz="4" w:space="0" w:color="auto"/>
            </w:tcBorders>
            <w:vAlign w:val="center"/>
            <w:hideMark/>
          </w:tcPr>
          <w:p w:rsidR="00CC15D2" w:rsidRPr="00AA0418" w:rsidRDefault="00CC15D2" w:rsidP="00CC15D2">
            <w:pPr>
              <w:spacing w:line="240" w:lineRule="auto"/>
              <w:ind w:left="0" w:right="0" w:firstLine="0"/>
              <w:jc w:val="center"/>
              <w:rPr>
                <w:color w:val="000000"/>
                <w:sz w:val="16"/>
                <w:szCs w:val="16"/>
              </w:rPr>
            </w:pPr>
            <w:r w:rsidRPr="00AA0418">
              <w:rPr>
                <w:color w:val="000000"/>
                <w:sz w:val="16"/>
                <w:szCs w:val="16"/>
              </w:rPr>
              <w:t>-</w:t>
            </w:r>
          </w:p>
        </w:tc>
        <w:tc>
          <w:tcPr>
            <w:tcW w:w="591" w:type="dxa"/>
            <w:tcBorders>
              <w:top w:val="nil"/>
              <w:left w:val="nil"/>
              <w:bottom w:val="single" w:sz="4" w:space="0" w:color="auto"/>
              <w:right w:val="single" w:sz="4" w:space="0" w:color="auto"/>
            </w:tcBorders>
            <w:vAlign w:val="center"/>
            <w:hideMark/>
          </w:tcPr>
          <w:p w:rsidR="00CC15D2" w:rsidRPr="00AA0418" w:rsidRDefault="00CC15D2" w:rsidP="00CC15D2">
            <w:pPr>
              <w:spacing w:line="240" w:lineRule="auto"/>
              <w:ind w:left="0" w:right="0" w:firstLine="0"/>
              <w:jc w:val="center"/>
              <w:rPr>
                <w:color w:val="000000"/>
                <w:sz w:val="16"/>
                <w:szCs w:val="16"/>
              </w:rPr>
            </w:pPr>
            <w:r w:rsidRPr="00AA0418">
              <w:rPr>
                <w:color w:val="000000"/>
                <w:sz w:val="16"/>
                <w:szCs w:val="16"/>
              </w:rPr>
              <w:t>-</w:t>
            </w:r>
          </w:p>
        </w:tc>
        <w:tc>
          <w:tcPr>
            <w:tcW w:w="826" w:type="dxa"/>
            <w:tcBorders>
              <w:top w:val="nil"/>
              <w:left w:val="nil"/>
              <w:bottom w:val="single" w:sz="4" w:space="0" w:color="auto"/>
              <w:right w:val="single" w:sz="4" w:space="0" w:color="auto"/>
            </w:tcBorders>
            <w:vAlign w:val="center"/>
            <w:hideMark/>
          </w:tcPr>
          <w:p w:rsidR="00CC15D2" w:rsidRPr="00AA0418" w:rsidRDefault="00CC15D2" w:rsidP="00CC15D2">
            <w:pPr>
              <w:spacing w:line="240" w:lineRule="auto"/>
              <w:ind w:left="0" w:right="0" w:firstLine="0"/>
              <w:jc w:val="center"/>
              <w:rPr>
                <w:color w:val="000000"/>
                <w:sz w:val="16"/>
                <w:szCs w:val="16"/>
              </w:rPr>
            </w:pPr>
            <w:r w:rsidRPr="00AA0418">
              <w:rPr>
                <w:color w:val="000000"/>
                <w:sz w:val="16"/>
                <w:szCs w:val="16"/>
              </w:rPr>
              <w:t>-</w:t>
            </w:r>
          </w:p>
        </w:tc>
        <w:tc>
          <w:tcPr>
            <w:tcW w:w="851" w:type="dxa"/>
            <w:tcBorders>
              <w:top w:val="nil"/>
              <w:left w:val="nil"/>
              <w:bottom w:val="single" w:sz="4" w:space="0" w:color="auto"/>
              <w:right w:val="single" w:sz="4" w:space="0" w:color="auto"/>
            </w:tcBorders>
            <w:vAlign w:val="center"/>
            <w:hideMark/>
          </w:tcPr>
          <w:p w:rsidR="00CC15D2" w:rsidRPr="00AA0418" w:rsidRDefault="00CC15D2" w:rsidP="00CC15D2">
            <w:pPr>
              <w:spacing w:line="240" w:lineRule="auto"/>
              <w:ind w:left="0" w:right="0" w:firstLine="0"/>
              <w:jc w:val="center"/>
              <w:rPr>
                <w:color w:val="000000"/>
                <w:sz w:val="16"/>
                <w:szCs w:val="16"/>
              </w:rPr>
            </w:pPr>
            <w:r w:rsidRPr="00AA0418">
              <w:rPr>
                <w:color w:val="000000"/>
                <w:sz w:val="16"/>
                <w:szCs w:val="16"/>
              </w:rPr>
              <w:t>-</w:t>
            </w:r>
          </w:p>
        </w:tc>
        <w:tc>
          <w:tcPr>
            <w:tcW w:w="851" w:type="dxa"/>
            <w:tcBorders>
              <w:top w:val="nil"/>
              <w:left w:val="nil"/>
              <w:bottom w:val="single" w:sz="4" w:space="0" w:color="auto"/>
              <w:right w:val="single" w:sz="4" w:space="0" w:color="auto"/>
            </w:tcBorders>
            <w:vAlign w:val="center"/>
            <w:hideMark/>
          </w:tcPr>
          <w:p w:rsidR="00CC15D2" w:rsidRPr="00AA0418" w:rsidRDefault="00CC15D2" w:rsidP="00CC15D2">
            <w:pPr>
              <w:spacing w:line="240" w:lineRule="auto"/>
              <w:ind w:left="0" w:right="0" w:firstLine="0"/>
              <w:jc w:val="center"/>
              <w:rPr>
                <w:color w:val="000000"/>
                <w:sz w:val="16"/>
                <w:szCs w:val="16"/>
              </w:rPr>
            </w:pPr>
            <w:r w:rsidRPr="00AA0418">
              <w:rPr>
                <w:color w:val="000000"/>
                <w:sz w:val="16"/>
                <w:szCs w:val="16"/>
              </w:rPr>
              <w:t>-</w:t>
            </w:r>
          </w:p>
        </w:tc>
        <w:tc>
          <w:tcPr>
            <w:tcW w:w="844" w:type="dxa"/>
            <w:tcBorders>
              <w:top w:val="nil"/>
              <w:left w:val="nil"/>
              <w:bottom w:val="single" w:sz="4" w:space="0" w:color="auto"/>
              <w:right w:val="single" w:sz="4" w:space="0" w:color="auto"/>
            </w:tcBorders>
            <w:vAlign w:val="center"/>
            <w:hideMark/>
          </w:tcPr>
          <w:p w:rsidR="00CC15D2" w:rsidRPr="00AA0418" w:rsidRDefault="00CC15D2" w:rsidP="00CC15D2">
            <w:pPr>
              <w:spacing w:line="240" w:lineRule="auto"/>
              <w:ind w:left="0" w:right="0" w:firstLine="0"/>
              <w:jc w:val="center"/>
              <w:rPr>
                <w:color w:val="000000"/>
                <w:sz w:val="16"/>
                <w:szCs w:val="16"/>
              </w:rPr>
            </w:pPr>
            <w:r w:rsidRPr="00AA0418">
              <w:rPr>
                <w:color w:val="000000"/>
                <w:sz w:val="16"/>
                <w:szCs w:val="16"/>
              </w:rPr>
              <w:t>-</w:t>
            </w:r>
          </w:p>
        </w:tc>
        <w:tc>
          <w:tcPr>
            <w:tcW w:w="850" w:type="dxa"/>
            <w:gridSpan w:val="2"/>
            <w:tcBorders>
              <w:top w:val="nil"/>
              <w:left w:val="nil"/>
              <w:bottom w:val="single" w:sz="4" w:space="0" w:color="auto"/>
              <w:right w:val="single" w:sz="4" w:space="0" w:color="auto"/>
            </w:tcBorders>
            <w:vAlign w:val="center"/>
            <w:hideMark/>
          </w:tcPr>
          <w:p w:rsidR="00CC15D2" w:rsidRPr="00AA0418" w:rsidRDefault="00CC15D2" w:rsidP="00CC15D2">
            <w:pPr>
              <w:spacing w:line="240" w:lineRule="auto"/>
              <w:ind w:left="0" w:right="0" w:firstLine="0"/>
              <w:jc w:val="center"/>
              <w:rPr>
                <w:color w:val="000000"/>
                <w:sz w:val="16"/>
                <w:szCs w:val="16"/>
              </w:rPr>
            </w:pPr>
            <w:r w:rsidRPr="00AA0418">
              <w:rPr>
                <w:color w:val="000000"/>
                <w:sz w:val="16"/>
                <w:szCs w:val="16"/>
              </w:rPr>
              <w:t>-</w:t>
            </w:r>
          </w:p>
        </w:tc>
      </w:tr>
      <w:tr w:rsidR="00CC15D2" w:rsidRPr="00AA0418" w:rsidTr="00DD5F61">
        <w:tc>
          <w:tcPr>
            <w:tcW w:w="2283" w:type="dxa"/>
            <w:tcBorders>
              <w:top w:val="nil"/>
              <w:left w:val="single" w:sz="4" w:space="0" w:color="auto"/>
              <w:bottom w:val="single" w:sz="4" w:space="0" w:color="auto"/>
              <w:right w:val="single" w:sz="4" w:space="0" w:color="auto"/>
            </w:tcBorders>
            <w:vAlign w:val="center"/>
            <w:hideMark/>
          </w:tcPr>
          <w:p w:rsidR="00CC15D2" w:rsidRPr="00AA0418" w:rsidRDefault="00CC15D2" w:rsidP="007E3ED6">
            <w:pPr>
              <w:overflowPunct/>
              <w:autoSpaceDE/>
              <w:adjustRightInd/>
              <w:spacing w:line="240" w:lineRule="auto"/>
              <w:ind w:left="0" w:right="0" w:firstLine="0"/>
              <w:rPr>
                <w:b/>
                <w:bCs/>
                <w:sz w:val="16"/>
                <w:szCs w:val="16"/>
                <w:lang w:eastAsia="en-US"/>
              </w:rPr>
            </w:pPr>
            <w:r w:rsidRPr="00AA0418">
              <w:rPr>
                <w:b/>
                <w:bCs/>
                <w:sz w:val="16"/>
                <w:szCs w:val="16"/>
                <w:lang w:eastAsia="en-US"/>
              </w:rPr>
              <w:t>2020 год</w:t>
            </w:r>
          </w:p>
        </w:tc>
        <w:tc>
          <w:tcPr>
            <w:tcW w:w="992" w:type="dxa"/>
            <w:tcBorders>
              <w:top w:val="nil"/>
              <w:left w:val="nil"/>
              <w:bottom w:val="single" w:sz="4" w:space="0" w:color="auto"/>
              <w:right w:val="single" w:sz="4" w:space="0" w:color="auto"/>
            </w:tcBorders>
            <w:shd w:val="clear" w:color="auto" w:fill="FFFFFF"/>
            <w:noWrap/>
            <w:vAlign w:val="center"/>
          </w:tcPr>
          <w:p w:rsidR="00CC15D2" w:rsidRPr="00AA0418" w:rsidRDefault="00CC15D2" w:rsidP="00CC15D2">
            <w:pPr>
              <w:spacing w:line="240" w:lineRule="auto"/>
              <w:ind w:left="0" w:right="0" w:firstLine="0"/>
              <w:jc w:val="center"/>
              <w:rPr>
                <w:color w:val="000000"/>
                <w:sz w:val="16"/>
                <w:szCs w:val="16"/>
              </w:rPr>
            </w:pPr>
            <w:r w:rsidRPr="00AA0418">
              <w:rPr>
                <w:color w:val="000000"/>
                <w:sz w:val="16"/>
                <w:szCs w:val="16"/>
              </w:rPr>
              <w:t>53 990,1</w:t>
            </w:r>
          </w:p>
        </w:tc>
        <w:tc>
          <w:tcPr>
            <w:tcW w:w="709" w:type="dxa"/>
            <w:tcBorders>
              <w:top w:val="nil"/>
              <w:left w:val="nil"/>
              <w:bottom w:val="single" w:sz="4" w:space="0" w:color="auto"/>
              <w:right w:val="single" w:sz="4" w:space="0" w:color="auto"/>
            </w:tcBorders>
            <w:vAlign w:val="center"/>
          </w:tcPr>
          <w:p w:rsidR="00CC15D2" w:rsidRPr="00AA0418" w:rsidRDefault="00CC15D2" w:rsidP="00CC15D2">
            <w:pPr>
              <w:spacing w:line="240" w:lineRule="auto"/>
              <w:ind w:left="0" w:right="0" w:firstLine="0"/>
              <w:jc w:val="center"/>
              <w:rPr>
                <w:color w:val="000000"/>
                <w:sz w:val="16"/>
                <w:szCs w:val="16"/>
              </w:rPr>
            </w:pPr>
            <w:r w:rsidRPr="00AA0418">
              <w:rPr>
                <w:color w:val="000000"/>
                <w:sz w:val="16"/>
                <w:szCs w:val="16"/>
              </w:rPr>
              <w:t>55</w:t>
            </w:r>
          </w:p>
        </w:tc>
        <w:tc>
          <w:tcPr>
            <w:tcW w:w="709" w:type="dxa"/>
            <w:tcBorders>
              <w:top w:val="nil"/>
              <w:left w:val="nil"/>
              <w:bottom w:val="single" w:sz="4" w:space="0" w:color="auto"/>
              <w:right w:val="single" w:sz="4" w:space="0" w:color="auto"/>
            </w:tcBorders>
            <w:vAlign w:val="center"/>
          </w:tcPr>
          <w:p w:rsidR="00CC15D2" w:rsidRPr="00AA0418" w:rsidRDefault="005A689E" w:rsidP="00CC15D2">
            <w:pPr>
              <w:spacing w:line="240" w:lineRule="auto"/>
              <w:ind w:left="0" w:right="0" w:firstLine="0"/>
              <w:jc w:val="center"/>
              <w:rPr>
                <w:color w:val="000000"/>
                <w:sz w:val="16"/>
                <w:szCs w:val="16"/>
              </w:rPr>
            </w:pPr>
            <w:r>
              <w:rPr>
                <w:color w:val="000000"/>
                <w:sz w:val="16"/>
                <w:szCs w:val="16"/>
              </w:rPr>
              <w:t>40</w:t>
            </w:r>
          </w:p>
        </w:tc>
        <w:tc>
          <w:tcPr>
            <w:tcW w:w="591" w:type="dxa"/>
            <w:tcBorders>
              <w:top w:val="nil"/>
              <w:left w:val="nil"/>
              <w:bottom w:val="single" w:sz="4" w:space="0" w:color="auto"/>
              <w:right w:val="single" w:sz="4" w:space="0" w:color="auto"/>
            </w:tcBorders>
            <w:vAlign w:val="center"/>
          </w:tcPr>
          <w:p w:rsidR="00CC15D2" w:rsidRPr="00AA0418" w:rsidRDefault="00CC15D2" w:rsidP="00CC15D2">
            <w:pPr>
              <w:spacing w:line="240" w:lineRule="auto"/>
              <w:ind w:left="0" w:right="0" w:firstLine="0"/>
              <w:jc w:val="center"/>
              <w:rPr>
                <w:color w:val="000000"/>
                <w:sz w:val="16"/>
                <w:szCs w:val="16"/>
              </w:rPr>
            </w:pPr>
            <w:r w:rsidRPr="00AA0418">
              <w:rPr>
                <w:color w:val="000000"/>
                <w:sz w:val="16"/>
                <w:szCs w:val="16"/>
              </w:rPr>
              <w:t>1</w:t>
            </w:r>
          </w:p>
        </w:tc>
        <w:tc>
          <w:tcPr>
            <w:tcW w:w="826" w:type="dxa"/>
            <w:tcBorders>
              <w:top w:val="nil"/>
              <w:left w:val="nil"/>
              <w:bottom w:val="single" w:sz="4" w:space="0" w:color="auto"/>
              <w:right w:val="single" w:sz="4" w:space="0" w:color="auto"/>
            </w:tcBorders>
            <w:vAlign w:val="center"/>
          </w:tcPr>
          <w:p w:rsidR="00CC15D2" w:rsidRPr="00AA0418" w:rsidRDefault="00CC15D2" w:rsidP="00CC15D2">
            <w:pPr>
              <w:spacing w:line="240" w:lineRule="auto"/>
              <w:ind w:left="0" w:right="0" w:firstLine="0"/>
              <w:jc w:val="center"/>
              <w:rPr>
                <w:color w:val="000000"/>
                <w:sz w:val="16"/>
                <w:szCs w:val="16"/>
              </w:rPr>
            </w:pPr>
            <w:r w:rsidRPr="00AA0418">
              <w:rPr>
                <w:color w:val="000000"/>
                <w:sz w:val="16"/>
                <w:szCs w:val="16"/>
              </w:rPr>
              <w:t>11</w:t>
            </w:r>
          </w:p>
        </w:tc>
        <w:tc>
          <w:tcPr>
            <w:tcW w:w="851" w:type="dxa"/>
            <w:tcBorders>
              <w:top w:val="nil"/>
              <w:left w:val="nil"/>
              <w:bottom w:val="single" w:sz="4" w:space="0" w:color="auto"/>
              <w:right w:val="single" w:sz="4" w:space="0" w:color="auto"/>
            </w:tcBorders>
            <w:vAlign w:val="center"/>
          </w:tcPr>
          <w:p w:rsidR="00CC15D2" w:rsidRPr="00AA0418" w:rsidRDefault="005A689E" w:rsidP="00CC15D2">
            <w:pPr>
              <w:spacing w:line="240" w:lineRule="auto"/>
              <w:ind w:left="0" w:right="0" w:firstLine="0"/>
              <w:jc w:val="center"/>
              <w:rPr>
                <w:color w:val="000000"/>
                <w:sz w:val="16"/>
                <w:szCs w:val="16"/>
              </w:rPr>
            </w:pPr>
            <w:r>
              <w:rPr>
                <w:color w:val="000000"/>
                <w:sz w:val="16"/>
                <w:szCs w:val="16"/>
              </w:rPr>
              <w:t>3</w:t>
            </w:r>
          </w:p>
        </w:tc>
        <w:tc>
          <w:tcPr>
            <w:tcW w:w="851" w:type="dxa"/>
            <w:tcBorders>
              <w:top w:val="nil"/>
              <w:left w:val="nil"/>
              <w:bottom w:val="single" w:sz="4" w:space="0" w:color="auto"/>
              <w:right w:val="single" w:sz="4" w:space="0" w:color="auto"/>
            </w:tcBorders>
            <w:vAlign w:val="center"/>
          </w:tcPr>
          <w:p w:rsidR="00CC15D2" w:rsidRPr="00AA0418" w:rsidRDefault="00CC15D2" w:rsidP="00CC15D2">
            <w:pPr>
              <w:spacing w:line="240" w:lineRule="auto"/>
              <w:ind w:left="0" w:right="0" w:firstLine="0"/>
              <w:jc w:val="center"/>
              <w:rPr>
                <w:color w:val="000000"/>
                <w:sz w:val="16"/>
                <w:szCs w:val="16"/>
              </w:rPr>
            </w:pPr>
            <w:r w:rsidRPr="00AA0418">
              <w:rPr>
                <w:color w:val="000000"/>
                <w:sz w:val="16"/>
                <w:szCs w:val="16"/>
              </w:rPr>
              <w:t>6</w:t>
            </w:r>
          </w:p>
        </w:tc>
        <w:tc>
          <w:tcPr>
            <w:tcW w:w="844" w:type="dxa"/>
            <w:tcBorders>
              <w:top w:val="nil"/>
              <w:left w:val="nil"/>
              <w:bottom w:val="single" w:sz="4" w:space="0" w:color="auto"/>
              <w:right w:val="single" w:sz="4" w:space="0" w:color="auto"/>
            </w:tcBorders>
            <w:vAlign w:val="center"/>
          </w:tcPr>
          <w:p w:rsidR="00CC15D2" w:rsidRPr="00AA0418" w:rsidRDefault="00CC15D2" w:rsidP="00CC15D2">
            <w:pPr>
              <w:spacing w:line="240" w:lineRule="auto"/>
              <w:ind w:left="0" w:right="0" w:firstLine="0"/>
              <w:jc w:val="center"/>
              <w:rPr>
                <w:color w:val="000000"/>
                <w:sz w:val="16"/>
                <w:szCs w:val="16"/>
              </w:rPr>
            </w:pPr>
            <w:r w:rsidRPr="00AA0418">
              <w:rPr>
                <w:color w:val="000000"/>
                <w:sz w:val="16"/>
                <w:szCs w:val="16"/>
                <w:lang w:eastAsia="en-US"/>
              </w:rPr>
              <w:t>-5 225,8</w:t>
            </w:r>
          </w:p>
        </w:tc>
        <w:tc>
          <w:tcPr>
            <w:tcW w:w="850" w:type="dxa"/>
            <w:gridSpan w:val="2"/>
            <w:tcBorders>
              <w:top w:val="nil"/>
              <w:left w:val="nil"/>
              <w:bottom w:val="single" w:sz="4" w:space="0" w:color="auto"/>
              <w:right w:val="single" w:sz="4" w:space="0" w:color="auto"/>
            </w:tcBorders>
            <w:vAlign w:val="center"/>
          </w:tcPr>
          <w:p w:rsidR="00CC15D2" w:rsidRPr="00AA0418" w:rsidRDefault="005A689E" w:rsidP="00CC15D2">
            <w:pPr>
              <w:spacing w:line="240" w:lineRule="auto"/>
              <w:ind w:left="0" w:right="0" w:firstLine="0"/>
              <w:jc w:val="center"/>
              <w:rPr>
                <w:color w:val="000000"/>
                <w:sz w:val="16"/>
                <w:szCs w:val="16"/>
              </w:rPr>
            </w:pPr>
            <w:r>
              <w:rPr>
                <w:color w:val="000000"/>
                <w:sz w:val="16"/>
                <w:szCs w:val="16"/>
                <w:lang w:eastAsia="en-US"/>
              </w:rPr>
              <w:t>-3</w:t>
            </w:r>
          </w:p>
        </w:tc>
      </w:tr>
      <w:tr w:rsidR="00CC15D2" w:rsidRPr="00AA0418" w:rsidTr="00DD5F61">
        <w:tc>
          <w:tcPr>
            <w:tcW w:w="2283" w:type="dxa"/>
            <w:tcBorders>
              <w:top w:val="nil"/>
              <w:left w:val="single" w:sz="4" w:space="0" w:color="auto"/>
              <w:bottom w:val="single" w:sz="4" w:space="0" w:color="auto"/>
              <w:right w:val="single" w:sz="4" w:space="0" w:color="auto"/>
            </w:tcBorders>
            <w:vAlign w:val="center"/>
            <w:hideMark/>
          </w:tcPr>
          <w:p w:rsidR="00CC15D2" w:rsidRPr="00AA0418" w:rsidRDefault="00CC15D2" w:rsidP="007E3ED6">
            <w:pPr>
              <w:overflowPunct/>
              <w:autoSpaceDE/>
              <w:adjustRightInd/>
              <w:spacing w:line="240" w:lineRule="auto"/>
              <w:ind w:left="0" w:right="0" w:firstLine="0"/>
              <w:rPr>
                <w:b/>
                <w:bCs/>
                <w:sz w:val="16"/>
                <w:szCs w:val="16"/>
                <w:lang w:eastAsia="en-US"/>
              </w:rPr>
            </w:pPr>
            <w:r w:rsidRPr="00AA0418">
              <w:rPr>
                <w:b/>
                <w:bCs/>
                <w:sz w:val="16"/>
                <w:szCs w:val="16"/>
                <w:lang w:eastAsia="en-US"/>
              </w:rPr>
              <w:t>2021 год</w:t>
            </w:r>
          </w:p>
        </w:tc>
        <w:tc>
          <w:tcPr>
            <w:tcW w:w="992" w:type="dxa"/>
            <w:tcBorders>
              <w:top w:val="nil"/>
              <w:left w:val="nil"/>
              <w:bottom w:val="single" w:sz="4" w:space="0" w:color="auto"/>
              <w:right w:val="single" w:sz="4" w:space="0" w:color="auto"/>
            </w:tcBorders>
            <w:shd w:val="clear" w:color="auto" w:fill="FFFFFF"/>
            <w:noWrap/>
            <w:vAlign w:val="center"/>
          </w:tcPr>
          <w:p w:rsidR="00CC15D2" w:rsidRPr="00AA0418" w:rsidRDefault="00CC15D2" w:rsidP="00CC15D2">
            <w:pPr>
              <w:spacing w:line="240" w:lineRule="auto"/>
              <w:ind w:left="0" w:right="0" w:firstLine="0"/>
              <w:jc w:val="center"/>
              <w:rPr>
                <w:color w:val="000000"/>
                <w:sz w:val="16"/>
                <w:szCs w:val="16"/>
              </w:rPr>
            </w:pPr>
            <w:r w:rsidRPr="00AA0418">
              <w:rPr>
                <w:color w:val="000000"/>
                <w:sz w:val="16"/>
                <w:szCs w:val="16"/>
              </w:rPr>
              <w:t>47 241,3</w:t>
            </w:r>
          </w:p>
        </w:tc>
        <w:tc>
          <w:tcPr>
            <w:tcW w:w="709" w:type="dxa"/>
            <w:tcBorders>
              <w:top w:val="nil"/>
              <w:left w:val="nil"/>
              <w:bottom w:val="single" w:sz="4" w:space="0" w:color="auto"/>
              <w:right w:val="single" w:sz="4" w:space="0" w:color="auto"/>
            </w:tcBorders>
            <w:vAlign w:val="center"/>
          </w:tcPr>
          <w:p w:rsidR="00CC15D2" w:rsidRPr="00AA0418" w:rsidRDefault="00CC15D2" w:rsidP="00CC15D2">
            <w:pPr>
              <w:spacing w:line="240" w:lineRule="auto"/>
              <w:ind w:left="0" w:right="0" w:firstLine="0"/>
              <w:jc w:val="center"/>
              <w:rPr>
                <w:color w:val="000000"/>
                <w:sz w:val="16"/>
                <w:szCs w:val="16"/>
              </w:rPr>
            </w:pPr>
            <w:r w:rsidRPr="00AA0418">
              <w:rPr>
                <w:color w:val="000000"/>
                <w:sz w:val="16"/>
                <w:szCs w:val="16"/>
              </w:rPr>
              <w:t>54</w:t>
            </w:r>
          </w:p>
        </w:tc>
        <w:tc>
          <w:tcPr>
            <w:tcW w:w="709" w:type="dxa"/>
            <w:tcBorders>
              <w:top w:val="nil"/>
              <w:left w:val="nil"/>
              <w:bottom w:val="single" w:sz="4" w:space="0" w:color="auto"/>
              <w:right w:val="single" w:sz="4" w:space="0" w:color="auto"/>
            </w:tcBorders>
            <w:vAlign w:val="center"/>
          </w:tcPr>
          <w:p w:rsidR="00CC15D2" w:rsidRPr="00AA0418" w:rsidRDefault="00CC15D2" w:rsidP="00CC15D2">
            <w:pPr>
              <w:spacing w:line="240" w:lineRule="auto"/>
              <w:ind w:left="0" w:right="0" w:firstLine="0"/>
              <w:jc w:val="center"/>
              <w:rPr>
                <w:color w:val="000000"/>
                <w:sz w:val="16"/>
                <w:szCs w:val="16"/>
              </w:rPr>
            </w:pPr>
            <w:r w:rsidRPr="00AA0418">
              <w:rPr>
                <w:color w:val="000000"/>
                <w:sz w:val="16"/>
                <w:szCs w:val="16"/>
              </w:rPr>
              <w:t>43</w:t>
            </w:r>
          </w:p>
        </w:tc>
        <w:tc>
          <w:tcPr>
            <w:tcW w:w="591" w:type="dxa"/>
            <w:tcBorders>
              <w:top w:val="nil"/>
              <w:left w:val="nil"/>
              <w:bottom w:val="single" w:sz="4" w:space="0" w:color="auto"/>
              <w:right w:val="single" w:sz="4" w:space="0" w:color="auto"/>
            </w:tcBorders>
            <w:vAlign w:val="center"/>
          </w:tcPr>
          <w:p w:rsidR="00CC15D2" w:rsidRPr="00AA0418" w:rsidRDefault="00CC15D2" w:rsidP="00CC15D2">
            <w:pPr>
              <w:spacing w:line="240" w:lineRule="auto"/>
              <w:ind w:left="0" w:right="0" w:firstLine="0"/>
              <w:jc w:val="center"/>
              <w:rPr>
                <w:color w:val="000000"/>
                <w:sz w:val="16"/>
                <w:szCs w:val="16"/>
              </w:rPr>
            </w:pPr>
            <w:r w:rsidRPr="00AA0418">
              <w:rPr>
                <w:color w:val="000000"/>
                <w:sz w:val="16"/>
                <w:szCs w:val="16"/>
              </w:rPr>
              <w:t>1</w:t>
            </w:r>
          </w:p>
        </w:tc>
        <w:tc>
          <w:tcPr>
            <w:tcW w:w="826" w:type="dxa"/>
            <w:tcBorders>
              <w:top w:val="nil"/>
              <w:left w:val="nil"/>
              <w:bottom w:val="single" w:sz="4" w:space="0" w:color="auto"/>
              <w:right w:val="single" w:sz="4" w:space="0" w:color="auto"/>
            </w:tcBorders>
            <w:vAlign w:val="center"/>
          </w:tcPr>
          <w:p w:rsidR="00CC15D2" w:rsidRPr="00AA0418" w:rsidRDefault="00CC15D2" w:rsidP="00CC15D2">
            <w:pPr>
              <w:spacing w:line="240" w:lineRule="auto"/>
              <w:ind w:left="0" w:right="0" w:firstLine="0"/>
              <w:jc w:val="center"/>
              <w:rPr>
                <w:color w:val="000000"/>
                <w:sz w:val="16"/>
                <w:szCs w:val="16"/>
              </w:rPr>
            </w:pPr>
            <w:r w:rsidRPr="00AA0418">
              <w:rPr>
                <w:color w:val="000000"/>
                <w:sz w:val="16"/>
                <w:szCs w:val="16"/>
              </w:rPr>
              <w:t>10</w:t>
            </w:r>
          </w:p>
        </w:tc>
        <w:tc>
          <w:tcPr>
            <w:tcW w:w="851" w:type="dxa"/>
            <w:tcBorders>
              <w:top w:val="nil"/>
              <w:left w:val="nil"/>
              <w:bottom w:val="single" w:sz="4" w:space="0" w:color="auto"/>
              <w:right w:val="single" w:sz="4" w:space="0" w:color="auto"/>
            </w:tcBorders>
            <w:vAlign w:val="center"/>
          </w:tcPr>
          <w:p w:rsidR="00CC15D2" w:rsidRPr="00AA0418" w:rsidRDefault="00CC15D2" w:rsidP="00CC15D2">
            <w:pPr>
              <w:spacing w:line="240" w:lineRule="auto"/>
              <w:ind w:left="0" w:right="0" w:firstLine="0"/>
              <w:jc w:val="center"/>
              <w:rPr>
                <w:color w:val="000000"/>
                <w:sz w:val="16"/>
                <w:szCs w:val="16"/>
              </w:rPr>
            </w:pPr>
            <w:r w:rsidRPr="00AA0418">
              <w:rPr>
                <w:color w:val="000000"/>
                <w:sz w:val="16"/>
                <w:szCs w:val="16"/>
              </w:rPr>
              <w:t>0</w:t>
            </w:r>
          </w:p>
        </w:tc>
        <w:tc>
          <w:tcPr>
            <w:tcW w:w="851" w:type="dxa"/>
            <w:tcBorders>
              <w:top w:val="nil"/>
              <w:left w:val="nil"/>
              <w:bottom w:val="single" w:sz="4" w:space="0" w:color="auto"/>
              <w:right w:val="single" w:sz="4" w:space="0" w:color="auto"/>
            </w:tcBorders>
            <w:vAlign w:val="center"/>
          </w:tcPr>
          <w:p w:rsidR="00CC15D2" w:rsidRPr="00AA0418" w:rsidRDefault="00CC15D2" w:rsidP="00CC15D2">
            <w:pPr>
              <w:spacing w:line="240" w:lineRule="auto"/>
              <w:ind w:left="0" w:right="0" w:firstLine="0"/>
              <w:jc w:val="center"/>
              <w:rPr>
                <w:color w:val="000000"/>
                <w:sz w:val="16"/>
                <w:szCs w:val="16"/>
              </w:rPr>
            </w:pPr>
            <w:r w:rsidRPr="00AA0418">
              <w:rPr>
                <w:color w:val="000000"/>
                <w:sz w:val="16"/>
                <w:szCs w:val="16"/>
              </w:rPr>
              <w:t>1</w:t>
            </w:r>
          </w:p>
        </w:tc>
        <w:tc>
          <w:tcPr>
            <w:tcW w:w="844" w:type="dxa"/>
            <w:tcBorders>
              <w:top w:val="nil"/>
              <w:left w:val="nil"/>
              <w:bottom w:val="single" w:sz="4" w:space="0" w:color="auto"/>
              <w:right w:val="single" w:sz="4" w:space="0" w:color="auto"/>
            </w:tcBorders>
            <w:vAlign w:val="center"/>
          </w:tcPr>
          <w:p w:rsidR="00CC15D2" w:rsidRPr="00AA0418" w:rsidRDefault="00CC15D2" w:rsidP="00CC15D2">
            <w:pPr>
              <w:spacing w:line="240" w:lineRule="auto"/>
              <w:ind w:left="0" w:right="0" w:firstLine="0"/>
              <w:jc w:val="center"/>
              <w:rPr>
                <w:color w:val="000000"/>
                <w:sz w:val="16"/>
                <w:szCs w:val="16"/>
              </w:rPr>
            </w:pPr>
            <w:r w:rsidRPr="00AA0418">
              <w:rPr>
                <w:color w:val="000000"/>
                <w:sz w:val="16"/>
                <w:szCs w:val="16"/>
                <w:lang w:eastAsia="en-US"/>
              </w:rPr>
              <w:t>-6 748,9</w:t>
            </w:r>
          </w:p>
        </w:tc>
        <w:tc>
          <w:tcPr>
            <w:tcW w:w="850" w:type="dxa"/>
            <w:gridSpan w:val="2"/>
            <w:tcBorders>
              <w:top w:val="nil"/>
              <w:left w:val="nil"/>
              <w:bottom w:val="single" w:sz="4" w:space="0" w:color="auto"/>
              <w:right w:val="single" w:sz="4" w:space="0" w:color="auto"/>
            </w:tcBorders>
            <w:vAlign w:val="center"/>
          </w:tcPr>
          <w:p w:rsidR="00CC15D2" w:rsidRPr="00AA0418" w:rsidRDefault="00CC15D2" w:rsidP="00CC15D2">
            <w:pPr>
              <w:spacing w:line="240" w:lineRule="auto"/>
              <w:ind w:left="0" w:right="0" w:firstLine="0"/>
              <w:jc w:val="center"/>
              <w:rPr>
                <w:color w:val="000000"/>
                <w:sz w:val="16"/>
                <w:szCs w:val="16"/>
              </w:rPr>
            </w:pPr>
            <w:r w:rsidRPr="00AA0418">
              <w:rPr>
                <w:color w:val="000000"/>
                <w:sz w:val="16"/>
                <w:szCs w:val="16"/>
                <w:lang w:eastAsia="en-US"/>
              </w:rPr>
              <w:t>-1</w:t>
            </w:r>
          </w:p>
        </w:tc>
      </w:tr>
      <w:tr w:rsidR="00CC15D2" w:rsidRPr="00AA0418" w:rsidTr="00DD5F61">
        <w:tc>
          <w:tcPr>
            <w:tcW w:w="2283" w:type="dxa"/>
            <w:tcBorders>
              <w:top w:val="nil"/>
              <w:left w:val="single" w:sz="4" w:space="0" w:color="auto"/>
              <w:bottom w:val="single" w:sz="4" w:space="0" w:color="auto"/>
              <w:right w:val="single" w:sz="4" w:space="0" w:color="auto"/>
            </w:tcBorders>
            <w:vAlign w:val="center"/>
            <w:hideMark/>
          </w:tcPr>
          <w:p w:rsidR="00CC15D2" w:rsidRPr="00AA0418" w:rsidRDefault="00CC15D2" w:rsidP="007E3ED6">
            <w:pPr>
              <w:overflowPunct/>
              <w:autoSpaceDE/>
              <w:adjustRightInd/>
              <w:spacing w:line="240" w:lineRule="auto"/>
              <w:ind w:left="0" w:right="0" w:firstLine="0"/>
              <w:rPr>
                <w:b/>
                <w:bCs/>
                <w:sz w:val="16"/>
                <w:szCs w:val="16"/>
                <w:lang w:eastAsia="en-US"/>
              </w:rPr>
            </w:pPr>
            <w:r w:rsidRPr="00AA0418">
              <w:rPr>
                <w:b/>
                <w:bCs/>
                <w:sz w:val="16"/>
                <w:szCs w:val="16"/>
                <w:lang w:eastAsia="en-US"/>
              </w:rPr>
              <w:t>2022 год</w:t>
            </w:r>
          </w:p>
        </w:tc>
        <w:tc>
          <w:tcPr>
            <w:tcW w:w="992" w:type="dxa"/>
            <w:tcBorders>
              <w:top w:val="nil"/>
              <w:left w:val="nil"/>
              <w:bottom w:val="single" w:sz="4" w:space="0" w:color="auto"/>
              <w:right w:val="single" w:sz="4" w:space="0" w:color="auto"/>
            </w:tcBorders>
            <w:shd w:val="clear" w:color="auto" w:fill="FFFFFF"/>
            <w:noWrap/>
            <w:vAlign w:val="center"/>
          </w:tcPr>
          <w:p w:rsidR="00CC15D2" w:rsidRPr="00AA0418" w:rsidRDefault="007A49A1" w:rsidP="007A49A1">
            <w:pPr>
              <w:spacing w:line="240" w:lineRule="auto"/>
              <w:ind w:left="0" w:right="0" w:firstLine="0"/>
              <w:jc w:val="center"/>
              <w:rPr>
                <w:color w:val="000000"/>
                <w:sz w:val="16"/>
                <w:szCs w:val="16"/>
              </w:rPr>
            </w:pPr>
            <w:r w:rsidRPr="00AA0418">
              <w:rPr>
                <w:color w:val="000000"/>
                <w:sz w:val="16"/>
                <w:szCs w:val="16"/>
              </w:rPr>
              <w:t>39</w:t>
            </w:r>
            <w:r w:rsidR="00CC15D2" w:rsidRPr="00AA0418">
              <w:rPr>
                <w:color w:val="000000"/>
                <w:sz w:val="16"/>
                <w:szCs w:val="16"/>
              </w:rPr>
              <w:t xml:space="preserve"> </w:t>
            </w:r>
            <w:r w:rsidRPr="00AA0418">
              <w:rPr>
                <w:color w:val="000000"/>
                <w:sz w:val="16"/>
                <w:szCs w:val="16"/>
              </w:rPr>
              <w:t>871</w:t>
            </w:r>
            <w:r w:rsidR="00CC15D2" w:rsidRPr="00AA0418">
              <w:rPr>
                <w:color w:val="000000"/>
                <w:sz w:val="16"/>
                <w:szCs w:val="16"/>
              </w:rPr>
              <w:t>,</w:t>
            </w:r>
            <w:r w:rsidRPr="00AA0418">
              <w:rPr>
                <w:color w:val="000000"/>
                <w:sz w:val="16"/>
                <w:szCs w:val="16"/>
              </w:rPr>
              <w:t>2</w:t>
            </w:r>
          </w:p>
        </w:tc>
        <w:tc>
          <w:tcPr>
            <w:tcW w:w="709" w:type="dxa"/>
            <w:tcBorders>
              <w:top w:val="nil"/>
              <w:left w:val="nil"/>
              <w:bottom w:val="single" w:sz="4" w:space="0" w:color="auto"/>
              <w:right w:val="single" w:sz="4" w:space="0" w:color="auto"/>
            </w:tcBorders>
            <w:vAlign w:val="center"/>
          </w:tcPr>
          <w:p w:rsidR="00CC15D2" w:rsidRPr="00AA0418" w:rsidRDefault="00071DCE" w:rsidP="00CC15D2">
            <w:pPr>
              <w:spacing w:line="240" w:lineRule="auto"/>
              <w:ind w:left="0" w:right="0" w:firstLine="0"/>
              <w:jc w:val="center"/>
              <w:rPr>
                <w:color w:val="000000"/>
                <w:sz w:val="16"/>
                <w:szCs w:val="16"/>
              </w:rPr>
            </w:pPr>
            <w:r>
              <w:rPr>
                <w:color w:val="000000"/>
                <w:sz w:val="16"/>
                <w:szCs w:val="16"/>
              </w:rPr>
              <w:t>52</w:t>
            </w:r>
          </w:p>
        </w:tc>
        <w:tc>
          <w:tcPr>
            <w:tcW w:w="709" w:type="dxa"/>
            <w:tcBorders>
              <w:top w:val="nil"/>
              <w:left w:val="nil"/>
              <w:bottom w:val="single" w:sz="4" w:space="0" w:color="auto"/>
              <w:right w:val="single" w:sz="4" w:space="0" w:color="auto"/>
            </w:tcBorders>
            <w:vAlign w:val="center"/>
          </w:tcPr>
          <w:p w:rsidR="00CC15D2" w:rsidRPr="00AA0418" w:rsidRDefault="005A689E" w:rsidP="00CC15D2">
            <w:pPr>
              <w:spacing w:line="240" w:lineRule="auto"/>
              <w:ind w:left="0" w:right="0" w:firstLine="0"/>
              <w:jc w:val="center"/>
              <w:rPr>
                <w:color w:val="000000"/>
                <w:sz w:val="16"/>
                <w:szCs w:val="16"/>
              </w:rPr>
            </w:pPr>
            <w:r>
              <w:rPr>
                <w:color w:val="000000"/>
                <w:sz w:val="16"/>
                <w:szCs w:val="16"/>
              </w:rPr>
              <w:t>41</w:t>
            </w:r>
          </w:p>
        </w:tc>
        <w:tc>
          <w:tcPr>
            <w:tcW w:w="591" w:type="dxa"/>
            <w:tcBorders>
              <w:top w:val="nil"/>
              <w:left w:val="nil"/>
              <w:bottom w:val="single" w:sz="4" w:space="0" w:color="auto"/>
              <w:right w:val="single" w:sz="4" w:space="0" w:color="auto"/>
            </w:tcBorders>
            <w:vAlign w:val="center"/>
          </w:tcPr>
          <w:p w:rsidR="00CC15D2" w:rsidRPr="00AA0418" w:rsidRDefault="00CC15D2" w:rsidP="00CC15D2">
            <w:pPr>
              <w:spacing w:line="240" w:lineRule="auto"/>
              <w:ind w:left="0" w:right="0" w:firstLine="0"/>
              <w:jc w:val="center"/>
              <w:rPr>
                <w:color w:val="000000"/>
                <w:sz w:val="16"/>
                <w:szCs w:val="16"/>
              </w:rPr>
            </w:pPr>
            <w:r w:rsidRPr="00AA0418">
              <w:rPr>
                <w:color w:val="000000"/>
                <w:sz w:val="16"/>
                <w:szCs w:val="16"/>
              </w:rPr>
              <w:t>1</w:t>
            </w:r>
          </w:p>
        </w:tc>
        <w:tc>
          <w:tcPr>
            <w:tcW w:w="826" w:type="dxa"/>
            <w:tcBorders>
              <w:top w:val="nil"/>
              <w:left w:val="nil"/>
              <w:bottom w:val="single" w:sz="4" w:space="0" w:color="auto"/>
              <w:right w:val="single" w:sz="4" w:space="0" w:color="auto"/>
            </w:tcBorders>
            <w:vAlign w:val="center"/>
          </w:tcPr>
          <w:p w:rsidR="00CC15D2" w:rsidRPr="00AA0418" w:rsidRDefault="00CC15D2" w:rsidP="00CC15D2">
            <w:pPr>
              <w:spacing w:line="240" w:lineRule="auto"/>
              <w:ind w:left="0" w:right="0" w:firstLine="0"/>
              <w:jc w:val="center"/>
              <w:rPr>
                <w:color w:val="000000"/>
                <w:sz w:val="16"/>
                <w:szCs w:val="16"/>
              </w:rPr>
            </w:pPr>
            <w:r w:rsidRPr="00AA0418">
              <w:rPr>
                <w:color w:val="000000"/>
                <w:sz w:val="16"/>
                <w:szCs w:val="16"/>
              </w:rPr>
              <w:t>9</w:t>
            </w:r>
          </w:p>
        </w:tc>
        <w:tc>
          <w:tcPr>
            <w:tcW w:w="851" w:type="dxa"/>
            <w:tcBorders>
              <w:top w:val="nil"/>
              <w:left w:val="nil"/>
              <w:bottom w:val="single" w:sz="4" w:space="0" w:color="auto"/>
              <w:right w:val="single" w:sz="4" w:space="0" w:color="auto"/>
            </w:tcBorders>
            <w:vAlign w:val="center"/>
          </w:tcPr>
          <w:p w:rsidR="00CC15D2" w:rsidRPr="00AA0418" w:rsidRDefault="00CC15D2" w:rsidP="00CC15D2">
            <w:pPr>
              <w:spacing w:line="240" w:lineRule="auto"/>
              <w:ind w:left="0" w:right="0" w:firstLine="0"/>
              <w:jc w:val="center"/>
              <w:rPr>
                <w:color w:val="000000"/>
                <w:sz w:val="16"/>
                <w:szCs w:val="16"/>
              </w:rPr>
            </w:pPr>
            <w:r w:rsidRPr="00AA0418">
              <w:rPr>
                <w:color w:val="000000"/>
                <w:sz w:val="16"/>
                <w:szCs w:val="16"/>
              </w:rPr>
              <w:t>1</w:t>
            </w:r>
          </w:p>
        </w:tc>
        <w:tc>
          <w:tcPr>
            <w:tcW w:w="851" w:type="dxa"/>
            <w:tcBorders>
              <w:top w:val="nil"/>
              <w:left w:val="nil"/>
              <w:bottom w:val="single" w:sz="4" w:space="0" w:color="auto"/>
              <w:right w:val="single" w:sz="4" w:space="0" w:color="auto"/>
            </w:tcBorders>
            <w:vAlign w:val="center"/>
          </w:tcPr>
          <w:p w:rsidR="00CC15D2" w:rsidRPr="00AA0418" w:rsidRDefault="00C2118A" w:rsidP="00CC15D2">
            <w:pPr>
              <w:spacing w:line="240" w:lineRule="auto"/>
              <w:ind w:left="0" w:right="0" w:firstLine="0"/>
              <w:jc w:val="center"/>
              <w:rPr>
                <w:color w:val="000000"/>
                <w:sz w:val="16"/>
                <w:szCs w:val="16"/>
              </w:rPr>
            </w:pPr>
            <w:r>
              <w:rPr>
                <w:color w:val="000000"/>
                <w:sz w:val="16"/>
                <w:szCs w:val="16"/>
              </w:rPr>
              <w:t>3</w:t>
            </w:r>
          </w:p>
        </w:tc>
        <w:tc>
          <w:tcPr>
            <w:tcW w:w="844" w:type="dxa"/>
            <w:tcBorders>
              <w:top w:val="nil"/>
              <w:left w:val="nil"/>
              <w:bottom w:val="single" w:sz="4" w:space="0" w:color="auto"/>
              <w:right w:val="single" w:sz="4" w:space="0" w:color="auto"/>
            </w:tcBorders>
            <w:vAlign w:val="center"/>
          </w:tcPr>
          <w:p w:rsidR="00CC15D2" w:rsidRPr="00AA0418" w:rsidRDefault="00CC15D2" w:rsidP="007A49A1">
            <w:pPr>
              <w:spacing w:line="240" w:lineRule="auto"/>
              <w:ind w:left="0" w:right="0" w:firstLine="0"/>
              <w:jc w:val="center"/>
              <w:rPr>
                <w:color w:val="000000"/>
                <w:sz w:val="16"/>
                <w:szCs w:val="16"/>
              </w:rPr>
            </w:pPr>
            <w:r w:rsidRPr="00AA0418">
              <w:rPr>
                <w:color w:val="000000"/>
                <w:sz w:val="16"/>
                <w:szCs w:val="16"/>
                <w:lang w:eastAsia="en-US"/>
              </w:rPr>
              <w:t>-7</w:t>
            </w:r>
            <w:r w:rsidR="007A49A1" w:rsidRPr="00AA0418">
              <w:rPr>
                <w:color w:val="000000"/>
                <w:sz w:val="16"/>
                <w:szCs w:val="16"/>
                <w:lang w:eastAsia="en-US"/>
              </w:rPr>
              <w:t xml:space="preserve"> 370</w:t>
            </w:r>
            <w:r w:rsidRPr="00AA0418">
              <w:rPr>
                <w:color w:val="000000"/>
                <w:sz w:val="16"/>
                <w:szCs w:val="16"/>
                <w:lang w:eastAsia="en-US"/>
              </w:rPr>
              <w:t>,</w:t>
            </w:r>
            <w:r w:rsidR="007A49A1" w:rsidRPr="00AA0418">
              <w:rPr>
                <w:color w:val="000000"/>
                <w:sz w:val="16"/>
                <w:szCs w:val="16"/>
                <w:lang w:eastAsia="en-US"/>
              </w:rPr>
              <w:t>1</w:t>
            </w:r>
          </w:p>
        </w:tc>
        <w:tc>
          <w:tcPr>
            <w:tcW w:w="850" w:type="dxa"/>
            <w:gridSpan w:val="2"/>
            <w:tcBorders>
              <w:top w:val="nil"/>
              <w:left w:val="nil"/>
              <w:bottom w:val="single" w:sz="4" w:space="0" w:color="auto"/>
              <w:right w:val="single" w:sz="4" w:space="0" w:color="auto"/>
            </w:tcBorders>
            <w:vAlign w:val="center"/>
          </w:tcPr>
          <w:p w:rsidR="00CC15D2" w:rsidRPr="00AA0418" w:rsidRDefault="00CC15D2" w:rsidP="00071DCE">
            <w:pPr>
              <w:spacing w:line="240" w:lineRule="auto"/>
              <w:ind w:left="0" w:right="0" w:firstLine="0"/>
              <w:jc w:val="center"/>
              <w:rPr>
                <w:color w:val="000000"/>
                <w:sz w:val="16"/>
                <w:szCs w:val="16"/>
              </w:rPr>
            </w:pPr>
            <w:r w:rsidRPr="00AA0418">
              <w:rPr>
                <w:color w:val="000000"/>
                <w:sz w:val="16"/>
                <w:szCs w:val="16"/>
                <w:lang w:eastAsia="en-US"/>
              </w:rPr>
              <w:t>-</w:t>
            </w:r>
            <w:r w:rsidR="00071DCE">
              <w:rPr>
                <w:color w:val="000000"/>
                <w:sz w:val="16"/>
                <w:szCs w:val="16"/>
                <w:lang w:eastAsia="en-US"/>
              </w:rPr>
              <w:t>2</w:t>
            </w:r>
          </w:p>
        </w:tc>
      </w:tr>
      <w:tr w:rsidR="00CC15D2" w:rsidRPr="00AA0418" w:rsidTr="00DD5F61">
        <w:tc>
          <w:tcPr>
            <w:tcW w:w="2283" w:type="dxa"/>
            <w:tcBorders>
              <w:top w:val="nil"/>
              <w:left w:val="single" w:sz="4" w:space="0" w:color="auto"/>
              <w:bottom w:val="single" w:sz="4" w:space="0" w:color="auto"/>
              <w:right w:val="single" w:sz="4" w:space="0" w:color="auto"/>
            </w:tcBorders>
            <w:vAlign w:val="center"/>
            <w:hideMark/>
          </w:tcPr>
          <w:p w:rsidR="00CC15D2" w:rsidRPr="00AA0418" w:rsidRDefault="00CC15D2">
            <w:pPr>
              <w:overflowPunct/>
              <w:autoSpaceDE/>
              <w:adjustRightInd/>
              <w:spacing w:line="240" w:lineRule="auto"/>
              <w:ind w:left="0" w:right="0" w:firstLine="0"/>
              <w:rPr>
                <w:sz w:val="16"/>
                <w:szCs w:val="16"/>
                <w:lang w:eastAsia="en-US"/>
              </w:rPr>
            </w:pPr>
            <w:r w:rsidRPr="00AA0418">
              <w:rPr>
                <w:sz w:val="16"/>
                <w:szCs w:val="16"/>
                <w:lang w:eastAsia="en-US"/>
              </w:rPr>
              <w:t>в том числе:</w:t>
            </w:r>
          </w:p>
        </w:tc>
        <w:tc>
          <w:tcPr>
            <w:tcW w:w="992" w:type="dxa"/>
            <w:tcBorders>
              <w:top w:val="nil"/>
              <w:left w:val="nil"/>
              <w:bottom w:val="single" w:sz="4" w:space="0" w:color="auto"/>
              <w:right w:val="single" w:sz="4" w:space="0" w:color="auto"/>
            </w:tcBorders>
            <w:noWrap/>
            <w:vAlign w:val="center"/>
            <w:hideMark/>
          </w:tcPr>
          <w:p w:rsidR="00CC15D2" w:rsidRPr="00AA0418" w:rsidRDefault="00CC15D2" w:rsidP="00CC15D2">
            <w:pPr>
              <w:spacing w:line="240" w:lineRule="auto"/>
              <w:ind w:left="0" w:right="0" w:firstLine="0"/>
              <w:jc w:val="center"/>
              <w:rPr>
                <w:color w:val="000000"/>
                <w:sz w:val="16"/>
                <w:szCs w:val="16"/>
              </w:rPr>
            </w:pPr>
          </w:p>
        </w:tc>
        <w:tc>
          <w:tcPr>
            <w:tcW w:w="709" w:type="dxa"/>
            <w:tcBorders>
              <w:top w:val="nil"/>
              <w:left w:val="nil"/>
              <w:bottom w:val="single" w:sz="4" w:space="0" w:color="auto"/>
              <w:right w:val="single" w:sz="4" w:space="0" w:color="auto"/>
            </w:tcBorders>
            <w:noWrap/>
            <w:vAlign w:val="center"/>
            <w:hideMark/>
          </w:tcPr>
          <w:p w:rsidR="00CC15D2" w:rsidRPr="00AA0418" w:rsidRDefault="00CC15D2" w:rsidP="00CC15D2">
            <w:pPr>
              <w:spacing w:line="240" w:lineRule="auto"/>
              <w:ind w:left="0" w:right="0" w:firstLine="0"/>
              <w:jc w:val="center"/>
              <w:rPr>
                <w:color w:val="000000"/>
                <w:sz w:val="16"/>
                <w:szCs w:val="16"/>
              </w:rPr>
            </w:pPr>
          </w:p>
        </w:tc>
        <w:tc>
          <w:tcPr>
            <w:tcW w:w="709" w:type="dxa"/>
            <w:tcBorders>
              <w:top w:val="nil"/>
              <w:left w:val="nil"/>
              <w:bottom w:val="single" w:sz="4" w:space="0" w:color="auto"/>
              <w:right w:val="single" w:sz="4" w:space="0" w:color="auto"/>
            </w:tcBorders>
            <w:noWrap/>
            <w:vAlign w:val="center"/>
            <w:hideMark/>
          </w:tcPr>
          <w:p w:rsidR="00CC15D2" w:rsidRPr="00AA0418" w:rsidRDefault="00CC15D2" w:rsidP="00CC15D2">
            <w:pPr>
              <w:spacing w:line="240" w:lineRule="auto"/>
              <w:ind w:left="0" w:right="0" w:firstLine="0"/>
              <w:jc w:val="center"/>
              <w:rPr>
                <w:color w:val="000000"/>
                <w:sz w:val="16"/>
                <w:szCs w:val="16"/>
              </w:rPr>
            </w:pPr>
          </w:p>
        </w:tc>
        <w:tc>
          <w:tcPr>
            <w:tcW w:w="591" w:type="dxa"/>
            <w:tcBorders>
              <w:top w:val="nil"/>
              <w:left w:val="nil"/>
              <w:bottom w:val="single" w:sz="4" w:space="0" w:color="auto"/>
              <w:right w:val="single" w:sz="4" w:space="0" w:color="auto"/>
            </w:tcBorders>
            <w:noWrap/>
            <w:vAlign w:val="center"/>
            <w:hideMark/>
          </w:tcPr>
          <w:p w:rsidR="00CC15D2" w:rsidRPr="00AA0418" w:rsidRDefault="00CC15D2" w:rsidP="00CC15D2">
            <w:pPr>
              <w:spacing w:line="240" w:lineRule="auto"/>
              <w:ind w:left="0" w:right="0" w:firstLine="0"/>
              <w:jc w:val="center"/>
              <w:rPr>
                <w:color w:val="000000"/>
                <w:sz w:val="16"/>
                <w:szCs w:val="16"/>
              </w:rPr>
            </w:pPr>
          </w:p>
        </w:tc>
        <w:tc>
          <w:tcPr>
            <w:tcW w:w="826" w:type="dxa"/>
            <w:tcBorders>
              <w:top w:val="nil"/>
              <w:left w:val="nil"/>
              <w:bottom w:val="single" w:sz="4" w:space="0" w:color="auto"/>
              <w:right w:val="single" w:sz="4" w:space="0" w:color="auto"/>
            </w:tcBorders>
            <w:noWrap/>
            <w:vAlign w:val="center"/>
            <w:hideMark/>
          </w:tcPr>
          <w:p w:rsidR="00CC15D2" w:rsidRPr="00AA0418" w:rsidRDefault="00CC15D2" w:rsidP="00CC15D2">
            <w:pPr>
              <w:spacing w:line="240" w:lineRule="auto"/>
              <w:ind w:left="0" w:right="0" w:firstLine="0"/>
              <w:jc w:val="center"/>
              <w:rPr>
                <w:color w:val="000000"/>
                <w:sz w:val="16"/>
                <w:szCs w:val="16"/>
              </w:rPr>
            </w:pPr>
          </w:p>
        </w:tc>
        <w:tc>
          <w:tcPr>
            <w:tcW w:w="851" w:type="dxa"/>
            <w:tcBorders>
              <w:top w:val="nil"/>
              <w:left w:val="nil"/>
              <w:bottom w:val="single" w:sz="4" w:space="0" w:color="auto"/>
              <w:right w:val="single" w:sz="4" w:space="0" w:color="auto"/>
            </w:tcBorders>
            <w:noWrap/>
            <w:vAlign w:val="center"/>
            <w:hideMark/>
          </w:tcPr>
          <w:p w:rsidR="00CC15D2" w:rsidRPr="00AA0418" w:rsidRDefault="00CC15D2" w:rsidP="00CC15D2">
            <w:pPr>
              <w:spacing w:line="240" w:lineRule="auto"/>
              <w:ind w:left="0" w:right="0" w:firstLine="0"/>
              <w:jc w:val="center"/>
              <w:rPr>
                <w:color w:val="000000"/>
                <w:sz w:val="16"/>
                <w:szCs w:val="16"/>
              </w:rPr>
            </w:pPr>
          </w:p>
        </w:tc>
        <w:tc>
          <w:tcPr>
            <w:tcW w:w="851" w:type="dxa"/>
            <w:tcBorders>
              <w:top w:val="nil"/>
              <w:left w:val="nil"/>
              <w:bottom w:val="single" w:sz="4" w:space="0" w:color="auto"/>
              <w:right w:val="single" w:sz="4" w:space="0" w:color="auto"/>
            </w:tcBorders>
            <w:noWrap/>
            <w:vAlign w:val="center"/>
            <w:hideMark/>
          </w:tcPr>
          <w:p w:rsidR="00CC15D2" w:rsidRPr="00AA0418" w:rsidRDefault="00CC15D2" w:rsidP="00CC15D2">
            <w:pPr>
              <w:spacing w:line="240" w:lineRule="auto"/>
              <w:ind w:left="0" w:right="0" w:firstLine="0"/>
              <w:jc w:val="center"/>
              <w:rPr>
                <w:color w:val="000000"/>
                <w:sz w:val="16"/>
                <w:szCs w:val="16"/>
              </w:rPr>
            </w:pPr>
          </w:p>
        </w:tc>
        <w:tc>
          <w:tcPr>
            <w:tcW w:w="844" w:type="dxa"/>
            <w:tcBorders>
              <w:top w:val="nil"/>
              <w:left w:val="nil"/>
              <w:bottom w:val="single" w:sz="4" w:space="0" w:color="auto"/>
              <w:right w:val="single" w:sz="4" w:space="0" w:color="auto"/>
            </w:tcBorders>
            <w:vAlign w:val="center"/>
            <w:hideMark/>
          </w:tcPr>
          <w:p w:rsidR="00CC15D2" w:rsidRPr="00AA0418" w:rsidRDefault="00CC15D2" w:rsidP="00CC15D2">
            <w:pPr>
              <w:spacing w:line="240" w:lineRule="auto"/>
              <w:ind w:left="0" w:right="0" w:firstLine="0"/>
              <w:jc w:val="center"/>
              <w:rPr>
                <w:color w:val="000000"/>
                <w:sz w:val="16"/>
                <w:szCs w:val="16"/>
              </w:rPr>
            </w:pPr>
          </w:p>
        </w:tc>
        <w:tc>
          <w:tcPr>
            <w:tcW w:w="850" w:type="dxa"/>
            <w:gridSpan w:val="2"/>
            <w:tcBorders>
              <w:top w:val="nil"/>
              <w:left w:val="nil"/>
              <w:bottom w:val="single" w:sz="4" w:space="0" w:color="auto"/>
              <w:right w:val="single" w:sz="4" w:space="0" w:color="auto"/>
            </w:tcBorders>
            <w:vAlign w:val="center"/>
            <w:hideMark/>
          </w:tcPr>
          <w:p w:rsidR="00CC15D2" w:rsidRPr="00AA0418" w:rsidRDefault="00CC15D2" w:rsidP="00CC15D2">
            <w:pPr>
              <w:spacing w:line="240" w:lineRule="auto"/>
              <w:ind w:left="0" w:right="0" w:firstLine="0"/>
              <w:jc w:val="center"/>
              <w:rPr>
                <w:color w:val="000000"/>
                <w:sz w:val="16"/>
                <w:szCs w:val="16"/>
              </w:rPr>
            </w:pPr>
          </w:p>
        </w:tc>
      </w:tr>
      <w:tr w:rsidR="00CC15D2" w:rsidRPr="00AA0418" w:rsidTr="00DD5F61">
        <w:tc>
          <w:tcPr>
            <w:tcW w:w="2283" w:type="dxa"/>
            <w:tcBorders>
              <w:top w:val="nil"/>
              <w:left w:val="single" w:sz="4" w:space="0" w:color="auto"/>
              <w:bottom w:val="single" w:sz="4" w:space="0" w:color="auto"/>
              <w:right w:val="single" w:sz="4" w:space="0" w:color="auto"/>
            </w:tcBorders>
            <w:vAlign w:val="center"/>
            <w:hideMark/>
          </w:tcPr>
          <w:p w:rsidR="00CC15D2" w:rsidRPr="00AA0418" w:rsidRDefault="00DD5F61">
            <w:pPr>
              <w:overflowPunct/>
              <w:autoSpaceDE/>
              <w:adjustRightInd/>
              <w:spacing w:line="240" w:lineRule="auto"/>
              <w:ind w:left="0" w:right="0" w:firstLine="0"/>
              <w:rPr>
                <w:sz w:val="16"/>
                <w:szCs w:val="16"/>
                <w:lang w:eastAsia="en-US"/>
              </w:rPr>
            </w:pPr>
            <w:r>
              <w:rPr>
                <w:sz w:val="16"/>
                <w:szCs w:val="16"/>
                <w:lang w:eastAsia="en-US"/>
              </w:rPr>
              <w:t>н</w:t>
            </w:r>
            <w:r w:rsidR="00CC15D2" w:rsidRPr="00AA0418">
              <w:rPr>
                <w:sz w:val="16"/>
                <w:szCs w:val="16"/>
                <w:lang w:eastAsia="en-US"/>
              </w:rPr>
              <w:t>а уровне госпрограммы</w:t>
            </w:r>
          </w:p>
        </w:tc>
        <w:tc>
          <w:tcPr>
            <w:tcW w:w="992" w:type="dxa"/>
            <w:tcBorders>
              <w:top w:val="nil"/>
              <w:left w:val="nil"/>
              <w:bottom w:val="single" w:sz="4" w:space="0" w:color="auto"/>
              <w:right w:val="single" w:sz="4" w:space="0" w:color="auto"/>
            </w:tcBorders>
            <w:noWrap/>
            <w:vAlign w:val="bottom"/>
            <w:hideMark/>
          </w:tcPr>
          <w:p w:rsidR="00CC15D2" w:rsidRPr="00AA0418" w:rsidRDefault="00CC15D2" w:rsidP="00CC15D2">
            <w:pPr>
              <w:spacing w:line="240" w:lineRule="auto"/>
              <w:ind w:left="0" w:right="0" w:firstLine="0"/>
              <w:jc w:val="center"/>
              <w:rPr>
                <w:color w:val="000000"/>
                <w:sz w:val="16"/>
                <w:szCs w:val="16"/>
              </w:rPr>
            </w:pPr>
          </w:p>
        </w:tc>
        <w:tc>
          <w:tcPr>
            <w:tcW w:w="709" w:type="dxa"/>
            <w:tcBorders>
              <w:top w:val="nil"/>
              <w:left w:val="nil"/>
              <w:bottom w:val="single" w:sz="4" w:space="0" w:color="auto"/>
              <w:right w:val="single" w:sz="4" w:space="0" w:color="auto"/>
            </w:tcBorders>
            <w:noWrap/>
            <w:vAlign w:val="bottom"/>
            <w:hideMark/>
          </w:tcPr>
          <w:p w:rsidR="00CC15D2" w:rsidRPr="00AA0418" w:rsidRDefault="00CC15D2" w:rsidP="00CC15D2">
            <w:pPr>
              <w:spacing w:line="240" w:lineRule="auto"/>
              <w:ind w:left="0" w:right="0" w:firstLine="0"/>
              <w:jc w:val="center"/>
              <w:rPr>
                <w:color w:val="000000"/>
                <w:sz w:val="16"/>
                <w:szCs w:val="16"/>
              </w:rPr>
            </w:pPr>
          </w:p>
        </w:tc>
        <w:tc>
          <w:tcPr>
            <w:tcW w:w="709" w:type="dxa"/>
            <w:tcBorders>
              <w:top w:val="nil"/>
              <w:left w:val="nil"/>
              <w:bottom w:val="single" w:sz="4" w:space="0" w:color="auto"/>
              <w:right w:val="single" w:sz="4" w:space="0" w:color="auto"/>
            </w:tcBorders>
            <w:noWrap/>
            <w:vAlign w:val="bottom"/>
            <w:hideMark/>
          </w:tcPr>
          <w:p w:rsidR="00CC15D2" w:rsidRPr="00AA0418" w:rsidRDefault="00CC15D2" w:rsidP="00CC15D2">
            <w:pPr>
              <w:spacing w:line="240" w:lineRule="auto"/>
              <w:ind w:left="0" w:right="0" w:firstLine="0"/>
              <w:jc w:val="center"/>
              <w:rPr>
                <w:color w:val="000000"/>
                <w:sz w:val="16"/>
                <w:szCs w:val="16"/>
              </w:rPr>
            </w:pPr>
          </w:p>
        </w:tc>
        <w:tc>
          <w:tcPr>
            <w:tcW w:w="591" w:type="dxa"/>
            <w:tcBorders>
              <w:top w:val="nil"/>
              <w:left w:val="nil"/>
              <w:bottom w:val="single" w:sz="4" w:space="0" w:color="auto"/>
              <w:right w:val="single" w:sz="4" w:space="0" w:color="auto"/>
            </w:tcBorders>
            <w:noWrap/>
            <w:vAlign w:val="bottom"/>
            <w:hideMark/>
          </w:tcPr>
          <w:p w:rsidR="00CC15D2" w:rsidRPr="00AA0418" w:rsidRDefault="00CC15D2" w:rsidP="00CC15D2">
            <w:pPr>
              <w:spacing w:line="240" w:lineRule="auto"/>
              <w:ind w:left="0" w:right="0" w:firstLine="0"/>
              <w:jc w:val="center"/>
              <w:rPr>
                <w:color w:val="000000"/>
                <w:sz w:val="16"/>
                <w:szCs w:val="16"/>
              </w:rPr>
            </w:pPr>
          </w:p>
        </w:tc>
        <w:tc>
          <w:tcPr>
            <w:tcW w:w="826" w:type="dxa"/>
            <w:tcBorders>
              <w:top w:val="nil"/>
              <w:left w:val="nil"/>
              <w:bottom w:val="single" w:sz="4" w:space="0" w:color="auto"/>
              <w:right w:val="single" w:sz="4" w:space="0" w:color="auto"/>
            </w:tcBorders>
            <w:noWrap/>
            <w:vAlign w:val="bottom"/>
            <w:hideMark/>
          </w:tcPr>
          <w:p w:rsidR="00CC15D2" w:rsidRPr="00AA0418" w:rsidRDefault="00CC15D2" w:rsidP="00CC15D2">
            <w:pPr>
              <w:spacing w:line="240" w:lineRule="auto"/>
              <w:ind w:left="0" w:right="0" w:firstLine="0"/>
              <w:jc w:val="center"/>
              <w:rPr>
                <w:color w:val="000000"/>
                <w:sz w:val="16"/>
                <w:szCs w:val="16"/>
              </w:rPr>
            </w:pPr>
          </w:p>
        </w:tc>
        <w:tc>
          <w:tcPr>
            <w:tcW w:w="851" w:type="dxa"/>
            <w:tcBorders>
              <w:top w:val="nil"/>
              <w:left w:val="nil"/>
              <w:bottom w:val="single" w:sz="4" w:space="0" w:color="auto"/>
              <w:right w:val="single" w:sz="4" w:space="0" w:color="auto"/>
            </w:tcBorders>
            <w:noWrap/>
            <w:vAlign w:val="bottom"/>
            <w:hideMark/>
          </w:tcPr>
          <w:p w:rsidR="00CC15D2" w:rsidRPr="00AA0418" w:rsidRDefault="00CC15D2" w:rsidP="00CC15D2">
            <w:pPr>
              <w:spacing w:line="240" w:lineRule="auto"/>
              <w:ind w:left="0" w:right="0" w:firstLine="0"/>
              <w:jc w:val="center"/>
              <w:rPr>
                <w:color w:val="000000"/>
                <w:sz w:val="16"/>
                <w:szCs w:val="16"/>
              </w:rPr>
            </w:pPr>
          </w:p>
        </w:tc>
        <w:tc>
          <w:tcPr>
            <w:tcW w:w="851" w:type="dxa"/>
            <w:tcBorders>
              <w:top w:val="nil"/>
              <w:left w:val="nil"/>
              <w:bottom w:val="single" w:sz="4" w:space="0" w:color="auto"/>
              <w:right w:val="single" w:sz="4" w:space="0" w:color="auto"/>
            </w:tcBorders>
            <w:noWrap/>
            <w:vAlign w:val="bottom"/>
            <w:hideMark/>
          </w:tcPr>
          <w:p w:rsidR="00CC15D2" w:rsidRPr="00AA0418" w:rsidRDefault="00CC15D2" w:rsidP="00CC15D2">
            <w:pPr>
              <w:spacing w:line="240" w:lineRule="auto"/>
              <w:ind w:left="0" w:right="0" w:firstLine="0"/>
              <w:jc w:val="center"/>
              <w:rPr>
                <w:color w:val="000000"/>
                <w:sz w:val="16"/>
                <w:szCs w:val="16"/>
              </w:rPr>
            </w:pPr>
          </w:p>
        </w:tc>
        <w:tc>
          <w:tcPr>
            <w:tcW w:w="844" w:type="dxa"/>
            <w:tcBorders>
              <w:top w:val="nil"/>
              <w:left w:val="nil"/>
              <w:bottom w:val="single" w:sz="4" w:space="0" w:color="auto"/>
              <w:right w:val="single" w:sz="4" w:space="0" w:color="auto"/>
            </w:tcBorders>
            <w:vAlign w:val="center"/>
            <w:hideMark/>
          </w:tcPr>
          <w:p w:rsidR="00CC15D2" w:rsidRPr="00AA0418" w:rsidRDefault="00CC15D2" w:rsidP="00CC15D2">
            <w:pPr>
              <w:spacing w:line="240" w:lineRule="auto"/>
              <w:ind w:left="0" w:right="0" w:firstLine="0"/>
              <w:jc w:val="center"/>
              <w:rPr>
                <w:color w:val="000000"/>
                <w:sz w:val="16"/>
                <w:szCs w:val="16"/>
              </w:rPr>
            </w:pPr>
          </w:p>
        </w:tc>
        <w:tc>
          <w:tcPr>
            <w:tcW w:w="850" w:type="dxa"/>
            <w:gridSpan w:val="2"/>
            <w:tcBorders>
              <w:top w:val="nil"/>
              <w:left w:val="nil"/>
              <w:bottom w:val="single" w:sz="4" w:space="0" w:color="auto"/>
              <w:right w:val="single" w:sz="4" w:space="0" w:color="auto"/>
            </w:tcBorders>
            <w:vAlign w:val="center"/>
            <w:hideMark/>
          </w:tcPr>
          <w:p w:rsidR="00CC15D2" w:rsidRPr="00AA0418" w:rsidRDefault="00CC15D2" w:rsidP="00CC15D2">
            <w:pPr>
              <w:spacing w:line="240" w:lineRule="auto"/>
              <w:ind w:left="0" w:right="0" w:firstLine="0"/>
              <w:jc w:val="center"/>
              <w:rPr>
                <w:color w:val="000000"/>
                <w:sz w:val="16"/>
                <w:szCs w:val="16"/>
              </w:rPr>
            </w:pPr>
          </w:p>
        </w:tc>
      </w:tr>
      <w:tr w:rsidR="00CC15D2" w:rsidRPr="00AA0418" w:rsidTr="00DD5F61">
        <w:tc>
          <w:tcPr>
            <w:tcW w:w="2283" w:type="dxa"/>
            <w:tcBorders>
              <w:top w:val="nil"/>
              <w:left w:val="single" w:sz="4" w:space="0" w:color="auto"/>
              <w:bottom w:val="single" w:sz="4" w:space="0" w:color="auto"/>
              <w:right w:val="single" w:sz="4" w:space="0" w:color="auto"/>
            </w:tcBorders>
            <w:vAlign w:val="center"/>
            <w:hideMark/>
          </w:tcPr>
          <w:p w:rsidR="00CC15D2" w:rsidRPr="00AA0418" w:rsidRDefault="00CC15D2" w:rsidP="00C55DE4">
            <w:pPr>
              <w:overflowPunct/>
              <w:autoSpaceDE/>
              <w:adjustRightInd/>
              <w:spacing w:line="240" w:lineRule="auto"/>
              <w:ind w:left="0" w:right="0" w:firstLine="0"/>
              <w:rPr>
                <w:bCs/>
                <w:sz w:val="16"/>
                <w:szCs w:val="16"/>
                <w:lang w:eastAsia="en-US"/>
              </w:rPr>
            </w:pPr>
            <w:r w:rsidRPr="00AA0418">
              <w:rPr>
                <w:bCs/>
                <w:sz w:val="16"/>
                <w:szCs w:val="16"/>
                <w:lang w:eastAsia="en-US"/>
              </w:rPr>
              <w:t>2019 год</w:t>
            </w:r>
          </w:p>
        </w:tc>
        <w:tc>
          <w:tcPr>
            <w:tcW w:w="992" w:type="dxa"/>
            <w:tcBorders>
              <w:top w:val="nil"/>
              <w:left w:val="nil"/>
              <w:bottom w:val="single" w:sz="4" w:space="0" w:color="auto"/>
              <w:right w:val="single" w:sz="4" w:space="0" w:color="auto"/>
            </w:tcBorders>
            <w:noWrap/>
            <w:vAlign w:val="center"/>
          </w:tcPr>
          <w:p w:rsidR="00CC15D2" w:rsidRPr="00AA0418" w:rsidRDefault="00CC15D2" w:rsidP="00CC15D2">
            <w:pPr>
              <w:spacing w:line="240" w:lineRule="auto"/>
              <w:ind w:left="0" w:right="0" w:firstLine="0"/>
              <w:jc w:val="center"/>
              <w:rPr>
                <w:color w:val="000000"/>
                <w:sz w:val="16"/>
                <w:szCs w:val="16"/>
              </w:rPr>
            </w:pPr>
            <w:r w:rsidRPr="00AA0418">
              <w:rPr>
                <w:color w:val="000000"/>
                <w:sz w:val="16"/>
                <w:szCs w:val="16"/>
              </w:rPr>
              <w:t>59 216,0</w:t>
            </w:r>
          </w:p>
        </w:tc>
        <w:tc>
          <w:tcPr>
            <w:tcW w:w="709" w:type="dxa"/>
            <w:tcBorders>
              <w:top w:val="nil"/>
              <w:left w:val="nil"/>
              <w:bottom w:val="single" w:sz="4" w:space="0" w:color="auto"/>
              <w:right w:val="single" w:sz="4" w:space="0" w:color="auto"/>
            </w:tcBorders>
            <w:noWrap/>
            <w:vAlign w:val="center"/>
          </w:tcPr>
          <w:p w:rsidR="00CC15D2" w:rsidRPr="00AA0418" w:rsidRDefault="00CC15D2" w:rsidP="00CC15D2">
            <w:pPr>
              <w:spacing w:line="240" w:lineRule="auto"/>
              <w:ind w:left="0" w:right="0" w:firstLine="0"/>
              <w:jc w:val="center"/>
              <w:rPr>
                <w:color w:val="000000"/>
                <w:sz w:val="16"/>
                <w:szCs w:val="16"/>
              </w:rPr>
            </w:pPr>
            <w:r w:rsidRPr="00AA0418">
              <w:rPr>
                <w:color w:val="000000"/>
                <w:sz w:val="16"/>
                <w:szCs w:val="16"/>
                <w:lang w:eastAsia="en-US"/>
              </w:rPr>
              <w:t>4</w:t>
            </w:r>
          </w:p>
        </w:tc>
        <w:tc>
          <w:tcPr>
            <w:tcW w:w="709" w:type="dxa"/>
            <w:tcBorders>
              <w:top w:val="nil"/>
              <w:left w:val="nil"/>
              <w:bottom w:val="single" w:sz="4" w:space="0" w:color="auto"/>
              <w:right w:val="single" w:sz="4" w:space="0" w:color="auto"/>
            </w:tcBorders>
            <w:noWrap/>
            <w:vAlign w:val="center"/>
            <w:hideMark/>
          </w:tcPr>
          <w:p w:rsidR="00CC15D2" w:rsidRPr="00AA0418" w:rsidRDefault="00CC15D2" w:rsidP="00CC15D2">
            <w:pPr>
              <w:spacing w:line="240" w:lineRule="auto"/>
              <w:ind w:left="0" w:right="0" w:firstLine="0"/>
              <w:jc w:val="center"/>
              <w:rPr>
                <w:color w:val="000000"/>
                <w:sz w:val="16"/>
                <w:szCs w:val="16"/>
              </w:rPr>
            </w:pPr>
            <w:r w:rsidRPr="00AA0418">
              <w:rPr>
                <w:color w:val="000000"/>
                <w:sz w:val="16"/>
                <w:szCs w:val="16"/>
              </w:rPr>
              <w:t>-</w:t>
            </w:r>
          </w:p>
        </w:tc>
        <w:tc>
          <w:tcPr>
            <w:tcW w:w="591" w:type="dxa"/>
            <w:tcBorders>
              <w:top w:val="nil"/>
              <w:left w:val="nil"/>
              <w:bottom w:val="single" w:sz="4" w:space="0" w:color="auto"/>
              <w:right w:val="single" w:sz="4" w:space="0" w:color="auto"/>
            </w:tcBorders>
            <w:noWrap/>
            <w:vAlign w:val="center"/>
            <w:hideMark/>
          </w:tcPr>
          <w:p w:rsidR="00CC15D2" w:rsidRPr="00AA0418" w:rsidRDefault="00CC15D2" w:rsidP="00CC15D2">
            <w:pPr>
              <w:spacing w:line="240" w:lineRule="auto"/>
              <w:ind w:left="0" w:right="0" w:firstLine="0"/>
              <w:jc w:val="center"/>
              <w:rPr>
                <w:color w:val="000000"/>
                <w:sz w:val="16"/>
                <w:szCs w:val="16"/>
              </w:rPr>
            </w:pPr>
            <w:r w:rsidRPr="00AA0418">
              <w:rPr>
                <w:color w:val="000000"/>
                <w:sz w:val="16"/>
                <w:szCs w:val="16"/>
              </w:rPr>
              <w:t>-</w:t>
            </w:r>
          </w:p>
        </w:tc>
        <w:tc>
          <w:tcPr>
            <w:tcW w:w="826" w:type="dxa"/>
            <w:tcBorders>
              <w:top w:val="nil"/>
              <w:left w:val="nil"/>
              <w:bottom w:val="single" w:sz="4" w:space="0" w:color="auto"/>
              <w:right w:val="single" w:sz="4" w:space="0" w:color="auto"/>
            </w:tcBorders>
            <w:noWrap/>
            <w:vAlign w:val="center"/>
            <w:hideMark/>
          </w:tcPr>
          <w:p w:rsidR="00CC15D2" w:rsidRPr="00AA0418" w:rsidRDefault="00CC15D2" w:rsidP="00CC15D2">
            <w:pPr>
              <w:spacing w:line="240" w:lineRule="auto"/>
              <w:ind w:left="0" w:right="0" w:firstLine="0"/>
              <w:jc w:val="center"/>
              <w:rPr>
                <w:color w:val="000000"/>
                <w:sz w:val="16"/>
                <w:szCs w:val="16"/>
              </w:rPr>
            </w:pPr>
            <w:r w:rsidRPr="00AA0418">
              <w:rPr>
                <w:color w:val="000000"/>
                <w:sz w:val="16"/>
                <w:szCs w:val="16"/>
              </w:rPr>
              <w:t>-</w:t>
            </w:r>
          </w:p>
        </w:tc>
        <w:tc>
          <w:tcPr>
            <w:tcW w:w="851" w:type="dxa"/>
            <w:tcBorders>
              <w:top w:val="nil"/>
              <w:left w:val="nil"/>
              <w:bottom w:val="single" w:sz="4" w:space="0" w:color="auto"/>
              <w:right w:val="single" w:sz="4" w:space="0" w:color="auto"/>
            </w:tcBorders>
            <w:noWrap/>
            <w:vAlign w:val="center"/>
            <w:hideMark/>
          </w:tcPr>
          <w:p w:rsidR="00CC15D2" w:rsidRPr="00AA0418" w:rsidRDefault="00CC15D2" w:rsidP="00CC15D2">
            <w:pPr>
              <w:spacing w:line="240" w:lineRule="auto"/>
              <w:ind w:left="0" w:right="0" w:firstLine="0"/>
              <w:jc w:val="center"/>
              <w:rPr>
                <w:color w:val="000000"/>
                <w:sz w:val="16"/>
                <w:szCs w:val="16"/>
              </w:rPr>
            </w:pPr>
            <w:r w:rsidRPr="00AA0418">
              <w:rPr>
                <w:color w:val="000000"/>
                <w:sz w:val="16"/>
                <w:szCs w:val="16"/>
              </w:rPr>
              <w:t>-</w:t>
            </w:r>
          </w:p>
        </w:tc>
        <w:tc>
          <w:tcPr>
            <w:tcW w:w="851" w:type="dxa"/>
            <w:tcBorders>
              <w:top w:val="nil"/>
              <w:left w:val="nil"/>
              <w:bottom w:val="single" w:sz="4" w:space="0" w:color="auto"/>
              <w:right w:val="single" w:sz="4" w:space="0" w:color="auto"/>
            </w:tcBorders>
            <w:noWrap/>
            <w:vAlign w:val="center"/>
            <w:hideMark/>
          </w:tcPr>
          <w:p w:rsidR="00CC15D2" w:rsidRPr="00AA0418" w:rsidRDefault="00CC15D2" w:rsidP="00CC15D2">
            <w:pPr>
              <w:spacing w:line="240" w:lineRule="auto"/>
              <w:ind w:left="0" w:right="0" w:firstLine="0"/>
              <w:jc w:val="center"/>
              <w:rPr>
                <w:color w:val="000000"/>
                <w:sz w:val="16"/>
                <w:szCs w:val="16"/>
              </w:rPr>
            </w:pPr>
            <w:r w:rsidRPr="00AA0418">
              <w:rPr>
                <w:color w:val="000000"/>
                <w:sz w:val="16"/>
                <w:szCs w:val="16"/>
              </w:rPr>
              <w:t>-</w:t>
            </w:r>
          </w:p>
        </w:tc>
        <w:tc>
          <w:tcPr>
            <w:tcW w:w="844" w:type="dxa"/>
            <w:tcBorders>
              <w:top w:val="nil"/>
              <w:left w:val="nil"/>
              <w:bottom w:val="single" w:sz="4" w:space="0" w:color="auto"/>
              <w:right w:val="single" w:sz="4" w:space="0" w:color="auto"/>
            </w:tcBorders>
            <w:vAlign w:val="center"/>
            <w:hideMark/>
          </w:tcPr>
          <w:p w:rsidR="00CC15D2" w:rsidRPr="00AA0418" w:rsidRDefault="00CC15D2" w:rsidP="00CC15D2">
            <w:pPr>
              <w:spacing w:line="240" w:lineRule="auto"/>
              <w:ind w:left="0" w:right="0" w:firstLine="0"/>
              <w:jc w:val="center"/>
              <w:rPr>
                <w:color w:val="000000"/>
                <w:sz w:val="16"/>
                <w:szCs w:val="16"/>
              </w:rPr>
            </w:pPr>
            <w:r w:rsidRPr="00AA0418">
              <w:rPr>
                <w:color w:val="000000"/>
                <w:sz w:val="16"/>
                <w:szCs w:val="16"/>
              </w:rPr>
              <w:t>-</w:t>
            </w:r>
          </w:p>
        </w:tc>
        <w:tc>
          <w:tcPr>
            <w:tcW w:w="850" w:type="dxa"/>
            <w:gridSpan w:val="2"/>
            <w:tcBorders>
              <w:top w:val="nil"/>
              <w:left w:val="nil"/>
              <w:bottom w:val="single" w:sz="4" w:space="0" w:color="auto"/>
              <w:right w:val="single" w:sz="4" w:space="0" w:color="auto"/>
            </w:tcBorders>
            <w:vAlign w:val="center"/>
            <w:hideMark/>
          </w:tcPr>
          <w:p w:rsidR="00CC15D2" w:rsidRPr="00AA0418" w:rsidRDefault="00CC15D2" w:rsidP="00CC15D2">
            <w:pPr>
              <w:spacing w:line="240" w:lineRule="auto"/>
              <w:ind w:left="0" w:right="0" w:firstLine="0"/>
              <w:jc w:val="center"/>
              <w:rPr>
                <w:color w:val="000000"/>
                <w:sz w:val="16"/>
                <w:szCs w:val="16"/>
              </w:rPr>
            </w:pPr>
            <w:r w:rsidRPr="00AA0418">
              <w:rPr>
                <w:color w:val="000000"/>
                <w:sz w:val="16"/>
                <w:szCs w:val="16"/>
              </w:rPr>
              <w:t>-</w:t>
            </w:r>
          </w:p>
        </w:tc>
      </w:tr>
      <w:tr w:rsidR="00CC15D2" w:rsidRPr="00AA0418" w:rsidTr="00DD5F61">
        <w:tc>
          <w:tcPr>
            <w:tcW w:w="2283" w:type="dxa"/>
            <w:tcBorders>
              <w:top w:val="nil"/>
              <w:left w:val="single" w:sz="4" w:space="0" w:color="auto"/>
              <w:bottom w:val="single" w:sz="4" w:space="0" w:color="auto"/>
              <w:right w:val="single" w:sz="4" w:space="0" w:color="auto"/>
            </w:tcBorders>
            <w:vAlign w:val="center"/>
            <w:hideMark/>
          </w:tcPr>
          <w:p w:rsidR="00CC15D2" w:rsidRPr="00AA0418" w:rsidRDefault="00CC15D2" w:rsidP="00C55DE4">
            <w:pPr>
              <w:overflowPunct/>
              <w:autoSpaceDE/>
              <w:adjustRightInd/>
              <w:spacing w:line="240" w:lineRule="auto"/>
              <w:ind w:left="0" w:right="0" w:firstLine="0"/>
              <w:rPr>
                <w:bCs/>
                <w:sz w:val="16"/>
                <w:szCs w:val="16"/>
                <w:lang w:eastAsia="en-US"/>
              </w:rPr>
            </w:pPr>
            <w:r w:rsidRPr="00AA0418">
              <w:rPr>
                <w:bCs/>
                <w:sz w:val="16"/>
                <w:szCs w:val="16"/>
                <w:lang w:eastAsia="en-US"/>
              </w:rPr>
              <w:t>2020 год</w:t>
            </w:r>
          </w:p>
        </w:tc>
        <w:tc>
          <w:tcPr>
            <w:tcW w:w="992" w:type="dxa"/>
            <w:tcBorders>
              <w:top w:val="nil"/>
              <w:left w:val="nil"/>
              <w:bottom w:val="single" w:sz="4" w:space="0" w:color="auto"/>
              <w:right w:val="single" w:sz="4" w:space="0" w:color="auto"/>
            </w:tcBorders>
            <w:noWrap/>
            <w:vAlign w:val="center"/>
          </w:tcPr>
          <w:p w:rsidR="00CC15D2" w:rsidRPr="00AA0418" w:rsidRDefault="00CC15D2" w:rsidP="00CC15D2">
            <w:pPr>
              <w:spacing w:line="240" w:lineRule="auto"/>
              <w:ind w:left="0" w:right="0" w:firstLine="0"/>
              <w:jc w:val="center"/>
              <w:rPr>
                <w:color w:val="000000"/>
                <w:sz w:val="16"/>
                <w:szCs w:val="16"/>
              </w:rPr>
            </w:pPr>
            <w:r w:rsidRPr="00AA0418">
              <w:rPr>
                <w:color w:val="000000"/>
                <w:sz w:val="16"/>
                <w:szCs w:val="16"/>
              </w:rPr>
              <w:t>53 990,1</w:t>
            </w:r>
          </w:p>
        </w:tc>
        <w:tc>
          <w:tcPr>
            <w:tcW w:w="709" w:type="dxa"/>
            <w:tcBorders>
              <w:top w:val="nil"/>
              <w:left w:val="nil"/>
              <w:bottom w:val="single" w:sz="4" w:space="0" w:color="auto"/>
              <w:right w:val="single" w:sz="4" w:space="0" w:color="auto"/>
            </w:tcBorders>
            <w:noWrap/>
            <w:vAlign w:val="center"/>
          </w:tcPr>
          <w:p w:rsidR="00CC15D2" w:rsidRPr="00AA0418" w:rsidRDefault="00CC15D2" w:rsidP="00CC15D2">
            <w:pPr>
              <w:spacing w:line="240" w:lineRule="auto"/>
              <w:ind w:left="0" w:right="0" w:firstLine="0"/>
              <w:jc w:val="center"/>
              <w:rPr>
                <w:color w:val="000000"/>
                <w:sz w:val="16"/>
                <w:szCs w:val="16"/>
              </w:rPr>
            </w:pPr>
            <w:r w:rsidRPr="00AA0418">
              <w:rPr>
                <w:color w:val="000000"/>
                <w:sz w:val="16"/>
                <w:szCs w:val="16"/>
                <w:lang w:eastAsia="en-US"/>
              </w:rPr>
              <w:t>4</w:t>
            </w:r>
          </w:p>
        </w:tc>
        <w:tc>
          <w:tcPr>
            <w:tcW w:w="709" w:type="dxa"/>
            <w:tcBorders>
              <w:top w:val="nil"/>
              <w:left w:val="nil"/>
              <w:bottom w:val="single" w:sz="4" w:space="0" w:color="auto"/>
              <w:right w:val="single" w:sz="4" w:space="0" w:color="auto"/>
            </w:tcBorders>
            <w:noWrap/>
            <w:vAlign w:val="center"/>
          </w:tcPr>
          <w:p w:rsidR="00CC15D2" w:rsidRPr="00AA0418" w:rsidRDefault="00CC15D2" w:rsidP="00CC15D2">
            <w:pPr>
              <w:spacing w:line="240" w:lineRule="auto"/>
              <w:ind w:left="0" w:right="0" w:firstLine="0"/>
              <w:jc w:val="center"/>
              <w:rPr>
                <w:color w:val="000000"/>
                <w:sz w:val="16"/>
                <w:szCs w:val="16"/>
              </w:rPr>
            </w:pPr>
            <w:r w:rsidRPr="00AA0418">
              <w:rPr>
                <w:color w:val="000000"/>
                <w:sz w:val="16"/>
                <w:szCs w:val="16"/>
                <w:lang w:eastAsia="en-US"/>
              </w:rPr>
              <w:t>3</w:t>
            </w:r>
          </w:p>
        </w:tc>
        <w:tc>
          <w:tcPr>
            <w:tcW w:w="591" w:type="dxa"/>
            <w:tcBorders>
              <w:top w:val="nil"/>
              <w:left w:val="nil"/>
              <w:bottom w:val="single" w:sz="4" w:space="0" w:color="auto"/>
              <w:right w:val="single" w:sz="4" w:space="0" w:color="auto"/>
            </w:tcBorders>
            <w:noWrap/>
            <w:vAlign w:val="center"/>
          </w:tcPr>
          <w:p w:rsidR="00CC15D2" w:rsidRPr="00AA0418" w:rsidRDefault="00CC15D2" w:rsidP="00CC15D2">
            <w:pPr>
              <w:spacing w:line="240" w:lineRule="auto"/>
              <w:ind w:left="0" w:right="0" w:firstLine="0"/>
              <w:jc w:val="center"/>
              <w:rPr>
                <w:color w:val="000000"/>
                <w:sz w:val="16"/>
                <w:szCs w:val="16"/>
              </w:rPr>
            </w:pPr>
          </w:p>
        </w:tc>
        <w:tc>
          <w:tcPr>
            <w:tcW w:w="826" w:type="dxa"/>
            <w:tcBorders>
              <w:top w:val="nil"/>
              <w:left w:val="nil"/>
              <w:bottom w:val="single" w:sz="4" w:space="0" w:color="auto"/>
              <w:right w:val="single" w:sz="4" w:space="0" w:color="auto"/>
            </w:tcBorders>
            <w:noWrap/>
            <w:vAlign w:val="center"/>
          </w:tcPr>
          <w:p w:rsidR="00CC15D2" w:rsidRPr="00AA0418" w:rsidRDefault="00CC15D2" w:rsidP="00CC15D2">
            <w:pPr>
              <w:spacing w:line="240" w:lineRule="auto"/>
              <w:ind w:left="0" w:right="0" w:firstLine="0"/>
              <w:jc w:val="center"/>
              <w:rPr>
                <w:color w:val="000000"/>
                <w:sz w:val="16"/>
                <w:szCs w:val="16"/>
              </w:rPr>
            </w:pPr>
            <w:r w:rsidRPr="00AA0418">
              <w:rPr>
                <w:color w:val="000000"/>
                <w:sz w:val="16"/>
                <w:szCs w:val="16"/>
                <w:lang w:eastAsia="en-US"/>
              </w:rPr>
              <w:t>1</w:t>
            </w:r>
          </w:p>
        </w:tc>
        <w:tc>
          <w:tcPr>
            <w:tcW w:w="851" w:type="dxa"/>
            <w:tcBorders>
              <w:top w:val="nil"/>
              <w:left w:val="nil"/>
              <w:bottom w:val="single" w:sz="4" w:space="0" w:color="auto"/>
              <w:right w:val="single" w:sz="4" w:space="0" w:color="auto"/>
            </w:tcBorders>
            <w:noWrap/>
            <w:vAlign w:val="center"/>
          </w:tcPr>
          <w:p w:rsidR="00CC15D2" w:rsidRPr="00AA0418" w:rsidRDefault="00CC15D2" w:rsidP="00CC15D2">
            <w:pPr>
              <w:spacing w:line="240" w:lineRule="auto"/>
              <w:ind w:left="0" w:right="0" w:firstLine="0"/>
              <w:jc w:val="center"/>
              <w:rPr>
                <w:color w:val="000000"/>
                <w:sz w:val="16"/>
                <w:szCs w:val="16"/>
              </w:rPr>
            </w:pPr>
          </w:p>
        </w:tc>
        <w:tc>
          <w:tcPr>
            <w:tcW w:w="851" w:type="dxa"/>
            <w:tcBorders>
              <w:top w:val="nil"/>
              <w:left w:val="nil"/>
              <w:bottom w:val="single" w:sz="4" w:space="0" w:color="auto"/>
              <w:right w:val="single" w:sz="4" w:space="0" w:color="auto"/>
            </w:tcBorders>
            <w:noWrap/>
            <w:vAlign w:val="center"/>
          </w:tcPr>
          <w:p w:rsidR="00CC15D2" w:rsidRPr="00AA0418" w:rsidRDefault="00CC15D2" w:rsidP="00CC15D2">
            <w:pPr>
              <w:spacing w:line="240" w:lineRule="auto"/>
              <w:ind w:left="0" w:right="0" w:firstLine="0"/>
              <w:jc w:val="center"/>
              <w:rPr>
                <w:color w:val="000000"/>
                <w:sz w:val="16"/>
                <w:szCs w:val="16"/>
              </w:rPr>
            </w:pPr>
          </w:p>
        </w:tc>
        <w:tc>
          <w:tcPr>
            <w:tcW w:w="844" w:type="dxa"/>
            <w:tcBorders>
              <w:top w:val="nil"/>
              <w:left w:val="nil"/>
              <w:bottom w:val="single" w:sz="4" w:space="0" w:color="auto"/>
              <w:right w:val="single" w:sz="4" w:space="0" w:color="auto"/>
            </w:tcBorders>
            <w:vAlign w:val="center"/>
          </w:tcPr>
          <w:p w:rsidR="00CC15D2" w:rsidRPr="00AA0418" w:rsidRDefault="00CC15D2" w:rsidP="00CC15D2">
            <w:pPr>
              <w:spacing w:line="240" w:lineRule="auto"/>
              <w:ind w:left="0" w:right="0" w:firstLine="0"/>
              <w:jc w:val="center"/>
              <w:rPr>
                <w:color w:val="000000"/>
                <w:sz w:val="16"/>
                <w:szCs w:val="16"/>
              </w:rPr>
            </w:pPr>
            <w:r w:rsidRPr="00AA0418">
              <w:rPr>
                <w:color w:val="000000"/>
                <w:sz w:val="16"/>
                <w:szCs w:val="16"/>
                <w:lang w:eastAsia="en-US"/>
              </w:rPr>
              <w:t>-5 225,8</w:t>
            </w:r>
          </w:p>
        </w:tc>
        <w:tc>
          <w:tcPr>
            <w:tcW w:w="850" w:type="dxa"/>
            <w:gridSpan w:val="2"/>
            <w:tcBorders>
              <w:top w:val="nil"/>
              <w:left w:val="nil"/>
              <w:bottom w:val="single" w:sz="4" w:space="0" w:color="auto"/>
              <w:right w:val="single" w:sz="4" w:space="0" w:color="auto"/>
            </w:tcBorders>
            <w:vAlign w:val="center"/>
          </w:tcPr>
          <w:p w:rsidR="00CC15D2" w:rsidRPr="00AA0418" w:rsidRDefault="00CC15D2" w:rsidP="00CC15D2">
            <w:pPr>
              <w:spacing w:line="240" w:lineRule="auto"/>
              <w:ind w:left="0" w:right="0" w:firstLine="0"/>
              <w:jc w:val="center"/>
              <w:rPr>
                <w:color w:val="000000"/>
                <w:sz w:val="16"/>
                <w:szCs w:val="16"/>
              </w:rPr>
            </w:pPr>
            <w:r w:rsidRPr="00AA0418">
              <w:rPr>
                <w:color w:val="000000"/>
                <w:sz w:val="16"/>
                <w:szCs w:val="16"/>
                <w:lang w:eastAsia="en-US"/>
              </w:rPr>
              <w:t>0</w:t>
            </w:r>
          </w:p>
        </w:tc>
      </w:tr>
      <w:tr w:rsidR="00CC15D2" w:rsidRPr="00AA0418" w:rsidTr="00DD5F61">
        <w:tc>
          <w:tcPr>
            <w:tcW w:w="2283" w:type="dxa"/>
            <w:tcBorders>
              <w:top w:val="nil"/>
              <w:left w:val="single" w:sz="4" w:space="0" w:color="auto"/>
              <w:bottom w:val="single" w:sz="4" w:space="0" w:color="auto"/>
              <w:right w:val="single" w:sz="4" w:space="0" w:color="auto"/>
            </w:tcBorders>
            <w:vAlign w:val="center"/>
            <w:hideMark/>
          </w:tcPr>
          <w:p w:rsidR="00CC15D2" w:rsidRPr="00AA0418" w:rsidRDefault="00CC15D2" w:rsidP="00C55DE4">
            <w:pPr>
              <w:overflowPunct/>
              <w:autoSpaceDE/>
              <w:adjustRightInd/>
              <w:spacing w:line="240" w:lineRule="auto"/>
              <w:ind w:left="0" w:right="0" w:firstLine="0"/>
              <w:rPr>
                <w:bCs/>
                <w:sz w:val="16"/>
                <w:szCs w:val="16"/>
                <w:lang w:eastAsia="en-US"/>
              </w:rPr>
            </w:pPr>
            <w:r w:rsidRPr="00AA0418">
              <w:rPr>
                <w:bCs/>
                <w:sz w:val="16"/>
                <w:szCs w:val="16"/>
                <w:lang w:eastAsia="en-US"/>
              </w:rPr>
              <w:t>2021 год</w:t>
            </w:r>
          </w:p>
        </w:tc>
        <w:tc>
          <w:tcPr>
            <w:tcW w:w="992" w:type="dxa"/>
            <w:tcBorders>
              <w:top w:val="nil"/>
              <w:left w:val="nil"/>
              <w:bottom w:val="single" w:sz="4" w:space="0" w:color="auto"/>
              <w:right w:val="single" w:sz="4" w:space="0" w:color="auto"/>
            </w:tcBorders>
            <w:noWrap/>
            <w:vAlign w:val="center"/>
          </w:tcPr>
          <w:p w:rsidR="00CC15D2" w:rsidRPr="00AA0418" w:rsidRDefault="00CC15D2" w:rsidP="00CC15D2">
            <w:pPr>
              <w:spacing w:line="240" w:lineRule="auto"/>
              <w:ind w:left="0" w:right="0" w:firstLine="0"/>
              <w:jc w:val="center"/>
              <w:rPr>
                <w:color w:val="000000"/>
                <w:sz w:val="16"/>
                <w:szCs w:val="16"/>
              </w:rPr>
            </w:pPr>
            <w:r w:rsidRPr="00AA0418">
              <w:rPr>
                <w:color w:val="000000"/>
                <w:sz w:val="16"/>
                <w:szCs w:val="16"/>
              </w:rPr>
              <w:t>47 241,3</w:t>
            </w:r>
          </w:p>
        </w:tc>
        <w:tc>
          <w:tcPr>
            <w:tcW w:w="709" w:type="dxa"/>
            <w:tcBorders>
              <w:top w:val="nil"/>
              <w:left w:val="nil"/>
              <w:bottom w:val="single" w:sz="4" w:space="0" w:color="auto"/>
              <w:right w:val="single" w:sz="4" w:space="0" w:color="auto"/>
            </w:tcBorders>
            <w:noWrap/>
            <w:vAlign w:val="center"/>
          </w:tcPr>
          <w:p w:rsidR="00CC15D2" w:rsidRPr="00AA0418" w:rsidRDefault="00CC15D2" w:rsidP="00CC15D2">
            <w:pPr>
              <w:spacing w:line="240" w:lineRule="auto"/>
              <w:ind w:left="0" w:right="0" w:firstLine="0"/>
              <w:jc w:val="center"/>
              <w:rPr>
                <w:color w:val="000000"/>
                <w:sz w:val="16"/>
                <w:szCs w:val="16"/>
              </w:rPr>
            </w:pPr>
            <w:r w:rsidRPr="00AA0418">
              <w:rPr>
                <w:color w:val="000000"/>
                <w:sz w:val="16"/>
                <w:szCs w:val="16"/>
                <w:lang w:eastAsia="en-US"/>
              </w:rPr>
              <w:t>4</w:t>
            </w:r>
          </w:p>
        </w:tc>
        <w:tc>
          <w:tcPr>
            <w:tcW w:w="709" w:type="dxa"/>
            <w:tcBorders>
              <w:top w:val="nil"/>
              <w:left w:val="nil"/>
              <w:bottom w:val="single" w:sz="4" w:space="0" w:color="auto"/>
              <w:right w:val="single" w:sz="4" w:space="0" w:color="auto"/>
            </w:tcBorders>
            <w:noWrap/>
            <w:vAlign w:val="center"/>
          </w:tcPr>
          <w:p w:rsidR="00CC15D2" w:rsidRPr="00AA0418" w:rsidRDefault="00CC15D2" w:rsidP="00CC15D2">
            <w:pPr>
              <w:spacing w:line="240" w:lineRule="auto"/>
              <w:ind w:left="0" w:right="0" w:firstLine="0"/>
              <w:jc w:val="center"/>
              <w:rPr>
                <w:color w:val="000000"/>
                <w:sz w:val="16"/>
                <w:szCs w:val="16"/>
              </w:rPr>
            </w:pPr>
            <w:r w:rsidRPr="00AA0418">
              <w:rPr>
                <w:color w:val="000000"/>
                <w:sz w:val="16"/>
                <w:szCs w:val="16"/>
                <w:lang w:eastAsia="en-US"/>
              </w:rPr>
              <w:t>4</w:t>
            </w:r>
          </w:p>
        </w:tc>
        <w:tc>
          <w:tcPr>
            <w:tcW w:w="591" w:type="dxa"/>
            <w:tcBorders>
              <w:top w:val="nil"/>
              <w:left w:val="nil"/>
              <w:bottom w:val="single" w:sz="4" w:space="0" w:color="auto"/>
              <w:right w:val="single" w:sz="4" w:space="0" w:color="auto"/>
            </w:tcBorders>
            <w:noWrap/>
            <w:vAlign w:val="center"/>
          </w:tcPr>
          <w:p w:rsidR="00CC15D2" w:rsidRPr="00AA0418" w:rsidRDefault="00CC15D2" w:rsidP="00CC15D2">
            <w:pPr>
              <w:spacing w:line="240" w:lineRule="auto"/>
              <w:ind w:left="0" w:right="0" w:firstLine="0"/>
              <w:jc w:val="center"/>
              <w:rPr>
                <w:color w:val="000000"/>
                <w:sz w:val="16"/>
                <w:szCs w:val="16"/>
              </w:rPr>
            </w:pPr>
          </w:p>
        </w:tc>
        <w:tc>
          <w:tcPr>
            <w:tcW w:w="826" w:type="dxa"/>
            <w:tcBorders>
              <w:top w:val="nil"/>
              <w:left w:val="nil"/>
              <w:bottom w:val="single" w:sz="4" w:space="0" w:color="auto"/>
              <w:right w:val="single" w:sz="4" w:space="0" w:color="auto"/>
            </w:tcBorders>
            <w:noWrap/>
            <w:vAlign w:val="center"/>
          </w:tcPr>
          <w:p w:rsidR="00CC15D2" w:rsidRPr="00AA0418" w:rsidRDefault="00CC15D2" w:rsidP="00CC15D2">
            <w:pPr>
              <w:spacing w:line="240" w:lineRule="auto"/>
              <w:ind w:left="0" w:right="0" w:firstLine="0"/>
              <w:jc w:val="center"/>
              <w:rPr>
                <w:color w:val="000000"/>
                <w:sz w:val="16"/>
                <w:szCs w:val="16"/>
              </w:rPr>
            </w:pPr>
          </w:p>
        </w:tc>
        <w:tc>
          <w:tcPr>
            <w:tcW w:w="851" w:type="dxa"/>
            <w:tcBorders>
              <w:top w:val="nil"/>
              <w:left w:val="nil"/>
              <w:bottom w:val="single" w:sz="4" w:space="0" w:color="auto"/>
              <w:right w:val="single" w:sz="4" w:space="0" w:color="auto"/>
            </w:tcBorders>
            <w:noWrap/>
            <w:vAlign w:val="center"/>
          </w:tcPr>
          <w:p w:rsidR="00CC15D2" w:rsidRPr="00AA0418" w:rsidRDefault="00CC15D2" w:rsidP="00CC15D2">
            <w:pPr>
              <w:spacing w:line="240" w:lineRule="auto"/>
              <w:ind w:left="0" w:right="0" w:firstLine="0"/>
              <w:jc w:val="center"/>
              <w:rPr>
                <w:color w:val="000000"/>
                <w:sz w:val="16"/>
                <w:szCs w:val="16"/>
              </w:rPr>
            </w:pPr>
          </w:p>
        </w:tc>
        <w:tc>
          <w:tcPr>
            <w:tcW w:w="851" w:type="dxa"/>
            <w:tcBorders>
              <w:top w:val="nil"/>
              <w:left w:val="nil"/>
              <w:bottom w:val="single" w:sz="4" w:space="0" w:color="auto"/>
              <w:right w:val="single" w:sz="4" w:space="0" w:color="auto"/>
            </w:tcBorders>
            <w:noWrap/>
            <w:vAlign w:val="center"/>
          </w:tcPr>
          <w:p w:rsidR="00CC15D2" w:rsidRPr="00AA0418" w:rsidRDefault="00CC15D2" w:rsidP="00CC15D2">
            <w:pPr>
              <w:spacing w:line="240" w:lineRule="auto"/>
              <w:ind w:left="0" w:right="0" w:firstLine="0"/>
              <w:jc w:val="center"/>
              <w:rPr>
                <w:color w:val="000000"/>
                <w:sz w:val="16"/>
                <w:szCs w:val="16"/>
              </w:rPr>
            </w:pPr>
          </w:p>
        </w:tc>
        <w:tc>
          <w:tcPr>
            <w:tcW w:w="844" w:type="dxa"/>
            <w:tcBorders>
              <w:top w:val="nil"/>
              <w:left w:val="nil"/>
              <w:bottom w:val="single" w:sz="4" w:space="0" w:color="auto"/>
              <w:right w:val="single" w:sz="4" w:space="0" w:color="auto"/>
            </w:tcBorders>
            <w:vAlign w:val="center"/>
          </w:tcPr>
          <w:p w:rsidR="00CC15D2" w:rsidRPr="00AA0418" w:rsidRDefault="00CC15D2" w:rsidP="00CC15D2">
            <w:pPr>
              <w:spacing w:line="240" w:lineRule="auto"/>
              <w:ind w:left="0" w:right="0" w:firstLine="0"/>
              <w:jc w:val="center"/>
              <w:rPr>
                <w:color w:val="000000"/>
                <w:sz w:val="16"/>
                <w:szCs w:val="16"/>
              </w:rPr>
            </w:pPr>
            <w:r w:rsidRPr="00AA0418">
              <w:rPr>
                <w:color w:val="000000"/>
                <w:sz w:val="16"/>
                <w:szCs w:val="16"/>
              </w:rPr>
              <w:t>-6 748,9</w:t>
            </w:r>
          </w:p>
        </w:tc>
        <w:tc>
          <w:tcPr>
            <w:tcW w:w="850" w:type="dxa"/>
            <w:gridSpan w:val="2"/>
            <w:tcBorders>
              <w:top w:val="nil"/>
              <w:left w:val="nil"/>
              <w:bottom w:val="single" w:sz="4" w:space="0" w:color="auto"/>
              <w:right w:val="single" w:sz="4" w:space="0" w:color="auto"/>
            </w:tcBorders>
            <w:vAlign w:val="center"/>
          </w:tcPr>
          <w:p w:rsidR="00CC15D2" w:rsidRPr="00AA0418" w:rsidRDefault="00CC15D2" w:rsidP="00CC15D2">
            <w:pPr>
              <w:spacing w:line="240" w:lineRule="auto"/>
              <w:ind w:left="0" w:right="0" w:firstLine="0"/>
              <w:jc w:val="center"/>
              <w:rPr>
                <w:color w:val="000000"/>
                <w:sz w:val="16"/>
                <w:szCs w:val="16"/>
              </w:rPr>
            </w:pPr>
            <w:r w:rsidRPr="00AA0418">
              <w:rPr>
                <w:color w:val="000000"/>
                <w:sz w:val="16"/>
                <w:szCs w:val="16"/>
              </w:rPr>
              <w:t>0</w:t>
            </w:r>
          </w:p>
        </w:tc>
      </w:tr>
      <w:tr w:rsidR="00CC15D2" w:rsidRPr="00AA0418" w:rsidTr="00DD5F61">
        <w:tc>
          <w:tcPr>
            <w:tcW w:w="2283" w:type="dxa"/>
            <w:tcBorders>
              <w:top w:val="nil"/>
              <w:left w:val="single" w:sz="4" w:space="0" w:color="auto"/>
              <w:bottom w:val="single" w:sz="4" w:space="0" w:color="auto"/>
              <w:right w:val="single" w:sz="4" w:space="0" w:color="auto"/>
            </w:tcBorders>
            <w:vAlign w:val="center"/>
            <w:hideMark/>
          </w:tcPr>
          <w:p w:rsidR="00CC15D2" w:rsidRPr="00AA0418" w:rsidRDefault="00CC15D2" w:rsidP="00C55DE4">
            <w:pPr>
              <w:overflowPunct/>
              <w:autoSpaceDE/>
              <w:adjustRightInd/>
              <w:spacing w:line="240" w:lineRule="auto"/>
              <w:ind w:left="0" w:right="0" w:firstLine="0"/>
              <w:rPr>
                <w:bCs/>
                <w:sz w:val="16"/>
                <w:szCs w:val="16"/>
                <w:lang w:eastAsia="en-US"/>
              </w:rPr>
            </w:pPr>
            <w:r w:rsidRPr="00AA0418">
              <w:rPr>
                <w:bCs/>
                <w:sz w:val="16"/>
                <w:szCs w:val="16"/>
                <w:lang w:eastAsia="en-US"/>
              </w:rPr>
              <w:t>2022 год</w:t>
            </w:r>
          </w:p>
        </w:tc>
        <w:tc>
          <w:tcPr>
            <w:tcW w:w="992" w:type="dxa"/>
            <w:tcBorders>
              <w:top w:val="nil"/>
              <w:left w:val="nil"/>
              <w:bottom w:val="single" w:sz="4" w:space="0" w:color="auto"/>
              <w:right w:val="single" w:sz="4" w:space="0" w:color="auto"/>
            </w:tcBorders>
            <w:noWrap/>
            <w:vAlign w:val="center"/>
          </w:tcPr>
          <w:p w:rsidR="00CC15D2" w:rsidRPr="00AA0418" w:rsidRDefault="00CC15D2" w:rsidP="00CC15D2">
            <w:pPr>
              <w:spacing w:line="240" w:lineRule="auto"/>
              <w:ind w:left="0" w:right="0" w:firstLine="0"/>
              <w:jc w:val="center"/>
              <w:rPr>
                <w:color w:val="000000"/>
                <w:sz w:val="16"/>
                <w:szCs w:val="16"/>
              </w:rPr>
            </w:pPr>
            <w:r w:rsidRPr="00AA0418">
              <w:rPr>
                <w:color w:val="000000"/>
                <w:sz w:val="16"/>
                <w:szCs w:val="16"/>
              </w:rPr>
              <w:t>47 162,4</w:t>
            </w:r>
          </w:p>
        </w:tc>
        <w:tc>
          <w:tcPr>
            <w:tcW w:w="709" w:type="dxa"/>
            <w:tcBorders>
              <w:top w:val="nil"/>
              <w:left w:val="nil"/>
              <w:bottom w:val="single" w:sz="4" w:space="0" w:color="auto"/>
              <w:right w:val="single" w:sz="4" w:space="0" w:color="auto"/>
            </w:tcBorders>
            <w:noWrap/>
            <w:vAlign w:val="center"/>
          </w:tcPr>
          <w:p w:rsidR="00CC15D2" w:rsidRPr="00AA0418" w:rsidRDefault="00CC15D2" w:rsidP="00CC15D2">
            <w:pPr>
              <w:spacing w:line="240" w:lineRule="auto"/>
              <w:ind w:left="0" w:right="0" w:firstLine="0"/>
              <w:jc w:val="center"/>
              <w:rPr>
                <w:color w:val="000000"/>
                <w:sz w:val="16"/>
                <w:szCs w:val="16"/>
              </w:rPr>
            </w:pPr>
            <w:r w:rsidRPr="00AA0418">
              <w:rPr>
                <w:color w:val="000000"/>
                <w:sz w:val="16"/>
                <w:szCs w:val="16"/>
                <w:lang w:eastAsia="en-US"/>
              </w:rPr>
              <w:t>4</w:t>
            </w:r>
          </w:p>
        </w:tc>
        <w:tc>
          <w:tcPr>
            <w:tcW w:w="709" w:type="dxa"/>
            <w:tcBorders>
              <w:top w:val="nil"/>
              <w:left w:val="nil"/>
              <w:bottom w:val="single" w:sz="4" w:space="0" w:color="auto"/>
              <w:right w:val="single" w:sz="4" w:space="0" w:color="auto"/>
            </w:tcBorders>
            <w:noWrap/>
            <w:vAlign w:val="center"/>
          </w:tcPr>
          <w:p w:rsidR="00CC15D2" w:rsidRPr="00AA0418" w:rsidRDefault="00CC15D2" w:rsidP="00CC15D2">
            <w:pPr>
              <w:spacing w:line="240" w:lineRule="auto"/>
              <w:ind w:left="0" w:right="0" w:firstLine="0"/>
              <w:jc w:val="center"/>
              <w:rPr>
                <w:color w:val="000000"/>
                <w:sz w:val="16"/>
                <w:szCs w:val="16"/>
              </w:rPr>
            </w:pPr>
            <w:r w:rsidRPr="00AA0418">
              <w:rPr>
                <w:color w:val="000000"/>
                <w:sz w:val="16"/>
                <w:szCs w:val="16"/>
                <w:lang w:eastAsia="en-US"/>
              </w:rPr>
              <w:t>3</w:t>
            </w:r>
          </w:p>
        </w:tc>
        <w:tc>
          <w:tcPr>
            <w:tcW w:w="591" w:type="dxa"/>
            <w:tcBorders>
              <w:top w:val="nil"/>
              <w:left w:val="nil"/>
              <w:bottom w:val="single" w:sz="4" w:space="0" w:color="auto"/>
              <w:right w:val="single" w:sz="4" w:space="0" w:color="auto"/>
            </w:tcBorders>
            <w:noWrap/>
            <w:vAlign w:val="center"/>
          </w:tcPr>
          <w:p w:rsidR="00CC15D2" w:rsidRPr="00AA0418" w:rsidRDefault="00CC15D2" w:rsidP="00CC15D2">
            <w:pPr>
              <w:spacing w:line="240" w:lineRule="auto"/>
              <w:ind w:left="0" w:right="0" w:firstLine="0"/>
              <w:jc w:val="center"/>
              <w:rPr>
                <w:color w:val="000000"/>
                <w:sz w:val="16"/>
                <w:szCs w:val="16"/>
              </w:rPr>
            </w:pPr>
          </w:p>
        </w:tc>
        <w:tc>
          <w:tcPr>
            <w:tcW w:w="826" w:type="dxa"/>
            <w:tcBorders>
              <w:top w:val="nil"/>
              <w:left w:val="nil"/>
              <w:bottom w:val="single" w:sz="4" w:space="0" w:color="auto"/>
              <w:right w:val="single" w:sz="4" w:space="0" w:color="auto"/>
            </w:tcBorders>
            <w:noWrap/>
            <w:vAlign w:val="center"/>
          </w:tcPr>
          <w:p w:rsidR="00CC15D2" w:rsidRPr="00AA0418" w:rsidRDefault="00CC15D2" w:rsidP="00CC15D2">
            <w:pPr>
              <w:spacing w:line="240" w:lineRule="auto"/>
              <w:ind w:left="0" w:right="0" w:firstLine="0"/>
              <w:jc w:val="center"/>
              <w:rPr>
                <w:color w:val="000000"/>
                <w:sz w:val="16"/>
                <w:szCs w:val="16"/>
              </w:rPr>
            </w:pPr>
            <w:r w:rsidRPr="00AA0418">
              <w:rPr>
                <w:color w:val="000000"/>
                <w:sz w:val="16"/>
                <w:szCs w:val="16"/>
                <w:lang w:eastAsia="en-US"/>
              </w:rPr>
              <w:t>1</w:t>
            </w:r>
          </w:p>
        </w:tc>
        <w:tc>
          <w:tcPr>
            <w:tcW w:w="851" w:type="dxa"/>
            <w:tcBorders>
              <w:top w:val="nil"/>
              <w:left w:val="nil"/>
              <w:bottom w:val="single" w:sz="4" w:space="0" w:color="auto"/>
              <w:right w:val="single" w:sz="4" w:space="0" w:color="auto"/>
            </w:tcBorders>
            <w:noWrap/>
            <w:vAlign w:val="center"/>
          </w:tcPr>
          <w:p w:rsidR="00CC15D2" w:rsidRPr="00AA0418" w:rsidRDefault="00CC15D2" w:rsidP="00CC15D2">
            <w:pPr>
              <w:spacing w:line="240" w:lineRule="auto"/>
              <w:ind w:left="0" w:right="0" w:firstLine="0"/>
              <w:jc w:val="center"/>
              <w:rPr>
                <w:color w:val="000000"/>
                <w:sz w:val="16"/>
                <w:szCs w:val="16"/>
              </w:rPr>
            </w:pPr>
          </w:p>
        </w:tc>
        <w:tc>
          <w:tcPr>
            <w:tcW w:w="851" w:type="dxa"/>
            <w:tcBorders>
              <w:top w:val="nil"/>
              <w:left w:val="nil"/>
              <w:bottom w:val="single" w:sz="4" w:space="0" w:color="auto"/>
              <w:right w:val="single" w:sz="4" w:space="0" w:color="auto"/>
            </w:tcBorders>
            <w:noWrap/>
            <w:vAlign w:val="center"/>
          </w:tcPr>
          <w:p w:rsidR="00CC15D2" w:rsidRPr="00AA0418" w:rsidRDefault="00CC15D2" w:rsidP="00CC15D2">
            <w:pPr>
              <w:spacing w:line="240" w:lineRule="auto"/>
              <w:ind w:left="0" w:right="0" w:firstLine="0"/>
              <w:jc w:val="center"/>
              <w:rPr>
                <w:color w:val="000000"/>
                <w:sz w:val="16"/>
                <w:szCs w:val="16"/>
              </w:rPr>
            </w:pPr>
          </w:p>
        </w:tc>
        <w:tc>
          <w:tcPr>
            <w:tcW w:w="844" w:type="dxa"/>
            <w:tcBorders>
              <w:top w:val="nil"/>
              <w:left w:val="nil"/>
              <w:bottom w:val="single" w:sz="4" w:space="0" w:color="auto"/>
              <w:right w:val="single" w:sz="4" w:space="0" w:color="auto"/>
            </w:tcBorders>
            <w:vAlign w:val="center"/>
          </w:tcPr>
          <w:p w:rsidR="00CC15D2" w:rsidRPr="00AA0418" w:rsidRDefault="00CC15D2" w:rsidP="00CC15D2">
            <w:pPr>
              <w:spacing w:line="240" w:lineRule="auto"/>
              <w:ind w:left="0" w:right="0" w:firstLine="0"/>
              <w:jc w:val="center"/>
              <w:rPr>
                <w:color w:val="000000"/>
                <w:sz w:val="16"/>
                <w:szCs w:val="16"/>
              </w:rPr>
            </w:pPr>
            <w:r w:rsidRPr="00AA0418">
              <w:rPr>
                <w:color w:val="000000"/>
                <w:sz w:val="16"/>
                <w:szCs w:val="16"/>
              </w:rPr>
              <w:t>-78,8</w:t>
            </w:r>
          </w:p>
        </w:tc>
        <w:tc>
          <w:tcPr>
            <w:tcW w:w="850" w:type="dxa"/>
            <w:gridSpan w:val="2"/>
            <w:tcBorders>
              <w:top w:val="nil"/>
              <w:left w:val="nil"/>
              <w:bottom w:val="single" w:sz="4" w:space="0" w:color="auto"/>
              <w:right w:val="single" w:sz="4" w:space="0" w:color="auto"/>
            </w:tcBorders>
            <w:vAlign w:val="center"/>
          </w:tcPr>
          <w:p w:rsidR="00CC15D2" w:rsidRPr="00AA0418" w:rsidRDefault="00CC15D2" w:rsidP="00CC15D2">
            <w:pPr>
              <w:spacing w:line="240" w:lineRule="auto"/>
              <w:ind w:left="0" w:right="0" w:firstLine="0"/>
              <w:jc w:val="center"/>
              <w:rPr>
                <w:color w:val="000000"/>
                <w:sz w:val="16"/>
                <w:szCs w:val="16"/>
              </w:rPr>
            </w:pPr>
            <w:r w:rsidRPr="00AA0418">
              <w:rPr>
                <w:color w:val="000000"/>
                <w:sz w:val="16"/>
                <w:szCs w:val="16"/>
              </w:rPr>
              <w:t>0</w:t>
            </w:r>
          </w:p>
        </w:tc>
      </w:tr>
      <w:tr w:rsidR="00CC15D2" w:rsidRPr="00AA0418" w:rsidTr="00DD5F61">
        <w:tc>
          <w:tcPr>
            <w:tcW w:w="2283" w:type="dxa"/>
            <w:tcBorders>
              <w:top w:val="nil"/>
              <w:left w:val="single" w:sz="4" w:space="0" w:color="auto"/>
              <w:bottom w:val="single" w:sz="4" w:space="0" w:color="auto"/>
              <w:right w:val="single" w:sz="4" w:space="0" w:color="auto"/>
            </w:tcBorders>
            <w:vAlign w:val="center"/>
            <w:hideMark/>
          </w:tcPr>
          <w:p w:rsidR="00CC15D2" w:rsidRPr="00AA0418" w:rsidRDefault="00CC15D2" w:rsidP="00654F0E">
            <w:pPr>
              <w:overflowPunct/>
              <w:autoSpaceDE/>
              <w:adjustRightInd/>
              <w:spacing w:line="240" w:lineRule="auto"/>
              <w:ind w:left="0" w:right="0" w:firstLine="0"/>
              <w:rPr>
                <w:sz w:val="16"/>
                <w:szCs w:val="16"/>
                <w:lang w:eastAsia="en-US"/>
              </w:rPr>
            </w:pPr>
            <w:r w:rsidRPr="00AA0418">
              <w:rPr>
                <w:sz w:val="16"/>
                <w:szCs w:val="16"/>
                <w:lang w:eastAsia="en-US"/>
              </w:rPr>
              <w:t>по подпрограмме «Создание условий для опережающего социально-экономического развития Дальневосточного федерального округа»</w:t>
            </w:r>
          </w:p>
        </w:tc>
        <w:tc>
          <w:tcPr>
            <w:tcW w:w="992" w:type="dxa"/>
            <w:tcBorders>
              <w:top w:val="nil"/>
              <w:left w:val="nil"/>
              <w:bottom w:val="single" w:sz="4" w:space="0" w:color="auto"/>
              <w:right w:val="single" w:sz="4" w:space="0" w:color="auto"/>
            </w:tcBorders>
            <w:noWrap/>
            <w:vAlign w:val="center"/>
            <w:hideMark/>
          </w:tcPr>
          <w:p w:rsidR="00CC15D2" w:rsidRPr="00AA0418" w:rsidRDefault="00CC15D2" w:rsidP="00CC15D2">
            <w:pPr>
              <w:spacing w:line="240" w:lineRule="auto"/>
              <w:ind w:left="0" w:right="0" w:firstLine="0"/>
              <w:jc w:val="center"/>
              <w:rPr>
                <w:color w:val="000000"/>
                <w:sz w:val="16"/>
                <w:szCs w:val="16"/>
              </w:rPr>
            </w:pPr>
          </w:p>
        </w:tc>
        <w:tc>
          <w:tcPr>
            <w:tcW w:w="709" w:type="dxa"/>
            <w:tcBorders>
              <w:top w:val="nil"/>
              <w:left w:val="nil"/>
              <w:bottom w:val="single" w:sz="4" w:space="0" w:color="auto"/>
              <w:right w:val="single" w:sz="4" w:space="0" w:color="auto"/>
            </w:tcBorders>
            <w:noWrap/>
            <w:vAlign w:val="center"/>
            <w:hideMark/>
          </w:tcPr>
          <w:p w:rsidR="00CC15D2" w:rsidRPr="00AA0418" w:rsidRDefault="00CC15D2" w:rsidP="00CC15D2">
            <w:pPr>
              <w:spacing w:line="240" w:lineRule="auto"/>
              <w:ind w:left="0" w:right="0" w:firstLine="0"/>
              <w:jc w:val="center"/>
              <w:rPr>
                <w:color w:val="000000"/>
                <w:sz w:val="16"/>
                <w:szCs w:val="16"/>
              </w:rPr>
            </w:pPr>
          </w:p>
        </w:tc>
        <w:tc>
          <w:tcPr>
            <w:tcW w:w="709" w:type="dxa"/>
            <w:tcBorders>
              <w:top w:val="nil"/>
              <w:left w:val="nil"/>
              <w:bottom w:val="single" w:sz="4" w:space="0" w:color="auto"/>
              <w:right w:val="single" w:sz="4" w:space="0" w:color="auto"/>
            </w:tcBorders>
            <w:noWrap/>
            <w:vAlign w:val="center"/>
            <w:hideMark/>
          </w:tcPr>
          <w:p w:rsidR="00CC15D2" w:rsidRPr="00AA0418" w:rsidRDefault="00CC15D2" w:rsidP="00CC15D2">
            <w:pPr>
              <w:spacing w:line="240" w:lineRule="auto"/>
              <w:ind w:left="0" w:right="0" w:firstLine="0"/>
              <w:jc w:val="center"/>
              <w:rPr>
                <w:color w:val="000000"/>
                <w:sz w:val="16"/>
                <w:szCs w:val="16"/>
              </w:rPr>
            </w:pPr>
          </w:p>
        </w:tc>
        <w:tc>
          <w:tcPr>
            <w:tcW w:w="591" w:type="dxa"/>
            <w:tcBorders>
              <w:top w:val="nil"/>
              <w:left w:val="nil"/>
              <w:bottom w:val="single" w:sz="4" w:space="0" w:color="auto"/>
              <w:right w:val="single" w:sz="4" w:space="0" w:color="auto"/>
            </w:tcBorders>
            <w:noWrap/>
            <w:vAlign w:val="center"/>
            <w:hideMark/>
          </w:tcPr>
          <w:p w:rsidR="00CC15D2" w:rsidRPr="00AA0418" w:rsidRDefault="00CC15D2" w:rsidP="00CC15D2">
            <w:pPr>
              <w:spacing w:line="240" w:lineRule="auto"/>
              <w:ind w:left="0" w:right="0" w:firstLine="0"/>
              <w:jc w:val="center"/>
              <w:rPr>
                <w:color w:val="000000"/>
                <w:sz w:val="16"/>
                <w:szCs w:val="16"/>
              </w:rPr>
            </w:pPr>
          </w:p>
        </w:tc>
        <w:tc>
          <w:tcPr>
            <w:tcW w:w="826" w:type="dxa"/>
            <w:tcBorders>
              <w:top w:val="nil"/>
              <w:left w:val="nil"/>
              <w:bottom w:val="single" w:sz="4" w:space="0" w:color="auto"/>
              <w:right w:val="single" w:sz="4" w:space="0" w:color="auto"/>
            </w:tcBorders>
            <w:noWrap/>
            <w:vAlign w:val="center"/>
            <w:hideMark/>
          </w:tcPr>
          <w:p w:rsidR="00CC15D2" w:rsidRPr="00AA0418" w:rsidRDefault="00CC15D2" w:rsidP="00CC15D2">
            <w:pPr>
              <w:spacing w:line="240" w:lineRule="auto"/>
              <w:ind w:left="0" w:right="0" w:firstLine="0"/>
              <w:jc w:val="center"/>
              <w:rPr>
                <w:color w:val="000000"/>
                <w:sz w:val="16"/>
                <w:szCs w:val="16"/>
              </w:rPr>
            </w:pPr>
          </w:p>
        </w:tc>
        <w:tc>
          <w:tcPr>
            <w:tcW w:w="851" w:type="dxa"/>
            <w:tcBorders>
              <w:top w:val="nil"/>
              <w:left w:val="nil"/>
              <w:bottom w:val="single" w:sz="4" w:space="0" w:color="auto"/>
              <w:right w:val="single" w:sz="4" w:space="0" w:color="auto"/>
            </w:tcBorders>
            <w:noWrap/>
            <w:vAlign w:val="center"/>
            <w:hideMark/>
          </w:tcPr>
          <w:p w:rsidR="00CC15D2" w:rsidRPr="00AA0418" w:rsidRDefault="00CC15D2" w:rsidP="00CC15D2">
            <w:pPr>
              <w:spacing w:line="240" w:lineRule="auto"/>
              <w:ind w:left="0" w:right="0" w:firstLine="0"/>
              <w:jc w:val="center"/>
              <w:rPr>
                <w:color w:val="000000"/>
                <w:sz w:val="16"/>
                <w:szCs w:val="16"/>
              </w:rPr>
            </w:pPr>
          </w:p>
        </w:tc>
        <w:tc>
          <w:tcPr>
            <w:tcW w:w="851" w:type="dxa"/>
            <w:tcBorders>
              <w:top w:val="nil"/>
              <w:left w:val="nil"/>
              <w:bottom w:val="single" w:sz="4" w:space="0" w:color="auto"/>
              <w:right w:val="single" w:sz="4" w:space="0" w:color="auto"/>
            </w:tcBorders>
            <w:noWrap/>
            <w:vAlign w:val="center"/>
            <w:hideMark/>
          </w:tcPr>
          <w:p w:rsidR="00CC15D2" w:rsidRPr="00AA0418" w:rsidRDefault="00CC15D2" w:rsidP="00CC15D2">
            <w:pPr>
              <w:spacing w:line="240" w:lineRule="auto"/>
              <w:ind w:left="0" w:right="0" w:firstLine="0"/>
              <w:jc w:val="center"/>
              <w:rPr>
                <w:color w:val="000000"/>
                <w:sz w:val="16"/>
                <w:szCs w:val="16"/>
              </w:rPr>
            </w:pPr>
          </w:p>
        </w:tc>
        <w:tc>
          <w:tcPr>
            <w:tcW w:w="844" w:type="dxa"/>
            <w:tcBorders>
              <w:top w:val="nil"/>
              <w:left w:val="nil"/>
              <w:bottom w:val="single" w:sz="4" w:space="0" w:color="auto"/>
              <w:right w:val="single" w:sz="4" w:space="0" w:color="auto"/>
            </w:tcBorders>
            <w:vAlign w:val="center"/>
            <w:hideMark/>
          </w:tcPr>
          <w:p w:rsidR="00CC15D2" w:rsidRPr="00AA0418" w:rsidRDefault="00CC15D2" w:rsidP="00CC15D2">
            <w:pPr>
              <w:spacing w:line="240" w:lineRule="auto"/>
              <w:ind w:left="0" w:right="0" w:firstLine="0"/>
              <w:jc w:val="center"/>
              <w:rPr>
                <w:color w:val="000000"/>
                <w:sz w:val="16"/>
                <w:szCs w:val="16"/>
              </w:rPr>
            </w:pPr>
          </w:p>
        </w:tc>
        <w:tc>
          <w:tcPr>
            <w:tcW w:w="850" w:type="dxa"/>
            <w:gridSpan w:val="2"/>
            <w:tcBorders>
              <w:top w:val="nil"/>
              <w:left w:val="nil"/>
              <w:bottom w:val="single" w:sz="4" w:space="0" w:color="auto"/>
              <w:right w:val="single" w:sz="4" w:space="0" w:color="auto"/>
            </w:tcBorders>
            <w:vAlign w:val="center"/>
            <w:hideMark/>
          </w:tcPr>
          <w:p w:rsidR="00CC15D2" w:rsidRPr="00AA0418" w:rsidRDefault="00CC15D2" w:rsidP="00CC15D2">
            <w:pPr>
              <w:spacing w:line="240" w:lineRule="auto"/>
              <w:ind w:left="0" w:right="0" w:firstLine="0"/>
              <w:jc w:val="center"/>
              <w:rPr>
                <w:color w:val="000000"/>
                <w:sz w:val="16"/>
                <w:szCs w:val="16"/>
              </w:rPr>
            </w:pPr>
          </w:p>
        </w:tc>
      </w:tr>
      <w:tr w:rsidR="00CC15D2" w:rsidRPr="00AA0418" w:rsidTr="00DD5F61">
        <w:tc>
          <w:tcPr>
            <w:tcW w:w="2283" w:type="dxa"/>
            <w:tcBorders>
              <w:top w:val="nil"/>
              <w:left w:val="single" w:sz="4" w:space="0" w:color="auto"/>
              <w:bottom w:val="single" w:sz="4" w:space="0" w:color="auto"/>
              <w:right w:val="single" w:sz="4" w:space="0" w:color="auto"/>
            </w:tcBorders>
            <w:vAlign w:val="center"/>
            <w:hideMark/>
          </w:tcPr>
          <w:p w:rsidR="00CC15D2" w:rsidRPr="00AA0418" w:rsidRDefault="00CC15D2" w:rsidP="00C55DE4">
            <w:pPr>
              <w:overflowPunct/>
              <w:autoSpaceDE/>
              <w:adjustRightInd/>
              <w:spacing w:line="240" w:lineRule="auto"/>
              <w:ind w:left="0" w:right="0" w:firstLine="0"/>
              <w:rPr>
                <w:bCs/>
                <w:sz w:val="16"/>
                <w:szCs w:val="16"/>
                <w:lang w:eastAsia="en-US"/>
              </w:rPr>
            </w:pPr>
            <w:r w:rsidRPr="00AA0418">
              <w:rPr>
                <w:bCs/>
                <w:sz w:val="16"/>
                <w:szCs w:val="16"/>
                <w:lang w:eastAsia="en-US"/>
              </w:rPr>
              <w:t>2019 год</w:t>
            </w:r>
          </w:p>
        </w:tc>
        <w:tc>
          <w:tcPr>
            <w:tcW w:w="992" w:type="dxa"/>
            <w:tcBorders>
              <w:top w:val="nil"/>
              <w:left w:val="nil"/>
              <w:bottom w:val="single" w:sz="4" w:space="0" w:color="auto"/>
              <w:right w:val="single" w:sz="4" w:space="0" w:color="auto"/>
            </w:tcBorders>
            <w:noWrap/>
            <w:vAlign w:val="center"/>
          </w:tcPr>
          <w:p w:rsidR="00CC15D2" w:rsidRPr="00AA0418" w:rsidRDefault="00CC15D2" w:rsidP="00CC15D2">
            <w:pPr>
              <w:spacing w:line="240" w:lineRule="auto"/>
              <w:ind w:left="0" w:right="0" w:firstLine="0"/>
              <w:jc w:val="center"/>
              <w:rPr>
                <w:color w:val="000000"/>
                <w:sz w:val="16"/>
                <w:szCs w:val="16"/>
              </w:rPr>
            </w:pPr>
            <w:r w:rsidRPr="00AA0418">
              <w:rPr>
                <w:bCs/>
                <w:color w:val="000000"/>
                <w:sz w:val="16"/>
                <w:szCs w:val="16"/>
              </w:rPr>
              <w:t>5 579,4</w:t>
            </w:r>
          </w:p>
        </w:tc>
        <w:tc>
          <w:tcPr>
            <w:tcW w:w="709" w:type="dxa"/>
            <w:tcBorders>
              <w:top w:val="nil"/>
              <w:left w:val="nil"/>
              <w:bottom w:val="single" w:sz="4" w:space="0" w:color="auto"/>
              <w:right w:val="single" w:sz="4" w:space="0" w:color="auto"/>
            </w:tcBorders>
            <w:noWrap/>
            <w:vAlign w:val="center"/>
          </w:tcPr>
          <w:p w:rsidR="00CC15D2" w:rsidRPr="00AA0418" w:rsidRDefault="00B95CA0" w:rsidP="00CC15D2">
            <w:pPr>
              <w:spacing w:line="240" w:lineRule="auto"/>
              <w:ind w:left="0" w:right="0" w:firstLine="0"/>
              <w:jc w:val="center"/>
              <w:rPr>
                <w:color w:val="000000"/>
                <w:sz w:val="16"/>
                <w:szCs w:val="16"/>
              </w:rPr>
            </w:pPr>
            <w:r>
              <w:rPr>
                <w:color w:val="000000"/>
                <w:sz w:val="16"/>
                <w:szCs w:val="16"/>
                <w:lang w:eastAsia="en-US"/>
              </w:rPr>
              <w:t>4</w:t>
            </w:r>
          </w:p>
        </w:tc>
        <w:tc>
          <w:tcPr>
            <w:tcW w:w="709" w:type="dxa"/>
            <w:tcBorders>
              <w:top w:val="nil"/>
              <w:left w:val="nil"/>
              <w:bottom w:val="single" w:sz="4" w:space="0" w:color="auto"/>
              <w:right w:val="single" w:sz="4" w:space="0" w:color="auto"/>
            </w:tcBorders>
            <w:noWrap/>
            <w:vAlign w:val="center"/>
          </w:tcPr>
          <w:p w:rsidR="00CC15D2" w:rsidRPr="00AA0418" w:rsidRDefault="00CC15D2" w:rsidP="00CC15D2">
            <w:pPr>
              <w:spacing w:line="240" w:lineRule="auto"/>
              <w:ind w:left="0" w:right="0" w:firstLine="0"/>
              <w:jc w:val="center"/>
              <w:rPr>
                <w:color w:val="000000"/>
                <w:sz w:val="16"/>
                <w:szCs w:val="16"/>
              </w:rPr>
            </w:pPr>
            <w:r w:rsidRPr="00AA0418">
              <w:rPr>
                <w:color w:val="000000"/>
                <w:sz w:val="16"/>
                <w:szCs w:val="16"/>
                <w:lang w:eastAsia="en-US"/>
              </w:rPr>
              <w:t>-</w:t>
            </w:r>
          </w:p>
        </w:tc>
        <w:tc>
          <w:tcPr>
            <w:tcW w:w="591" w:type="dxa"/>
            <w:tcBorders>
              <w:top w:val="nil"/>
              <w:left w:val="nil"/>
              <w:bottom w:val="single" w:sz="4" w:space="0" w:color="auto"/>
              <w:right w:val="single" w:sz="4" w:space="0" w:color="auto"/>
            </w:tcBorders>
            <w:noWrap/>
            <w:vAlign w:val="center"/>
          </w:tcPr>
          <w:p w:rsidR="00CC15D2" w:rsidRPr="00AA0418" w:rsidRDefault="00CC15D2" w:rsidP="00CC15D2">
            <w:pPr>
              <w:spacing w:line="240" w:lineRule="auto"/>
              <w:ind w:left="0" w:right="0" w:firstLine="0"/>
              <w:jc w:val="center"/>
              <w:rPr>
                <w:color w:val="000000"/>
                <w:sz w:val="16"/>
                <w:szCs w:val="16"/>
              </w:rPr>
            </w:pPr>
            <w:r w:rsidRPr="00AA0418">
              <w:rPr>
                <w:color w:val="000000"/>
                <w:sz w:val="16"/>
                <w:szCs w:val="16"/>
                <w:lang w:eastAsia="en-US"/>
              </w:rPr>
              <w:t>-</w:t>
            </w:r>
          </w:p>
        </w:tc>
        <w:tc>
          <w:tcPr>
            <w:tcW w:w="826" w:type="dxa"/>
            <w:tcBorders>
              <w:top w:val="nil"/>
              <w:left w:val="nil"/>
              <w:bottom w:val="single" w:sz="4" w:space="0" w:color="auto"/>
              <w:right w:val="single" w:sz="4" w:space="0" w:color="auto"/>
            </w:tcBorders>
            <w:noWrap/>
            <w:vAlign w:val="center"/>
          </w:tcPr>
          <w:p w:rsidR="00CC15D2" w:rsidRPr="00AA0418" w:rsidRDefault="00CC15D2" w:rsidP="00CC15D2">
            <w:pPr>
              <w:spacing w:line="240" w:lineRule="auto"/>
              <w:ind w:left="0" w:right="0" w:firstLine="0"/>
              <w:jc w:val="center"/>
              <w:rPr>
                <w:color w:val="000000"/>
                <w:sz w:val="16"/>
                <w:szCs w:val="16"/>
              </w:rPr>
            </w:pPr>
            <w:r w:rsidRPr="00AA0418">
              <w:rPr>
                <w:color w:val="000000"/>
                <w:sz w:val="16"/>
                <w:szCs w:val="16"/>
                <w:lang w:eastAsia="en-US"/>
              </w:rPr>
              <w:t>-</w:t>
            </w:r>
          </w:p>
        </w:tc>
        <w:tc>
          <w:tcPr>
            <w:tcW w:w="851" w:type="dxa"/>
            <w:tcBorders>
              <w:top w:val="nil"/>
              <w:left w:val="nil"/>
              <w:bottom w:val="single" w:sz="4" w:space="0" w:color="auto"/>
              <w:right w:val="single" w:sz="4" w:space="0" w:color="auto"/>
            </w:tcBorders>
            <w:noWrap/>
            <w:vAlign w:val="center"/>
          </w:tcPr>
          <w:p w:rsidR="00CC15D2" w:rsidRPr="00AA0418" w:rsidRDefault="00CC15D2" w:rsidP="00CC15D2">
            <w:pPr>
              <w:spacing w:line="240" w:lineRule="auto"/>
              <w:ind w:left="0" w:right="0" w:firstLine="0"/>
              <w:jc w:val="center"/>
              <w:rPr>
                <w:color w:val="000000"/>
                <w:sz w:val="16"/>
                <w:szCs w:val="16"/>
              </w:rPr>
            </w:pPr>
            <w:r w:rsidRPr="00AA0418">
              <w:rPr>
                <w:color w:val="000000"/>
                <w:sz w:val="16"/>
                <w:szCs w:val="16"/>
                <w:lang w:eastAsia="en-US"/>
              </w:rPr>
              <w:t>-</w:t>
            </w:r>
          </w:p>
        </w:tc>
        <w:tc>
          <w:tcPr>
            <w:tcW w:w="851" w:type="dxa"/>
            <w:tcBorders>
              <w:top w:val="nil"/>
              <w:left w:val="nil"/>
              <w:bottom w:val="single" w:sz="4" w:space="0" w:color="auto"/>
              <w:right w:val="single" w:sz="4" w:space="0" w:color="auto"/>
            </w:tcBorders>
            <w:noWrap/>
            <w:vAlign w:val="center"/>
          </w:tcPr>
          <w:p w:rsidR="00CC15D2" w:rsidRPr="00AA0418" w:rsidRDefault="00CC15D2" w:rsidP="00CC15D2">
            <w:pPr>
              <w:spacing w:line="240" w:lineRule="auto"/>
              <w:ind w:left="0" w:right="0" w:firstLine="0"/>
              <w:jc w:val="center"/>
              <w:rPr>
                <w:color w:val="000000"/>
                <w:sz w:val="16"/>
                <w:szCs w:val="16"/>
              </w:rPr>
            </w:pPr>
            <w:r w:rsidRPr="00AA0418">
              <w:rPr>
                <w:color w:val="000000"/>
                <w:sz w:val="16"/>
                <w:szCs w:val="16"/>
                <w:lang w:eastAsia="en-US"/>
              </w:rPr>
              <w:t>-</w:t>
            </w:r>
          </w:p>
        </w:tc>
        <w:tc>
          <w:tcPr>
            <w:tcW w:w="844" w:type="dxa"/>
            <w:tcBorders>
              <w:top w:val="nil"/>
              <w:left w:val="nil"/>
              <w:bottom w:val="single" w:sz="4" w:space="0" w:color="auto"/>
              <w:right w:val="single" w:sz="4" w:space="0" w:color="auto"/>
            </w:tcBorders>
            <w:vAlign w:val="center"/>
          </w:tcPr>
          <w:p w:rsidR="00CC15D2" w:rsidRPr="00AA0418" w:rsidRDefault="00CC15D2" w:rsidP="00CC15D2">
            <w:pPr>
              <w:spacing w:line="240" w:lineRule="auto"/>
              <w:ind w:left="0" w:right="0" w:firstLine="0"/>
              <w:jc w:val="center"/>
              <w:rPr>
                <w:color w:val="000000"/>
                <w:sz w:val="16"/>
                <w:szCs w:val="16"/>
              </w:rPr>
            </w:pPr>
            <w:r w:rsidRPr="00AA0418">
              <w:rPr>
                <w:color w:val="000000"/>
                <w:sz w:val="16"/>
                <w:szCs w:val="16"/>
                <w:lang w:eastAsia="en-US"/>
              </w:rPr>
              <w:t>-</w:t>
            </w:r>
          </w:p>
        </w:tc>
        <w:tc>
          <w:tcPr>
            <w:tcW w:w="850" w:type="dxa"/>
            <w:gridSpan w:val="2"/>
            <w:tcBorders>
              <w:top w:val="nil"/>
              <w:left w:val="nil"/>
              <w:bottom w:val="single" w:sz="4" w:space="0" w:color="auto"/>
              <w:right w:val="single" w:sz="4" w:space="0" w:color="auto"/>
            </w:tcBorders>
            <w:vAlign w:val="center"/>
          </w:tcPr>
          <w:p w:rsidR="00CC15D2" w:rsidRPr="00AA0418" w:rsidRDefault="00CC15D2" w:rsidP="00CC15D2">
            <w:pPr>
              <w:spacing w:line="240" w:lineRule="auto"/>
              <w:ind w:left="0" w:right="0" w:firstLine="0"/>
              <w:jc w:val="center"/>
              <w:rPr>
                <w:color w:val="000000"/>
                <w:sz w:val="16"/>
                <w:szCs w:val="16"/>
              </w:rPr>
            </w:pPr>
            <w:r w:rsidRPr="00AA0418">
              <w:rPr>
                <w:color w:val="000000"/>
                <w:sz w:val="16"/>
                <w:szCs w:val="16"/>
              </w:rPr>
              <w:t>-</w:t>
            </w:r>
          </w:p>
        </w:tc>
      </w:tr>
      <w:tr w:rsidR="00CC15D2" w:rsidRPr="00AA0418" w:rsidTr="00DD5F61">
        <w:tc>
          <w:tcPr>
            <w:tcW w:w="2283" w:type="dxa"/>
            <w:tcBorders>
              <w:top w:val="nil"/>
              <w:left w:val="single" w:sz="4" w:space="0" w:color="auto"/>
              <w:bottom w:val="single" w:sz="4" w:space="0" w:color="auto"/>
              <w:right w:val="single" w:sz="4" w:space="0" w:color="auto"/>
            </w:tcBorders>
            <w:vAlign w:val="center"/>
            <w:hideMark/>
          </w:tcPr>
          <w:p w:rsidR="00CC15D2" w:rsidRPr="00AA0418" w:rsidRDefault="00CC15D2" w:rsidP="00C55DE4">
            <w:pPr>
              <w:overflowPunct/>
              <w:autoSpaceDE/>
              <w:adjustRightInd/>
              <w:spacing w:line="240" w:lineRule="auto"/>
              <w:ind w:left="0" w:right="0" w:firstLine="0"/>
              <w:rPr>
                <w:bCs/>
                <w:sz w:val="16"/>
                <w:szCs w:val="16"/>
                <w:lang w:eastAsia="en-US"/>
              </w:rPr>
            </w:pPr>
            <w:r w:rsidRPr="00AA0418">
              <w:rPr>
                <w:bCs/>
                <w:sz w:val="16"/>
                <w:szCs w:val="16"/>
                <w:lang w:eastAsia="en-US"/>
              </w:rPr>
              <w:t>2020 год</w:t>
            </w:r>
          </w:p>
        </w:tc>
        <w:tc>
          <w:tcPr>
            <w:tcW w:w="992" w:type="dxa"/>
            <w:tcBorders>
              <w:top w:val="nil"/>
              <w:left w:val="nil"/>
              <w:bottom w:val="single" w:sz="4" w:space="0" w:color="auto"/>
              <w:right w:val="single" w:sz="4" w:space="0" w:color="auto"/>
            </w:tcBorders>
            <w:noWrap/>
            <w:vAlign w:val="center"/>
          </w:tcPr>
          <w:p w:rsidR="00CC15D2" w:rsidRPr="00AA0418" w:rsidRDefault="00CC15D2" w:rsidP="00CC15D2">
            <w:pPr>
              <w:spacing w:line="240" w:lineRule="auto"/>
              <w:ind w:left="0" w:right="0" w:firstLine="0"/>
              <w:jc w:val="center"/>
              <w:rPr>
                <w:color w:val="000000"/>
                <w:sz w:val="16"/>
                <w:szCs w:val="16"/>
              </w:rPr>
            </w:pPr>
            <w:r w:rsidRPr="00AA0418">
              <w:rPr>
                <w:color w:val="000000"/>
                <w:sz w:val="16"/>
                <w:szCs w:val="16"/>
                <w:lang w:eastAsia="en-US"/>
              </w:rPr>
              <w:t>20 713,1</w:t>
            </w:r>
          </w:p>
        </w:tc>
        <w:tc>
          <w:tcPr>
            <w:tcW w:w="709" w:type="dxa"/>
            <w:tcBorders>
              <w:top w:val="nil"/>
              <w:left w:val="nil"/>
              <w:bottom w:val="single" w:sz="4" w:space="0" w:color="auto"/>
              <w:right w:val="single" w:sz="4" w:space="0" w:color="auto"/>
            </w:tcBorders>
            <w:noWrap/>
            <w:vAlign w:val="center"/>
          </w:tcPr>
          <w:p w:rsidR="00CC15D2" w:rsidRPr="00AA0418" w:rsidRDefault="00CC15D2" w:rsidP="00CC15D2">
            <w:pPr>
              <w:spacing w:line="240" w:lineRule="auto"/>
              <w:ind w:left="0" w:right="0" w:firstLine="0"/>
              <w:jc w:val="center"/>
              <w:rPr>
                <w:color w:val="000000"/>
                <w:sz w:val="16"/>
                <w:szCs w:val="16"/>
              </w:rPr>
            </w:pPr>
            <w:r w:rsidRPr="00AA0418">
              <w:rPr>
                <w:color w:val="000000"/>
                <w:sz w:val="16"/>
                <w:szCs w:val="16"/>
                <w:lang w:eastAsia="en-US"/>
              </w:rPr>
              <w:t>5</w:t>
            </w:r>
          </w:p>
        </w:tc>
        <w:tc>
          <w:tcPr>
            <w:tcW w:w="709" w:type="dxa"/>
            <w:tcBorders>
              <w:top w:val="nil"/>
              <w:left w:val="nil"/>
              <w:bottom w:val="single" w:sz="4" w:space="0" w:color="auto"/>
              <w:right w:val="single" w:sz="4" w:space="0" w:color="auto"/>
            </w:tcBorders>
            <w:noWrap/>
            <w:vAlign w:val="center"/>
          </w:tcPr>
          <w:p w:rsidR="00CC15D2" w:rsidRPr="00AA0418" w:rsidRDefault="00B95CA0" w:rsidP="00CC15D2">
            <w:pPr>
              <w:spacing w:line="240" w:lineRule="auto"/>
              <w:ind w:left="0" w:right="0" w:firstLine="0"/>
              <w:jc w:val="center"/>
              <w:rPr>
                <w:color w:val="000000"/>
                <w:sz w:val="16"/>
                <w:szCs w:val="16"/>
              </w:rPr>
            </w:pPr>
            <w:r>
              <w:rPr>
                <w:color w:val="000000"/>
                <w:sz w:val="16"/>
                <w:szCs w:val="16"/>
                <w:lang w:eastAsia="en-US"/>
              </w:rPr>
              <w:t>3</w:t>
            </w:r>
          </w:p>
        </w:tc>
        <w:tc>
          <w:tcPr>
            <w:tcW w:w="591" w:type="dxa"/>
            <w:tcBorders>
              <w:top w:val="nil"/>
              <w:left w:val="nil"/>
              <w:bottom w:val="single" w:sz="4" w:space="0" w:color="auto"/>
              <w:right w:val="single" w:sz="4" w:space="0" w:color="auto"/>
            </w:tcBorders>
            <w:noWrap/>
            <w:vAlign w:val="center"/>
          </w:tcPr>
          <w:p w:rsidR="00CC15D2" w:rsidRPr="00AA0418" w:rsidRDefault="00CC15D2" w:rsidP="00CC15D2">
            <w:pPr>
              <w:spacing w:line="240" w:lineRule="auto"/>
              <w:ind w:left="0" w:right="0" w:firstLine="0"/>
              <w:jc w:val="center"/>
              <w:rPr>
                <w:color w:val="000000"/>
                <w:sz w:val="16"/>
                <w:szCs w:val="16"/>
              </w:rPr>
            </w:pPr>
          </w:p>
        </w:tc>
        <w:tc>
          <w:tcPr>
            <w:tcW w:w="826" w:type="dxa"/>
            <w:tcBorders>
              <w:top w:val="nil"/>
              <w:left w:val="nil"/>
              <w:bottom w:val="single" w:sz="4" w:space="0" w:color="auto"/>
              <w:right w:val="single" w:sz="4" w:space="0" w:color="auto"/>
            </w:tcBorders>
            <w:noWrap/>
            <w:vAlign w:val="center"/>
          </w:tcPr>
          <w:p w:rsidR="00CC15D2" w:rsidRPr="00AA0418" w:rsidRDefault="00CC15D2" w:rsidP="00CC15D2">
            <w:pPr>
              <w:spacing w:line="240" w:lineRule="auto"/>
              <w:ind w:left="0" w:right="0" w:firstLine="0"/>
              <w:jc w:val="center"/>
              <w:rPr>
                <w:color w:val="000000"/>
                <w:sz w:val="16"/>
                <w:szCs w:val="16"/>
              </w:rPr>
            </w:pPr>
            <w:r w:rsidRPr="00AA0418">
              <w:rPr>
                <w:color w:val="000000"/>
                <w:sz w:val="16"/>
                <w:szCs w:val="16"/>
                <w:lang w:eastAsia="en-US"/>
              </w:rPr>
              <w:t>1</w:t>
            </w:r>
          </w:p>
        </w:tc>
        <w:tc>
          <w:tcPr>
            <w:tcW w:w="851" w:type="dxa"/>
            <w:tcBorders>
              <w:top w:val="nil"/>
              <w:left w:val="nil"/>
              <w:bottom w:val="single" w:sz="4" w:space="0" w:color="auto"/>
              <w:right w:val="single" w:sz="4" w:space="0" w:color="auto"/>
            </w:tcBorders>
            <w:noWrap/>
            <w:vAlign w:val="center"/>
          </w:tcPr>
          <w:p w:rsidR="00CC15D2" w:rsidRPr="00AA0418" w:rsidRDefault="00B95CA0" w:rsidP="00CC15D2">
            <w:pPr>
              <w:spacing w:line="240" w:lineRule="auto"/>
              <w:ind w:left="0" w:right="0" w:firstLine="0"/>
              <w:jc w:val="center"/>
              <w:rPr>
                <w:color w:val="000000"/>
                <w:sz w:val="16"/>
                <w:szCs w:val="16"/>
              </w:rPr>
            </w:pPr>
            <w:r>
              <w:rPr>
                <w:color w:val="000000"/>
                <w:sz w:val="16"/>
                <w:szCs w:val="16"/>
              </w:rPr>
              <w:t>1</w:t>
            </w:r>
          </w:p>
        </w:tc>
        <w:tc>
          <w:tcPr>
            <w:tcW w:w="851" w:type="dxa"/>
            <w:tcBorders>
              <w:top w:val="nil"/>
              <w:left w:val="nil"/>
              <w:bottom w:val="single" w:sz="4" w:space="0" w:color="auto"/>
              <w:right w:val="single" w:sz="4" w:space="0" w:color="auto"/>
            </w:tcBorders>
            <w:noWrap/>
            <w:vAlign w:val="center"/>
          </w:tcPr>
          <w:p w:rsidR="00CC15D2" w:rsidRPr="00AA0418" w:rsidRDefault="00CC15D2" w:rsidP="00CC15D2">
            <w:pPr>
              <w:spacing w:line="240" w:lineRule="auto"/>
              <w:ind w:left="0" w:right="0" w:firstLine="0"/>
              <w:jc w:val="center"/>
              <w:rPr>
                <w:color w:val="000000"/>
                <w:sz w:val="16"/>
                <w:szCs w:val="16"/>
              </w:rPr>
            </w:pPr>
          </w:p>
        </w:tc>
        <w:tc>
          <w:tcPr>
            <w:tcW w:w="844" w:type="dxa"/>
            <w:tcBorders>
              <w:top w:val="nil"/>
              <w:left w:val="nil"/>
              <w:bottom w:val="single" w:sz="4" w:space="0" w:color="auto"/>
              <w:right w:val="single" w:sz="4" w:space="0" w:color="auto"/>
            </w:tcBorders>
            <w:vAlign w:val="center"/>
          </w:tcPr>
          <w:p w:rsidR="00CC15D2" w:rsidRPr="00AA0418" w:rsidRDefault="00CC15D2" w:rsidP="00CC15D2">
            <w:pPr>
              <w:spacing w:line="240" w:lineRule="auto"/>
              <w:ind w:left="0" w:right="0" w:firstLine="0"/>
              <w:jc w:val="center"/>
              <w:rPr>
                <w:color w:val="000000"/>
                <w:sz w:val="16"/>
                <w:szCs w:val="16"/>
              </w:rPr>
            </w:pPr>
            <w:r w:rsidRPr="00AA0418">
              <w:rPr>
                <w:color w:val="000000"/>
                <w:sz w:val="16"/>
                <w:szCs w:val="16"/>
                <w:lang w:eastAsia="en-US"/>
              </w:rPr>
              <w:t>15 133,6</w:t>
            </w:r>
          </w:p>
        </w:tc>
        <w:tc>
          <w:tcPr>
            <w:tcW w:w="850" w:type="dxa"/>
            <w:gridSpan w:val="2"/>
            <w:tcBorders>
              <w:top w:val="nil"/>
              <w:left w:val="nil"/>
              <w:bottom w:val="single" w:sz="4" w:space="0" w:color="auto"/>
              <w:right w:val="single" w:sz="4" w:space="0" w:color="auto"/>
            </w:tcBorders>
            <w:vAlign w:val="center"/>
          </w:tcPr>
          <w:p w:rsidR="00CC15D2" w:rsidRPr="00AA0418" w:rsidRDefault="005A689E" w:rsidP="00CC15D2">
            <w:pPr>
              <w:spacing w:line="240" w:lineRule="auto"/>
              <w:ind w:left="0" w:right="0" w:firstLine="0"/>
              <w:jc w:val="center"/>
              <w:rPr>
                <w:color w:val="000000"/>
                <w:sz w:val="16"/>
                <w:szCs w:val="16"/>
              </w:rPr>
            </w:pPr>
            <w:r>
              <w:rPr>
                <w:color w:val="000000"/>
                <w:sz w:val="16"/>
                <w:szCs w:val="16"/>
                <w:lang w:eastAsia="en-US"/>
              </w:rPr>
              <w:t>1</w:t>
            </w:r>
          </w:p>
        </w:tc>
      </w:tr>
      <w:tr w:rsidR="00CC15D2" w:rsidRPr="00AA0418" w:rsidTr="00DD5F61">
        <w:tc>
          <w:tcPr>
            <w:tcW w:w="2283" w:type="dxa"/>
            <w:tcBorders>
              <w:top w:val="nil"/>
              <w:left w:val="single" w:sz="4" w:space="0" w:color="auto"/>
              <w:bottom w:val="single" w:sz="4" w:space="0" w:color="auto"/>
              <w:right w:val="single" w:sz="4" w:space="0" w:color="auto"/>
            </w:tcBorders>
            <w:vAlign w:val="center"/>
            <w:hideMark/>
          </w:tcPr>
          <w:p w:rsidR="00CC15D2" w:rsidRPr="00AA0418" w:rsidRDefault="00CC15D2" w:rsidP="00C55DE4">
            <w:pPr>
              <w:overflowPunct/>
              <w:autoSpaceDE/>
              <w:adjustRightInd/>
              <w:spacing w:line="240" w:lineRule="auto"/>
              <w:ind w:left="0" w:right="0" w:firstLine="0"/>
              <w:rPr>
                <w:bCs/>
                <w:sz w:val="16"/>
                <w:szCs w:val="16"/>
                <w:lang w:eastAsia="en-US"/>
              </w:rPr>
            </w:pPr>
            <w:r w:rsidRPr="00AA0418">
              <w:rPr>
                <w:bCs/>
                <w:sz w:val="16"/>
                <w:szCs w:val="16"/>
                <w:lang w:eastAsia="en-US"/>
              </w:rPr>
              <w:t>2021 год</w:t>
            </w:r>
          </w:p>
        </w:tc>
        <w:tc>
          <w:tcPr>
            <w:tcW w:w="992" w:type="dxa"/>
            <w:tcBorders>
              <w:top w:val="nil"/>
              <w:left w:val="nil"/>
              <w:bottom w:val="single" w:sz="4" w:space="0" w:color="auto"/>
              <w:right w:val="single" w:sz="4" w:space="0" w:color="auto"/>
            </w:tcBorders>
            <w:noWrap/>
            <w:vAlign w:val="center"/>
          </w:tcPr>
          <w:p w:rsidR="00CC15D2" w:rsidRPr="00AA0418" w:rsidRDefault="00CC15D2" w:rsidP="00CC15D2">
            <w:pPr>
              <w:spacing w:line="240" w:lineRule="auto"/>
              <w:ind w:left="0" w:right="0" w:firstLine="0"/>
              <w:jc w:val="center"/>
              <w:rPr>
                <w:color w:val="000000"/>
                <w:sz w:val="16"/>
                <w:szCs w:val="16"/>
              </w:rPr>
            </w:pPr>
            <w:r w:rsidRPr="00AA0418">
              <w:rPr>
                <w:color w:val="000000"/>
                <w:sz w:val="16"/>
                <w:szCs w:val="16"/>
                <w:lang w:eastAsia="en-US"/>
              </w:rPr>
              <w:t>28 445,9</w:t>
            </w:r>
          </w:p>
        </w:tc>
        <w:tc>
          <w:tcPr>
            <w:tcW w:w="709" w:type="dxa"/>
            <w:tcBorders>
              <w:top w:val="nil"/>
              <w:left w:val="nil"/>
              <w:bottom w:val="single" w:sz="4" w:space="0" w:color="auto"/>
              <w:right w:val="single" w:sz="4" w:space="0" w:color="auto"/>
            </w:tcBorders>
            <w:noWrap/>
            <w:vAlign w:val="center"/>
          </w:tcPr>
          <w:p w:rsidR="00CC15D2" w:rsidRPr="00AA0418" w:rsidRDefault="00CC15D2" w:rsidP="00CC15D2">
            <w:pPr>
              <w:spacing w:line="240" w:lineRule="auto"/>
              <w:ind w:left="0" w:right="0" w:firstLine="0"/>
              <w:jc w:val="center"/>
              <w:rPr>
                <w:color w:val="000000"/>
                <w:sz w:val="16"/>
                <w:szCs w:val="16"/>
              </w:rPr>
            </w:pPr>
            <w:r w:rsidRPr="00AA0418">
              <w:rPr>
                <w:color w:val="000000"/>
                <w:sz w:val="16"/>
                <w:szCs w:val="16"/>
                <w:lang w:eastAsia="en-US"/>
              </w:rPr>
              <w:t>5</w:t>
            </w:r>
          </w:p>
        </w:tc>
        <w:tc>
          <w:tcPr>
            <w:tcW w:w="709" w:type="dxa"/>
            <w:tcBorders>
              <w:top w:val="nil"/>
              <w:left w:val="nil"/>
              <w:bottom w:val="single" w:sz="4" w:space="0" w:color="auto"/>
              <w:right w:val="single" w:sz="4" w:space="0" w:color="auto"/>
            </w:tcBorders>
            <w:noWrap/>
            <w:vAlign w:val="center"/>
          </w:tcPr>
          <w:p w:rsidR="00CC15D2" w:rsidRPr="00AA0418" w:rsidRDefault="00CC15D2" w:rsidP="00CC15D2">
            <w:pPr>
              <w:spacing w:line="240" w:lineRule="auto"/>
              <w:ind w:left="0" w:right="0" w:firstLine="0"/>
              <w:jc w:val="center"/>
              <w:rPr>
                <w:color w:val="000000"/>
                <w:sz w:val="16"/>
                <w:szCs w:val="16"/>
              </w:rPr>
            </w:pPr>
            <w:r w:rsidRPr="00AA0418">
              <w:rPr>
                <w:color w:val="000000"/>
                <w:sz w:val="16"/>
                <w:szCs w:val="16"/>
                <w:lang w:eastAsia="en-US"/>
              </w:rPr>
              <w:t>4</w:t>
            </w:r>
          </w:p>
        </w:tc>
        <w:tc>
          <w:tcPr>
            <w:tcW w:w="591" w:type="dxa"/>
            <w:tcBorders>
              <w:top w:val="nil"/>
              <w:left w:val="nil"/>
              <w:bottom w:val="single" w:sz="4" w:space="0" w:color="auto"/>
              <w:right w:val="single" w:sz="4" w:space="0" w:color="auto"/>
            </w:tcBorders>
            <w:noWrap/>
            <w:vAlign w:val="center"/>
          </w:tcPr>
          <w:p w:rsidR="00CC15D2" w:rsidRPr="00AA0418" w:rsidRDefault="00CC15D2" w:rsidP="00CC15D2">
            <w:pPr>
              <w:spacing w:line="240" w:lineRule="auto"/>
              <w:ind w:left="0" w:right="0" w:firstLine="0"/>
              <w:jc w:val="center"/>
              <w:rPr>
                <w:color w:val="000000"/>
                <w:sz w:val="16"/>
                <w:szCs w:val="16"/>
              </w:rPr>
            </w:pPr>
          </w:p>
        </w:tc>
        <w:tc>
          <w:tcPr>
            <w:tcW w:w="826" w:type="dxa"/>
            <w:tcBorders>
              <w:top w:val="nil"/>
              <w:left w:val="nil"/>
              <w:bottom w:val="single" w:sz="4" w:space="0" w:color="auto"/>
              <w:right w:val="single" w:sz="4" w:space="0" w:color="auto"/>
            </w:tcBorders>
            <w:noWrap/>
            <w:vAlign w:val="center"/>
          </w:tcPr>
          <w:p w:rsidR="00CC15D2" w:rsidRPr="00AA0418" w:rsidRDefault="00CC15D2" w:rsidP="00CC15D2">
            <w:pPr>
              <w:spacing w:line="240" w:lineRule="auto"/>
              <w:ind w:left="0" w:right="0" w:firstLine="0"/>
              <w:jc w:val="center"/>
              <w:rPr>
                <w:color w:val="000000"/>
                <w:sz w:val="16"/>
                <w:szCs w:val="16"/>
              </w:rPr>
            </w:pPr>
            <w:r w:rsidRPr="00AA0418">
              <w:rPr>
                <w:color w:val="000000"/>
                <w:sz w:val="16"/>
                <w:szCs w:val="16"/>
                <w:lang w:eastAsia="en-US"/>
              </w:rPr>
              <w:t>1</w:t>
            </w:r>
          </w:p>
        </w:tc>
        <w:tc>
          <w:tcPr>
            <w:tcW w:w="851" w:type="dxa"/>
            <w:tcBorders>
              <w:top w:val="nil"/>
              <w:left w:val="nil"/>
              <w:bottom w:val="single" w:sz="4" w:space="0" w:color="auto"/>
              <w:right w:val="single" w:sz="4" w:space="0" w:color="auto"/>
            </w:tcBorders>
            <w:noWrap/>
            <w:vAlign w:val="center"/>
          </w:tcPr>
          <w:p w:rsidR="00CC15D2" w:rsidRPr="00AA0418" w:rsidRDefault="00CC15D2" w:rsidP="00CC15D2">
            <w:pPr>
              <w:spacing w:line="240" w:lineRule="auto"/>
              <w:ind w:left="0" w:right="0" w:firstLine="0"/>
              <w:jc w:val="center"/>
              <w:rPr>
                <w:color w:val="000000"/>
                <w:sz w:val="16"/>
                <w:szCs w:val="16"/>
              </w:rPr>
            </w:pPr>
          </w:p>
        </w:tc>
        <w:tc>
          <w:tcPr>
            <w:tcW w:w="851" w:type="dxa"/>
            <w:tcBorders>
              <w:top w:val="nil"/>
              <w:left w:val="nil"/>
              <w:bottom w:val="single" w:sz="4" w:space="0" w:color="auto"/>
              <w:right w:val="single" w:sz="4" w:space="0" w:color="auto"/>
            </w:tcBorders>
            <w:noWrap/>
            <w:vAlign w:val="center"/>
          </w:tcPr>
          <w:p w:rsidR="00CC15D2" w:rsidRPr="00AA0418" w:rsidRDefault="00CC15D2" w:rsidP="00CC15D2">
            <w:pPr>
              <w:spacing w:line="240" w:lineRule="auto"/>
              <w:ind w:left="0" w:right="0" w:firstLine="0"/>
              <w:jc w:val="center"/>
              <w:rPr>
                <w:color w:val="000000"/>
                <w:sz w:val="16"/>
                <w:szCs w:val="16"/>
              </w:rPr>
            </w:pPr>
          </w:p>
        </w:tc>
        <w:tc>
          <w:tcPr>
            <w:tcW w:w="844" w:type="dxa"/>
            <w:tcBorders>
              <w:top w:val="nil"/>
              <w:left w:val="nil"/>
              <w:bottom w:val="single" w:sz="4" w:space="0" w:color="auto"/>
              <w:right w:val="single" w:sz="4" w:space="0" w:color="auto"/>
            </w:tcBorders>
            <w:vAlign w:val="center"/>
          </w:tcPr>
          <w:p w:rsidR="00CC15D2" w:rsidRPr="00AA0418" w:rsidRDefault="00CC15D2" w:rsidP="00CC15D2">
            <w:pPr>
              <w:spacing w:line="240" w:lineRule="auto"/>
              <w:ind w:left="0" w:right="0" w:firstLine="0"/>
              <w:jc w:val="center"/>
              <w:rPr>
                <w:color w:val="000000"/>
                <w:sz w:val="16"/>
                <w:szCs w:val="16"/>
              </w:rPr>
            </w:pPr>
            <w:r w:rsidRPr="00AA0418">
              <w:rPr>
                <w:color w:val="000000"/>
                <w:sz w:val="16"/>
                <w:szCs w:val="16"/>
              </w:rPr>
              <w:t>7 732,8</w:t>
            </w:r>
          </w:p>
        </w:tc>
        <w:tc>
          <w:tcPr>
            <w:tcW w:w="850" w:type="dxa"/>
            <w:gridSpan w:val="2"/>
            <w:tcBorders>
              <w:top w:val="nil"/>
              <w:left w:val="nil"/>
              <w:bottom w:val="single" w:sz="4" w:space="0" w:color="auto"/>
              <w:right w:val="single" w:sz="4" w:space="0" w:color="auto"/>
            </w:tcBorders>
            <w:vAlign w:val="center"/>
          </w:tcPr>
          <w:p w:rsidR="00CC15D2" w:rsidRPr="00AA0418" w:rsidRDefault="00CC15D2" w:rsidP="00CC15D2">
            <w:pPr>
              <w:spacing w:line="240" w:lineRule="auto"/>
              <w:ind w:left="0" w:right="0" w:firstLine="0"/>
              <w:jc w:val="center"/>
              <w:rPr>
                <w:color w:val="000000"/>
                <w:sz w:val="16"/>
                <w:szCs w:val="16"/>
              </w:rPr>
            </w:pPr>
            <w:r w:rsidRPr="00AA0418">
              <w:rPr>
                <w:color w:val="000000"/>
                <w:sz w:val="16"/>
                <w:szCs w:val="16"/>
              </w:rPr>
              <w:t>0</w:t>
            </w:r>
          </w:p>
        </w:tc>
      </w:tr>
      <w:tr w:rsidR="00CC15D2" w:rsidRPr="00AA0418" w:rsidTr="00DD5F61">
        <w:tc>
          <w:tcPr>
            <w:tcW w:w="2283" w:type="dxa"/>
            <w:tcBorders>
              <w:top w:val="nil"/>
              <w:left w:val="single" w:sz="4" w:space="0" w:color="auto"/>
              <w:bottom w:val="single" w:sz="4" w:space="0" w:color="auto"/>
              <w:right w:val="single" w:sz="4" w:space="0" w:color="auto"/>
            </w:tcBorders>
            <w:vAlign w:val="center"/>
            <w:hideMark/>
          </w:tcPr>
          <w:p w:rsidR="00CC15D2" w:rsidRPr="00AA0418" w:rsidRDefault="00CC15D2" w:rsidP="00C55DE4">
            <w:pPr>
              <w:overflowPunct/>
              <w:autoSpaceDE/>
              <w:adjustRightInd/>
              <w:spacing w:line="240" w:lineRule="auto"/>
              <w:ind w:left="0" w:right="0" w:firstLine="0"/>
              <w:rPr>
                <w:bCs/>
                <w:sz w:val="16"/>
                <w:szCs w:val="16"/>
                <w:lang w:eastAsia="en-US"/>
              </w:rPr>
            </w:pPr>
            <w:r w:rsidRPr="00AA0418">
              <w:rPr>
                <w:bCs/>
                <w:sz w:val="16"/>
                <w:szCs w:val="16"/>
                <w:lang w:eastAsia="en-US"/>
              </w:rPr>
              <w:t>2022 год</w:t>
            </w:r>
          </w:p>
        </w:tc>
        <w:tc>
          <w:tcPr>
            <w:tcW w:w="992" w:type="dxa"/>
            <w:tcBorders>
              <w:top w:val="nil"/>
              <w:left w:val="nil"/>
              <w:bottom w:val="single" w:sz="4" w:space="0" w:color="auto"/>
              <w:right w:val="single" w:sz="4" w:space="0" w:color="auto"/>
            </w:tcBorders>
            <w:noWrap/>
            <w:vAlign w:val="center"/>
          </w:tcPr>
          <w:p w:rsidR="00CC15D2" w:rsidRPr="00AA0418" w:rsidRDefault="00CC15D2" w:rsidP="00CC15D2">
            <w:pPr>
              <w:spacing w:line="240" w:lineRule="auto"/>
              <w:ind w:left="0" w:right="0" w:firstLine="0"/>
              <w:jc w:val="center"/>
              <w:rPr>
                <w:color w:val="000000"/>
                <w:sz w:val="16"/>
                <w:szCs w:val="16"/>
              </w:rPr>
            </w:pPr>
            <w:r w:rsidRPr="00AA0418">
              <w:rPr>
                <w:color w:val="000000"/>
                <w:sz w:val="16"/>
                <w:szCs w:val="16"/>
                <w:lang w:eastAsia="en-US"/>
              </w:rPr>
              <w:t>28 493,0</w:t>
            </w:r>
          </w:p>
        </w:tc>
        <w:tc>
          <w:tcPr>
            <w:tcW w:w="709" w:type="dxa"/>
            <w:tcBorders>
              <w:top w:val="nil"/>
              <w:left w:val="nil"/>
              <w:bottom w:val="single" w:sz="4" w:space="0" w:color="auto"/>
              <w:right w:val="single" w:sz="4" w:space="0" w:color="auto"/>
            </w:tcBorders>
            <w:noWrap/>
            <w:vAlign w:val="center"/>
          </w:tcPr>
          <w:p w:rsidR="00CC15D2" w:rsidRPr="00AA0418" w:rsidRDefault="00CC15D2" w:rsidP="00CC15D2">
            <w:pPr>
              <w:spacing w:line="240" w:lineRule="auto"/>
              <w:ind w:left="0" w:right="0" w:firstLine="0"/>
              <w:jc w:val="center"/>
              <w:rPr>
                <w:color w:val="000000"/>
                <w:sz w:val="16"/>
                <w:szCs w:val="16"/>
              </w:rPr>
            </w:pPr>
            <w:r w:rsidRPr="00AA0418">
              <w:rPr>
                <w:color w:val="000000"/>
                <w:sz w:val="16"/>
                <w:szCs w:val="16"/>
                <w:lang w:eastAsia="en-US"/>
              </w:rPr>
              <w:t>5</w:t>
            </w:r>
          </w:p>
        </w:tc>
        <w:tc>
          <w:tcPr>
            <w:tcW w:w="709" w:type="dxa"/>
            <w:tcBorders>
              <w:top w:val="nil"/>
              <w:left w:val="nil"/>
              <w:bottom w:val="single" w:sz="4" w:space="0" w:color="auto"/>
              <w:right w:val="single" w:sz="4" w:space="0" w:color="auto"/>
            </w:tcBorders>
            <w:noWrap/>
            <w:vAlign w:val="center"/>
          </w:tcPr>
          <w:p w:rsidR="00CC15D2" w:rsidRPr="00AA0418" w:rsidRDefault="00CC15D2" w:rsidP="00CC15D2">
            <w:pPr>
              <w:spacing w:line="240" w:lineRule="auto"/>
              <w:ind w:left="0" w:right="0" w:firstLine="0"/>
              <w:jc w:val="center"/>
              <w:rPr>
                <w:color w:val="000000"/>
                <w:sz w:val="16"/>
                <w:szCs w:val="16"/>
              </w:rPr>
            </w:pPr>
            <w:r w:rsidRPr="00AA0418">
              <w:rPr>
                <w:color w:val="000000"/>
                <w:sz w:val="16"/>
                <w:szCs w:val="16"/>
                <w:lang w:eastAsia="en-US"/>
              </w:rPr>
              <w:t>4</w:t>
            </w:r>
          </w:p>
        </w:tc>
        <w:tc>
          <w:tcPr>
            <w:tcW w:w="591" w:type="dxa"/>
            <w:tcBorders>
              <w:top w:val="nil"/>
              <w:left w:val="nil"/>
              <w:bottom w:val="single" w:sz="4" w:space="0" w:color="auto"/>
              <w:right w:val="single" w:sz="4" w:space="0" w:color="auto"/>
            </w:tcBorders>
            <w:noWrap/>
            <w:vAlign w:val="center"/>
          </w:tcPr>
          <w:p w:rsidR="00CC15D2" w:rsidRPr="00AA0418" w:rsidRDefault="00CC15D2" w:rsidP="00CC15D2">
            <w:pPr>
              <w:spacing w:line="240" w:lineRule="auto"/>
              <w:ind w:left="0" w:right="0" w:firstLine="0"/>
              <w:jc w:val="center"/>
              <w:rPr>
                <w:color w:val="000000"/>
                <w:sz w:val="16"/>
                <w:szCs w:val="16"/>
              </w:rPr>
            </w:pPr>
          </w:p>
        </w:tc>
        <w:tc>
          <w:tcPr>
            <w:tcW w:w="826" w:type="dxa"/>
            <w:tcBorders>
              <w:top w:val="nil"/>
              <w:left w:val="nil"/>
              <w:bottom w:val="single" w:sz="4" w:space="0" w:color="auto"/>
              <w:right w:val="single" w:sz="4" w:space="0" w:color="auto"/>
            </w:tcBorders>
            <w:noWrap/>
            <w:vAlign w:val="center"/>
          </w:tcPr>
          <w:p w:rsidR="00CC15D2" w:rsidRPr="00AA0418" w:rsidRDefault="00CC15D2" w:rsidP="00CC15D2">
            <w:pPr>
              <w:spacing w:line="240" w:lineRule="auto"/>
              <w:ind w:left="0" w:right="0" w:firstLine="0"/>
              <w:jc w:val="center"/>
              <w:rPr>
                <w:color w:val="000000"/>
                <w:sz w:val="16"/>
                <w:szCs w:val="16"/>
              </w:rPr>
            </w:pPr>
            <w:r w:rsidRPr="00AA0418">
              <w:rPr>
                <w:color w:val="000000"/>
                <w:sz w:val="16"/>
                <w:szCs w:val="16"/>
                <w:lang w:eastAsia="en-US"/>
              </w:rPr>
              <w:t>1</w:t>
            </w:r>
          </w:p>
        </w:tc>
        <w:tc>
          <w:tcPr>
            <w:tcW w:w="851" w:type="dxa"/>
            <w:tcBorders>
              <w:top w:val="nil"/>
              <w:left w:val="nil"/>
              <w:bottom w:val="single" w:sz="4" w:space="0" w:color="auto"/>
              <w:right w:val="single" w:sz="4" w:space="0" w:color="auto"/>
            </w:tcBorders>
            <w:noWrap/>
            <w:vAlign w:val="center"/>
          </w:tcPr>
          <w:p w:rsidR="00CC15D2" w:rsidRPr="00AA0418" w:rsidRDefault="00CC15D2" w:rsidP="00CC15D2">
            <w:pPr>
              <w:spacing w:line="240" w:lineRule="auto"/>
              <w:ind w:left="0" w:right="0" w:firstLine="0"/>
              <w:jc w:val="center"/>
              <w:rPr>
                <w:color w:val="000000"/>
                <w:sz w:val="16"/>
                <w:szCs w:val="16"/>
              </w:rPr>
            </w:pPr>
          </w:p>
        </w:tc>
        <w:tc>
          <w:tcPr>
            <w:tcW w:w="851" w:type="dxa"/>
            <w:tcBorders>
              <w:top w:val="nil"/>
              <w:left w:val="nil"/>
              <w:bottom w:val="single" w:sz="4" w:space="0" w:color="auto"/>
              <w:right w:val="single" w:sz="4" w:space="0" w:color="auto"/>
            </w:tcBorders>
            <w:noWrap/>
            <w:vAlign w:val="center"/>
          </w:tcPr>
          <w:p w:rsidR="00CC15D2" w:rsidRPr="00AA0418" w:rsidRDefault="00CC15D2" w:rsidP="00CC15D2">
            <w:pPr>
              <w:spacing w:line="240" w:lineRule="auto"/>
              <w:ind w:left="0" w:right="0" w:firstLine="0"/>
              <w:jc w:val="center"/>
              <w:rPr>
                <w:color w:val="000000"/>
                <w:sz w:val="16"/>
                <w:szCs w:val="16"/>
              </w:rPr>
            </w:pPr>
          </w:p>
        </w:tc>
        <w:tc>
          <w:tcPr>
            <w:tcW w:w="844" w:type="dxa"/>
            <w:tcBorders>
              <w:top w:val="nil"/>
              <w:left w:val="nil"/>
              <w:bottom w:val="single" w:sz="4" w:space="0" w:color="auto"/>
              <w:right w:val="single" w:sz="4" w:space="0" w:color="auto"/>
            </w:tcBorders>
            <w:vAlign w:val="center"/>
          </w:tcPr>
          <w:p w:rsidR="00CC15D2" w:rsidRPr="00AA0418" w:rsidRDefault="00CC15D2" w:rsidP="00CC15D2">
            <w:pPr>
              <w:spacing w:line="240" w:lineRule="auto"/>
              <w:ind w:left="0" w:right="0" w:firstLine="0"/>
              <w:jc w:val="center"/>
              <w:rPr>
                <w:color w:val="000000"/>
                <w:sz w:val="16"/>
                <w:szCs w:val="16"/>
              </w:rPr>
            </w:pPr>
            <w:r w:rsidRPr="00AA0418">
              <w:rPr>
                <w:color w:val="000000"/>
                <w:sz w:val="16"/>
                <w:szCs w:val="16"/>
              </w:rPr>
              <w:t>47,1</w:t>
            </w:r>
          </w:p>
        </w:tc>
        <w:tc>
          <w:tcPr>
            <w:tcW w:w="850" w:type="dxa"/>
            <w:gridSpan w:val="2"/>
            <w:tcBorders>
              <w:top w:val="nil"/>
              <w:left w:val="nil"/>
              <w:bottom w:val="single" w:sz="4" w:space="0" w:color="auto"/>
              <w:right w:val="single" w:sz="4" w:space="0" w:color="auto"/>
            </w:tcBorders>
            <w:vAlign w:val="center"/>
          </w:tcPr>
          <w:p w:rsidR="00CC15D2" w:rsidRPr="00AA0418" w:rsidRDefault="00CC15D2" w:rsidP="00CC15D2">
            <w:pPr>
              <w:spacing w:line="240" w:lineRule="auto"/>
              <w:ind w:left="0" w:right="0" w:firstLine="0"/>
              <w:jc w:val="center"/>
              <w:rPr>
                <w:color w:val="000000"/>
                <w:sz w:val="16"/>
                <w:szCs w:val="16"/>
              </w:rPr>
            </w:pPr>
            <w:r w:rsidRPr="00AA0418">
              <w:rPr>
                <w:color w:val="000000"/>
                <w:sz w:val="16"/>
                <w:szCs w:val="16"/>
              </w:rPr>
              <w:t>0</w:t>
            </w:r>
          </w:p>
        </w:tc>
      </w:tr>
      <w:tr w:rsidR="00CC15D2" w:rsidRPr="00AA0418" w:rsidTr="00DD5F61">
        <w:tc>
          <w:tcPr>
            <w:tcW w:w="2283" w:type="dxa"/>
            <w:tcBorders>
              <w:top w:val="nil"/>
              <w:left w:val="single" w:sz="4" w:space="0" w:color="auto"/>
              <w:bottom w:val="single" w:sz="4" w:space="0" w:color="auto"/>
              <w:right w:val="single" w:sz="4" w:space="0" w:color="auto"/>
            </w:tcBorders>
            <w:vAlign w:val="center"/>
            <w:hideMark/>
          </w:tcPr>
          <w:p w:rsidR="00CC15D2" w:rsidRPr="00AA0418" w:rsidRDefault="00CC15D2" w:rsidP="00FC0E17">
            <w:pPr>
              <w:overflowPunct/>
              <w:autoSpaceDE/>
              <w:adjustRightInd/>
              <w:spacing w:line="240" w:lineRule="auto"/>
              <w:ind w:left="0" w:right="0" w:firstLine="0"/>
              <w:rPr>
                <w:sz w:val="16"/>
                <w:szCs w:val="16"/>
                <w:lang w:eastAsia="en-US"/>
              </w:rPr>
            </w:pPr>
            <w:r w:rsidRPr="00AA0418">
              <w:rPr>
                <w:sz w:val="16"/>
                <w:szCs w:val="16"/>
                <w:lang w:eastAsia="en-US"/>
              </w:rPr>
              <w:t>по подпрограмме «Поддержка реализации инвестиционных проектов в Дальневосточном федеральном округе»</w:t>
            </w:r>
          </w:p>
        </w:tc>
        <w:tc>
          <w:tcPr>
            <w:tcW w:w="992" w:type="dxa"/>
            <w:tcBorders>
              <w:top w:val="nil"/>
              <w:left w:val="nil"/>
              <w:bottom w:val="single" w:sz="4" w:space="0" w:color="auto"/>
              <w:right w:val="single" w:sz="4" w:space="0" w:color="auto"/>
            </w:tcBorders>
            <w:noWrap/>
            <w:vAlign w:val="center"/>
            <w:hideMark/>
          </w:tcPr>
          <w:p w:rsidR="00CC15D2" w:rsidRPr="00AA0418" w:rsidRDefault="00CC15D2" w:rsidP="00CC15D2">
            <w:pPr>
              <w:spacing w:line="240" w:lineRule="auto"/>
              <w:ind w:left="0" w:right="0" w:firstLine="0"/>
              <w:jc w:val="center"/>
              <w:rPr>
                <w:color w:val="000000"/>
                <w:sz w:val="16"/>
                <w:szCs w:val="16"/>
              </w:rPr>
            </w:pPr>
          </w:p>
        </w:tc>
        <w:tc>
          <w:tcPr>
            <w:tcW w:w="709" w:type="dxa"/>
            <w:tcBorders>
              <w:top w:val="nil"/>
              <w:left w:val="nil"/>
              <w:bottom w:val="single" w:sz="4" w:space="0" w:color="auto"/>
              <w:right w:val="single" w:sz="4" w:space="0" w:color="auto"/>
            </w:tcBorders>
            <w:noWrap/>
            <w:vAlign w:val="center"/>
            <w:hideMark/>
          </w:tcPr>
          <w:p w:rsidR="00CC15D2" w:rsidRPr="00AA0418" w:rsidRDefault="00CC15D2" w:rsidP="00CC15D2">
            <w:pPr>
              <w:spacing w:line="240" w:lineRule="auto"/>
              <w:ind w:left="0" w:right="0" w:firstLine="0"/>
              <w:jc w:val="center"/>
              <w:rPr>
                <w:color w:val="000000"/>
                <w:sz w:val="16"/>
                <w:szCs w:val="16"/>
              </w:rPr>
            </w:pPr>
          </w:p>
        </w:tc>
        <w:tc>
          <w:tcPr>
            <w:tcW w:w="709" w:type="dxa"/>
            <w:tcBorders>
              <w:top w:val="nil"/>
              <w:left w:val="nil"/>
              <w:bottom w:val="single" w:sz="4" w:space="0" w:color="auto"/>
              <w:right w:val="single" w:sz="4" w:space="0" w:color="auto"/>
            </w:tcBorders>
            <w:noWrap/>
            <w:vAlign w:val="center"/>
            <w:hideMark/>
          </w:tcPr>
          <w:p w:rsidR="00CC15D2" w:rsidRPr="00AA0418" w:rsidRDefault="00CC15D2" w:rsidP="00CC15D2">
            <w:pPr>
              <w:spacing w:line="240" w:lineRule="auto"/>
              <w:ind w:left="0" w:right="0" w:firstLine="0"/>
              <w:jc w:val="center"/>
              <w:rPr>
                <w:color w:val="000000"/>
                <w:sz w:val="16"/>
                <w:szCs w:val="16"/>
              </w:rPr>
            </w:pPr>
          </w:p>
        </w:tc>
        <w:tc>
          <w:tcPr>
            <w:tcW w:w="591" w:type="dxa"/>
            <w:tcBorders>
              <w:top w:val="nil"/>
              <w:left w:val="nil"/>
              <w:bottom w:val="single" w:sz="4" w:space="0" w:color="auto"/>
              <w:right w:val="single" w:sz="4" w:space="0" w:color="auto"/>
            </w:tcBorders>
            <w:noWrap/>
            <w:vAlign w:val="center"/>
            <w:hideMark/>
          </w:tcPr>
          <w:p w:rsidR="00CC15D2" w:rsidRPr="00AA0418" w:rsidRDefault="00CC15D2" w:rsidP="00CC15D2">
            <w:pPr>
              <w:spacing w:line="240" w:lineRule="auto"/>
              <w:ind w:left="0" w:right="0" w:firstLine="0"/>
              <w:jc w:val="center"/>
              <w:rPr>
                <w:color w:val="000000"/>
                <w:sz w:val="16"/>
                <w:szCs w:val="16"/>
              </w:rPr>
            </w:pPr>
          </w:p>
        </w:tc>
        <w:tc>
          <w:tcPr>
            <w:tcW w:w="826" w:type="dxa"/>
            <w:tcBorders>
              <w:top w:val="nil"/>
              <w:left w:val="nil"/>
              <w:bottom w:val="single" w:sz="4" w:space="0" w:color="auto"/>
              <w:right w:val="single" w:sz="4" w:space="0" w:color="auto"/>
            </w:tcBorders>
            <w:noWrap/>
            <w:vAlign w:val="center"/>
            <w:hideMark/>
          </w:tcPr>
          <w:p w:rsidR="00CC15D2" w:rsidRPr="00AA0418" w:rsidRDefault="00CC15D2" w:rsidP="00CC15D2">
            <w:pPr>
              <w:spacing w:line="240" w:lineRule="auto"/>
              <w:ind w:left="0" w:right="0" w:firstLine="0"/>
              <w:jc w:val="center"/>
              <w:rPr>
                <w:color w:val="000000"/>
                <w:sz w:val="16"/>
                <w:szCs w:val="16"/>
              </w:rPr>
            </w:pPr>
          </w:p>
        </w:tc>
        <w:tc>
          <w:tcPr>
            <w:tcW w:w="851" w:type="dxa"/>
            <w:tcBorders>
              <w:top w:val="nil"/>
              <w:left w:val="nil"/>
              <w:bottom w:val="single" w:sz="4" w:space="0" w:color="auto"/>
              <w:right w:val="single" w:sz="4" w:space="0" w:color="auto"/>
            </w:tcBorders>
            <w:noWrap/>
            <w:vAlign w:val="center"/>
            <w:hideMark/>
          </w:tcPr>
          <w:p w:rsidR="00CC15D2" w:rsidRPr="00AA0418" w:rsidRDefault="00CC15D2" w:rsidP="00CC15D2">
            <w:pPr>
              <w:spacing w:line="240" w:lineRule="auto"/>
              <w:ind w:left="0" w:right="0" w:firstLine="0"/>
              <w:jc w:val="center"/>
              <w:rPr>
                <w:color w:val="000000"/>
                <w:sz w:val="16"/>
                <w:szCs w:val="16"/>
              </w:rPr>
            </w:pPr>
          </w:p>
        </w:tc>
        <w:tc>
          <w:tcPr>
            <w:tcW w:w="851" w:type="dxa"/>
            <w:tcBorders>
              <w:top w:val="nil"/>
              <w:left w:val="nil"/>
              <w:bottom w:val="single" w:sz="4" w:space="0" w:color="auto"/>
              <w:right w:val="single" w:sz="4" w:space="0" w:color="auto"/>
            </w:tcBorders>
            <w:noWrap/>
            <w:vAlign w:val="center"/>
            <w:hideMark/>
          </w:tcPr>
          <w:p w:rsidR="00CC15D2" w:rsidRPr="00AA0418" w:rsidRDefault="00CC15D2" w:rsidP="00CC15D2">
            <w:pPr>
              <w:spacing w:line="240" w:lineRule="auto"/>
              <w:ind w:left="0" w:right="0" w:firstLine="0"/>
              <w:jc w:val="center"/>
              <w:rPr>
                <w:color w:val="000000"/>
                <w:sz w:val="16"/>
                <w:szCs w:val="16"/>
              </w:rPr>
            </w:pPr>
          </w:p>
        </w:tc>
        <w:tc>
          <w:tcPr>
            <w:tcW w:w="844" w:type="dxa"/>
            <w:tcBorders>
              <w:top w:val="nil"/>
              <w:left w:val="nil"/>
              <w:bottom w:val="single" w:sz="4" w:space="0" w:color="auto"/>
              <w:right w:val="single" w:sz="4" w:space="0" w:color="auto"/>
            </w:tcBorders>
            <w:vAlign w:val="center"/>
            <w:hideMark/>
          </w:tcPr>
          <w:p w:rsidR="00CC15D2" w:rsidRPr="00AA0418" w:rsidRDefault="00CC15D2" w:rsidP="00CC15D2">
            <w:pPr>
              <w:spacing w:line="240" w:lineRule="auto"/>
              <w:ind w:left="0" w:right="0" w:firstLine="0"/>
              <w:jc w:val="center"/>
              <w:rPr>
                <w:color w:val="000000"/>
                <w:sz w:val="16"/>
                <w:szCs w:val="16"/>
              </w:rPr>
            </w:pPr>
          </w:p>
        </w:tc>
        <w:tc>
          <w:tcPr>
            <w:tcW w:w="850" w:type="dxa"/>
            <w:gridSpan w:val="2"/>
            <w:tcBorders>
              <w:top w:val="nil"/>
              <w:left w:val="nil"/>
              <w:bottom w:val="single" w:sz="4" w:space="0" w:color="auto"/>
              <w:right w:val="single" w:sz="4" w:space="0" w:color="auto"/>
            </w:tcBorders>
            <w:vAlign w:val="center"/>
            <w:hideMark/>
          </w:tcPr>
          <w:p w:rsidR="00CC15D2" w:rsidRPr="00AA0418" w:rsidRDefault="00CC15D2" w:rsidP="00CC15D2">
            <w:pPr>
              <w:spacing w:line="240" w:lineRule="auto"/>
              <w:ind w:left="0" w:right="0" w:firstLine="0"/>
              <w:jc w:val="center"/>
              <w:rPr>
                <w:color w:val="000000"/>
                <w:sz w:val="16"/>
                <w:szCs w:val="16"/>
              </w:rPr>
            </w:pPr>
          </w:p>
        </w:tc>
      </w:tr>
      <w:tr w:rsidR="00CC15D2" w:rsidRPr="00AA0418" w:rsidTr="00DD5F61">
        <w:tc>
          <w:tcPr>
            <w:tcW w:w="2283" w:type="dxa"/>
            <w:tcBorders>
              <w:top w:val="nil"/>
              <w:left w:val="single" w:sz="4" w:space="0" w:color="auto"/>
              <w:bottom w:val="single" w:sz="4" w:space="0" w:color="auto"/>
              <w:right w:val="single" w:sz="4" w:space="0" w:color="auto"/>
            </w:tcBorders>
            <w:vAlign w:val="center"/>
            <w:hideMark/>
          </w:tcPr>
          <w:p w:rsidR="00CC15D2" w:rsidRPr="00AA0418" w:rsidRDefault="00CC15D2" w:rsidP="00C55DE4">
            <w:pPr>
              <w:overflowPunct/>
              <w:autoSpaceDE/>
              <w:adjustRightInd/>
              <w:spacing w:line="240" w:lineRule="auto"/>
              <w:ind w:left="0" w:right="0" w:firstLine="0"/>
              <w:rPr>
                <w:bCs/>
                <w:sz w:val="16"/>
                <w:szCs w:val="16"/>
                <w:lang w:eastAsia="en-US"/>
              </w:rPr>
            </w:pPr>
            <w:r w:rsidRPr="00AA0418">
              <w:rPr>
                <w:bCs/>
                <w:sz w:val="16"/>
                <w:szCs w:val="16"/>
                <w:lang w:eastAsia="en-US"/>
              </w:rPr>
              <w:t>2019 год</w:t>
            </w:r>
          </w:p>
        </w:tc>
        <w:tc>
          <w:tcPr>
            <w:tcW w:w="992" w:type="dxa"/>
            <w:tcBorders>
              <w:top w:val="nil"/>
              <w:left w:val="nil"/>
              <w:bottom w:val="single" w:sz="4" w:space="0" w:color="auto"/>
              <w:right w:val="single" w:sz="4" w:space="0" w:color="auto"/>
            </w:tcBorders>
            <w:noWrap/>
            <w:vAlign w:val="center"/>
            <w:hideMark/>
          </w:tcPr>
          <w:p w:rsidR="00CC15D2" w:rsidRPr="00AA0418" w:rsidRDefault="00CC15D2" w:rsidP="00CC15D2">
            <w:pPr>
              <w:spacing w:line="240" w:lineRule="auto"/>
              <w:ind w:left="0" w:right="0" w:firstLine="0"/>
              <w:jc w:val="center"/>
              <w:rPr>
                <w:color w:val="000000"/>
                <w:sz w:val="16"/>
                <w:szCs w:val="16"/>
              </w:rPr>
            </w:pPr>
            <w:r w:rsidRPr="00AA0418">
              <w:rPr>
                <w:color w:val="000000"/>
                <w:sz w:val="16"/>
                <w:szCs w:val="16"/>
              </w:rPr>
              <w:t>11 237,4</w:t>
            </w:r>
          </w:p>
        </w:tc>
        <w:tc>
          <w:tcPr>
            <w:tcW w:w="709" w:type="dxa"/>
            <w:tcBorders>
              <w:top w:val="nil"/>
              <w:left w:val="nil"/>
              <w:bottom w:val="single" w:sz="4" w:space="0" w:color="auto"/>
              <w:right w:val="single" w:sz="4" w:space="0" w:color="auto"/>
            </w:tcBorders>
            <w:noWrap/>
            <w:vAlign w:val="center"/>
            <w:hideMark/>
          </w:tcPr>
          <w:p w:rsidR="00CC15D2" w:rsidRPr="00AA0418" w:rsidRDefault="00CC15D2" w:rsidP="00CC15D2">
            <w:pPr>
              <w:spacing w:line="240" w:lineRule="auto"/>
              <w:ind w:left="0" w:right="0" w:firstLine="0"/>
              <w:jc w:val="center"/>
              <w:rPr>
                <w:color w:val="000000"/>
                <w:sz w:val="16"/>
                <w:szCs w:val="16"/>
              </w:rPr>
            </w:pPr>
            <w:r w:rsidRPr="00AA0418">
              <w:rPr>
                <w:color w:val="000000"/>
                <w:sz w:val="16"/>
                <w:szCs w:val="16"/>
                <w:lang w:eastAsia="en-US"/>
              </w:rPr>
              <w:t>6</w:t>
            </w:r>
          </w:p>
        </w:tc>
        <w:tc>
          <w:tcPr>
            <w:tcW w:w="709" w:type="dxa"/>
            <w:tcBorders>
              <w:top w:val="nil"/>
              <w:left w:val="nil"/>
              <w:bottom w:val="single" w:sz="4" w:space="0" w:color="auto"/>
              <w:right w:val="single" w:sz="4" w:space="0" w:color="auto"/>
            </w:tcBorders>
            <w:noWrap/>
            <w:vAlign w:val="center"/>
            <w:hideMark/>
          </w:tcPr>
          <w:p w:rsidR="00CC15D2" w:rsidRPr="00AA0418" w:rsidRDefault="00CC15D2" w:rsidP="00CC15D2">
            <w:pPr>
              <w:spacing w:line="240" w:lineRule="auto"/>
              <w:ind w:left="0" w:right="0" w:firstLine="0"/>
              <w:jc w:val="center"/>
              <w:rPr>
                <w:color w:val="000000"/>
                <w:sz w:val="16"/>
                <w:szCs w:val="16"/>
              </w:rPr>
            </w:pPr>
            <w:r w:rsidRPr="00AA0418">
              <w:rPr>
                <w:color w:val="000000"/>
                <w:sz w:val="16"/>
                <w:szCs w:val="16"/>
                <w:lang w:eastAsia="en-US"/>
              </w:rPr>
              <w:t>-</w:t>
            </w:r>
          </w:p>
        </w:tc>
        <w:tc>
          <w:tcPr>
            <w:tcW w:w="591" w:type="dxa"/>
            <w:tcBorders>
              <w:top w:val="nil"/>
              <w:left w:val="nil"/>
              <w:bottom w:val="single" w:sz="4" w:space="0" w:color="auto"/>
              <w:right w:val="single" w:sz="4" w:space="0" w:color="auto"/>
            </w:tcBorders>
            <w:noWrap/>
            <w:vAlign w:val="center"/>
            <w:hideMark/>
          </w:tcPr>
          <w:p w:rsidR="00CC15D2" w:rsidRPr="00AA0418" w:rsidRDefault="00CC15D2" w:rsidP="00CC15D2">
            <w:pPr>
              <w:spacing w:line="240" w:lineRule="auto"/>
              <w:ind w:left="0" w:right="0" w:firstLine="0"/>
              <w:jc w:val="center"/>
              <w:rPr>
                <w:color w:val="000000"/>
                <w:sz w:val="16"/>
                <w:szCs w:val="16"/>
              </w:rPr>
            </w:pPr>
            <w:r w:rsidRPr="00AA0418">
              <w:rPr>
                <w:color w:val="000000"/>
                <w:sz w:val="16"/>
                <w:szCs w:val="16"/>
                <w:lang w:eastAsia="en-US"/>
              </w:rPr>
              <w:t>-</w:t>
            </w:r>
          </w:p>
        </w:tc>
        <w:tc>
          <w:tcPr>
            <w:tcW w:w="826" w:type="dxa"/>
            <w:tcBorders>
              <w:top w:val="nil"/>
              <w:left w:val="nil"/>
              <w:bottom w:val="single" w:sz="4" w:space="0" w:color="auto"/>
              <w:right w:val="single" w:sz="4" w:space="0" w:color="auto"/>
            </w:tcBorders>
            <w:noWrap/>
            <w:vAlign w:val="center"/>
            <w:hideMark/>
          </w:tcPr>
          <w:p w:rsidR="00CC15D2" w:rsidRPr="00AA0418" w:rsidRDefault="00CC15D2" w:rsidP="00CC15D2">
            <w:pPr>
              <w:spacing w:line="240" w:lineRule="auto"/>
              <w:ind w:left="0" w:right="0" w:firstLine="0"/>
              <w:jc w:val="center"/>
              <w:rPr>
                <w:color w:val="000000"/>
                <w:sz w:val="16"/>
                <w:szCs w:val="16"/>
              </w:rPr>
            </w:pPr>
            <w:r w:rsidRPr="00AA0418">
              <w:rPr>
                <w:color w:val="000000"/>
                <w:sz w:val="16"/>
                <w:szCs w:val="16"/>
                <w:lang w:eastAsia="en-US"/>
              </w:rPr>
              <w:t>-</w:t>
            </w:r>
          </w:p>
        </w:tc>
        <w:tc>
          <w:tcPr>
            <w:tcW w:w="851" w:type="dxa"/>
            <w:tcBorders>
              <w:top w:val="nil"/>
              <w:left w:val="nil"/>
              <w:bottom w:val="single" w:sz="4" w:space="0" w:color="auto"/>
              <w:right w:val="single" w:sz="4" w:space="0" w:color="auto"/>
            </w:tcBorders>
            <w:noWrap/>
            <w:vAlign w:val="center"/>
            <w:hideMark/>
          </w:tcPr>
          <w:p w:rsidR="00CC15D2" w:rsidRPr="00AA0418" w:rsidRDefault="00CC15D2" w:rsidP="00CC15D2">
            <w:pPr>
              <w:spacing w:line="240" w:lineRule="auto"/>
              <w:ind w:left="0" w:right="0" w:firstLine="0"/>
              <w:jc w:val="center"/>
              <w:rPr>
                <w:color w:val="000000"/>
                <w:sz w:val="16"/>
                <w:szCs w:val="16"/>
              </w:rPr>
            </w:pPr>
            <w:r w:rsidRPr="00AA0418">
              <w:rPr>
                <w:color w:val="000000"/>
                <w:sz w:val="16"/>
                <w:szCs w:val="16"/>
                <w:lang w:eastAsia="en-US"/>
              </w:rPr>
              <w:t>-</w:t>
            </w:r>
          </w:p>
        </w:tc>
        <w:tc>
          <w:tcPr>
            <w:tcW w:w="851" w:type="dxa"/>
            <w:tcBorders>
              <w:top w:val="nil"/>
              <w:left w:val="nil"/>
              <w:bottom w:val="single" w:sz="4" w:space="0" w:color="auto"/>
              <w:right w:val="single" w:sz="4" w:space="0" w:color="auto"/>
            </w:tcBorders>
            <w:noWrap/>
            <w:vAlign w:val="center"/>
            <w:hideMark/>
          </w:tcPr>
          <w:p w:rsidR="00CC15D2" w:rsidRPr="00AA0418" w:rsidRDefault="00CC15D2" w:rsidP="00CC15D2">
            <w:pPr>
              <w:spacing w:line="240" w:lineRule="auto"/>
              <w:ind w:left="0" w:right="0" w:firstLine="0"/>
              <w:jc w:val="center"/>
              <w:rPr>
                <w:color w:val="000000"/>
                <w:sz w:val="16"/>
                <w:szCs w:val="16"/>
              </w:rPr>
            </w:pPr>
            <w:r w:rsidRPr="00AA0418">
              <w:rPr>
                <w:color w:val="000000"/>
                <w:sz w:val="16"/>
                <w:szCs w:val="16"/>
                <w:lang w:eastAsia="en-US"/>
              </w:rPr>
              <w:t>-</w:t>
            </w:r>
          </w:p>
        </w:tc>
        <w:tc>
          <w:tcPr>
            <w:tcW w:w="844" w:type="dxa"/>
            <w:tcBorders>
              <w:top w:val="nil"/>
              <w:left w:val="nil"/>
              <w:bottom w:val="single" w:sz="4" w:space="0" w:color="auto"/>
              <w:right w:val="single" w:sz="4" w:space="0" w:color="auto"/>
            </w:tcBorders>
            <w:vAlign w:val="center"/>
            <w:hideMark/>
          </w:tcPr>
          <w:p w:rsidR="00CC15D2" w:rsidRPr="00AA0418" w:rsidRDefault="00CC15D2" w:rsidP="00CC15D2">
            <w:pPr>
              <w:spacing w:line="240" w:lineRule="auto"/>
              <w:ind w:left="0" w:right="0" w:firstLine="0"/>
              <w:jc w:val="center"/>
              <w:rPr>
                <w:color w:val="000000"/>
                <w:sz w:val="16"/>
                <w:szCs w:val="16"/>
              </w:rPr>
            </w:pPr>
            <w:r w:rsidRPr="00AA0418">
              <w:rPr>
                <w:color w:val="000000"/>
                <w:sz w:val="16"/>
                <w:szCs w:val="16"/>
                <w:lang w:eastAsia="en-US"/>
              </w:rPr>
              <w:t>-</w:t>
            </w:r>
          </w:p>
        </w:tc>
        <w:tc>
          <w:tcPr>
            <w:tcW w:w="850" w:type="dxa"/>
            <w:gridSpan w:val="2"/>
            <w:tcBorders>
              <w:top w:val="nil"/>
              <w:left w:val="nil"/>
              <w:bottom w:val="single" w:sz="4" w:space="0" w:color="auto"/>
              <w:right w:val="single" w:sz="4" w:space="0" w:color="auto"/>
            </w:tcBorders>
            <w:vAlign w:val="center"/>
            <w:hideMark/>
          </w:tcPr>
          <w:p w:rsidR="00CC15D2" w:rsidRPr="00AA0418" w:rsidRDefault="00CC15D2" w:rsidP="00CC15D2">
            <w:pPr>
              <w:spacing w:line="240" w:lineRule="auto"/>
              <w:ind w:left="0" w:right="0" w:firstLine="0"/>
              <w:jc w:val="center"/>
              <w:rPr>
                <w:color w:val="000000"/>
                <w:sz w:val="16"/>
                <w:szCs w:val="16"/>
              </w:rPr>
            </w:pPr>
            <w:r w:rsidRPr="00AA0418">
              <w:rPr>
                <w:color w:val="000000"/>
                <w:sz w:val="16"/>
                <w:szCs w:val="16"/>
              </w:rPr>
              <w:t>-</w:t>
            </w:r>
          </w:p>
        </w:tc>
      </w:tr>
      <w:tr w:rsidR="00CC15D2" w:rsidRPr="00AA0418" w:rsidTr="00DD5F61">
        <w:tc>
          <w:tcPr>
            <w:tcW w:w="2283" w:type="dxa"/>
            <w:tcBorders>
              <w:top w:val="nil"/>
              <w:left w:val="single" w:sz="4" w:space="0" w:color="auto"/>
              <w:bottom w:val="single" w:sz="4" w:space="0" w:color="auto"/>
              <w:right w:val="single" w:sz="4" w:space="0" w:color="auto"/>
            </w:tcBorders>
            <w:vAlign w:val="center"/>
            <w:hideMark/>
          </w:tcPr>
          <w:p w:rsidR="00CC15D2" w:rsidRPr="00AA0418" w:rsidRDefault="00CC15D2" w:rsidP="00C55DE4">
            <w:pPr>
              <w:overflowPunct/>
              <w:autoSpaceDE/>
              <w:adjustRightInd/>
              <w:spacing w:line="240" w:lineRule="auto"/>
              <w:ind w:left="0" w:right="0" w:firstLine="0"/>
              <w:rPr>
                <w:bCs/>
                <w:sz w:val="16"/>
                <w:szCs w:val="16"/>
                <w:lang w:eastAsia="en-US"/>
              </w:rPr>
            </w:pPr>
            <w:r w:rsidRPr="00AA0418">
              <w:rPr>
                <w:bCs/>
                <w:sz w:val="16"/>
                <w:szCs w:val="16"/>
                <w:lang w:eastAsia="en-US"/>
              </w:rPr>
              <w:t>2020 год</w:t>
            </w:r>
          </w:p>
        </w:tc>
        <w:tc>
          <w:tcPr>
            <w:tcW w:w="992" w:type="dxa"/>
            <w:tcBorders>
              <w:top w:val="nil"/>
              <w:left w:val="nil"/>
              <w:bottom w:val="single" w:sz="4" w:space="0" w:color="auto"/>
              <w:right w:val="single" w:sz="4" w:space="0" w:color="auto"/>
            </w:tcBorders>
            <w:noWrap/>
            <w:vAlign w:val="center"/>
            <w:hideMark/>
          </w:tcPr>
          <w:p w:rsidR="00CC15D2" w:rsidRPr="00AA0418" w:rsidRDefault="00CC15D2" w:rsidP="00CC15D2">
            <w:pPr>
              <w:spacing w:line="240" w:lineRule="auto"/>
              <w:ind w:left="0" w:right="0" w:firstLine="0"/>
              <w:jc w:val="center"/>
              <w:rPr>
                <w:color w:val="000000"/>
                <w:sz w:val="16"/>
                <w:szCs w:val="16"/>
              </w:rPr>
            </w:pPr>
            <w:r w:rsidRPr="00AA0418">
              <w:rPr>
                <w:color w:val="000000"/>
                <w:sz w:val="16"/>
                <w:szCs w:val="16"/>
                <w:lang w:eastAsia="en-US"/>
              </w:rPr>
              <w:t>4 932,9</w:t>
            </w:r>
          </w:p>
        </w:tc>
        <w:tc>
          <w:tcPr>
            <w:tcW w:w="709" w:type="dxa"/>
            <w:tcBorders>
              <w:top w:val="nil"/>
              <w:left w:val="nil"/>
              <w:bottom w:val="single" w:sz="4" w:space="0" w:color="auto"/>
              <w:right w:val="single" w:sz="4" w:space="0" w:color="auto"/>
            </w:tcBorders>
            <w:noWrap/>
            <w:vAlign w:val="center"/>
            <w:hideMark/>
          </w:tcPr>
          <w:p w:rsidR="00CC15D2" w:rsidRPr="00AA0418" w:rsidRDefault="00CC15D2" w:rsidP="00CC15D2">
            <w:pPr>
              <w:spacing w:line="240" w:lineRule="auto"/>
              <w:ind w:left="0" w:right="0" w:firstLine="0"/>
              <w:jc w:val="center"/>
              <w:rPr>
                <w:color w:val="000000"/>
                <w:sz w:val="16"/>
                <w:szCs w:val="16"/>
              </w:rPr>
            </w:pPr>
            <w:r w:rsidRPr="00AA0418">
              <w:rPr>
                <w:color w:val="000000"/>
                <w:sz w:val="16"/>
                <w:szCs w:val="16"/>
                <w:lang w:eastAsia="en-US"/>
              </w:rPr>
              <w:t>6</w:t>
            </w:r>
          </w:p>
        </w:tc>
        <w:tc>
          <w:tcPr>
            <w:tcW w:w="709" w:type="dxa"/>
            <w:tcBorders>
              <w:top w:val="nil"/>
              <w:left w:val="nil"/>
              <w:bottom w:val="single" w:sz="4" w:space="0" w:color="auto"/>
              <w:right w:val="single" w:sz="4" w:space="0" w:color="auto"/>
            </w:tcBorders>
            <w:noWrap/>
            <w:vAlign w:val="center"/>
            <w:hideMark/>
          </w:tcPr>
          <w:p w:rsidR="00CC15D2" w:rsidRPr="00AA0418" w:rsidRDefault="00CC15D2" w:rsidP="00CC15D2">
            <w:pPr>
              <w:spacing w:line="240" w:lineRule="auto"/>
              <w:ind w:left="0" w:right="0" w:firstLine="0"/>
              <w:jc w:val="center"/>
              <w:rPr>
                <w:color w:val="000000"/>
                <w:sz w:val="16"/>
                <w:szCs w:val="16"/>
              </w:rPr>
            </w:pPr>
            <w:r w:rsidRPr="00AA0418">
              <w:rPr>
                <w:color w:val="000000"/>
                <w:sz w:val="16"/>
                <w:szCs w:val="16"/>
                <w:lang w:eastAsia="en-US"/>
              </w:rPr>
              <w:t>6</w:t>
            </w:r>
          </w:p>
        </w:tc>
        <w:tc>
          <w:tcPr>
            <w:tcW w:w="591" w:type="dxa"/>
            <w:tcBorders>
              <w:top w:val="nil"/>
              <w:left w:val="nil"/>
              <w:bottom w:val="single" w:sz="4" w:space="0" w:color="auto"/>
              <w:right w:val="single" w:sz="4" w:space="0" w:color="auto"/>
            </w:tcBorders>
            <w:noWrap/>
            <w:vAlign w:val="center"/>
            <w:hideMark/>
          </w:tcPr>
          <w:p w:rsidR="00CC15D2" w:rsidRPr="00AA0418" w:rsidRDefault="00CC15D2" w:rsidP="00CC15D2">
            <w:pPr>
              <w:spacing w:line="240" w:lineRule="auto"/>
              <w:ind w:left="0" w:right="0" w:firstLine="0"/>
              <w:jc w:val="center"/>
              <w:rPr>
                <w:color w:val="000000"/>
                <w:sz w:val="16"/>
                <w:szCs w:val="16"/>
              </w:rPr>
            </w:pPr>
          </w:p>
        </w:tc>
        <w:tc>
          <w:tcPr>
            <w:tcW w:w="826" w:type="dxa"/>
            <w:tcBorders>
              <w:top w:val="nil"/>
              <w:left w:val="nil"/>
              <w:bottom w:val="single" w:sz="4" w:space="0" w:color="auto"/>
              <w:right w:val="single" w:sz="4" w:space="0" w:color="auto"/>
            </w:tcBorders>
            <w:noWrap/>
            <w:vAlign w:val="center"/>
            <w:hideMark/>
          </w:tcPr>
          <w:p w:rsidR="00CC15D2" w:rsidRPr="00AA0418" w:rsidRDefault="00CC15D2" w:rsidP="00CC15D2">
            <w:pPr>
              <w:spacing w:line="240" w:lineRule="auto"/>
              <w:ind w:left="0" w:right="0" w:firstLine="0"/>
              <w:jc w:val="center"/>
              <w:rPr>
                <w:color w:val="000000"/>
                <w:sz w:val="16"/>
                <w:szCs w:val="16"/>
              </w:rPr>
            </w:pPr>
          </w:p>
        </w:tc>
        <w:tc>
          <w:tcPr>
            <w:tcW w:w="851" w:type="dxa"/>
            <w:tcBorders>
              <w:top w:val="nil"/>
              <w:left w:val="nil"/>
              <w:bottom w:val="single" w:sz="4" w:space="0" w:color="auto"/>
              <w:right w:val="single" w:sz="4" w:space="0" w:color="auto"/>
            </w:tcBorders>
            <w:noWrap/>
            <w:vAlign w:val="center"/>
            <w:hideMark/>
          </w:tcPr>
          <w:p w:rsidR="00CC15D2" w:rsidRPr="00AA0418" w:rsidRDefault="00CC15D2" w:rsidP="00CC15D2">
            <w:pPr>
              <w:spacing w:line="240" w:lineRule="auto"/>
              <w:ind w:left="0" w:right="0" w:firstLine="0"/>
              <w:jc w:val="center"/>
              <w:rPr>
                <w:color w:val="000000"/>
                <w:sz w:val="16"/>
                <w:szCs w:val="16"/>
              </w:rPr>
            </w:pPr>
          </w:p>
        </w:tc>
        <w:tc>
          <w:tcPr>
            <w:tcW w:w="851" w:type="dxa"/>
            <w:tcBorders>
              <w:top w:val="nil"/>
              <w:left w:val="nil"/>
              <w:bottom w:val="single" w:sz="4" w:space="0" w:color="auto"/>
              <w:right w:val="single" w:sz="4" w:space="0" w:color="auto"/>
            </w:tcBorders>
            <w:noWrap/>
            <w:vAlign w:val="center"/>
            <w:hideMark/>
          </w:tcPr>
          <w:p w:rsidR="00CC15D2" w:rsidRPr="00AA0418" w:rsidRDefault="00CC15D2" w:rsidP="00CC15D2">
            <w:pPr>
              <w:spacing w:line="240" w:lineRule="auto"/>
              <w:ind w:left="0" w:right="0" w:firstLine="0"/>
              <w:jc w:val="center"/>
              <w:rPr>
                <w:color w:val="000000"/>
                <w:sz w:val="16"/>
                <w:szCs w:val="16"/>
              </w:rPr>
            </w:pPr>
          </w:p>
        </w:tc>
        <w:tc>
          <w:tcPr>
            <w:tcW w:w="844" w:type="dxa"/>
            <w:tcBorders>
              <w:top w:val="nil"/>
              <w:left w:val="nil"/>
              <w:bottom w:val="single" w:sz="4" w:space="0" w:color="auto"/>
              <w:right w:val="single" w:sz="4" w:space="0" w:color="auto"/>
            </w:tcBorders>
            <w:vAlign w:val="center"/>
            <w:hideMark/>
          </w:tcPr>
          <w:p w:rsidR="00CC15D2" w:rsidRPr="00AA0418" w:rsidRDefault="00CC15D2" w:rsidP="00CC15D2">
            <w:pPr>
              <w:spacing w:line="240" w:lineRule="auto"/>
              <w:ind w:left="0" w:right="0" w:firstLine="0"/>
              <w:jc w:val="center"/>
              <w:rPr>
                <w:color w:val="000000"/>
                <w:sz w:val="16"/>
                <w:szCs w:val="16"/>
              </w:rPr>
            </w:pPr>
            <w:r w:rsidRPr="00AA0418">
              <w:rPr>
                <w:color w:val="000000"/>
                <w:sz w:val="16"/>
                <w:szCs w:val="16"/>
                <w:lang w:eastAsia="en-US"/>
              </w:rPr>
              <w:t>-6 304,6</w:t>
            </w:r>
          </w:p>
        </w:tc>
        <w:tc>
          <w:tcPr>
            <w:tcW w:w="850" w:type="dxa"/>
            <w:gridSpan w:val="2"/>
            <w:tcBorders>
              <w:top w:val="nil"/>
              <w:left w:val="nil"/>
              <w:bottom w:val="single" w:sz="4" w:space="0" w:color="auto"/>
              <w:right w:val="single" w:sz="4" w:space="0" w:color="auto"/>
            </w:tcBorders>
            <w:vAlign w:val="center"/>
            <w:hideMark/>
          </w:tcPr>
          <w:p w:rsidR="00CC15D2" w:rsidRPr="00AA0418" w:rsidRDefault="00CC15D2" w:rsidP="00CC15D2">
            <w:pPr>
              <w:spacing w:line="240" w:lineRule="auto"/>
              <w:ind w:left="0" w:right="0" w:firstLine="0"/>
              <w:jc w:val="center"/>
              <w:rPr>
                <w:color w:val="000000"/>
                <w:sz w:val="16"/>
                <w:szCs w:val="16"/>
              </w:rPr>
            </w:pPr>
            <w:r w:rsidRPr="00AA0418">
              <w:rPr>
                <w:color w:val="000000"/>
                <w:sz w:val="16"/>
                <w:szCs w:val="16"/>
                <w:lang w:eastAsia="en-US"/>
              </w:rPr>
              <w:t>0</w:t>
            </w:r>
          </w:p>
        </w:tc>
      </w:tr>
      <w:tr w:rsidR="00CC15D2" w:rsidRPr="00AA0418" w:rsidTr="00DD5F61">
        <w:tc>
          <w:tcPr>
            <w:tcW w:w="2283" w:type="dxa"/>
            <w:tcBorders>
              <w:top w:val="nil"/>
              <w:left w:val="single" w:sz="4" w:space="0" w:color="auto"/>
              <w:bottom w:val="single" w:sz="4" w:space="0" w:color="auto"/>
              <w:right w:val="single" w:sz="4" w:space="0" w:color="auto"/>
            </w:tcBorders>
            <w:vAlign w:val="center"/>
            <w:hideMark/>
          </w:tcPr>
          <w:p w:rsidR="00CC15D2" w:rsidRPr="00AA0418" w:rsidRDefault="00CC15D2" w:rsidP="00C55DE4">
            <w:pPr>
              <w:overflowPunct/>
              <w:autoSpaceDE/>
              <w:adjustRightInd/>
              <w:spacing w:line="240" w:lineRule="auto"/>
              <w:ind w:left="0" w:right="0" w:firstLine="0"/>
              <w:rPr>
                <w:bCs/>
                <w:sz w:val="16"/>
                <w:szCs w:val="16"/>
                <w:lang w:eastAsia="en-US"/>
              </w:rPr>
            </w:pPr>
            <w:r w:rsidRPr="00AA0418">
              <w:rPr>
                <w:bCs/>
                <w:sz w:val="16"/>
                <w:szCs w:val="16"/>
                <w:lang w:eastAsia="en-US"/>
              </w:rPr>
              <w:lastRenderedPageBreak/>
              <w:t>2021 год</w:t>
            </w:r>
          </w:p>
        </w:tc>
        <w:tc>
          <w:tcPr>
            <w:tcW w:w="992" w:type="dxa"/>
            <w:tcBorders>
              <w:top w:val="nil"/>
              <w:left w:val="nil"/>
              <w:bottom w:val="single" w:sz="4" w:space="0" w:color="auto"/>
              <w:right w:val="single" w:sz="4" w:space="0" w:color="auto"/>
            </w:tcBorders>
            <w:noWrap/>
            <w:vAlign w:val="center"/>
            <w:hideMark/>
          </w:tcPr>
          <w:p w:rsidR="00CC15D2" w:rsidRPr="00AA0418" w:rsidRDefault="00CC15D2" w:rsidP="00CC15D2">
            <w:pPr>
              <w:spacing w:line="240" w:lineRule="auto"/>
              <w:ind w:left="0" w:right="0" w:firstLine="0"/>
              <w:jc w:val="center"/>
              <w:rPr>
                <w:color w:val="000000"/>
                <w:sz w:val="16"/>
                <w:szCs w:val="16"/>
              </w:rPr>
            </w:pPr>
            <w:r w:rsidRPr="00AA0418">
              <w:rPr>
                <w:color w:val="000000"/>
                <w:sz w:val="16"/>
                <w:szCs w:val="16"/>
                <w:lang w:eastAsia="en-US"/>
              </w:rPr>
              <w:t>8 285,5</w:t>
            </w:r>
          </w:p>
        </w:tc>
        <w:tc>
          <w:tcPr>
            <w:tcW w:w="709" w:type="dxa"/>
            <w:tcBorders>
              <w:top w:val="nil"/>
              <w:left w:val="nil"/>
              <w:bottom w:val="single" w:sz="4" w:space="0" w:color="auto"/>
              <w:right w:val="single" w:sz="4" w:space="0" w:color="auto"/>
            </w:tcBorders>
            <w:noWrap/>
            <w:vAlign w:val="center"/>
            <w:hideMark/>
          </w:tcPr>
          <w:p w:rsidR="00CC15D2" w:rsidRPr="00AA0418" w:rsidRDefault="00CC15D2" w:rsidP="00CC15D2">
            <w:pPr>
              <w:spacing w:line="240" w:lineRule="auto"/>
              <w:ind w:left="0" w:right="0" w:firstLine="0"/>
              <w:jc w:val="center"/>
              <w:rPr>
                <w:color w:val="000000"/>
                <w:sz w:val="16"/>
                <w:szCs w:val="16"/>
              </w:rPr>
            </w:pPr>
            <w:r w:rsidRPr="00AA0418">
              <w:rPr>
                <w:color w:val="000000"/>
                <w:sz w:val="16"/>
                <w:szCs w:val="16"/>
                <w:lang w:eastAsia="en-US"/>
              </w:rPr>
              <w:t>6</w:t>
            </w:r>
          </w:p>
        </w:tc>
        <w:tc>
          <w:tcPr>
            <w:tcW w:w="709" w:type="dxa"/>
            <w:tcBorders>
              <w:top w:val="nil"/>
              <w:left w:val="nil"/>
              <w:bottom w:val="single" w:sz="4" w:space="0" w:color="auto"/>
              <w:right w:val="single" w:sz="4" w:space="0" w:color="auto"/>
            </w:tcBorders>
            <w:noWrap/>
            <w:vAlign w:val="center"/>
            <w:hideMark/>
          </w:tcPr>
          <w:p w:rsidR="00CC15D2" w:rsidRPr="00AA0418" w:rsidRDefault="00CC15D2" w:rsidP="00CC15D2">
            <w:pPr>
              <w:spacing w:line="240" w:lineRule="auto"/>
              <w:ind w:left="0" w:right="0" w:firstLine="0"/>
              <w:jc w:val="center"/>
              <w:rPr>
                <w:color w:val="000000"/>
                <w:sz w:val="16"/>
                <w:szCs w:val="16"/>
              </w:rPr>
            </w:pPr>
            <w:r w:rsidRPr="00AA0418">
              <w:rPr>
                <w:color w:val="000000"/>
                <w:sz w:val="16"/>
                <w:szCs w:val="16"/>
                <w:lang w:eastAsia="en-US"/>
              </w:rPr>
              <w:t>6</w:t>
            </w:r>
          </w:p>
        </w:tc>
        <w:tc>
          <w:tcPr>
            <w:tcW w:w="591" w:type="dxa"/>
            <w:tcBorders>
              <w:top w:val="nil"/>
              <w:left w:val="nil"/>
              <w:bottom w:val="single" w:sz="4" w:space="0" w:color="auto"/>
              <w:right w:val="single" w:sz="4" w:space="0" w:color="auto"/>
            </w:tcBorders>
            <w:noWrap/>
            <w:vAlign w:val="center"/>
            <w:hideMark/>
          </w:tcPr>
          <w:p w:rsidR="00CC15D2" w:rsidRPr="00AA0418" w:rsidRDefault="00CC15D2" w:rsidP="00CC15D2">
            <w:pPr>
              <w:spacing w:line="240" w:lineRule="auto"/>
              <w:ind w:left="0" w:right="0" w:firstLine="0"/>
              <w:jc w:val="center"/>
              <w:rPr>
                <w:color w:val="000000"/>
                <w:sz w:val="16"/>
                <w:szCs w:val="16"/>
              </w:rPr>
            </w:pPr>
          </w:p>
        </w:tc>
        <w:tc>
          <w:tcPr>
            <w:tcW w:w="826" w:type="dxa"/>
            <w:tcBorders>
              <w:top w:val="nil"/>
              <w:left w:val="nil"/>
              <w:bottom w:val="single" w:sz="4" w:space="0" w:color="auto"/>
              <w:right w:val="single" w:sz="4" w:space="0" w:color="auto"/>
            </w:tcBorders>
            <w:noWrap/>
            <w:vAlign w:val="center"/>
            <w:hideMark/>
          </w:tcPr>
          <w:p w:rsidR="00CC15D2" w:rsidRPr="00AA0418" w:rsidRDefault="00CC15D2" w:rsidP="00CC15D2">
            <w:pPr>
              <w:spacing w:line="240" w:lineRule="auto"/>
              <w:ind w:left="0" w:right="0" w:firstLine="0"/>
              <w:jc w:val="center"/>
              <w:rPr>
                <w:color w:val="000000"/>
                <w:sz w:val="16"/>
                <w:szCs w:val="16"/>
              </w:rPr>
            </w:pPr>
          </w:p>
        </w:tc>
        <w:tc>
          <w:tcPr>
            <w:tcW w:w="851" w:type="dxa"/>
            <w:tcBorders>
              <w:top w:val="nil"/>
              <w:left w:val="nil"/>
              <w:bottom w:val="single" w:sz="4" w:space="0" w:color="auto"/>
              <w:right w:val="single" w:sz="4" w:space="0" w:color="auto"/>
            </w:tcBorders>
            <w:noWrap/>
            <w:vAlign w:val="center"/>
            <w:hideMark/>
          </w:tcPr>
          <w:p w:rsidR="00CC15D2" w:rsidRPr="00AA0418" w:rsidRDefault="00CC15D2" w:rsidP="00CC15D2">
            <w:pPr>
              <w:spacing w:line="240" w:lineRule="auto"/>
              <w:ind w:left="0" w:right="0" w:firstLine="0"/>
              <w:jc w:val="center"/>
              <w:rPr>
                <w:color w:val="000000"/>
                <w:sz w:val="16"/>
                <w:szCs w:val="16"/>
              </w:rPr>
            </w:pPr>
          </w:p>
        </w:tc>
        <w:tc>
          <w:tcPr>
            <w:tcW w:w="851" w:type="dxa"/>
            <w:tcBorders>
              <w:top w:val="nil"/>
              <w:left w:val="nil"/>
              <w:bottom w:val="single" w:sz="4" w:space="0" w:color="auto"/>
              <w:right w:val="single" w:sz="4" w:space="0" w:color="auto"/>
            </w:tcBorders>
            <w:noWrap/>
            <w:vAlign w:val="center"/>
            <w:hideMark/>
          </w:tcPr>
          <w:p w:rsidR="00CC15D2" w:rsidRPr="00AA0418" w:rsidRDefault="00CC15D2" w:rsidP="00CC15D2">
            <w:pPr>
              <w:spacing w:line="240" w:lineRule="auto"/>
              <w:ind w:left="0" w:right="0" w:firstLine="0"/>
              <w:jc w:val="center"/>
              <w:rPr>
                <w:color w:val="000000"/>
                <w:sz w:val="16"/>
                <w:szCs w:val="16"/>
              </w:rPr>
            </w:pPr>
          </w:p>
        </w:tc>
        <w:tc>
          <w:tcPr>
            <w:tcW w:w="844" w:type="dxa"/>
            <w:tcBorders>
              <w:top w:val="nil"/>
              <w:left w:val="nil"/>
              <w:bottom w:val="single" w:sz="4" w:space="0" w:color="auto"/>
              <w:right w:val="single" w:sz="4" w:space="0" w:color="auto"/>
            </w:tcBorders>
            <w:vAlign w:val="center"/>
            <w:hideMark/>
          </w:tcPr>
          <w:p w:rsidR="00CC15D2" w:rsidRPr="00AA0418" w:rsidRDefault="00CC15D2" w:rsidP="00CC15D2">
            <w:pPr>
              <w:spacing w:line="240" w:lineRule="auto"/>
              <w:ind w:left="0" w:right="0" w:firstLine="0"/>
              <w:jc w:val="center"/>
              <w:rPr>
                <w:color w:val="000000"/>
                <w:sz w:val="16"/>
                <w:szCs w:val="16"/>
              </w:rPr>
            </w:pPr>
            <w:r w:rsidRPr="00AA0418">
              <w:rPr>
                <w:color w:val="000000"/>
                <w:sz w:val="16"/>
                <w:szCs w:val="16"/>
              </w:rPr>
              <w:t>3 352,6</w:t>
            </w:r>
          </w:p>
        </w:tc>
        <w:tc>
          <w:tcPr>
            <w:tcW w:w="850" w:type="dxa"/>
            <w:gridSpan w:val="2"/>
            <w:tcBorders>
              <w:top w:val="nil"/>
              <w:left w:val="nil"/>
              <w:bottom w:val="single" w:sz="4" w:space="0" w:color="auto"/>
              <w:right w:val="single" w:sz="4" w:space="0" w:color="auto"/>
            </w:tcBorders>
            <w:vAlign w:val="center"/>
            <w:hideMark/>
          </w:tcPr>
          <w:p w:rsidR="00CC15D2" w:rsidRPr="00AA0418" w:rsidRDefault="00CC15D2" w:rsidP="00CC15D2">
            <w:pPr>
              <w:spacing w:line="240" w:lineRule="auto"/>
              <w:ind w:left="0" w:right="0" w:firstLine="0"/>
              <w:jc w:val="center"/>
              <w:rPr>
                <w:color w:val="000000"/>
                <w:sz w:val="16"/>
                <w:szCs w:val="16"/>
              </w:rPr>
            </w:pPr>
            <w:r w:rsidRPr="00AA0418">
              <w:rPr>
                <w:color w:val="000000"/>
                <w:sz w:val="16"/>
                <w:szCs w:val="16"/>
              </w:rPr>
              <w:t>0</w:t>
            </w:r>
          </w:p>
        </w:tc>
      </w:tr>
      <w:tr w:rsidR="00CC15D2" w:rsidRPr="00AA0418" w:rsidTr="00DD5F61">
        <w:tc>
          <w:tcPr>
            <w:tcW w:w="2283" w:type="dxa"/>
            <w:tcBorders>
              <w:top w:val="nil"/>
              <w:left w:val="single" w:sz="4" w:space="0" w:color="auto"/>
              <w:bottom w:val="single" w:sz="4" w:space="0" w:color="auto"/>
              <w:right w:val="single" w:sz="4" w:space="0" w:color="auto"/>
            </w:tcBorders>
            <w:vAlign w:val="center"/>
            <w:hideMark/>
          </w:tcPr>
          <w:p w:rsidR="00CC15D2" w:rsidRPr="00AA0418" w:rsidRDefault="00CC15D2" w:rsidP="00C55DE4">
            <w:pPr>
              <w:overflowPunct/>
              <w:autoSpaceDE/>
              <w:adjustRightInd/>
              <w:spacing w:line="240" w:lineRule="auto"/>
              <w:ind w:left="0" w:right="0" w:firstLine="0"/>
              <w:rPr>
                <w:bCs/>
                <w:sz w:val="16"/>
                <w:szCs w:val="16"/>
                <w:lang w:eastAsia="en-US"/>
              </w:rPr>
            </w:pPr>
            <w:r w:rsidRPr="00AA0418">
              <w:rPr>
                <w:bCs/>
                <w:sz w:val="16"/>
                <w:szCs w:val="16"/>
                <w:lang w:eastAsia="en-US"/>
              </w:rPr>
              <w:t>2022 год</w:t>
            </w:r>
          </w:p>
        </w:tc>
        <w:tc>
          <w:tcPr>
            <w:tcW w:w="992" w:type="dxa"/>
            <w:tcBorders>
              <w:top w:val="nil"/>
              <w:left w:val="nil"/>
              <w:bottom w:val="single" w:sz="4" w:space="0" w:color="auto"/>
              <w:right w:val="single" w:sz="4" w:space="0" w:color="auto"/>
            </w:tcBorders>
            <w:noWrap/>
            <w:vAlign w:val="center"/>
            <w:hideMark/>
          </w:tcPr>
          <w:p w:rsidR="00CC15D2" w:rsidRPr="00AA0418" w:rsidRDefault="00CC15D2" w:rsidP="00CC15D2">
            <w:pPr>
              <w:spacing w:line="240" w:lineRule="auto"/>
              <w:ind w:left="0" w:right="0" w:firstLine="0"/>
              <w:jc w:val="center"/>
              <w:rPr>
                <w:color w:val="000000"/>
                <w:sz w:val="16"/>
                <w:szCs w:val="16"/>
              </w:rPr>
            </w:pPr>
            <w:r w:rsidRPr="00AA0418">
              <w:rPr>
                <w:color w:val="000000"/>
                <w:sz w:val="16"/>
                <w:szCs w:val="16"/>
                <w:lang w:eastAsia="en-US"/>
              </w:rPr>
              <w:t>8 190,0</w:t>
            </w:r>
          </w:p>
        </w:tc>
        <w:tc>
          <w:tcPr>
            <w:tcW w:w="709" w:type="dxa"/>
            <w:tcBorders>
              <w:top w:val="nil"/>
              <w:left w:val="nil"/>
              <w:bottom w:val="single" w:sz="4" w:space="0" w:color="auto"/>
              <w:right w:val="single" w:sz="4" w:space="0" w:color="auto"/>
            </w:tcBorders>
            <w:noWrap/>
            <w:vAlign w:val="center"/>
            <w:hideMark/>
          </w:tcPr>
          <w:p w:rsidR="00CC15D2" w:rsidRPr="00AA0418" w:rsidRDefault="00CC15D2" w:rsidP="00CC15D2">
            <w:pPr>
              <w:spacing w:line="240" w:lineRule="auto"/>
              <w:ind w:left="0" w:right="0" w:firstLine="0"/>
              <w:jc w:val="center"/>
              <w:rPr>
                <w:color w:val="000000"/>
                <w:sz w:val="16"/>
                <w:szCs w:val="16"/>
              </w:rPr>
            </w:pPr>
            <w:r w:rsidRPr="00AA0418">
              <w:rPr>
                <w:color w:val="000000"/>
                <w:sz w:val="16"/>
                <w:szCs w:val="16"/>
                <w:lang w:eastAsia="en-US"/>
              </w:rPr>
              <w:t>6</w:t>
            </w:r>
          </w:p>
        </w:tc>
        <w:tc>
          <w:tcPr>
            <w:tcW w:w="709" w:type="dxa"/>
            <w:tcBorders>
              <w:top w:val="nil"/>
              <w:left w:val="nil"/>
              <w:bottom w:val="single" w:sz="4" w:space="0" w:color="auto"/>
              <w:right w:val="single" w:sz="4" w:space="0" w:color="auto"/>
            </w:tcBorders>
            <w:noWrap/>
            <w:vAlign w:val="center"/>
            <w:hideMark/>
          </w:tcPr>
          <w:p w:rsidR="00CC15D2" w:rsidRPr="00AA0418" w:rsidRDefault="00CC15D2" w:rsidP="00CC15D2">
            <w:pPr>
              <w:spacing w:line="240" w:lineRule="auto"/>
              <w:ind w:left="0" w:right="0" w:firstLine="0"/>
              <w:jc w:val="center"/>
              <w:rPr>
                <w:color w:val="000000"/>
                <w:sz w:val="16"/>
                <w:szCs w:val="16"/>
              </w:rPr>
            </w:pPr>
            <w:r w:rsidRPr="00AA0418">
              <w:rPr>
                <w:color w:val="000000"/>
                <w:sz w:val="16"/>
                <w:szCs w:val="16"/>
                <w:lang w:eastAsia="en-US"/>
              </w:rPr>
              <w:t>6</w:t>
            </w:r>
          </w:p>
        </w:tc>
        <w:tc>
          <w:tcPr>
            <w:tcW w:w="591" w:type="dxa"/>
            <w:tcBorders>
              <w:top w:val="nil"/>
              <w:left w:val="nil"/>
              <w:bottom w:val="single" w:sz="4" w:space="0" w:color="auto"/>
              <w:right w:val="single" w:sz="4" w:space="0" w:color="auto"/>
            </w:tcBorders>
            <w:noWrap/>
            <w:vAlign w:val="center"/>
            <w:hideMark/>
          </w:tcPr>
          <w:p w:rsidR="00CC15D2" w:rsidRPr="00AA0418" w:rsidRDefault="00CC15D2" w:rsidP="00CC15D2">
            <w:pPr>
              <w:spacing w:line="240" w:lineRule="auto"/>
              <w:ind w:left="0" w:right="0" w:firstLine="0"/>
              <w:jc w:val="center"/>
              <w:rPr>
                <w:color w:val="000000"/>
                <w:sz w:val="16"/>
                <w:szCs w:val="16"/>
              </w:rPr>
            </w:pPr>
          </w:p>
        </w:tc>
        <w:tc>
          <w:tcPr>
            <w:tcW w:w="826" w:type="dxa"/>
            <w:tcBorders>
              <w:top w:val="nil"/>
              <w:left w:val="nil"/>
              <w:bottom w:val="single" w:sz="4" w:space="0" w:color="auto"/>
              <w:right w:val="single" w:sz="4" w:space="0" w:color="auto"/>
            </w:tcBorders>
            <w:noWrap/>
            <w:vAlign w:val="center"/>
            <w:hideMark/>
          </w:tcPr>
          <w:p w:rsidR="00CC15D2" w:rsidRPr="00AA0418" w:rsidRDefault="00CC15D2" w:rsidP="00CC15D2">
            <w:pPr>
              <w:spacing w:line="240" w:lineRule="auto"/>
              <w:ind w:left="0" w:right="0" w:firstLine="0"/>
              <w:jc w:val="center"/>
              <w:rPr>
                <w:color w:val="000000"/>
                <w:sz w:val="16"/>
                <w:szCs w:val="16"/>
              </w:rPr>
            </w:pPr>
          </w:p>
        </w:tc>
        <w:tc>
          <w:tcPr>
            <w:tcW w:w="851" w:type="dxa"/>
            <w:tcBorders>
              <w:top w:val="nil"/>
              <w:left w:val="nil"/>
              <w:bottom w:val="single" w:sz="4" w:space="0" w:color="auto"/>
              <w:right w:val="single" w:sz="4" w:space="0" w:color="auto"/>
            </w:tcBorders>
            <w:noWrap/>
            <w:vAlign w:val="center"/>
            <w:hideMark/>
          </w:tcPr>
          <w:p w:rsidR="00CC15D2" w:rsidRPr="00AA0418" w:rsidRDefault="00CC15D2" w:rsidP="00CC15D2">
            <w:pPr>
              <w:spacing w:line="240" w:lineRule="auto"/>
              <w:ind w:left="0" w:right="0" w:firstLine="0"/>
              <w:jc w:val="center"/>
              <w:rPr>
                <w:color w:val="000000"/>
                <w:sz w:val="16"/>
                <w:szCs w:val="16"/>
              </w:rPr>
            </w:pPr>
          </w:p>
        </w:tc>
        <w:tc>
          <w:tcPr>
            <w:tcW w:w="851" w:type="dxa"/>
            <w:tcBorders>
              <w:top w:val="nil"/>
              <w:left w:val="nil"/>
              <w:bottom w:val="single" w:sz="4" w:space="0" w:color="auto"/>
              <w:right w:val="single" w:sz="4" w:space="0" w:color="auto"/>
            </w:tcBorders>
            <w:noWrap/>
            <w:vAlign w:val="center"/>
            <w:hideMark/>
          </w:tcPr>
          <w:p w:rsidR="00CC15D2" w:rsidRPr="00AA0418" w:rsidRDefault="00CC15D2" w:rsidP="00CC15D2">
            <w:pPr>
              <w:spacing w:line="240" w:lineRule="auto"/>
              <w:ind w:left="0" w:right="0" w:firstLine="0"/>
              <w:jc w:val="center"/>
              <w:rPr>
                <w:color w:val="000000"/>
                <w:sz w:val="16"/>
                <w:szCs w:val="16"/>
              </w:rPr>
            </w:pPr>
          </w:p>
        </w:tc>
        <w:tc>
          <w:tcPr>
            <w:tcW w:w="844" w:type="dxa"/>
            <w:tcBorders>
              <w:top w:val="nil"/>
              <w:left w:val="nil"/>
              <w:bottom w:val="single" w:sz="4" w:space="0" w:color="auto"/>
              <w:right w:val="single" w:sz="4" w:space="0" w:color="auto"/>
            </w:tcBorders>
            <w:vAlign w:val="center"/>
            <w:hideMark/>
          </w:tcPr>
          <w:p w:rsidR="00CC15D2" w:rsidRPr="00AA0418" w:rsidRDefault="00CC15D2" w:rsidP="00CC15D2">
            <w:pPr>
              <w:spacing w:line="240" w:lineRule="auto"/>
              <w:ind w:left="0" w:right="0" w:firstLine="0"/>
              <w:jc w:val="center"/>
              <w:rPr>
                <w:color w:val="000000"/>
                <w:sz w:val="16"/>
                <w:szCs w:val="16"/>
              </w:rPr>
            </w:pPr>
            <w:r w:rsidRPr="00AA0418">
              <w:rPr>
                <w:color w:val="000000"/>
                <w:sz w:val="16"/>
                <w:szCs w:val="16"/>
              </w:rPr>
              <w:t>-95,5</w:t>
            </w:r>
          </w:p>
        </w:tc>
        <w:tc>
          <w:tcPr>
            <w:tcW w:w="850" w:type="dxa"/>
            <w:gridSpan w:val="2"/>
            <w:tcBorders>
              <w:top w:val="nil"/>
              <w:left w:val="nil"/>
              <w:bottom w:val="single" w:sz="4" w:space="0" w:color="auto"/>
              <w:right w:val="single" w:sz="4" w:space="0" w:color="auto"/>
            </w:tcBorders>
            <w:vAlign w:val="center"/>
            <w:hideMark/>
          </w:tcPr>
          <w:p w:rsidR="00CC15D2" w:rsidRPr="00AA0418" w:rsidRDefault="00CC15D2" w:rsidP="00CC15D2">
            <w:pPr>
              <w:spacing w:line="240" w:lineRule="auto"/>
              <w:ind w:left="0" w:right="0" w:firstLine="0"/>
              <w:jc w:val="center"/>
              <w:rPr>
                <w:color w:val="000000"/>
                <w:sz w:val="16"/>
                <w:szCs w:val="16"/>
              </w:rPr>
            </w:pPr>
            <w:r w:rsidRPr="00AA0418">
              <w:rPr>
                <w:color w:val="000000"/>
                <w:sz w:val="16"/>
                <w:szCs w:val="16"/>
              </w:rPr>
              <w:t>0</w:t>
            </w:r>
          </w:p>
        </w:tc>
      </w:tr>
      <w:tr w:rsidR="00CC15D2" w:rsidRPr="00AA0418" w:rsidTr="00DD5F61">
        <w:tc>
          <w:tcPr>
            <w:tcW w:w="2283" w:type="dxa"/>
            <w:tcBorders>
              <w:top w:val="nil"/>
              <w:left w:val="single" w:sz="4" w:space="0" w:color="auto"/>
              <w:bottom w:val="single" w:sz="4" w:space="0" w:color="auto"/>
              <w:right w:val="single" w:sz="4" w:space="0" w:color="auto"/>
            </w:tcBorders>
            <w:vAlign w:val="center"/>
            <w:hideMark/>
          </w:tcPr>
          <w:p w:rsidR="00CC15D2" w:rsidRPr="00AA0418" w:rsidRDefault="00CC15D2" w:rsidP="008461D1">
            <w:pPr>
              <w:overflowPunct/>
              <w:autoSpaceDE/>
              <w:adjustRightInd/>
              <w:spacing w:line="240" w:lineRule="auto"/>
              <w:ind w:left="0" w:right="0" w:firstLine="0"/>
              <w:rPr>
                <w:sz w:val="16"/>
                <w:szCs w:val="16"/>
                <w:lang w:eastAsia="en-US"/>
              </w:rPr>
            </w:pPr>
            <w:r w:rsidRPr="00AA0418">
              <w:rPr>
                <w:sz w:val="16"/>
                <w:szCs w:val="16"/>
                <w:lang w:eastAsia="en-US"/>
              </w:rPr>
              <w:t xml:space="preserve">по подпрограмме «Поддержка реализации инвестиционных проектов на территориях Республики Бурятия и Забайкальского края, отобранных в порядке, установленном Правительством Российской Федерации, до 3 ноября </w:t>
            </w:r>
            <w:r w:rsidR="008D688A">
              <w:rPr>
                <w:sz w:val="16"/>
                <w:szCs w:val="16"/>
                <w:lang w:eastAsia="en-US"/>
              </w:rPr>
              <w:t xml:space="preserve">   </w:t>
            </w:r>
            <w:r w:rsidRPr="00AA0418">
              <w:rPr>
                <w:sz w:val="16"/>
                <w:szCs w:val="16"/>
                <w:lang w:eastAsia="en-US"/>
              </w:rPr>
              <w:t>2018 г.»</w:t>
            </w:r>
          </w:p>
        </w:tc>
        <w:tc>
          <w:tcPr>
            <w:tcW w:w="992" w:type="dxa"/>
            <w:tcBorders>
              <w:top w:val="nil"/>
              <w:left w:val="nil"/>
              <w:bottom w:val="single" w:sz="4" w:space="0" w:color="auto"/>
              <w:right w:val="single" w:sz="4" w:space="0" w:color="auto"/>
            </w:tcBorders>
            <w:noWrap/>
            <w:vAlign w:val="center"/>
            <w:hideMark/>
          </w:tcPr>
          <w:p w:rsidR="00CC15D2" w:rsidRPr="00AA0418" w:rsidRDefault="00CC15D2" w:rsidP="00CC15D2">
            <w:pPr>
              <w:spacing w:line="240" w:lineRule="auto"/>
              <w:ind w:left="0" w:right="0" w:firstLine="0"/>
              <w:jc w:val="center"/>
              <w:rPr>
                <w:color w:val="000000"/>
                <w:sz w:val="16"/>
                <w:szCs w:val="16"/>
              </w:rPr>
            </w:pPr>
          </w:p>
        </w:tc>
        <w:tc>
          <w:tcPr>
            <w:tcW w:w="709" w:type="dxa"/>
            <w:tcBorders>
              <w:top w:val="nil"/>
              <w:left w:val="nil"/>
              <w:bottom w:val="single" w:sz="4" w:space="0" w:color="auto"/>
              <w:right w:val="single" w:sz="4" w:space="0" w:color="auto"/>
            </w:tcBorders>
            <w:noWrap/>
            <w:vAlign w:val="center"/>
            <w:hideMark/>
          </w:tcPr>
          <w:p w:rsidR="00CC15D2" w:rsidRPr="00AA0418" w:rsidRDefault="00CC15D2" w:rsidP="00CC15D2">
            <w:pPr>
              <w:spacing w:line="240" w:lineRule="auto"/>
              <w:ind w:left="0" w:right="0" w:firstLine="0"/>
              <w:jc w:val="center"/>
              <w:rPr>
                <w:color w:val="000000"/>
                <w:sz w:val="16"/>
                <w:szCs w:val="16"/>
              </w:rPr>
            </w:pPr>
          </w:p>
        </w:tc>
        <w:tc>
          <w:tcPr>
            <w:tcW w:w="709" w:type="dxa"/>
            <w:tcBorders>
              <w:top w:val="nil"/>
              <w:left w:val="nil"/>
              <w:bottom w:val="single" w:sz="4" w:space="0" w:color="auto"/>
              <w:right w:val="single" w:sz="4" w:space="0" w:color="auto"/>
            </w:tcBorders>
            <w:noWrap/>
            <w:vAlign w:val="center"/>
            <w:hideMark/>
          </w:tcPr>
          <w:p w:rsidR="00CC15D2" w:rsidRPr="00AA0418" w:rsidRDefault="00CC15D2" w:rsidP="00CC15D2">
            <w:pPr>
              <w:spacing w:line="240" w:lineRule="auto"/>
              <w:ind w:left="0" w:right="0" w:firstLine="0"/>
              <w:jc w:val="center"/>
              <w:rPr>
                <w:color w:val="000000"/>
                <w:sz w:val="16"/>
                <w:szCs w:val="16"/>
              </w:rPr>
            </w:pPr>
          </w:p>
        </w:tc>
        <w:tc>
          <w:tcPr>
            <w:tcW w:w="591" w:type="dxa"/>
            <w:tcBorders>
              <w:top w:val="nil"/>
              <w:left w:val="nil"/>
              <w:bottom w:val="single" w:sz="4" w:space="0" w:color="auto"/>
              <w:right w:val="single" w:sz="4" w:space="0" w:color="auto"/>
            </w:tcBorders>
            <w:noWrap/>
            <w:vAlign w:val="center"/>
            <w:hideMark/>
          </w:tcPr>
          <w:p w:rsidR="00CC15D2" w:rsidRPr="00AA0418" w:rsidRDefault="00CC15D2" w:rsidP="00CC15D2">
            <w:pPr>
              <w:spacing w:line="240" w:lineRule="auto"/>
              <w:ind w:left="0" w:right="0" w:firstLine="0"/>
              <w:jc w:val="center"/>
              <w:rPr>
                <w:color w:val="000000"/>
                <w:sz w:val="16"/>
                <w:szCs w:val="16"/>
              </w:rPr>
            </w:pPr>
          </w:p>
        </w:tc>
        <w:tc>
          <w:tcPr>
            <w:tcW w:w="826" w:type="dxa"/>
            <w:tcBorders>
              <w:top w:val="nil"/>
              <w:left w:val="nil"/>
              <w:bottom w:val="single" w:sz="4" w:space="0" w:color="auto"/>
              <w:right w:val="single" w:sz="4" w:space="0" w:color="auto"/>
            </w:tcBorders>
            <w:noWrap/>
            <w:vAlign w:val="center"/>
            <w:hideMark/>
          </w:tcPr>
          <w:p w:rsidR="00CC15D2" w:rsidRPr="00AA0418" w:rsidRDefault="00CC15D2" w:rsidP="00CC15D2">
            <w:pPr>
              <w:spacing w:line="240" w:lineRule="auto"/>
              <w:ind w:left="0" w:right="0" w:firstLine="0"/>
              <w:jc w:val="center"/>
              <w:rPr>
                <w:color w:val="000000"/>
                <w:sz w:val="16"/>
                <w:szCs w:val="16"/>
              </w:rPr>
            </w:pPr>
          </w:p>
        </w:tc>
        <w:tc>
          <w:tcPr>
            <w:tcW w:w="851" w:type="dxa"/>
            <w:tcBorders>
              <w:top w:val="nil"/>
              <w:left w:val="nil"/>
              <w:bottom w:val="single" w:sz="4" w:space="0" w:color="auto"/>
              <w:right w:val="single" w:sz="4" w:space="0" w:color="auto"/>
            </w:tcBorders>
            <w:noWrap/>
            <w:vAlign w:val="center"/>
            <w:hideMark/>
          </w:tcPr>
          <w:p w:rsidR="00CC15D2" w:rsidRPr="00AA0418" w:rsidRDefault="00CC15D2" w:rsidP="00CC15D2">
            <w:pPr>
              <w:spacing w:line="240" w:lineRule="auto"/>
              <w:ind w:left="0" w:right="0" w:firstLine="0"/>
              <w:jc w:val="center"/>
              <w:rPr>
                <w:color w:val="000000"/>
                <w:sz w:val="16"/>
                <w:szCs w:val="16"/>
              </w:rPr>
            </w:pPr>
          </w:p>
        </w:tc>
        <w:tc>
          <w:tcPr>
            <w:tcW w:w="851" w:type="dxa"/>
            <w:tcBorders>
              <w:top w:val="nil"/>
              <w:left w:val="nil"/>
              <w:bottom w:val="single" w:sz="4" w:space="0" w:color="auto"/>
              <w:right w:val="single" w:sz="4" w:space="0" w:color="auto"/>
            </w:tcBorders>
            <w:noWrap/>
            <w:vAlign w:val="center"/>
            <w:hideMark/>
          </w:tcPr>
          <w:p w:rsidR="00CC15D2" w:rsidRPr="00AA0418" w:rsidRDefault="00CC15D2" w:rsidP="00CC15D2">
            <w:pPr>
              <w:spacing w:line="240" w:lineRule="auto"/>
              <w:ind w:left="0" w:right="0" w:firstLine="0"/>
              <w:jc w:val="center"/>
              <w:rPr>
                <w:color w:val="000000"/>
                <w:sz w:val="16"/>
                <w:szCs w:val="16"/>
              </w:rPr>
            </w:pPr>
          </w:p>
        </w:tc>
        <w:tc>
          <w:tcPr>
            <w:tcW w:w="844" w:type="dxa"/>
            <w:tcBorders>
              <w:top w:val="nil"/>
              <w:left w:val="nil"/>
              <w:bottom w:val="single" w:sz="4" w:space="0" w:color="auto"/>
              <w:right w:val="single" w:sz="4" w:space="0" w:color="auto"/>
            </w:tcBorders>
            <w:vAlign w:val="center"/>
            <w:hideMark/>
          </w:tcPr>
          <w:p w:rsidR="00CC15D2" w:rsidRPr="00AA0418" w:rsidRDefault="00CC15D2" w:rsidP="00CC15D2">
            <w:pPr>
              <w:spacing w:line="240" w:lineRule="auto"/>
              <w:ind w:left="0" w:right="0" w:firstLine="0"/>
              <w:jc w:val="center"/>
              <w:rPr>
                <w:color w:val="000000"/>
                <w:sz w:val="16"/>
                <w:szCs w:val="16"/>
              </w:rPr>
            </w:pPr>
          </w:p>
        </w:tc>
        <w:tc>
          <w:tcPr>
            <w:tcW w:w="850" w:type="dxa"/>
            <w:gridSpan w:val="2"/>
            <w:tcBorders>
              <w:top w:val="nil"/>
              <w:left w:val="nil"/>
              <w:bottom w:val="single" w:sz="4" w:space="0" w:color="auto"/>
              <w:right w:val="single" w:sz="4" w:space="0" w:color="auto"/>
            </w:tcBorders>
            <w:vAlign w:val="center"/>
            <w:hideMark/>
          </w:tcPr>
          <w:p w:rsidR="00CC15D2" w:rsidRPr="00AA0418" w:rsidRDefault="00CC15D2" w:rsidP="00CC15D2">
            <w:pPr>
              <w:spacing w:line="240" w:lineRule="auto"/>
              <w:ind w:left="0" w:right="0" w:firstLine="0"/>
              <w:jc w:val="center"/>
              <w:rPr>
                <w:color w:val="000000"/>
                <w:sz w:val="16"/>
                <w:szCs w:val="16"/>
              </w:rPr>
            </w:pPr>
          </w:p>
        </w:tc>
      </w:tr>
      <w:tr w:rsidR="00CC15D2" w:rsidRPr="00AA0418" w:rsidTr="00DD5F61">
        <w:tc>
          <w:tcPr>
            <w:tcW w:w="2283" w:type="dxa"/>
            <w:tcBorders>
              <w:top w:val="nil"/>
              <w:left w:val="single" w:sz="4" w:space="0" w:color="auto"/>
              <w:bottom w:val="single" w:sz="4" w:space="0" w:color="auto"/>
              <w:right w:val="single" w:sz="4" w:space="0" w:color="auto"/>
            </w:tcBorders>
            <w:vAlign w:val="center"/>
            <w:hideMark/>
          </w:tcPr>
          <w:p w:rsidR="00CC15D2" w:rsidRPr="00AA0418" w:rsidRDefault="00CC15D2" w:rsidP="00C55DE4">
            <w:pPr>
              <w:overflowPunct/>
              <w:autoSpaceDE/>
              <w:adjustRightInd/>
              <w:spacing w:line="240" w:lineRule="auto"/>
              <w:ind w:left="0" w:right="0" w:firstLine="0"/>
              <w:rPr>
                <w:bCs/>
                <w:sz w:val="16"/>
                <w:szCs w:val="16"/>
                <w:lang w:eastAsia="en-US"/>
              </w:rPr>
            </w:pPr>
            <w:r w:rsidRPr="00AA0418">
              <w:rPr>
                <w:bCs/>
                <w:sz w:val="16"/>
                <w:szCs w:val="16"/>
                <w:lang w:eastAsia="en-US"/>
              </w:rPr>
              <w:t>2019 год</w:t>
            </w:r>
          </w:p>
        </w:tc>
        <w:tc>
          <w:tcPr>
            <w:tcW w:w="992" w:type="dxa"/>
            <w:tcBorders>
              <w:top w:val="nil"/>
              <w:left w:val="nil"/>
              <w:bottom w:val="single" w:sz="4" w:space="0" w:color="auto"/>
              <w:right w:val="single" w:sz="4" w:space="0" w:color="auto"/>
            </w:tcBorders>
            <w:noWrap/>
            <w:vAlign w:val="center"/>
            <w:hideMark/>
          </w:tcPr>
          <w:p w:rsidR="00CC15D2" w:rsidRPr="00AA0418" w:rsidRDefault="00CC15D2" w:rsidP="00CC15D2">
            <w:pPr>
              <w:spacing w:line="240" w:lineRule="auto"/>
              <w:ind w:left="0" w:right="0" w:firstLine="0"/>
              <w:jc w:val="center"/>
              <w:rPr>
                <w:color w:val="000000"/>
                <w:sz w:val="16"/>
                <w:szCs w:val="16"/>
              </w:rPr>
            </w:pPr>
            <w:r w:rsidRPr="00AA0418">
              <w:rPr>
                <w:color w:val="000000"/>
                <w:sz w:val="16"/>
                <w:szCs w:val="16"/>
              </w:rPr>
              <w:t>1 882,8</w:t>
            </w:r>
          </w:p>
        </w:tc>
        <w:tc>
          <w:tcPr>
            <w:tcW w:w="709" w:type="dxa"/>
            <w:tcBorders>
              <w:top w:val="nil"/>
              <w:left w:val="nil"/>
              <w:bottom w:val="single" w:sz="4" w:space="0" w:color="auto"/>
              <w:right w:val="single" w:sz="4" w:space="0" w:color="auto"/>
            </w:tcBorders>
            <w:noWrap/>
            <w:vAlign w:val="center"/>
            <w:hideMark/>
          </w:tcPr>
          <w:p w:rsidR="00CC15D2" w:rsidRPr="00AA0418" w:rsidRDefault="00CC15D2" w:rsidP="00CC15D2">
            <w:pPr>
              <w:spacing w:line="240" w:lineRule="auto"/>
              <w:ind w:left="0" w:right="0" w:firstLine="0"/>
              <w:jc w:val="center"/>
              <w:rPr>
                <w:color w:val="000000"/>
                <w:sz w:val="16"/>
                <w:szCs w:val="16"/>
              </w:rPr>
            </w:pPr>
            <w:r w:rsidRPr="00AA0418">
              <w:rPr>
                <w:color w:val="000000"/>
                <w:sz w:val="16"/>
                <w:szCs w:val="16"/>
                <w:lang w:eastAsia="en-US"/>
              </w:rPr>
              <w:t>5</w:t>
            </w:r>
          </w:p>
        </w:tc>
        <w:tc>
          <w:tcPr>
            <w:tcW w:w="709" w:type="dxa"/>
            <w:tcBorders>
              <w:top w:val="nil"/>
              <w:left w:val="nil"/>
              <w:bottom w:val="single" w:sz="4" w:space="0" w:color="auto"/>
              <w:right w:val="single" w:sz="4" w:space="0" w:color="auto"/>
            </w:tcBorders>
            <w:noWrap/>
            <w:vAlign w:val="center"/>
            <w:hideMark/>
          </w:tcPr>
          <w:p w:rsidR="00CC15D2" w:rsidRPr="00AA0418" w:rsidRDefault="00CC15D2" w:rsidP="00CC15D2">
            <w:pPr>
              <w:spacing w:line="240" w:lineRule="auto"/>
              <w:ind w:left="0" w:right="0" w:firstLine="0"/>
              <w:jc w:val="center"/>
              <w:rPr>
                <w:color w:val="000000"/>
                <w:sz w:val="16"/>
                <w:szCs w:val="16"/>
              </w:rPr>
            </w:pPr>
            <w:r w:rsidRPr="00AA0418">
              <w:rPr>
                <w:color w:val="000000"/>
                <w:sz w:val="16"/>
                <w:szCs w:val="16"/>
                <w:lang w:eastAsia="en-US"/>
              </w:rPr>
              <w:t>-</w:t>
            </w:r>
          </w:p>
        </w:tc>
        <w:tc>
          <w:tcPr>
            <w:tcW w:w="591" w:type="dxa"/>
            <w:tcBorders>
              <w:top w:val="nil"/>
              <w:left w:val="nil"/>
              <w:bottom w:val="single" w:sz="4" w:space="0" w:color="auto"/>
              <w:right w:val="single" w:sz="4" w:space="0" w:color="auto"/>
            </w:tcBorders>
            <w:noWrap/>
            <w:vAlign w:val="center"/>
            <w:hideMark/>
          </w:tcPr>
          <w:p w:rsidR="00CC15D2" w:rsidRPr="00AA0418" w:rsidRDefault="00CC15D2" w:rsidP="00CC15D2">
            <w:pPr>
              <w:spacing w:line="240" w:lineRule="auto"/>
              <w:ind w:left="0" w:right="0" w:firstLine="0"/>
              <w:jc w:val="center"/>
              <w:rPr>
                <w:color w:val="000000"/>
                <w:sz w:val="16"/>
                <w:szCs w:val="16"/>
              </w:rPr>
            </w:pPr>
            <w:r w:rsidRPr="00AA0418">
              <w:rPr>
                <w:color w:val="000000"/>
                <w:sz w:val="16"/>
                <w:szCs w:val="16"/>
                <w:lang w:eastAsia="en-US"/>
              </w:rPr>
              <w:t>-</w:t>
            </w:r>
          </w:p>
        </w:tc>
        <w:tc>
          <w:tcPr>
            <w:tcW w:w="826" w:type="dxa"/>
            <w:tcBorders>
              <w:top w:val="nil"/>
              <w:left w:val="nil"/>
              <w:bottom w:val="single" w:sz="4" w:space="0" w:color="auto"/>
              <w:right w:val="single" w:sz="4" w:space="0" w:color="auto"/>
            </w:tcBorders>
            <w:noWrap/>
            <w:vAlign w:val="center"/>
            <w:hideMark/>
          </w:tcPr>
          <w:p w:rsidR="00CC15D2" w:rsidRPr="00AA0418" w:rsidRDefault="00CC15D2" w:rsidP="00CC15D2">
            <w:pPr>
              <w:spacing w:line="240" w:lineRule="auto"/>
              <w:ind w:left="0" w:right="0" w:firstLine="0"/>
              <w:jc w:val="center"/>
              <w:rPr>
                <w:color w:val="000000"/>
                <w:sz w:val="16"/>
                <w:szCs w:val="16"/>
              </w:rPr>
            </w:pPr>
            <w:r w:rsidRPr="00AA0418">
              <w:rPr>
                <w:color w:val="000000"/>
                <w:sz w:val="16"/>
                <w:szCs w:val="16"/>
                <w:lang w:eastAsia="en-US"/>
              </w:rPr>
              <w:t>-</w:t>
            </w:r>
          </w:p>
        </w:tc>
        <w:tc>
          <w:tcPr>
            <w:tcW w:w="851" w:type="dxa"/>
            <w:tcBorders>
              <w:top w:val="nil"/>
              <w:left w:val="nil"/>
              <w:bottom w:val="single" w:sz="4" w:space="0" w:color="auto"/>
              <w:right w:val="single" w:sz="4" w:space="0" w:color="auto"/>
            </w:tcBorders>
            <w:noWrap/>
            <w:vAlign w:val="center"/>
            <w:hideMark/>
          </w:tcPr>
          <w:p w:rsidR="00CC15D2" w:rsidRPr="00AA0418" w:rsidRDefault="00CC15D2" w:rsidP="00CC15D2">
            <w:pPr>
              <w:spacing w:line="240" w:lineRule="auto"/>
              <w:ind w:left="0" w:right="0" w:firstLine="0"/>
              <w:jc w:val="center"/>
              <w:rPr>
                <w:color w:val="000000"/>
                <w:sz w:val="16"/>
                <w:szCs w:val="16"/>
              </w:rPr>
            </w:pPr>
            <w:r w:rsidRPr="00AA0418">
              <w:rPr>
                <w:color w:val="000000"/>
                <w:sz w:val="16"/>
                <w:szCs w:val="16"/>
                <w:lang w:eastAsia="en-US"/>
              </w:rPr>
              <w:t>-</w:t>
            </w:r>
          </w:p>
        </w:tc>
        <w:tc>
          <w:tcPr>
            <w:tcW w:w="851" w:type="dxa"/>
            <w:tcBorders>
              <w:top w:val="nil"/>
              <w:left w:val="nil"/>
              <w:bottom w:val="single" w:sz="4" w:space="0" w:color="auto"/>
              <w:right w:val="single" w:sz="4" w:space="0" w:color="auto"/>
            </w:tcBorders>
            <w:noWrap/>
            <w:vAlign w:val="center"/>
            <w:hideMark/>
          </w:tcPr>
          <w:p w:rsidR="00CC15D2" w:rsidRPr="00AA0418" w:rsidRDefault="00CC15D2" w:rsidP="00CC15D2">
            <w:pPr>
              <w:spacing w:line="240" w:lineRule="auto"/>
              <w:ind w:left="0" w:right="0" w:firstLine="0"/>
              <w:jc w:val="center"/>
              <w:rPr>
                <w:color w:val="000000"/>
                <w:sz w:val="16"/>
                <w:szCs w:val="16"/>
              </w:rPr>
            </w:pPr>
            <w:r w:rsidRPr="00AA0418">
              <w:rPr>
                <w:color w:val="000000"/>
                <w:sz w:val="16"/>
                <w:szCs w:val="16"/>
                <w:lang w:eastAsia="en-US"/>
              </w:rPr>
              <w:t>-</w:t>
            </w:r>
          </w:p>
        </w:tc>
        <w:tc>
          <w:tcPr>
            <w:tcW w:w="844" w:type="dxa"/>
            <w:tcBorders>
              <w:top w:val="nil"/>
              <w:left w:val="nil"/>
              <w:bottom w:val="single" w:sz="4" w:space="0" w:color="auto"/>
              <w:right w:val="single" w:sz="4" w:space="0" w:color="auto"/>
            </w:tcBorders>
            <w:vAlign w:val="center"/>
            <w:hideMark/>
          </w:tcPr>
          <w:p w:rsidR="00CC15D2" w:rsidRPr="00AA0418" w:rsidRDefault="00CC15D2" w:rsidP="00CC15D2">
            <w:pPr>
              <w:spacing w:line="240" w:lineRule="auto"/>
              <w:ind w:left="0" w:right="0" w:firstLine="0"/>
              <w:jc w:val="center"/>
              <w:rPr>
                <w:color w:val="000000"/>
                <w:sz w:val="16"/>
                <w:szCs w:val="16"/>
              </w:rPr>
            </w:pPr>
            <w:r w:rsidRPr="00AA0418">
              <w:rPr>
                <w:color w:val="000000"/>
                <w:sz w:val="16"/>
                <w:szCs w:val="16"/>
                <w:lang w:eastAsia="en-US"/>
              </w:rPr>
              <w:t>-</w:t>
            </w:r>
          </w:p>
        </w:tc>
        <w:tc>
          <w:tcPr>
            <w:tcW w:w="850" w:type="dxa"/>
            <w:gridSpan w:val="2"/>
            <w:tcBorders>
              <w:top w:val="nil"/>
              <w:left w:val="nil"/>
              <w:bottom w:val="single" w:sz="4" w:space="0" w:color="auto"/>
              <w:right w:val="single" w:sz="4" w:space="0" w:color="auto"/>
            </w:tcBorders>
            <w:vAlign w:val="center"/>
            <w:hideMark/>
          </w:tcPr>
          <w:p w:rsidR="00CC15D2" w:rsidRPr="00AA0418" w:rsidRDefault="00CC15D2" w:rsidP="00CC15D2">
            <w:pPr>
              <w:spacing w:line="240" w:lineRule="auto"/>
              <w:ind w:left="0" w:right="0" w:firstLine="0"/>
              <w:jc w:val="center"/>
              <w:rPr>
                <w:color w:val="000000"/>
                <w:sz w:val="16"/>
                <w:szCs w:val="16"/>
              </w:rPr>
            </w:pPr>
            <w:r w:rsidRPr="00AA0418">
              <w:rPr>
                <w:color w:val="000000"/>
                <w:sz w:val="16"/>
                <w:szCs w:val="16"/>
              </w:rPr>
              <w:t>-</w:t>
            </w:r>
          </w:p>
        </w:tc>
      </w:tr>
      <w:tr w:rsidR="00CC15D2" w:rsidRPr="00AA0418" w:rsidTr="00DD5F61">
        <w:tc>
          <w:tcPr>
            <w:tcW w:w="2283" w:type="dxa"/>
            <w:tcBorders>
              <w:top w:val="nil"/>
              <w:left w:val="single" w:sz="4" w:space="0" w:color="auto"/>
              <w:bottom w:val="single" w:sz="4" w:space="0" w:color="auto"/>
              <w:right w:val="single" w:sz="4" w:space="0" w:color="auto"/>
            </w:tcBorders>
            <w:vAlign w:val="center"/>
            <w:hideMark/>
          </w:tcPr>
          <w:p w:rsidR="00CC15D2" w:rsidRPr="00AA0418" w:rsidRDefault="00CC15D2" w:rsidP="00C55DE4">
            <w:pPr>
              <w:overflowPunct/>
              <w:autoSpaceDE/>
              <w:adjustRightInd/>
              <w:spacing w:line="240" w:lineRule="auto"/>
              <w:ind w:left="0" w:right="0" w:firstLine="0"/>
              <w:rPr>
                <w:bCs/>
                <w:sz w:val="16"/>
                <w:szCs w:val="16"/>
                <w:lang w:eastAsia="en-US"/>
              </w:rPr>
            </w:pPr>
            <w:r w:rsidRPr="00AA0418">
              <w:rPr>
                <w:bCs/>
                <w:sz w:val="16"/>
                <w:szCs w:val="16"/>
                <w:lang w:eastAsia="en-US"/>
              </w:rPr>
              <w:t>2020 год</w:t>
            </w:r>
          </w:p>
        </w:tc>
        <w:tc>
          <w:tcPr>
            <w:tcW w:w="992" w:type="dxa"/>
            <w:tcBorders>
              <w:top w:val="nil"/>
              <w:left w:val="nil"/>
              <w:bottom w:val="single" w:sz="4" w:space="0" w:color="auto"/>
              <w:right w:val="single" w:sz="4" w:space="0" w:color="auto"/>
            </w:tcBorders>
            <w:noWrap/>
            <w:vAlign w:val="center"/>
            <w:hideMark/>
          </w:tcPr>
          <w:p w:rsidR="00CC15D2" w:rsidRPr="00AA0418" w:rsidRDefault="00CC15D2" w:rsidP="00CC15D2">
            <w:pPr>
              <w:spacing w:line="240" w:lineRule="auto"/>
              <w:ind w:left="0" w:right="0" w:firstLine="0"/>
              <w:jc w:val="center"/>
              <w:rPr>
                <w:color w:val="000000"/>
                <w:sz w:val="16"/>
                <w:szCs w:val="16"/>
              </w:rPr>
            </w:pPr>
            <w:r w:rsidRPr="00AA0418">
              <w:rPr>
                <w:color w:val="000000"/>
                <w:sz w:val="16"/>
                <w:szCs w:val="16"/>
                <w:lang w:eastAsia="en-US"/>
              </w:rPr>
              <w:t>0,0</w:t>
            </w:r>
          </w:p>
        </w:tc>
        <w:tc>
          <w:tcPr>
            <w:tcW w:w="709" w:type="dxa"/>
            <w:tcBorders>
              <w:top w:val="nil"/>
              <w:left w:val="nil"/>
              <w:bottom w:val="single" w:sz="4" w:space="0" w:color="auto"/>
              <w:right w:val="single" w:sz="4" w:space="0" w:color="auto"/>
            </w:tcBorders>
            <w:noWrap/>
            <w:vAlign w:val="center"/>
            <w:hideMark/>
          </w:tcPr>
          <w:p w:rsidR="00CC15D2" w:rsidRPr="00AA0418" w:rsidRDefault="00CC15D2" w:rsidP="00CC15D2">
            <w:pPr>
              <w:spacing w:line="240" w:lineRule="auto"/>
              <w:ind w:left="0" w:right="0" w:firstLine="0"/>
              <w:jc w:val="center"/>
              <w:rPr>
                <w:color w:val="000000"/>
                <w:sz w:val="16"/>
                <w:szCs w:val="16"/>
              </w:rPr>
            </w:pPr>
            <w:r w:rsidRPr="00AA0418">
              <w:rPr>
                <w:color w:val="000000"/>
                <w:sz w:val="16"/>
                <w:szCs w:val="16"/>
              </w:rPr>
              <w:t>0</w:t>
            </w:r>
          </w:p>
        </w:tc>
        <w:tc>
          <w:tcPr>
            <w:tcW w:w="709" w:type="dxa"/>
            <w:tcBorders>
              <w:top w:val="nil"/>
              <w:left w:val="nil"/>
              <w:bottom w:val="single" w:sz="4" w:space="0" w:color="auto"/>
              <w:right w:val="single" w:sz="4" w:space="0" w:color="auto"/>
            </w:tcBorders>
            <w:noWrap/>
            <w:vAlign w:val="center"/>
            <w:hideMark/>
          </w:tcPr>
          <w:p w:rsidR="00CC15D2" w:rsidRPr="00AA0418" w:rsidRDefault="00CC15D2" w:rsidP="00CC15D2">
            <w:pPr>
              <w:spacing w:line="240" w:lineRule="auto"/>
              <w:ind w:left="0" w:right="0" w:firstLine="0"/>
              <w:jc w:val="center"/>
              <w:rPr>
                <w:color w:val="000000"/>
                <w:sz w:val="16"/>
                <w:szCs w:val="16"/>
              </w:rPr>
            </w:pPr>
          </w:p>
        </w:tc>
        <w:tc>
          <w:tcPr>
            <w:tcW w:w="591" w:type="dxa"/>
            <w:tcBorders>
              <w:top w:val="nil"/>
              <w:left w:val="nil"/>
              <w:bottom w:val="single" w:sz="4" w:space="0" w:color="auto"/>
              <w:right w:val="single" w:sz="4" w:space="0" w:color="auto"/>
            </w:tcBorders>
            <w:noWrap/>
            <w:vAlign w:val="center"/>
            <w:hideMark/>
          </w:tcPr>
          <w:p w:rsidR="00CC15D2" w:rsidRPr="00AA0418" w:rsidRDefault="00CC15D2" w:rsidP="00CC15D2">
            <w:pPr>
              <w:spacing w:line="240" w:lineRule="auto"/>
              <w:ind w:left="0" w:right="0" w:firstLine="0"/>
              <w:jc w:val="center"/>
              <w:rPr>
                <w:color w:val="000000"/>
                <w:sz w:val="16"/>
                <w:szCs w:val="16"/>
              </w:rPr>
            </w:pPr>
          </w:p>
        </w:tc>
        <w:tc>
          <w:tcPr>
            <w:tcW w:w="826" w:type="dxa"/>
            <w:tcBorders>
              <w:top w:val="nil"/>
              <w:left w:val="nil"/>
              <w:bottom w:val="single" w:sz="4" w:space="0" w:color="auto"/>
              <w:right w:val="single" w:sz="4" w:space="0" w:color="auto"/>
            </w:tcBorders>
            <w:noWrap/>
            <w:vAlign w:val="center"/>
            <w:hideMark/>
          </w:tcPr>
          <w:p w:rsidR="00CC15D2" w:rsidRPr="00AA0418" w:rsidRDefault="00CC15D2" w:rsidP="00CC15D2">
            <w:pPr>
              <w:spacing w:line="240" w:lineRule="auto"/>
              <w:ind w:left="0" w:right="0" w:firstLine="0"/>
              <w:jc w:val="center"/>
              <w:rPr>
                <w:color w:val="000000"/>
                <w:sz w:val="16"/>
                <w:szCs w:val="16"/>
              </w:rPr>
            </w:pPr>
          </w:p>
        </w:tc>
        <w:tc>
          <w:tcPr>
            <w:tcW w:w="851" w:type="dxa"/>
            <w:tcBorders>
              <w:top w:val="nil"/>
              <w:left w:val="nil"/>
              <w:bottom w:val="single" w:sz="4" w:space="0" w:color="auto"/>
              <w:right w:val="single" w:sz="4" w:space="0" w:color="auto"/>
            </w:tcBorders>
            <w:noWrap/>
            <w:vAlign w:val="center"/>
            <w:hideMark/>
          </w:tcPr>
          <w:p w:rsidR="00CC15D2" w:rsidRPr="00AA0418" w:rsidRDefault="00CC15D2" w:rsidP="00CC15D2">
            <w:pPr>
              <w:spacing w:line="240" w:lineRule="auto"/>
              <w:ind w:left="0" w:right="0" w:firstLine="0"/>
              <w:jc w:val="center"/>
              <w:rPr>
                <w:color w:val="000000"/>
                <w:sz w:val="16"/>
                <w:szCs w:val="16"/>
              </w:rPr>
            </w:pPr>
          </w:p>
        </w:tc>
        <w:tc>
          <w:tcPr>
            <w:tcW w:w="851" w:type="dxa"/>
            <w:tcBorders>
              <w:top w:val="nil"/>
              <w:left w:val="nil"/>
              <w:bottom w:val="single" w:sz="4" w:space="0" w:color="auto"/>
              <w:right w:val="single" w:sz="4" w:space="0" w:color="auto"/>
            </w:tcBorders>
            <w:noWrap/>
            <w:vAlign w:val="center"/>
            <w:hideMark/>
          </w:tcPr>
          <w:p w:rsidR="00CC15D2" w:rsidRPr="00AA0418" w:rsidRDefault="00CC15D2" w:rsidP="00CC15D2">
            <w:pPr>
              <w:spacing w:line="240" w:lineRule="auto"/>
              <w:ind w:left="0" w:right="0" w:firstLine="0"/>
              <w:jc w:val="center"/>
              <w:rPr>
                <w:color w:val="000000"/>
                <w:sz w:val="16"/>
                <w:szCs w:val="16"/>
              </w:rPr>
            </w:pPr>
            <w:r w:rsidRPr="00AA0418">
              <w:rPr>
                <w:color w:val="000000"/>
                <w:sz w:val="16"/>
                <w:szCs w:val="16"/>
                <w:lang w:eastAsia="en-US"/>
              </w:rPr>
              <w:t>5</w:t>
            </w:r>
          </w:p>
        </w:tc>
        <w:tc>
          <w:tcPr>
            <w:tcW w:w="844" w:type="dxa"/>
            <w:tcBorders>
              <w:top w:val="nil"/>
              <w:left w:val="nil"/>
              <w:bottom w:val="single" w:sz="4" w:space="0" w:color="auto"/>
              <w:right w:val="single" w:sz="4" w:space="0" w:color="auto"/>
            </w:tcBorders>
            <w:vAlign w:val="center"/>
            <w:hideMark/>
          </w:tcPr>
          <w:p w:rsidR="00CC15D2" w:rsidRPr="00AA0418" w:rsidRDefault="00CC15D2" w:rsidP="00CC15D2">
            <w:pPr>
              <w:spacing w:line="240" w:lineRule="auto"/>
              <w:ind w:left="0" w:right="0" w:firstLine="0"/>
              <w:jc w:val="center"/>
              <w:rPr>
                <w:color w:val="000000"/>
                <w:sz w:val="16"/>
                <w:szCs w:val="16"/>
              </w:rPr>
            </w:pPr>
            <w:r w:rsidRPr="00AA0418">
              <w:rPr>
                <w:color w:val="000000"/>
                <w:sz w:val="16"/>
                <w:szCs w:val="16"/>
                <w:lang w:eastAsia="en-US"/>
              </w:rPr>
              <w:t>-1 882,8</w:t>
            </w:r>
          </w:p>
        </w:tc>
        <w:tc>
          <w:tcPr>
            <w:tcW w:w="850" w:type="dxa"/>
            <w:gridSpan w:val="2"/>
            <w:tcBorders>
              <w:top w:val="nil"/>
              <w:left w:val="nil"/>
              <w:bottom w:val="single" w:sz="4" w:space="0" w:color="auto"/>
              <w:right w:val="single" w:sz="4" w:space="0" w:color="auto"/>
            </w:tcBorders>
            <w:vAlign w:val="center"/>
            <w:hideMark/>
          </w:tcPr>
          <w:p w:rsidR="00CC15D2" w:rsidRPr="00AA0418" w:rsidRDefault="00CC15D2" w:rsidP="00CC15D2">
            <w:pPr>
              <w:spacing w:line="240" w:lineRule="auto"/>
              <w:ind w:left="0" w:right="0" w:firstLine="0"/>
              <w:jc w:val="center"/>
              <w:rPr>
                <w:color w:val="000000"/>
                <w:sz w:val="16"/>
                <w:szCs w:val="16"/>
              </w:rPr>
            </w:pPr>
            <w:r w:rsidRPr="00AA0418">
              <w:rPr>
                <w:color w:val="000000"/>
                <w:sz w:val="16"/>
                <w:szCs w:val="16"/>
                <w:lang w:eastAsia="en-US"/>
              </w:rPr>
              <w:t>-5</w:t>
            </w:r>
          </w:p>
        </w:tc>
      </w:tr>
      <w:tr w:rsidR="00CC15D2" w:rsidRPr="00AA0418" w:rsidTr="00DD5F61">
        <w:tc>
          <w:tcPr>
            <w:tcW w:w="2283" w:type="dxa"/>
            <w:tcBorders>
              <w:top w:val="nil"/>
              <w:left w:val="single" w:sz="4" w:space="0" w:color="auto"/>
              <w:bottom w:val="single" w:sz="4" w:space="0" w:color="auto"/>
              <w:right w:val="single" w:sz="4" w:space="0" w:color="auto"/>
            </w:tcBorders>
            <w:vAlign w:val="center"/>
            <w:hideMark/>
          </w:tcPr>
          <w:p w:rsidR="00CC15D2" w:rsidRPr="00AA0418" w:rsidRDefault="00CC15D2" w:rsidP="00C55DE4">
            <w:pPr>
              <w:overflowPunct/>
              <w:autoSpaceDE/>
              <w:adjustRightInd/>
              <w:spacing w:line="240" w:lineRule="auto"/>
              <w:ind w:left="0" w:right="0" w:firstLine="0"/>
              <w:rPr>
                <w:bCs/>
                <w:sz w:val="16"/>
                <w:szCs w:val="16"/>
                <w:lang w:eastAsia="en-US"/>
              </w:rPr>
            </w:pPr>
            <w:r w:rsidRPr="00AA0418">
              <w:rPr>
                <w:bCs/>
                <w:sz w:val="16"/>
                <w:szCs w:val="16"/>
                <w:lang w:eastAsia="en-US"/>
              </w:rPr>
              <w:t>2021 год</w:t>
            </w:r>
          </w:p>
        </w:tc>
        <w:tc>
          <w:tcPr>
            <w:tcW w:w="992" w:type="dxa"/>
            <w:tcBorders>
              <w:top w:val="nil"/>
              <w:left w:val="nil"/>
              <w:bottom w:val="single" w:sz="4" w:space="0" w:color="auto"/>
              <w:right w:val="single" w:sz="4" w:space="0" w:color="auto"/>
            </w:tcBorders>
            <w:noWrap/>
            <w:vAlign w:val="center"/>
            <w:hideMark/>
          </w:tcPr>
          <w:p w:rsidR="00CC15D2" w:rsidRPr="00AA0418" w:rsidRDefault="00CC15D2" w:rsidP="00CC15D2">
            <w:pPr>
              <w:spacing w:line="240" w:lineRule="auto"/>
              <w:ind w:left="0" w:right="0" w:firstLine="0"/>
              <w:jc w:val="center"/>
              <w:rPr>
                <w:color w:val="000000"/>
                <w:sz w:val="16"/>
                <w:szCs w:val="16"/>
              </w:rPr>
            </w:pPr>
            <w:r w:rsidRPr="00AA0418">
              <w:rPr>
                <w:color w:val="000000"/>
                <w:sz w:val="16"/>
                <w:szCs w:val="16"/>
                <w:lang w:eastAsia="en-US"/>
              </w:rPr>
              <w:t>0,0</w:t>
            </w:r>
          </w:p>
        </w:tc>
        <w:tc>
          <w:tcPr>
            <w:tcW w:w="709" w:type="dxa"/>
            <w:tcBorders>
              <w:top w:val="nil"/>
              <w:left w:val="nil"/>
              <w:bottom w:val="single" w:sz="4" w:space="0" w:color="auto"/>
              <w:right w:val="single" w:sz="4" w:space="0" w:color="auto"/>
            </w:tcBorders>
            <w:noWrap/>
            <w:vAlign w:val="center"/>
            <w:hideMark/>
          </w:tcPr>
          <w:p w:rsidR="00CC15D2" w:rsidRPr="00AA0418" w:rsidRDefault="00CC15D2" w:rsidP="00CC15D2">
            <w:pPr>
              <w:spacing w:line="240" w:lineRule="auto"/>
              <w:ind w:left="0" w:right="0" w:firstLine="0"/>
              <w:jc w:val="center"/>
              <w:rPr>
                <w:color w:val="000000"/>
                <w:sz w:val="16"/>
                <w:szCs w:val="16"/>
              </w:rPr>
            </w:pPr>
            <w:r w:rsidRPr="00AA0418">
              <w:rPr>
                <w:color w:val="000000"/>
                <w:sz w:val="16"/>
                <w:szCs w:val="16"/>
              </w:rPr>
              <w:t>0</w:t>
            </w:r>
          </w:p>
        </w:tc>
        <w:tc>
          <w:tcPr>
            <w:tcW w:w="709" w:type="dxa"/>
            <w:tcBorders>
              <w:top w:val="nil"/>
              <w:left w:val="nil"/>
              <w:bottom w:val="single" w:sz="4" w:space="0" w:color="auto"/>
              <w:right w:val="single" w:sz="4" w:space="0" w:color="auto"/>
            </w:tcBorders>
            <w:noWrap/>
            <w:vAlign w:val="center"/>
            <w:hideMark/>
          </w:tcPr>
          <w:p w:rsidR="00CC15D2" w:rsidRPr="00AA0418" w:rsidRDefault="00CC15D2" w:rsidP="00CC15D2">
            <w:pPr>
              <w:spacing w:line="240" w:lineRule="auto"/>
              <w:ind w:left="0" w:right="0" w:firstLine="0"/>
              <w:jc w:val="center"/>
              <w:rPr>
                <w:color w:val="000000"/>
                <w:sz w:val="16"/>
                <w:szCs w:val="16"/>
              </w:rPr>
            </w:pPr>
          </w:p>
        </w:tc>
        <w:tc>
          <w:tcPr>
            <w:tcW w:w="591" w:type="dxa"/>
            <w:tcBorders>
              <w:top w:val="nil"/>
              <w:left w:val="nil"/>
              <w:bottom w:val="single" w:sz="4" w:space="0" w:color="auto"/>
              <w:right w:val="single" w:sz="4" w:space="0" w:color="auto"/>
            </w:tcBorders>
            <w:noWrap/>
            <w:vAlign w:val="center"/>
            <w:hideMark/>
          </w:tcPr>
          <w:p w:rsidR="00CC15D2" w:rsidRPr="00AA0418" w:rsidRDefault="00CC15D2" w:rsidP="00CC15D2">
            <w:pPr>
              <w:spacing w:line="240" w:lineRule="auto"/>
              <w:ind w:left="0" w:right="0" w:firstLine="0"/>
              <w:jc w:val="center"/>
              <w:rPr>
                <w:color w:val="000000"/>
                <w:sz w:val="16"/>
                <w:szCs w:val="16"/>
              </w:rPr>
            </w:pPr>
          </w:p>
        </w:tc>
        <w:tc>
          <w:tcPr>
            <w:tcW w:w="826" w:type="dxa"/>
            <w:tcBorders>
              <w:top w:val="nil"/>
              <w:left w:val="nil"/>
              <w:bottom w:val="single" w:sz="4" w:space="0" w:color="auto"/>
              <w:right w:val="single" w:sz="4" w:space="0" w:color="auto"/>
            </w:tcBorders>
            <w:noWrap/>
            <w:vAlign w:val="center"/>
            <w:hideMark/>
          </w:tcPr>
          <w:p w:rsidR="00CC15D2" w:rsidRPr="00AA0418" w:rsidRDefault="00CC15D2" w:rsidP="00CC15D2">
            <w:pPr>
              <w:spacing w:line="240" w:lineRule="auto"/>
              <w:ind w:left="0" w:right="0" w:firstLine="0"/>
              <w:jc w:val="center"/>
              <w:rPr>
                <w:color w:val="000000"/>
                <w:sz w:val="16"/>
                <w:szCs w:val="16"/>
              </w:rPr>
            </w:pPr>
          </w:p>
        </w:tc>
        <w:tc>
          <w:tcPr>
            <w:tcW w:w="851" w:type="dxa"/>
            <w:tcBorders>
              <w:top w:val="nil"/>
              <w:left w:val="nil"/>
              <w:bottom w:val="single" w:sz="4" w:space="0" w:color="auto"/>
              <w:right w:val="single" w:sz="4" w:space="0" w:color="auto"/>
            </w:tcBorders>
            <w:noWrap/>
            <w:vAlign w:val="center"/>
            <w:hideMark/>
          </w:tcPr>
          <w:p w:rsidR="00CC15D2" w:rsidRPr="00AA0418" w:rsidRDefault="00CC15D2" w:rsidP="00CC15D2">
            <w:pPr>
              <w:spacing w:line="240" w:lineRule="auto"/>
              <w:ind w:left="0" w:right="0" w:firstLine="0"/>
              <w:jc w:val="center"/>
              <w:rPr>
                <w:color w:val="000000"/>
                <w:sz w:val="16"/>
                <w:szCs w:val="16"/>
              </w:rPr>
            </w:pPr>
          </w:p>
        </w:tc>
        <w:tc>
          <w:tcPr>
            <w:tcW w:w="851" w:type="dxa"/>
            <w:tcBorders>
              <w:top w:val="nil"/>
              <w:left w:val="nil"/>
              <w:bottom w:val="single" w:sz="4" w:space="0" w:color="auto"/>
              <w:right w:val="single" w:sz="4" w:space="0" w:color="auto"/>
            </w:tcBorders>
            <w:noWrap/>
            <w:vAlign w:val="center"/>
            <w:hideMark/>
          </w:tcPr>
          <w:p w:rsidR="00CC15D2" w:rsidRPr="00AA0418" w:rsidRDefault="00CC15D2" w:rsidP="00CC15D2">
            <w:pPr>
              <w:spacing w:line="240" w:lineRule="auto"/>
              <w:ind w:left="0" w:right="0" w:firstLine="0"/>
              <w:jc w:val="center"/>
              <w:rPr>
                <w:color w:val="000000"/>
                <w:sz w:val="16"/>
                <w:szCs w:val="16"/>
              </w:rPr>
            </w:pPr>
          </w:p>
        </w:tc>
        <w:tc>
          <w:tcPr>
            <w:tcW w:w="844" w:type="dxa"/>
            <w:tcBorders>
              <w:top w:val="nil"/>
              <w:left w:val="nil"/>
              <w:bottom w:val="single" w:sz="4" w:space="0" w:color="auto"/>
              <w:right w:val="single" w:sz="4" w:space="0" w:color="auto"/>
            </w:tcBorders>
            <w:vAlign w:val="center"/>
            <w:hideMark/>
          </w:tcPr>
          <w:p w:rsidR="00CC15D2" w:rsidRPr="00AA0418" w:rsidRDefault="00CC15D2" w:rsidP="00CC15D2">
            <w:pPr>
              <w:spacing w:line="240" w:lineRule="auto"/>
              <w:ind w:left="0" w:right="0" w:firstLine="0"/>
              <w:jc w:val="center"/>
              <w:rPr>
                <w:color w:val="000000"/>
                <w:sz w:val="16"/>
                <w:szCs w:val="16"/>
              </w:rPr>
            </w:pPr>
            <w:r w:rsidRPr="00AA0418">
              <w:rPr>
                <w:color w:val="000000"/>
                <w:sz w:val="16"/>
                <w:szCs w:val="16"/>
              </w:rPr>
              <w:t>0,0</w:t>
            </w:r>
          </w:p>
        </w:tc>
        <w:tc>
          <w:tcPr>
            <w:tcW w:w="850" w:type="dxa"/>
            <w:gridSpan w:val="2"/>
            <w:tcBorders>
              <w:top w:val="nil"/>
              <w:left w:val="nil"/>
              <w:bottom w:val="single" w:sz="4" w:space="0" w:color="auto"/>
              <w:right w:val="single" w:sz="4" w:space="0" w:color="auto"/>
            </w:tcBorders>
            <w:vAlign w:val="center"/>
            <w:hideMark/>
          </w:tcPr>
          <w:p w:rsidR="00CC15D2" w:rsidRPr="00AA0418" w:rsidRDefault="00CC15D2" w:rsidP="00CC15D2">
            <w:pPr>
              <w:spacing w:line="240" w:lineRule="auto"/>
              <w:ind w:left="0" w:right="0" w:firstLine="0"/>
              <w:jc w:val="center"/>
              <w:rPr>
                <w:color w:val="000000"/>
                <w:sz w:val="16"/>
                <w:szCs w:val="16"/>
              </w:rPr>
            </w:pPr>
            <w:r w:rsidRPr="00AA0418">
              <w:rPr>
                <w:color w:val="000000"/>
                <w:sz w:val="16"/>
                <w:szCs w:val="16"/>
              </w:rPr>
              <w:t>0</w:t>
            </w:r>
          </w:p>
        </w:tc>
      </w:tr>
      <w:tr w:rsidR="00CC15D2" w:rsidRPr="00AA0418" w:rsidTr="00DD5F61">
        <w:tc>
          <w:tcPr>
            <w:tcW w:w="2283" w:type="dxa"/>
            <w:tcBorders>
              <w:top w:val="nil"/>
              <w:left w:val="single" w:sz="4" w:space="0" w:color="auto"/>
              <w:bottom w:val="single" w:sz="4" w:space="0" w:color="auto"/>
              <w:right w:val="single" w:sz="4" w:space="0" w:color="auto"/>
            </w:tcBorders>
            <w:vAlign w:val="center"/>
            <w:hideMark/>
          </w:tcPr>
          <w:p w:rsidR="00CC15D2" w:rsidRPr="00AA0418" w:rsidRDefault="00CC15D2" w:rsidP="00C55DE4">
            <w:pPr>
              <w:overflowPunct/>
              <w:autoSpaceDE/>
              <w:adjustRightInd/>
              <w:spacing w:line="240" w:lineRule="auto"/>
              <w:ind w:left="0" w:right="0" w:firstLine="0"/>
              <w:rPr>
                <w:bCs/>
                <w:sz w:val="16"/>
                <w:szCs w:val="16"/>
                <w:lang w:eastAsia="en-US"/>
              </w:rPr>
            </w:pPr>
            <w:r w:rsidRPr="00AA0418">
              <w:rPr>
                <w:bCs/>
                <w:sz w:val="16"/>
                <w:szCs w:val="16"/>
                <w:lang w:eastAsia="en-US"/>
              </w:rPr>
              <w:t>2022 год</w:t>
            </w:r>
          </w:p>
        </w:tc>
        <w:tc>
          <w:tcPr>
            <w:tcW w:w="992" w:type="dxa"/>
            <w:tcBorders>
              <w:top w:val="nil"/>
              <w:left w:val="nil"/>
              <w:bottom w:val="single" w:sz="4" w:space="0" w:color="auto"/>
              <w:right w:val="single" w:sz="4" w:space="0" w:color="auto"/>
            </w:tcBorders>
            <w:noWrap/>
            <w:vAlign w:val="center"/>
            <w:hideMark/>
          </w:tcPr>
          <w:p w:rsidR="00CC15D2" w:rsidRPr="00AA0418" w:rsidRDefault="00CC15D2" w:rsidP="00CC15D2">
            <w:pPr>
              <w:spacing w:line="240" w:lineRule="auto"/>
              <w:ind w:left="0" w:right="0" w:firstLine="0"/>
              <w:jc w:val="center"/>
              <w:rPr>
                <w:color w:val="000000"/>
                <w:sz w:val="16"/>
                <w:szCs w:val="16"/>
              </w:rPr>
            </w:pPr>
            <w:r w:rsidRPr="00AA0418">
              <w:rPr>
                <w:color w:val="000000"/>
                <w:sz w:val="16"/>
                <w:szCs w:val="16"/>
                <w:lang w:eastAsia="en-US"/>
              </w:rPr>
              <w:t>0,0</w:t>
            </w:r>
          </w:p>
        </w:tc>
        <w:tc>
          <w:tcPr>
            <w:tcW w:w="709" w:type="dxa"/>
            <w:tcBorders>
              <w:top w:val="nil"/>
              <w:left w:val="nil"/>
              <w:bottom w:val="single" w:sz="4" w:space="0" w:color="auto"/>
              <w:right w:val="single" w:sz="4" w:space="0" w:color="auto"/>
            </w:tcBorders>
            <w:noWrap/>
            <w:vAlign w:val="center"/>
            <w:hideMark/>
          </w:tcPr>
          <w:p w:rsidR="00CC15D2" w:rsidRPr="00AA0418" w:rsidRDefault="00CC15D2" w:rsidP="00CC15D2">
            <w:pPr>
              <w:spacing w:line="240" w:lineRule="auto"/>
              <w:ind w:left="0" w:right="0" w:firstLine="0"/>
              <w:jc w:val="center"/>
              <w:rPr>
                <w:color w:val="000000"/>
                <w:sz w:val="16"/>
                <w:szCs w:val="16"/>
              </w:rPr>
            </w:pPr>
            <w:r w:rsidRPr="00AA0418">
              <w:rPr>
                <w:color w:val="000000"/>
                <w:sz w:val="16"/>
                <w:szCs w:val="16"/>
              </w:rPr>
              <w:t>0</w:t>
            </w:r>
          </w:p>
        </w:tc>
        <w:tc>
          <w:tcPr>
            <w:tcW w:w="709" w:type="dxa"/>
            <w:tcBorders>
              <w:top w:val="nil"/>
              <w:left w:val="nil"/>
              <w:bottom w:val="single" w:sz="4" w:space="0" w:color="auto"/>
              <w:right w:val="single" w:sz="4" w:space="0" w:color="auto"/>
            </w:tcBorders>
            <w:noWrap/>
            <w:vAlign w:val="center"/>
            <w:hideMark/>
          </w:tcPr>
          <w:p w:rsidR="00CC15D2" w:rsidRPr="00AA0418" w:rsidRDefault="00CC15D2" w:rsidP="00CC15D2">
            <w:pPr>
              <w:spacing w:line="240" w:lineRule="auto"/>
              <w:ind w:left="0" w:right="0" w:firstLine="0"/>
              <w:jc w:val="center"/>
              <w:rPr>
                <w:color w:val="000000"/>
                <w:sz w:val="16"/>
                <w:szCs w:val="16"/>
              </w:rPr>
            </w:pPr>
          </w:p>
        </w:tc>
        <w:tc>
          <w:tcPr>
            <w:tcW w:w="591" w:type="dxa"/>
            <w:tcBorders>
              <w:top w:val="nil"/>
              <w:left w:val="nil"/>
              <w:bottom w:val="single" w:sz="4" w:space="0" w:color="auto"/>
              <w:right w:val="single" w:sz="4" w:space="0" w:color="auto"/>
            </w:tcBorders>
            <w:noWrap/>
            <w:vAlign w:val="center"/>
            <w:hideMark/>
          </w:tcPr>
          <w:p w:rsidR="00CC15D2" w:rsidRPr="00AA0418" w:rsidRDefault="00CC15D2" w:rsidP="00CC15D2">
            <w:pPr>
              <w:spacing w:line="240" w:lineRule="auto"/>
              <w:ind w:left="0" w:right="0" w:firstLine="0"/>
              <w:jc w:val="center"/>
              <w:rPr>
                <w:color w:val="000000"/>
                <w:sz w:val="16"/>
                <w:szCs w:val="16"/>
              </w:rPr>
            </w:pPr>
          </w:p>
        </w:tc>
        <w:tc>
          <w:tcPr>
            <w:tcW w:w="826" w:type="dxa"/>
            <w:tcBorders>
              <w:top w:val="nil"/>
              <w:left w:val="nil"/>
              <w:bottom w:val="single" w:sz="4" w:space="0" w:color="auto"/>
              <w:right w:val="single" w:sz="4" w:space="0" w:color="auto"/>
            </w:tcBorders>
            <w:noWrap/>
            <w:vAlign w:val="center"/>
            <w:hideMark/>
          </w:tcPr>
          <w:p w:rsidR="00CC15D2" w:rsidRPr="00AA0418" w:rsidRDefault="00CC15D2" w:rsidP="00CC15D2">
            <w:pPr>
              <w:spacing w:line="240" w:lineRule="auto"/>
              <w:ind w:left="0" w:right="0" w:firstLine="0"/>
              <w:jc w:val="center"/>
              <w:rPr>
                <w:color w:val="000000"/>
                <w:sz w:val="16"/>
                <w:szCs w:val="16"/>
              </w:rPr>
            </w:pPr>
          </w:p>
        </w:tc>
        <w:tc>
          <w:tcPr>
            <w:tcW w:w="851" w:type="dxa"/>
            <w:tcBorders>
              <w:top w:val="nil"/>
              <w:left w:val="nil"/>
              <w:bottom w:val="single" w:sz="4" w:space="0" w:color="auto"/>
              <w:right w:val="single" w:sz="4" w:space="0" w:color="auto"/>
            </w:tcBorders>
            <w:noWrap/>
            <w:vAlign w:val="center"/>
            <w:hideMark/>
          </w:tcPr>
          <w:p w:rsidR="00CC15D2" w:rsidRPr="00AA0418" w:rsidRDefault="00CC15D2" w:rsidP="00CC15D2">
            <w:pPr>
              <w:spacing w:line="240" w:lineRule="auto"/>
              <w:ind w:left="0" w:right="0" w:firstLine="0"/>
              <w:jc w:val="center"/>
              <w:rPr>
                <w:color w:val="000000"/>
                <w:sz w:val="16"/>
                <w:szCs w:val="16"/>
              </w:rPr>
            </w:pPr>
          </w:p>
        </w:tc>
        <w:tc>
          <w:tcPr>
            <w:tcW w:w="851" w:type="dxa"/>
            <w:tcBorders>
              <w:top w:val="nil"/>
              <w:left w:val="nil"/>
              <w:bottom w:val="single" w:sz="4" w:space="0" w:color="auto"/>
              <w:right w:val="single" w:sz="4" w:space="0" w:color="auto"/>
            </w:tcBorders>
            <w:noWrap/>
            <w:vAlign w:val="center"/>
            <w:hideMark/>
          </w:tcPr>
          <w:p w:rsidR="00CC15D2" w:rsidRPr="00AA0418" w:rsidRDefault="00CC15D2" w:rsidP="00CC15D2">
            <w:pPr>
              <w:spacing w:line="240" w:lineRule="auto"/>
              <w:ind w:left="0" w:right="0" w:firstLine="0"/>
              <w:jc w:val="center"/>
              <w:rPr>
                <w:color w:val="000000"/>
                <w:sz w:val="16"/>
                <w:szCs w:val="16"/>
              </w:rPr>
            </w:pPr>
          </w:p>
        </w:tc>
        <w:tc>
          <w:tcPr>
            <w:tcW w:w="844" w:type="dxa"/>
            <w:tcBorders>
              <w:top w:val="nil"/>
              <w:left w:val="nil"/>
              <w:bottom w:val="single" w:sz="4" w:space="0" w:color="auto"/>
              <w:right w:val="single" w:sz="4" w:space="0" w:color="auto"/>
            </w:tcBorders>
            <w:vAlign w:val="center"/>
            <w:hideMark/>
          </w:tcPr>
          <w:p w:rsidR="00CC15D2" w:rsidRPr="00AA0418" w:rsidRDefault="00CC15D2" w:rsidP="00CC15D2">
            <w:pPr>
              <w:spacing w:line="240" w:lineRule="auto"/>
              <w:ind w:left="0" w:right="0" w:firstLine="0"/>
              <w:jc w:val="center"/>
              <w:rPr>
                <w:color w:val="000000"/>
                <w:sz w:val="16"/>
                <w:szCs w:val="16"/>
              </w:rPr>
            </w:pPr>
            <w:r w:rsidRPr="00AA0418">
              <w:rPr>
                <w:color w:val="000000"/>
                <w:sz w:val="16"/>
                <w:szCs w:val="16"/>
              </w:rPr>
              <w:t>0,0</w:t>
            </w:r>
          </w:p>
        </w:tc>
        <w:tc>
          <w:tcPr>
            <w:tcW w:w="850" w:type="dxa"/>
            <w:gridSpan w:val="2"/>
            <w:tcBorders>
              <w:top w:val="nil"/>
              <w:left w:val="nil"/>
              <w:bottom w:val="single" w:sz="4" w:space="0" w:color="auto"/>
              <w:right w:val="single" w:sz="4" w:space="0" w:color="auto"/>
            </w:tcBorders>
            <w:vAlign w:val="center"/>
            <w:hideMark/>
          </w:tcPr>
          <w:p w:rsidR="00CC15D2" w:rsidRPr="00AA0418" w:rsidRDefault="00CC15D2" w:rsidP="00CC15D2">
            <w:pPr>
              <w:spacing w:line="240" w:lineRule="auto"/>
              <w:ind w:left="0" w:right="0" w:firstLine="0"/>
              <w:jc w:val="center"/>
              <w:rPr>
                <w:color w:val="000000"/>
                <w:sz w:val="16"/>
                <w:szCs w:val="16"/>
              </w:rPr>
            </w:pPr>
            <w:r w:rsidRPr="00AA0418">
              <w:rPr>
                <w:color w:val="000000"/>
                <w:sz w:val="16"/>
                <w:szCs w:val="16"/>
              </w:rPr>
              <w:t>0</w:t>
            </w:r>
          </w:p>
        </w:tc>
      </w:tr>
      <w:tr w:rsidR="00CC15D2" w:rsidRPr="00AA0418" w:rsidTr="00DD5F61">
        <w:tc>
          <w:tcPr>
            <w:tcW w:w="2283" w:type="dxa"/>
            <w:tcBorders>
              <w:top w:val="nil"/>
              <w:left w:val="single" w:sz="4" w:space="0" w:color="auto"/>
              <w:bottom w:val="single" w:sz="4" w:space="0" w:color="auto"/>
              <w:right w:val="single" w:sz="4" w:space="0" w:color="auto"/>
            </w:tcBorders>
            <w:vAlign w:val="center"/>
            <w:hideMark/>
          </w:tcPr>
          <w:p w:rsidR="00CC15D2" w:rsidRPr="00AA0418" w:rsidRDefault="00CC15D2" w:rsidP="00FC0E17">
            <w:pPr>
              <w:overflowPunct/>
              <w:autoSpaceDE/>
              <w:adjustRightInd/>
              <w:spacing w:line="240" w:lineRule="auto"/>
              <w:ind w:left="0" w:right="0" w:firstLine="0"/>
              <w:rPr>
                <w:sz w:val="16"/>
                <w:szCs w:val="16"/>
                <w:lang w:eastAsia="en-US"/>
              </w:rPr>
            </w:pPr>
            <w:r w:rsidRPr="00AA0418">
              <w:rPr>
                <w:sz w:val="16"/>
                <w:szCs w:val="16"/>
                <w:lang w:eastAsia="en-US"/>
              </w:rPr>
              <w:t>по подпрограмме «Повышение инвестиционной привлекательности Дальнего Востока»</w:t>
            </w:r>
          </w:p>
        </w:tc>
        <w:tc>
          <w:tcPr>
            <w:tcW w:w="992" w:type="dxa"/>
            <w:tcBorders>
              <w:top w:val="nil"/>
              <w:left w:val="nil"/>
              <w:bottom w:val="single" w:sz="4" w:space="0" w:color="auto"/>
              <w:right w:val="single" w:sz="4" w:space="0" w:color="auto"/>
            </w:tcBorders>
            <w:noWrap/>
            <w:vAlign w:val="center"/>
            <w:hideMark/>
          </w:tcPr>
          <w:p w:rsidR="00CC15D2" w:rsidRPr="00AA0418" w:rsidRDefault="00CC15D2" w:rsidP="00CC15D2">
            <w:pPr>
              <w:spacing w:line="240" w:lineRule="auto"/>
              <w:ind w:left="0" w:right="0" w:firstLine="0"/>
              <w:jc w:val="center"/>
              <w:rPr>
                <w:color w:val="000000"/>
                <w:sz w:val="16"/>
                <w:szCs w:val="16"/>
              </w:rPr>
            </w:pPr>
          </w:p>
        </w:tc>
        <w:tc>
          <w:tcPr>
            <w:tcW w:w="709" w:type="dxa"/>
            <w:tcBorders>
              <w:top w:val="nil"/>
              <w:left w:val="nil"/>
              <w:bottom w:val="single" w:sz="4" w:space="0" w:color="auto"/>
              <w:right w:val="single" w:sz="4" w:space="0" w:color="auto"/>
            </w:tcBorders>
            <w:noWrap/>
            <w:vAlign w:val="center"/>
            <w:hideMark/>
          </w:tcPr>
          <w:p w:rsidR="00CC15D2" w:rsidRPr="00AA0418" w:rsidRDefault="00CC15D2" w:rsidP="00CC15D2">
            <w:pPr>
              <w:spacing w:line="240" w:lineRule="auto"/>
              <w:ind w:left="0" w:right="0" w:firstLine="0"/>
              <w:jc w:val="center"/>
              <w:rPr>
                <w:color w:val="000000"/>
                <w:sz w:val="16"/>
                <w:szCs w:val="16"/>
              </w:rPr>
            </w:pPr>
          </w:p>
        </w:tc>
        <w:tc>
          <w:tcPr>
            <w:tcW w:w="709" w:type="dxa"/>
            <w:tcBorders>
              <w:top w:val="nil"/>
              <w:left w:val="nil"/>
              <w:bottom w:val="single" w:sz="4" w:space="0" w:color="auto"/>
              <w:right w:val="single" w:sz="4" w:space="0" w:color="auto"/>
            </w:tcBorders>
            <w:noWrap/>
            <w:vAlign w:val="center"/>
            <w:hideMark/>
          </w:tcPr>
          <w:p w:rsidR="00CC15D2" w:rsidRPr="00AA0418" w:rsidRDefault="00CC15D2" w:rsidP="00CC15D2">
            <w:pPr>
              <w:spacing w:line="240" w:lineRule="auto"/>
              <w:ind w:left="0" w:right="0" w:firstLine="0"/>
              <w:jc w:val="center"/>
              <w:rPr>
                <w:color w:val="000000"/>
                <w:sz w:val="16"/>
                <w:szCs w:val="16"/>
              </w:rPr>
            </w:pPr>
          </w:p>
        </w:tc>
        <w:tc>
          <w:tcPr>
            <w:tcW w:w="591" w:type="dxa"/>
            <w:tcBorders>
              <w:top w:val="nil"/>
              <w:left w:val="nil"/>
              <w:bottom w:val="single" w:sz="4" w:space="0" w:color="auto"/>
              <w:right w:val="single" w:sz="4" w:space="0" w:color="auto"/>
            </w:tcBorders>
            <w:noWrap/>
            <w:vAlign w:val="center"/>
            <w:hideMark/>
          </w:tcPr>
          <w:p w:rsidR="00CC15D2" w:rsidRPr="00AA0418" w:rsidRDefault="00CC15D2" w:rsidP="00CC15D2">
            <w:pPr>
              <w:spacing w:line="240" w:lineRule="auto"/>
              <w:ind w:left="0" w:right="0" w:firstLine="0"/>
              <w:jc w:val="center"/>
              <w:rPr>
                <w:color w:val="000000"/>
                <w:sz w:val="16"/>
                <w:szCs w:val="16"/>
              </w:rPr>
            </w:pPr>
          </w:p>
        </w:tc>
        <w:tc>
          <w:tcPr>
            <w:tcW w:w="826" w:type="dxa"/>
            <w:tcBorders>
              <w:top w:val="nil"/>
              <w:left w:val="nil"/>
              <w:bottom w:val="single" w:sz="4" w:space="0" w:color="auto"/>
              <w:right w:val="single" w:sz="4" w:space="0" w:color="auto"/>
            </w:tcBorders>
            <w:noWrap/>
            <w:vAlign w:val="center"/>
            <w:hideMark/>
          </w:tcPr>
          <w:p w:rsidR="00CC15D2" w:rsidRPr="00AA0418" w:rsidRDefault="00CC15D2" w:rsidP="00CC15D2">
            <w:pPr>
              <w:spacing w:line="240" w:lineRule="auto"/>
              <w:ind w:left="0" w:right="0" w:firstLine="0"/>
              <w:jc w:val="center"/>
              <w:rPr>
                <w:color w:val="000000"/>
                <w:sz w:val="16"/>
                <w:szCs w:val="16"/>
              </w:rPr>
            </w:pPr>
          </w:p>
        </w:tc>
        <w:tc>
          <w:tcPr>
            <w:tcW w:w="851" w:type="dxa"/>
            <w:tcBorders>
              <w:top w:val="nil"/>
              <w:left w:val="nil"/>
              <w:bottom w:val="single" w:sz="4" w:space="0" w:color="auto"/>
              <w:right w:val="single" w:sz="4" w:space="0" w:color="auto"/>
            </w:tcBorders>
            <w:noWrap/>
            <w:vAlign w:val="center"/>
            <w:hideMark/>
          </w:tcPr>
          <w:p w:rsidR="00CC15D2" w:rsidRPr="00AA0418" w:rsidRDefault="00CC15D2" w:rsidP="00CC15D2">
            <w:pPr>
              <w:spacing w:line="240" w:lineRule="auto"/>
              <w:ind w:left="0" w:right="0" w:firstLine="0"/>
              <w:jc w:val="center"/>
              <w:rPr>
                <w:color w:val="000000"/>
                <w:sz w:val="16"/>
                <w:szCs w:val="16"/>
              </w:rPr>
            </w:pPr>
          </w:p>
        </w:tc>
        <w:tc>
          <w:tcPr>
            <w:tcW w:w="851" w:type="dxa"/>
            <w:tcBorders>
              <w:top w:val="nil"/>
              <w:left w:val="nil"/>
              <w:bottom w:val="single" w:sz="4" w:space="0" w:color="auto"/>
              <w:right w:val="single" w:sz="4" w:space="0" w:color="auto"/>
            </w:tcBorders>
            <w:noWrap/>
            <w:vAlign w:val="center"/>
            <w:hideMark/>
          </w:tcPr>
          <w:p w:rsidR="00CC15D2" w:rsidRPr="00AA0418" w:rsidRDefault="00CC15D2" w:rsidP="00CC15D2">
            <w:pPr>
              <w:spacing w:line="240" w:lineRule="auto"/>
              <w:ind w:left="0" w:right="0" w:firstLine="0"/>
              <w:jc w:val="center"/>
              <w:rPr>
                <w:color w:val="000000"/>
                <w:sz w:val="16"/>
                <w:szCs w:val="16"/>
              </w:rPr>
            </w:pPr>
          </w:p>
        </w:tc>
        <w:tc>
          <w:tcPr>
            <w:tcW w:w="844" w:type="dxa"/>
            <w:tcBorders>
              <w:top w:val="nil"/>
              <w:left w:val="nil"/>
              <w:bottom w:val="single" w:sz="4" w:space="0" w:color="auto"/>
              <w:right w:val="single" w:sz="4" w:space="0" w:color="auto"/>
            </w:tcBorders>
            <w:vAlign w:val="center"/>
            <w:hideMark/>
          </w:tcPr>
          <w:p w:rsidR="00CC15D2" w:rsidRPr="00AA0418" w:rsidRDefault="00CC15D2" w:rsidP="00CC15D2">
            <w:pPr>
              <w:spacing w:line="240" w:lineRule="auto"/>
              <w:ind w:left="0" w:right="0" w:firstLine="0"/>
              <w:jc w:val="center"/>
              <w:rPr>
                <w:color w:val="000000"/>
                <w:sz w:val="16"/>
                <w:szCs w:val="16"/>
              </w:rPr>
            </w:pPr>
          </w:p>
        </w:tc>
        <w:tc>
          <w:tcPr>
            <w:tcW w:w="850" w:type="dxa"/>
            <w:gridSpan w:val="2"/>
            <w:tcBorders>
              <w:top w:val="nil"/>
              <w:left w:val="nil"/>
              <w:bottom w:val="single" w:sz="4" w:space="0" w:color="auto"/>
              <w:right w:val="single" w:sz="4" w:space="0" w:color="auto"/>
            </w:tcBorders>
            <w:vAlign w:val="center"/>
            <w:hideMark/>
          </w:tcPr>
          <w:p w:rsidR="00CC15D2" w:rsidRPr="00AA0418" w:rsidRDefault="00CC15D2" w:rsidP="00CC15D2">
            <w:pPr>
              <w:spacing w:line="240" w:lineRule="auto"/>
              <w:ind w:left="0" w:right="0" w:firstLine="0"/>
              <w:jc w:val="center"/>
              <w:rPr>
                <w:color w:val="000000"/>
                <w:sz w:val="16"/>
                <w:szCs w:val="16"/>
              </w:rPr>
            </w:pPr>
          </w:p>
        </w:tc>
      </w:tr>
      <w:tr w:rsidR="00CC15D2" w:rsidRPr="00AA0418" w:rsidTr="00DD5F61">
        <w:tc>
          <w:tcPr>
            <w:tcW w:w="2283" w:type="dxa"/>
            <w:tcBorders>
              <w:top w:val="nil"/>
              <w:left w:val="single" w:sz="4" w:space="0" w:color="auto"/>
              <w:bottom w:val="single" w:sz="4" w:space="0" w:color="auto"/>
              <w:right w:val="single" w:sz="4" w:space="0" w:color="auto"/>
            </w:tcBorders>
            <w:vAlign w:val="center"/>
            <w:hideMark/>
          </w:tcPr>
          <w:p w:rsidR="00CC15D2" w:rsidRPr="00AA0418" w:rsidRDefault="00CC15D2" w:rsidP="00C55DE4">
            <w:pPr>
              <w:overflowPunct/>
              <w:autoSpaceDE/>
              <w:adjustRightInd/>
              <w:spacing w:line="240" w:lineRule="auto"/>
              <w:ind w:left="0" w:right="0" w:firstLine="0"/>
              <w:rPr>
                <w:bCs/>
                <w:sz w:val="16"/>
                <w:szCs w:val="16"/>
                <w:lang w:eastAsia="en-US"/>
              </w:rPr>
            </w:pPr>
            <w:r w:rsidRPr="00AA0418">
              <w:rPr>
                <w:bCs/>
                <w:sz w:val="16"/>
                <w:szCs w:val="16"/>
                <w:lang w:eastAsia="en-US"/>
              </w:rPr>
              <w:t>2019 год</w:t>
            </w:r>
          </w:p>
        </w:tc>
        <w:tc>
          <w:tcPr>
            <w:tcW w:w="992" w:type="dxa"/>
            <w:tcBorders>
              <w:top w:val="nil"/>
              <w:left w:val="nil"/>
              <w:bottom w:val="single" w:sz="4" w:space="0" w:color="auto"/>
              <w:right w:val="single" w:sz="4" w:space="0" w:color="auto"/>
            </w:tcBorders>
            <w:noWrap/>
            <w:vAlign w:val="center"/>
            <w:hideMark/>
          </w:tcPr>
          <w:p w:rsidR="00CC15D2" w:rsidRPr="00AA0418" w:rsidRDefault="00CC15D2" w:rsidP="00CC15D2">
            <w:pPr>
              <w:spacing w:line="240" w:lineRule="auto"/>
              <w:ind w:left="0" w:right="0" w:firstLine="0"/>
              <w:jc w:val="center"/>
              <w:rPr>
                <w:color w:val="000000"/>
                <w:sz w:val="16"/>
                <w:szCs w:val="16"/>
              </w:rPr>
            </w:pPr>
            <w:r w:rsidRPr="00AA0418">
              <w:rPr>
                <w:color w:val="000000"/>
                <w:sz w:val="16"/>
                <w:szCs w:val="16"/>
              </w:rPr>
              <w:t>1 296,8</w:t>
            </w:r>
          </w:p>
        </w:tc>
        <w:tc>
          <w:tcPr>
            <w:tcW w:w="709" w:type="dxa"/>
            <w:tcBorders>
              <w:top w:val="nil"/>
              <w:left w:val="nil"/>
              <w:bottom w:val="single" w:sz="4" w:space="0" w:color="auto"/>
              <w:right w:val="single" w:sz="4" w:space="0" w:color="auto"/>
            </w:tcBorders>
            <w:noWrap/>
            <w:vAlign w:val="center"/>
            <w:hideMark/>
          </w:tcPr>
          <w:p w:rsidR="00CC15D2" w:rsidRPr="00AA0418" w:rsidRDefault="00CC15D2" w:rsidP="00CC15D2">
            <w:pPr>
              <w:spacing w:line="240" w:lineRule="auto"/>
              <w:ind w:left="0" w:right="0" w:firstLine="0"/>
              <w:jc w:val="center"/>
              <w:rPr>
                <w:color w:val="000000"/>
                <w:sz w:val="16"/>
                <w:szCs w:val="16"/>
              </w:rPr>
            </w:pPr>
            <w:r w:rsidRPr="00AA0418">
              <w:rPr>
                <w:color w:val="000000"/>
                <w:sz w:val="16"/>
                <w:szCs w:val="16"/>
                <w:lang w:eastAsia="en-US"/>
              </w:rPr>
              <w:t>6</w:t>
            </w:r>
          </w:p>
        </w:tc>
        <w:tc>
          <w:tcPr>
            <w:tcW w:w="709" w:type="dxa"/>
            <w:tcBorders>
              <w:top w:val="nil"/>
              <w:left w:val="nil"/>
              <w:bottom w:val="single" w:sz="4" w:space="0" w:color="auto"/>
              <w:right w:val="single" w:sz="4" w:space="0" w:color="auto"/>
            </w:tcBorders>
            <w:noWrap/>
            <w:vAlign w:val="center"/>
            <w:hideMark/>
          </w:tcPr>
          <w:p w:rsidR="00CC15D2" w:rsidRPr="00AA0418" w:rsidRDefault="00CC15D2" w:rsidP="00CC15D2">
            <w:pPr>
              <w:spacing w:line="240" w:lineRule="auto"/>
              <w:ind w:left="0" w:right="0" w:firstLine="0"/>
              <w:jc w:val="center"/>
              <w:rPr>
                <w:color w:val="000000"/>
                <w:sz w:val="16"/>
                <w:szCs w:val="16"/>
              </w:rPr>
            </w:pPr>
            <w:r w:rsidRPr="00AA0418">
              <w:rPr>
                <w:color w:val="000000"/>
                <w:sz w:val="16"/>
                <w:szCs w:val="16"/>
                <w:lang w:eastAsia="en-US"/>
              </w:rPr>
              <w:t>-</w:t>
            </w:r>
          </w:p>
        </w:tc>
        <w:tc>
          <w:tcPr>
            <w:tcW w:w="591" w:type="dxa"/>
            <w:tcBorders>
              <w:top w:val="nil"/>
              <w:left w:val="nil"/>
              <w:bottom w:val="single" w:sz="4" w:space="0" w:color="auto"/>
              <w:right w:val="single" w:sz="4" w:space="0" w:color="auto"/>
            </w:tcBorders>
            <w:noWrap/>
            <w:vAlign w:val="center"/>
            <w:hideMark/>
          </w:tcPr>
          <w:p w:rsidR="00CC15D2" w:rsidRPr="00AA0418" w:rsidRDefault="00CC15D2" w:rsidP="00CC15D2">
            <w:pPr>
              <w:spacing w:line="240" w:lineRule="auto"/>
              <w:ind w:left="0" w:right="0" w:firstLine="0"/>
              <w:jc w:val="center"/>
              <w:rPr>
                <w:color w:val="000000"/>
                <w:sz w:val="16"/>
                <w:szCs w:val="16"/>
              </w:rPr>
            </w:pPr>
            <w:r w:rsidRPr="00AA0418">
              <w:rPr>
                <w:color w:val="000000"/>
                <w:sz w:val="16"/>
                <w:szCs w:val="16"/>
                <w:lang w:eastAsia="en-US"/>
              </w:rPr>
              <w:t>-</w:t>
            </w:r>
          </w:p>
        </w:tc>
        <w:tc>
          <w:tcPr>
            <w:tcW w:w="826" w:type="dxa"/>
            <w:tcBorders>
              <w:top w:val="nil"/>
              <w:left w:val="nil"/>
              <w:bottom w:val="single" w:sz="4" w:space="0" w:color="auto"/>
              <w:right w:val="single" w:sz="4" w:space="0" w:color="auto"/>
            </w:tcBorders>
            <w:noWrap/>
            <w:vAlign w:val="center"/>
            <w:hideMark/>
          </w:tcPr>
          <w:p w:rsidR="00CC15D2" w:rsidRPr="00AA0418" w:rsidRDefault="00CC15D2" w:rsidP="00CC15D2">
            <w:pPr>
              <w:spacing w:line="240" w:lineRule="auto"/>
              <w:ind w:left="0" w:right="0" w:firstLine="0"/>
              <w:jc w:val="center"/>
              <w:rPr>
                <w:color w:val="000000"/>
                <w:sz w:val="16"/>
                <w:szCs w:val="16"/>
              </w:rPr>
            </w:pPr>
            <w:r w:rsidRPr="00AA0418">
              <w:rPr>
                <w:color w:val="000000"/>
                <w:sz w:val="16"/>
                <w:szCs w:val="16"/>
                <w:lang w:eastAsia="en-US"/>
              </w:rPr>
              <w:t>-</w:t>
            </w:r>
          </w:p>
        </w:tc>
        <w:tc>
          <w:tcPr>
            <w:tcW w:w="851" w:type="dxa"/>
            <w:tcBorders>
              <w:top w:val="nil"/>
              <w:left w:val="nil"/>
              <w:bottom w:val="single" w:sz="4" w:space="0" w:color="auto"/>
              <w:right w:val="single" w:sz="4" w:space="0" w:color="auto"/>
            </w:tcBorders>
            <w:noWrap/>
            <w:vAlign w:val="center"/>
            <w:hideMark/>
          </w:tcPr>
          <w:p w:rsidR="00CC15D2" w:rsidRPr="00AA0418" w:rsidRDefault="00CC15D2" w:rsidP="00CC15D2">
            <w:pPr>
              <w:spacing w:line="240" w:lineRule="auto"/>
              <w:ind w:left="0" w:right="0" w:firstLine="0"/>
              <w:jc w:val="center"/>
              <w:rPr>
                <w:color w:val="000000"/>
                <w:sz w:val="16"/>
                <w:szCs w:val="16"/>
              </w:rPr>
            </w:pPr>
            <w:r w:rsidRPr="00AA0418">
              <w:rPr>
                <w:color w:val="000000"/>
                <w:sz w:val="16"/>
                <w:szCs w:val="16"/>
                <w:lang w:eastAsia="en-US"/>
              </w:rPr>
              <w:t>-</w:t>
            </w:r>
          </w:p>
        </w:tc>
        <w:tc>
          <w:tcPr>
            <w:tcW w:w="851" w:type="dxa"/>
            <w:tcBorders>
              <w:top w:val="nil"/>
              <w:left w:val="nil"/>
              <w:bottom w:val="single" w:sz="4" w:space="0" w:color="auto"/>
              <w:right w:val="single" w:sz="4" w:space="0" w:color="auto"/>
            </w:tcBorders>
            <w:noWrap/>
            <w:vAlign w:val="center"/>
            <w:hideMark/>
          </w:tcPr>
          <w:p w:rsidR="00CC15D2" w:rsidRPr="00AA0418" w:rsidRDefault="00CC15D2" w:rsidP="00CC15D2">
            <w:pPr>
              <w:spacing w:line="240" w:lineRule="auto"/>
              <w:ind w:left="0" w:right="0" w:firstLine="0"/>
              <w:jc w:val="center"/>
              <w:rPr>
                <w:color w:val="000000"/>
                <w:sz w:val="16"/>
                <w:szCs w:val="16"/>
              </w:rPr>
            </w:pPr>
            <w:r w:rsidRPr="00AA0418">
              <w:rPr>
                <w:color w:val="000000"/>
                <w:sz w:val="16"/>
                <w:szCs w:val="16"/>
                <w:lang w:eastAsia="en-US"/>
              </w:rPr>
              <w:t>-</w:t>
            </w:r>
          </w:p>
        </w:tc>
        <w:tc>
          <w:tcPr>
            <w:tcW w:w="844" w:type="dxa"/>
            <w:tcBorders>
              <w:top w:val="nil"/>
              <w:left w:val="nil"/>
              <w:bottom w:val="single" w:sz="4" w:space="0" w:color="auto"/>
              <w:right w:val="single" w:sz="4" w:space="0" w:color="auto"/>
            </w:tcBorders>
            <w:vAlign w:val="center"/>
            <w:hideMark/>
          </w:tcPr>
          <w:p w:rsidR="00CC15D2" w:rsidRPr="00AA0418" w:rsidRDefault="00CC15D2" w:rsidP="00CC15D2">
            <w:pPr>
              <w:spacing w:line="240" w:lineRule="auto"/>
              <w:ind w:left="0" w:right="0" w:firstLine="0"/>
              <w:jc w:val="center"/>
              <w:rPr>
                <w:color w:val="000000"/>
                <w:sz w:val="16"/>
                <w:szCs w:val="16"/>
              </w:rPr>
            </w:pPr>
            <w:r w:rsidRPr="00AA0418">
              <w:rPr>
                <w:color w:val="000000"/>
                <w:sz w:val="16"/>
                <w:szCs w:val="16"/>
                <w:lang w:eastAsia="en-US"/>
              </w:rPr>
              <w:t>-</w:t>
            </w:r>
          </w:p>
        </w:tc>
        <w:tc>
          <w:tcPr>
            <w:tcW w:w="850" w:type="dxa"/>
            <w:gridSpan w:val="2"/>
            <w:tcBorders>
              <w:top w:val="nil"/>
              <w:left w:val="nil"/>
              <w:bottom w:val="single" w:sz="4" w:space="0" w:color="auto"/>
              <w:right w:val="single" w:sz="4" w:space="0" w:color="auto"/>
            </w:tcBorders>
            <w:vAlign w:val="center"/>
            <w:hideMark/>
          </w:tcPr>
          <w:p w:rsidR="00CC15D2" w:rsidRPr="00AA0418" w:rsidRDefault="00CC15D2" w:rsidP="00CC15D2">
            <w:pPr>
              <w:spacing w:line="240" w:lineRule="auto"/>
              <w:ind w:left="0" w:right="0" w:firstLine="0"/>
              <w:jc w:val="center"/>
              <w:rPr>
                <w:color w:val="000000"/>
                <w:sz w:val="16"/>
                <w:szCs w:val="16"/>
              </w:rPr>
            </w:pPr>
            <w:r w:rsidRPr="00AA0418">
              <w:rPr>
                <w:color w:val="000000"/>
                <w:sz w:val="16"/>
                <w:szCs w:val="16"/>
              </w:rPr>
              <w:t>-</w:t>
            </w:r>
          </w:p>
        </w:tc>
      </w:tr>
      <w:tr w:rsidR="00CC15D2" w:rsidRPr="00AA0418" w:rsidTr="00DD5F61">
        <w:tc>
          <w:tcPr>
            <w:tcW w:w="2283" w:type="dxa"/>
            <w:tcBorders>
              <w:top w:val="nil"/>
              <w:left w:val="single" w:sz="4" w:space="0" w:color="auto"/>
              <w:bottom w:val="single" w:sz="4" w:space="0" w:color="auto"/>
              <w:right w:val="single" w:sz="4" w:space="0" w:color="auto"/>
            </w:tcBorders>
            <w:vAlign w:val="center"/>
            <w:hideMark/>
          </w:tcPr>
          <w:p w:rsidR="00CC15D2" w:rsidRPr="00AA0418" w:rsidRDefault="00CC15D2" w:rsidP="00C55DE4">
            <w:pPr>
              <w:overflowPunct/>
              <w:autoSpaceDE/>
              <w:adjustRightInd/>
              <w:spacing w:line="240" w:lineRule="auto"/>
              <w:ind w:left="0" w:right="0" w:firstLine="0"/>
              <w:rPr>
                <w:bCs/>
                <w:sz w:val="16"/>
                <w:szCs w:val="16"/>
                <w:lang w:eastAsia="en-US"/>
              </w:rPr>
            </w:pPr>
            <w:r w:rsidRPr="00AA0418">
              <w:rPr>
                <w:bCs/>
                <w:sz w:val="16"/>
                <w:szCs w:val="16"/>
                <w:lang w:eastAsia="en-US"/>
              </w:rPr>
              <w:t>2020 год</w:t>
            </w:r>
          </w:p>
        </w:tc>
        <w:tc>
          <w:tcPr>
            <w:tcW w:w="992" w:type="dxa"/>
            <w:tcBorders>
              <w:top w:val="nil"/>
              <w:left w:val="nil"/>
              <w:bottom w:val="single" w:sz="4" w:space="0" w:color="auto"/>
              <w:right w:val="single" w:sz="4" w:space="0" w:color="auto"/>
            </w:tcBorders>
            <w:noWrap/>
            <w:vAlign w:val="center"/>
            <w:hideMark/>
          </w:tcPr>
          <w:p w:rsidR="00CC15D2" w:rsidRPr="00AA0418" w:rsidRDefault="00CC15D2" w:rsidP="00CC15D2">
            <w:pPr>
              <w:spacing w:line="240" w:lineRule="auto"/>
              <w:ind w:left="0" w:right="0" w:firstLine="0"/>
              <w:jc w:val="center"/>
              <w:rPr>
                <w:color w:val="000000"/>
                <w:sz w:val="16"/>
                <w:szCs w:val="16"/>
              </w:rPr>
            </w:pPr>
            <w:r w:rsidRPr="00AA0418">
              <w:rPr>
                <w:color w:val="000000"/>
                <w:sz w:val="16"/>
                <w:szCs w:val="16"/>
                <w:lang w:eastAsia="en-US"/>
              </w:rPr>
              <w:t>1 495,0</w:t>
            </w:r>
          </w:p>
        </w:tc>
        <w:tc>
          <w:tcPr>
            <w:tcW w:w="709" w:type="dxa"/>
            <w:tcBorders>
              <w:top w:val="nil"/>
              <w:left w:val="nil"/>
              <w:bottom w:val="single" w:sz="4" w:space="0" w:color="auto"/>
              <w:right w:val="single" w:sz="4" w:space="0" w:color="auto"/>
            </w:tcBorders>
            <w:noWrap/>
            <w:vAlign w:val="center"/>
            <w:hideMark/>
          </w:tcPr>
          <w:p w:rsidR="00CC15D2" w:rsidRPr="00AA0418" w:rsidRDefault="00CC15D2" w:rsidP="00CC15D2">
            <w:pPr>
              <w:spacing w:line="240" w:lineRule="auto"/>
              <w:ind w:left="0" w:right="0" w:firstLine="0"/>
              <w:jc w:val="center"/>
              <w:rPr>
                <w:color w:val="000000"/>
                <w:sz w:val="16"/>
                <w:szCs w:val="16"/>
              </w:rPr>
            </w:pPr>
            <w:r w:rsidRPr="00AA0418">
              <w:rPr>
                <w:color w:val="000000"/>
                <w:sz w:val="16"/>
                <w:szCs w:val="16"/>
                <w:lang w:eastAsia="en-US"/>
              </w:rPr>
              <w:t>5</w:t>
            </w:r>
          </w:p>
        </w:tc>
        <w:tc>
          <w:tcPr>
            <w:tcW w:w="709" w:type="dxa"/>
            <w:tcBorders>
              <w:top w:val="nil"/>
              <w:left w:val="nil"/>
              <w:bottom w:val="single" w:sz="4" w:space="0" w:color="auto"/>
              <w:right w:val="single" w:sz="4" w:space="0" w:color="auto"/>
            </w:tcBorders>
            <w:noWrap/>
            <w:vAlign w:val="center"/>
            <w:hideMark/>
          </w:tcPr>
          <w:p w:rsidR="00CC15D2" w:rsidRPr="00AA0418" w:rsidRDefault="00CC15D2" w:rsidP="00CC15D2">
            <w:pPr>
              <w:spacing w:line="240" w:lineRule="auto"/>
              <w:ind w:left="0" w:right="0" w:firstLine="0"/>
              <w:jc w:val="center"/>
              <w:rPr>
                <w:color w:val="000000"/>
                <w:sz w:val="16"/>
                <w:szCs w:val="16"/>
              </w:rPr>
            </w:pPr>
            <w:r w:rsidRPr="00AA0418">
              <w:rPr>
                <w:color w:val="000000"/>
                <w:sz w:val="16"/>
                <w:szCs w:val="16"/>
                <w:lang w:eastAsia="en-US"/>
              </w:rPr>
              <w:t>5</w:t>
            </w:r>
          </w:p>
        </w:tc>
        <w:tc>
          <w:tcPr>
            <w:tcW w:w="591" w:type="dxa"/>
            <w:tcBorders>
              <w:top w:val="nil"/>
              <w:left w:val="nil"/>
              <w:bottom w:val="single" w:sz="4" w:space="0" w:color="auto"/>
              <w:right w:val="single" w:sz="4" w:space="0" w:color="auto"/>
            </w:tcBorders>
            <w:noWrap/>
            <w:vAlign w:val="center"/>
            <w:hideMark/>
          </w:tcPr>
          <w:p w:rsidR="00CC15D2" w:rsidRPr="00AA0418" w:rsidRDefault="00CC15D2" w:rsidP="00CC15D2">
            <w:pPr>
              <w:spacing w:line="240" w:lineRule="auto"/>
              <w:ind w:left="0" w:right="0" w:firstLine="0"/>
              <w:jc w:val="center"/>
              <w:rPr>
                <w:color w:val="000000"/>
                <w:sz w:val="16"/>
                <w:szCs w:val="16"/>
              </w:rPr>
            </w:pPr>
          </w:p>
        </w:tc>
        <w:tc>
          <w:tcPr>
            <w:tcW w:w="826" w:type="dxa"/>
            <w:tcBorders>
              <w:top w:val="nil"/>
              <w:left w:val="nil"/>
              <w:bottom w:val="single" w:sz="4" w:space="0" w:color="auto"/>
              <w:right w:val="single" w:sz="4" w:space="0" w:color="auto"/>
            </w:tcBorders>
            <w:noWrap/>
            <w:vAlign w:val="center"/>
            <w:hideMark/>
          </w:tcPr>
          <w:p w:rsidR="00CC15D2" w:rsidRPr="00AA0418" w:rsidRDefault="00CC15D2" w:rsidP="00CC15D2">
            <w:pPr>
              <w:spacing w:line="240" w:lineRule="auto"/>
              <w:ind w:left="0" w:right="0" w:firstLine="0"/>
              <w:jc w:val="center"/>
              <w:rPr>
                <w:color w:val="000000"/>
                <w:sz w:val="16"/>
                <w:szCs w:val="16"/>
              </w:rPr>
            </w:pPr>
          </w:p>
        </w:tc>
        <w:tc>
          <w:tcPr>
            <w:tcW w:w="851" w:type="dxa"/>
            <w:tcBorders>
              <w:top w:val="nil"/>
              <w:left w:val="nil"/>
              <w:bottom w:val="single" w:sz="4" w:space="0" w:color="auto"/>
              <w:right w:val="single" w:sz="4" w:space="0" w:color="auto"/>
            </w:tcBorders>
            <w:noWrap/>
            <w:vAlign w:val="center"/>
            <w:hideMark/>
          </w:tcPr>
          <w:p w:rsidR="00CC15D2" w:rsidRPr="00AA0418" w:rsidRDefault="00CC15D2" w:rsidP="00CC15D2">
            <w:pPr>
              <w:spacing w:line="240" w:lineRule="auto"/>
              <w:ind w:left="0" w:right="0" w:firstLine="0"/>
              <w:jc w:val="center"/>
              <w:rPr>
                <w:color w:val="000000"/>
                <w:sz w:val="16"/>
                <w:szCs w:val="16"/>
              </w:rPr>
            </w:pPr>
          </w:p>
        </w:tc>
        <w:tc>
          <w:tcPr>
            <w:tcW w:w="851" w:type="dxa"/>
            <w:tcBorders>
              <w:top w:val="nil"/>
              <w:left w:val="nil"/>
              <w:bottom w:val="single" w:sz="4" w:space="0" w:color="auto"/>
              <w:right w:val="single" w:sz="4" w:space="0" w:color="auto"/>
            </w:tcBorders>
            <w:noWrap/>
            <w:vAlign w:val="center"/>
            <w:hideMark/>
          </w:tcPr>
          <w:p w:rsidR="00CC15D2" w:rsidRPr="00AA0418" w:rsidRDefault="00CC15D2" w:rsidP="00CC15D2">
            <w:pPr>
              <w:spacing w:line="240" w:lineRule="auto"/>
              <w:ind w:left="0" w:right="0" w:firstLine="0"/>
              <w:jc w:val="center"/>
              <w:rPr>
                <w:color w:val="000000"/>
                <w:sz w:val="16"/>
                <w:szCs w:val="16"/>
              </w:rPr>
            </w:pPr>
            <w:r w:rsidRPr="00AA0418">
              <w:rPr>
                <w:color w:val="000000"/>
                <w:sz w:val="16"/>
                <w:szCs w:val="16"/>
                <w:lang w:eastAsia="en-US"/>
              </w:rPr>
              <w:t>1</w:t>
            </w:r>
          </w:p>
        </w:tc>
        <w:tc>
          <w:tcPr>
            <w:tcW w:w="844" w:type="dxa"/>
            <w:tcBorders>
              <w:top w:val="nil"/>
              <w:left w:val="nil"/>
              <w:bottom w:val="single" w:sz="4" w:space="0" w:color="auto"/>
              <w:right w:val="single" w:sz="4" w:space="0" w:color="auto"/>
            </w:tcBorders>
            <w:vAlign w:val="center"/>
            <w:hideMark/>
          </w:tcPr>
          <w:p w:rsidR="00CC15D2" w:rsidRPr="00AA0418" w:rsidRDefault="00CC15D2" w:rsidP="00CC15D2">
            <w:pPr>
              <w:spacing w:line="240" w:lineRule="auto"/>
              <w:ind w:left="0" w:right="0" w:firstLine="0"/>
              <w:jc w:val="center"/>
              <w:rPr>
                <w:color w:val="000000"/>
                <w:sz w:val="16"/>
                <w:szCs w:val="16"/>
              </w:rPr>
            </w:pPr>
            <w:r w:rsidRPr="00AA0418">
              <w:rPr>
                <w:color w:val="000000"/>
                <w:sz w:val="16"/>
                <w:szCs w:val="16"/>
                <w:lang w:eastAsia="en-US"/>
              </w:rPr>
              <w:t>198,2</w:t>
            </w:r>
          </w:p>
        </w:tc>
        <w:tc>
          <w:tcPr>
            <w:tcW w:w="850" w:type="dxa"/>
            <w:gridSpan w:val="2"/>
            <w:tcBorders>
              <w:top w:val="nil"/>
              <w:left w:val="nil"/>
              <w:bottom w:val="single" w:sz="4" w:space="0" w:color="auto"/>
              <w:right w:val="single" w:sz="4" w:space="0" w:color="auto"/>
            </w:tcBorders>
            <w:vAlign w:val="center"/>
            <w:hideMark/>
          </w:tcPr>
          <w:p w:rsidR="00CC15D2" w:rsidRPr="00AA0418" w:rsidRDefault="00CC15D2" w:rsidP="00CC15D2">
            <w:pPr>
              <w:spacing w:line="240" w:lineRule="auto"/>
              <w:ind w:left="0" w:right="0" w:firstLine="0"/>
              <w:jc w:val="center"/>
              <w:rPr>
                <w:color w:val="000000"/>
                <w:sz w:val="16"/>
                <w:szCs w:val="16"/>
              </w:rPr>
            </w:pPr>
            <w:r w:rsidRPr="00AA0418">
              <w:rPr>
                <w:color w:val="000000"/>
                <w:sz w:val="16"/>
                <w:szCs w:val="16"/>
                <w:lang w:eastAsia="en-US"/>
              </w:rPr>
              <w:t>-1</w:t>
            </w:r>
          </w:p>
        </w:tc>
      </w:tr>
      <w:tr w:rsidR="00CC15D2" w:rsidRPr="00AA0418" w:rsidTr="00DD5F61">
        <w:tc>
          <w:tcPr>
            <w:tcW w:w="2283" w:type="dxa"/>
            <w:tcBorders>
              <w:top w:val="nil"/>
              <w:left w:val="single" w:sz="4" w:space="0" w:color="auto"/>
              <w:bottom w:val="single" w:sz="4" w:space="0" w:color="auto"/>
              <w:right w:val="single" w:sz="4" w:space="0" w:color="auto"/>
            </w:tcBorders>
            <w:vAlign w:val="center"/>
            <w:hideMark/>
          </w:tcPr>
          <w:p w:rsidR="00CC15D2" w:rsidRPr="00AA0418" w:rsidRDefault="00CC15D2" w:rsidP="00C55DE4">
            <w:pPr>
              <w:overflowPunct/>
              <w:autoSpaceDE/>
              <w:adjustRightInd/>
              <w:spacing w:line="240" w:lineRule="auto"/>
              <w:ind w:left="0" w:right="0" w:firstLine="0"/>
              <w:rPr>
                <w:bCs/>
                <w:sz w:val="16"/>
                <w:szCs w:val="16"/>
                <w:lang w:eastAsia="en-US"/>
              </w:rPr>
            </w:pPr>
            <w:r w:rsidRPr="00AA0418">
              <w:rPr>
                <w:bCs/>
                <w:sz w:val="16"/>
                <w:szCs w:val="16"/>
                <w:lang w:eastAsia="en-US"/>
              </w:rPr>
              <w:t>2021 год</w:t>
            </w:r>
          </w:p>
        </w:tc>
        <w:tc>
          <w:tcPr>
            <w:tcW w:w="992" w:type="dxa"/>
            <w:tcBorders>
              <w:top w:val="nil"/>
              <w:left w:val="nil"/>
              <w:bottom w:val="single" w:sz="4" w:space="0" w:color="auto"/>
              <w:right w:val="single" w:sz="4" w:space="0" w:color="auto"/>
            </w:tcBorders>
            <w:noWrap/>
            <w:vAlign w:val="center"/>
            <w:hideMark/>
          </w:tcPr>
          <w:p w:rsidR="00CC15D2" w:rsidRPr="00AA0418" w:rsidRDefault="00CC15D2" w:rsidP="00CC15D2">
            <w:pPr>
              <w:spacing w:line="240" w:lineRule="auto"/>
              <w:ind w:left="0" w:right="0" w:firstLine="0"/>
              <w:jc w:val="center"/>
              <w:rPr>
                <w:color w:val="000000"/>
                <w:sz w:val="16"/>
                <w:szCs w:val="16"/>
              </w:rPr>
            </w:pPr>
            <w:r w:rsidRPr="00AA0418">
              <w:rPr>
                <w:color w:val="000000"/>
                <w:sz w:val="16"/>
                <w:szCs w:val="16"/>
                <w:lang w:eastAsia="en-US"/>
              </w:rPr>
              <w:t>1 458,6</w:t>
            </w:r>
          </w:p>
        </w:tc>
        <w:tc>
          <w:tcPr>
            <w:tcW w:w="709" w:type="dxa"/>
            <w:tcBorders>
              <w:top w:val="nil"/>
              <w:left w:val="nil"/>
              <w:bottom w:val="single" w:sz="4" w:space="0" w:color="auto"/>
              <w:right w:val="single" w:sz="4" w:space="0" w:color="auto"/>
            </w:tcBorders>
            <w:noWrap/>
            <w:vAlign w:val="center"/>
            <w:hideMark/>
          </w:tcPr>
          <w:p w:rsidR="00CC15D2" w:rsidRPr="00AA0418" w:rsidRDefault="00CC15D2" w:rsidP="00CC15D2">
            <w:pPr>
              <w:spacing w:line="240" w:lineRule="auto"/>
              <w:ind w:left="0" w:right="0" w:firstLine="0"/>
              <w:jc w:val="center"/>
              <w:rPr>
                <w:color w:val="000000"/>
                <w:sz w:val="16"/>
                <w:szCs w:val="16"/>
              </w:rPr>
            </w:pPr>
            <w:r w:rsidRPr="00AA0418">
              <w:rPr>
                <w:color w:val="000000"/>
                <w:sz w:val="16"/>
                <w:szCs w:val="16"/>
                <w:lang w:eastAsia="en-US"/>
              </w:rPr>
              <w:t>5</w:t>
            </w:r>
          </w:p>
        </w:tc>
        <w:tc>
          <w:tcPr>
            <w:tcW w:w="709" w:type="dxa"/>
            <w:tcBorders>
              <w:top w:val="nil"/>
              <w:left w:val="nil"/>
              <w:bottom w:val="single" w:sz="4" w:space="0" w:color="auto"/>
              <w:right w:val="single" w:sz="4" w:space="0" w:color="auto"/>
            </w:tcBorders>
            <w:noWrap/>
            <w:vAlign w:val="center"/>
            <w:hideMark/>
          </w:tcPr>
          <w:p w:rsidR="00CC15D2" w:rsidRPr="00AA0418" w:rsidRDefault="00CC15D2" w:rsidP="00CC15D2">
            <w:pPr>
              <w:spacing w:line="240" w:lineRule="auto"/>
              <w:ind w:left="0" w:right="0" w:firstLine="0"/>
              <w:jc w:val="center"/>
              <w:rPr>
                <w:color w:val="000000"/>
                <w:sz w:val="16"/>
                <w:szCs w:val="16"/>
              </w:rPr>
            </w:pPr>
            <w:r w:rsidRPr="00AA0418">
              <w:rPr>
                <w:color w:val="000000"/>
                <w:sz w:val="16"/>
                <w:szCs w:val="16"/>
                <w:lang w:eastAsia="en-US"/>
              </w:rPr>
              <w:t>5</w:t>
            </w:r>
          </w:p>
        </w:tc>
        <w:tc>
          <w:tcPr>
            <w:tcW w:w="591" w:type="dxa"/>
            <w:tcBorders>
              <w:top w:val="nil"/>
              <w:left w:val="nil"/>
              <w:bottom w:val="single" w:sz="4" w:space="0" w:color="auto"/>
              <w:right w:val="single" w:sz="4" w:space="0" w:color="auto"/>
            </w:tcBorders>
            <w:noWrap/>
            <w:vAlign w:val="center"/>
            <w:hideMark/>
          </w:tcPr>
          <w:p w:rsidR="00CC15D2" w:rsidRPr="00AA0418" w:rsidRDefault="00CC15D2" w:rsidP="00CC15D2">
            <w:pPr>
              <w:spacing w:line="240" w:lineRule="auto"/>
              <w:ind w:left="0" w:right="0" w:firstLine="0"/>
              <w:jc w:val="center"/>
              <w:rPr>
                <w:color w:val="000000"/>
                <w:sz w:val="16"/>
                <w:szCs w:val="16"/>
              </w:rPr>
            </w:pPr>
          </w:p>
        </w:tc>
        <w:tc>
          <w:tcPr>
            <w:tcW w:w="826" w:type="dxa"/>
            <w:tcBorders>
              <w:top w:val="nil"/>
              <w:left w:val="nil"/>
              <w:bottom w:val="single" w:sz="4" w:space="0" w:color="auto"/>
              <w:right w:val="single" w:sz="4" w:space="0" w:color="auto"/>
            </w:tcBorders>
            <w:noWrap/>
            <w:vAlign w:val="center"/>
            <w:hideMark/>
          </w:tcPr>
          <w:p w:rsidR="00CC15D2" w:rsidRPr="00AA0418" w:rsidRDefault="00CC15D2" w:rsidP="00CC15D2">
            <w:pPr>
              <w:spacing w:line="240" w:lineRule="auto"/>
              <w:ind w:left="0" w:right="0" w:firstLine="0"/>
              <w:jc w:val="center"/>
              <w:rPr>
                <w:color w:val="000000"/>
                <w:sz w:val="16"/>
                <w:szCs w:val="16"/>
              </w:rPr>
            </w:pPr>
          </w:p>
        </w:tc>
        <w:tc>
          <w:tcPr>
            <w:tcW w:w="851" w:type="dxa"/>
            <w:tcBorders>
              <w:top w:val="nil"/>
              <w:left w:val="nil"/>
              <w:bottom w:val="single" w:sz="4" w:space="0" w:color="auto"/>
              <w:right w:val="single" w:sz="4" w:space="0" w:color="auto"/>
            </w:tcBorders>
            <w:noWrap/>
            <w:vAlign w:val="center"/>
            <w:hideMark/>
          </w:tcPr>
          <w:p w:rsidR="00CC15D2" w:rsidRPr="00AA0418" w:rsidRDefault="00CC15D2" w:rsidP="00CC15D2">
            <w:pPr>
              <w:spacing w:line="240" w:lineRule="auto"/>
              <w:ind w:left="0" w:right="0" w:firstLine="0"/>
              <w:jc w:val="center"/>
              <w:rPr>
                <w:color w:val="000000"/>
                <w:sz w:val="16"/>
                <w:szCs w:val="16"/>
              </w:rPr>
            </w:pPr>
          </w:p>
        </w:tc>
        <w:tc>
          <w:tcPr>
            <w:tcW w:w="851" w:type="dxa"/>
            <w:tcBorders>
              <w:top w:val="nil"/>
              <w:left w:val="nil"/>
              <w:bottom w:val="single" w:sz="4" w:space="0" w:color="auto"/>
              <w:right w:val="single" w:sz="4" w:space="0" w:color="auto"/>
            </w:tcBorders>
            <w:noWrap/>
            <w:vAlign w:val="center"/>
            <w:hideMark/>
          </w:tcPr>
          <w:p w:rsidR="00CC15D2" w:rsidRPr="00AA0418" w:rsidRDefault="00CC15D2" w:rsidP="00CC15D2">
            <w:pPr>
              <w:spacing w:line="240" w:lineRule="auto"/>
              <w:ind w:left="0" w:right="0" w:firstLine="0"/>
              <w:jc w:val="center"/>
              <w:rPr>
                <w:color w:val="000000"/>
                <w:sz w:val="16"/>
                <w:szCs w:val="16"/>
              </w:rPr>
            </w:pPr>
          </w:p>
        </w:tc>
        <w:tc>
          <w:tcPr>
            <w:tcW w:w="844" w:type="dxa"/>
            <w:tcBorders>
              <w:top w:val="nil"/>
              <w:left w:val="nil"/>
              <w:bottom w:val="single" w:sz="4" w:space="0" w:color="auto"/>
              <w:right w:val="single" w:sz="4" w:space="0" w:color="auto"/>
            </w:tcBorders>
            <w:vAlign w:val="center"/>
            <w:hideMark/>
          </w:tcPr>
          <w:p w:rsidR="00CC15D2" w:rsidRPr="00AA0418" w:rsidRDefault="00CC15D2" w:rsidP="00CC15D2">
            <w:pPr>
              <w:spacing w:line="240" w:lineRule="auto"/>
              <w:ind w:left="0" w:right="0" w:firstLine="0"/>
              <w:jc w:val="center"/>
              <w:rPr>
                <w:color w:val="000000"/>
                <w:sz w:val="16"/>
                <w:szCs w:val="16"/>
              </w:rPr>
            </w:pPr>
            <w:r w:rsidRPr="00AA0418">
              <w:rPr>
                <w:color w:val="000000"/>
                <w:sz w:val="16"/>
                <w:szCs w:val="16"/>
              </w:rPr>
              <w:t>-36,4</w:t>
            </w:r>
          </w:p>
        </w:tc>
        <w:tc>
          <w:tcPr>
            <w:tcW w:w="850" w:type="dxa"/>
            <w:gridSpan w:val="2"/>
            <w:tcBorders>
              <w:top w:val="nil"/>
              <w:left w:val="nil"/>
              <w:bottom w:val="single" w:sz="4" w:space="0" w:color="auto"/>
              <w:right w:val="single" w:sz="4" w:space="0" w:color="auto"/>
            </w:tcBorders>
            <w:vAlign w:val="center"/>
            <w:hideMark/>
          </w:tcPr>
          <w:p w:rsidR="00CC15D2" w:rsidRPr="00AA0418" w:rsidRDefault="00CC15D2" w:rsidP="00CC15D2">
            <w:pPr>
              <w:spacing w:line="240" w:lineRule="auto"/>
              <w:ind w:left="0" w:right="0" w:firstLine="0"/>
              <w:jc w:val="center"/>
              <w:rPr>
                <w:color w:val="000000"/>
                <w:sz w:val="16"/>
                <w:szCs w:val="16"/>
              </w:rPr>
            </w:pPr>
            <w:r w:rsidRPr="00AA0418">
              <w:rPr>
                <w:color w:val="000000"/>
                <w:sz w:val="16"/>
                <w:szCs w:val="16"/>
              </w:rPr>
              <w:t>0</w:t>
            </w:r>
          </w:p>
        </w:tc>
      </w:tr>
      <w:tr w:rsidR="00CC15D2" w:rsidRPr="00AA0418" w:rsidTr="00DD5F61">
        <w:tc>
          <w:tcPr>
            <w:tcW w:w="2283" w:type="dxa"/>
            <w:tcBorders>
              <w:top w:val="nil"/>
              <w:left w:val="single" w:sz="4" w:space="0" w:color="auto"/>
              <w:bottom w:val="single" w:sz="4" w:space="0" w:color="auto"/>
              <w:right w:val="single" w:sz="4" w:space="0" w:color="auto"/>
            </w:tcBorders>
            <w:vAlign w:val="center"/>
            <w:hideMark/>
          </w:tcPr>
          <w:p w:rsidR="00CC15D2" w:rsidRPr="00AA0418" w:rsidRDefault="00CC15D2" w:rsidP="00C55DE4">
            <w:pPr>
              <w:overflowPunct/>
              <w:autoSpaceDE/>
              <w:adjustRightInd/>
              <w:spacing w:line="240" w:lineRule="auto"/>
              <w:ind w:left="0" w:right="0" w:firstLine="0"/>
              <w:rPr>
                <w:bCs/>
                <w:sz w:val="16"/>
                <w:szCs w:val="16"/>
                <w:lang w:eastAsia="en-US"/>
              </w:rPr>
            </w:pPr>
            <w:r w:rsidRPr="00AA0418">
              <w:rPr>
                <w:bCs/>
                <w:sz w:val="16"/>
                <w:szCs w:val="16"/>
                <w:lang w:eastAsia="en-US"/>
              </w:rPr>
              <w:t>2022 год</w:t>
            </w:r>
          </w:p>
        </w:tc>
        <w:tc>
          <w:tcPr>
            <w:tcW w:w="992" w:type="dxa"/>
            <w:tcBorders>
              <w:top w:val="nil"/>
              <w:left w:val="nil"/>
              <w:bottom w:val="single" w:sz="4" w:space="0" w:color="auto"/>
              <w:right w:val="single" w:sz="4" w:space="0" w:color="auto"/>
            </w:tcBorders>
            <w:noWrap/>
            <w:vAlign w:val="center"/>
            <w:hideMark/>
          </w:tcPr>
          <w:p w:rsidR="00CC15D2" w:rsidRPr="00AA0418" w:rsidRDefault="00CC15D2" w:rsidP="00CC15D2">
            <w:pPr>
              <w:spacing w:line="240" w:lineRule="auto"/>
              <w:ind w:left="0" w:right="0" w:firstLine="0"/>
              <w:jc w:val="center"/>
              <w:rPr>
                <w:color w:val="000000"/>
                <w:sz w:val="16"/>
                <w:szCs w:val="16"/>
              </w:rPr>
            </w:pPr>
            <w:r w:rsidRPr="00AA0418">
              <w:rPr>
                <w:color w:val="000000"/>
                <w:sz w:val="16"/>
                <w:szCs w:val="16"/>
                <w:lang w:eastAsia="en-US"/>
              </w:rPr>
              <w:t>1 461,3</w:t>
            </w:r>
          </w:p>
        </w:tc>
        <w:tc>
          <w:tcPr>
            <w:tcW w:w="709" w:type="dxa"/>
            <w:tcBorders>
              <w:top w:val="nil"/>
              <w:left w:val="nil"/>
              <w:bottom w:val="single" w:sz="4" w:space="0" w:color="auto"/>
              <w:right w:val="single" w:sz="4" w:space="0" w:color="auto"/>
            </w:tcBorders>
            <w:noWrap/>
            <w:vAlign w:val="center"/>
            <w:hideMark/>
          </w:tcPr>
          <w:p w:rsidR="00CC15D2" w:rsidRPr="00AA0418" w:rsidRDefault="00CC15D2" w:rsidP="00CC15D2">
            <w:pPr>
              <w:spacing w:line="240" w:lineRule="auto"/>
              <w:ind w:left="0" w:right="0" w:firstLine="0"/>
              <w:jc w:val="center"/>
              <w:rPr>
                <w:color w:val="000000"/>
                <w:sz w:val="16"/>
                <w:szCs w:val="16"/>
              </w:rPr>
            </w:pPr>
            <w:r w:rsidRPr="00AA0418">
              <w:rPr>
                <w:color w:val="000000"/>
                <w:sz w:val="16"/>
                <w:szCs w:val="16"/>
                <w:lang w:eastAsia="en-US"/>
              </w:rPr>
              <w:t>5</w:t>
            </w:r>
          </w:p>
        </w:tc>
        <w:tc>
          <w:tcPr>
            <w:tcW w:w="709" w:type="dxa"/>
            <w:tcBorders>
              <w:top w:val="nil"/>
              <w:left w:val="nil"/>
              <w:bottom w:val="single" w:sz="4" w:space="0" w:color="auto"/>
              <w:right w:val="single" w:sz="4" w:space="0" w:color="auto"/>
            </w:tcBorders>
            <w:noWrap/>
            <w:vAlign w:val="center"/>
            <w:hideMark/>
          </w:tcPr>
          <w:p w:rsidR="00CC15D2" w:rsidRPr="00AA0418" w:rsidRDefault="00CC15D2" w:rsidP="00CC15D2">
            <w:pPr>
              <w:spacing w:line="240" w:lineRule="auto"/>
              <w:ind w:left="0" w:right="0" w:firstLine="0"/>
              <w:jc w:val="center"/>
              <w:rPr>
                <w:color w:val="000000"/>
                <w:sz w:val="16"/>
                <w:szCs w:val="16"/>
              </w:rPr>
            </w:pPr>
            <w:r w:rsidRPr="00AA0418">
              <w:rPr>
                <w:color w:val="000000"/>
                <w:sz w:val="16"/>
                <w:szCs w:val="16"/>
                <w:lang w:eastAsia="en-US"/>
              </w:rPr>
              <w:t>5</w:t>
            </w:r>
          </w:p>
        </w:tc>
        <w:tc>
          <w:tcPr>
            <w:tcW w:w="591" w:type="dxa"/>
            <w:tcBorders>
              <w:top w:val="nil"/>
              <w:left w:val="nil"/>
              <w:bottom w:val="single" w:sz="4" w:space="0" w:color="auto"/>
              <w:right w:val="single" w:sz="4" w:space="0" w:color="auto"/>
            </w:tcBorders>
            <w:noWrap/>
            <w:vAlign w:val="center"/>
            <w:hideMark/>
          </w:tcPr>
          <w:p w:rsidR="00CC15D2" w:rsidRPr="00AA0418" w:rsidRDefault="00CC15D2" w:rsidP="00CC15D2">
            <w:pPr>
              <w:spacing w:line="240" w:lineRule="auto"/>
              <w:ind w:left="0" w:right="0" w:firstLine="0"/>
              <w:jc w:val="center"/>
              <w:rPr>
                <w:color w:val="000000"/>
                <w:sz w:val="16"/>
                <w:szCs w:val="16"/>
              </w:rPr>
            </w:pPr>
          </w:p>
        </w:tc>
        <w:tc>
          <w:tcPr>
            <w:tcW w:w="826" w:type="dxa"/>
            <w:tcBorders>
              <w:top w:val="nil"/>
              <w:left w:val="nil"/>
              <w:bottom w:val="single" w:sz="4" w:space="0" w:color="auto"/>
              <w:right w:val="single" w:sz="4" w:space="0" w:color="auto"/>
            </w:tcBorders>
            <w:noWrap/>
            <w:vAlign w:val="center"/>
            <w:hideMark/>
          </w:tcPr>
          <w:p w:rsidR="00CC15D2" w:rsidRPr="00AA0418" w:rsidRDefault="00CC15D2" w:rsidP="00CC15D2">
            <w:pPr>
              <w:spacing w:line="240" w:lineRule="auto"/>
              <w:ind w:left="0" w:right="0" w:firstLine="0"/>
              <w:jc w:val="center"/>
              <w:rPr>
                <w:color w:val="000000"/>
                <w:sz w:val="16"/>
                <w:szCs w:val="16"/>
              </w:rPr>
            </w:pPr>
          </w:p>
        </w:tc>
        <w:tc>
          <w:tcPr>
            <w:tcW w:w="851" w:type="dxa"/>
            <w:tcBorders>
              <w:top w:val="nil"/>
              <w:left w:val="nil"/>
              <w:bottom w:val="single" w:sz="4" w:space="0" w:color="auto"/>
              <w:right w:val="single" w:sz="4" w:space="0" w:color="auto"/>
            </w:tcBorders>
            <w:noWrap/>
            <w:vAlign w:val="center"/>
            <w:hideMark/>
          </w:tcPr>
          <w:p w:rsidR="00CC15D2" w:rsidRPr="00AA0418" w:rsidRDefault="00CC15D2" w:rsidP="00CC15D2">
            <w:pPr>
              <w:spacing w:line="240" w:lineRule="auto"/>
              <w:ind w:left="0" w:right="0" w:firstLine="0"/>
              <w:jc w:val="center"/>
              <w:rPr>
                <w:color w:val="000000"/>
                <w:sz w:val="16"/>
                <w:szCs w:val="16"/>
              </w:rPr>
            </w:pPr>
          </w:p>
        </w:tc>
        <w:tc>
          <w:tcPr>
            <w:tcW w:w="851" w:type="dxa"/>
            <w:tcBorders>
              <w:top w:val="nil"/>
              <w:left w:val="nil"/>
              <w:bottom w:val="single" w:sz="4" w:space="0" w:color="auto"/>
              <w:right w:val="single" w:sz="4" w:space="0" w:color="auto"/>
            </w:tcBorders>
            <w:noWrap/>
            <w:vAlign w:val="center"/>
            <w:hideMark/>
          </w:tcPr>
          <w:p w:rsidR="00CC15D2" w:rsidRPr="00AA0418" w:rsidRDefault="00CC15D2" w:rsidP="00CC15D2">
            <w:pPr>
              <w:spacing w:line="240" w:lineRule="auto"/>
              <w:ind w:left="0" w:right="0" w:firstLine="0"/>
              <w:jc w:val="center"/>
              <w:rPr>
                <w:color w:val="000000"/>
                <w:sz w:val="16"/>
                <w:szCs w:val="16"/>
              </w:rPr>
            </w:pPr>
          </w:p>
        </w:tc>
        <w:tc>
          <w:tcPr>
            <w:tcW w:w="844" w:type="dxa"/>
            <w:tcBorders>
              <w:top w:val="nil"/>
              <w:left w:val="nil"/>
              <w:bottom w:val="single" w:sz="4" w:space="0" w:color="auto"/>
              <w:right w:val="single" w:sz="4" w:space="0" w:color="auto"/>
            </w:tcBorders>
            <w:vAlign w:val="center"/>
            <w:hideMark/>
          </w:tcPr>
          <w:p w:rsidR="00CC15D2" w:rsidRPr="00AA0418" w:rsidRDefault="00CC15D2" w:rsidP="00CC15D2">
            <w:pPr>
              <w:spacing w:line="240" w:lineRule="auto"/>
              <w:ind w:left="0" w:right="0" w:firstLine="0"/>
              <w:jc w:val="center"/>
              <w:rPr>
                <w:color w:val="000000"/>
                <w:sz w:val="16"/>
                <w:szCs w:val="16"/>
              </w:rPr>
            </w:pPr>
            <w:r w:rsidRPr="00AA0418">
              <w:rPr>
                <w:color w:val="000000"/>
                <w:sz w:val="16"/>
                <w:szCs w:val="16"/>
              </w:rPr>
              <w:t>2,7</w:t>
            </w:r>
          </w:p>
        </w:tc>
        <w:tc>
          <w:tcPr>
            <w:tcW w:w="850" w:type="dxa"/>
            <w:gridSpan w:val="2"/>
            <w:tcBorders>
              <w:top w:val="nil"/>
              <w:left w:val="nil"/>
              <w:bottom w:val="single" w:sz="4" w:space="0" w:color="auto"/>
              <w:right w:val="single" w:sz="4" w:space="0" w:color="auto"/>
            </w:tcBorders>
            <w:vAlign w:val="center"/>
            <w:hideMark/>
          </w:tcPr>
          <w:p w:rsidR="00CC15D2" w:rsidRPr="00AA0418" w:rsidRDefault="00CC15D2" w:rsidP="00CC15D2">
            <w:pPr>
              <w:spacing w:line="240" w:lineRule="auto"/>
              <w:ind w:left="0" w:right="0" w:firstLine="0"/>
              <w:jc w:val="center"/>
              <w:rPr>
                <w:color w:val="000000"/>
                <w:sz w:val="16"/>
                <w:szCs w:val="16"/>
              </w:rPr>
            </w:pPr>
            <w:r w:rsidRPr="00AA0418">
              <w:rPr>
                <w:color w:val="000000"/>
                <w:sz w:val="16"/>
                <w:szCs w:val="16"/>
              </w:rPr>
              <w:t>0</w:t>
            </w:r>
          </w:p>
        </w:tc>
      </w:tr>
      <w:tr w:rsidR="00CC15D2" w:rsidRPr="00AA0418" w:rsidTr="00DD5F61">
        <w:tc>
          <w:tcPr>
            <w:tcW w:w="2283" w:type="dxa"/>
            <w:tcBorders>
              <w:top w:val="nil"/>
              <w:left w:val="single" w:sz="4" w:space="0" w:color="auto"/>
              <w:bottom w:val="single" w:sz="4" w:space="0" w:color="auto"/>
              <w:right w:val="single" w:sz="4" w:space="0" w:color="auto"/>
            </w:tcBorders>
            <w:vAlign w:val="center"/>
            <w:hideMark/>
          </w:tcPr>
          <w:p w:rsidR="00CC15D2" w:rsidRPr="00AA0418" w:rsidRDefault="00CC15D2" w:rsidP="007E3ED6">
            <w:pPr>
              <w:overflowPunct/>
              <w:autoSpaceDE/>
              <w:adjustRightInd/>
              <w:spacing w:line="240" w:lineRule="auto"/>
              <w:ind w:left="0" w:right="0" w:firstLine="0"/>
              <w:rPr>
                <w:sz w:val="16"/>
                <w:szCs w:val="16"/>
                <w:lang w:eastAsia="en-US"/>
              </w:rPr>
            </w:pPr>
            <w:r w:rsidRPr="00AA0418">
              <w:rPr>
                <w:sz w:val="16"/>
                <w:szCs w:val="16"/>
                <w:lang w:eastAsia="en-US"/>
              </w:rPr>
              <w:t>по подпрограмме «Обеспечение реализации государственной программы Российской Федерации «Социально-экономическое развитие Дальневосточного федерального округа» и прочие мероприятия в области сбалансированного территориального развития»</w:t>
            </w:r>
          </w:p>
        </w:tc>
        <w:tc>
          <w:tcPr>
            <w:tcW w:w="992" w:type="dxa"/>
            <w:tcBorders>
              <w:top w:val="nil"/>
              <w:left w:val="nil"/>
              <w:bottom w:val="single" w:sz="4" w:space="0" w:color="auto"/>
              <w:right w:val="single" w:sz="4" w:space="0" w:color="auto"/>
            </w:tcBorders>
            <w:noWrap/>
            <w:vAlign w:val="center"/>
            <w:hideMark/>
          </w:tcPr>
          <w:p w:rsidR="00CC15D2" w:rsidRPr="00AA0418" w:rsidRDefault="00CC15D2" w:rsidP="00CC15D2">
            <w:pPr>
              <w:spacing w:line="240" w:lineRule="auto"/>
              <w:ind w:left="0" w:right="0" w:firstLine="0"/>
              <w:jc w:val="center"/>
              <w:rPr>
                <w:color w:val="000000"/>
                <w:sz w:val="16"/>
                <w:szCs w:val="16"/>
              </w:rPr>
            </w:pPr>
          </w:p>
        </w:tc>
        <w:tc>
          <w:tcPr>
            <w:tcW w:w="709" w:type="dxa"/>
            <w:tcBorders>
              <w:top w:val="nil"/>
              <w:left w:val="nil"/>
              <w:bottom w:val="single" w:sz="4" w:space="0" w:color="auto"/>
              <w:right w:val="single" w:sz="4" w:space="0" w:color="auto"/>
            </w:tcBorders>
            <w:noWrap/>
            <w:vAlign w:val="center"/>
            <w:hideMark/>
          </w:tcPr>
          <w:p w:rsidR="00CC15D2" w:rsidRPr="00AA0418" w:rsidRDefault="00CC15D2" w:rsidP="00CC15D2">
            <w:pPr>
              <w:spacing w:line="240" w:lineRule="auto"/>
              <w:ind w:left="0" w:right="0" w:firstLine="0"/>
              <w:jc w:val="center"/>
              <w:rPr>
                <w:color w:val="000000"/>
                <w:sz w:val="16"/>
                <w:szCs w:val="16"/>
              </w:rPr>
            </w:pPr>
          </w:p>
        </w:tc>
        <w:tc>
          <w:tcPr>
            <w:tcW w:w="709" w:type="dxa"/>
            <w:tcBorders>
              <w:top w:val="nil"/>
              <w:left w:val="nil"/>
              <w:bottom w:val="single" w:sz="4" w:space="0" w:color="auto"/>
              <w:right w:val="single" w:sz="4" w:space="0" w:color="auto"/>
            </w:tcBorders>
            <w:noWrap/>
            <w:vAlign w:val="center"/>
            <w:hideMark/>
          </w:tcPr>
          <w:p w:rsidR="00CC15D2" w:rsidRPr="00AA0418" w:rsidRDefault="00CC15D2" w:rsidP="00CC15D2">
            <w:pPr>
              <w:spacing w:line="240" w:lineRule="auto"/>
              <w:ind w:left="0" w:right="0" w:firstLine="0"/>
              <w:jc w:val="center"/>
              <w:rPr>
                <w:color w:val="000000"/>
                <w:sz w:val="16"/>
                <w:szCs w:val="16"/>
              </w:rPr>
            </w:pPr>
          </w:p>
        </w:tc>
        <w:tc>
          <w:tcPr>
            <w:tcW w:w="591" w:type="dxa"/>
            <w:tcBorders>
              <w:top w:val="nil"/>
              <w:left w:val="nil"/>
              <w:bottom w:val="single" w:sz="4" w:space="0" w:color="auto"/>
              <w:right w:val="single" w:sz="4" w:space="0" w:color="auto"/>
            </w:tcBorders>
            <w:noWrap/>
            <w:vAlign w:val="center"/>
            <w:hideMark/>
          </w:tcPr>
          <w:p w:rsidR="00CC15D2" w:rsidRPr="00AA0418" w:rsidRDefault="00CC15D2" w:rsidP="00CC15D2">
            <w:pPr>
              <w:spacing w:line="240" w:lineRule="auto"/>
              <w:ind w:left="0" w:right="0" w:firstLine="0"/>
              <w:jc w:val="center"/>
              <w:rPr>
                <w:color w:val="000000"/>
                <w:sz w:val="16"/>
                <w:szCs w:val="16"/>
              </w:rPr>
            </w:pPr>
          </w:p>
        </w:tc>
        <w:tc>
          <w:tcPr>
            <w:tcW w:w="826" w:type="dxa"/>
            <w:tcBorders>
              <w:top w:val="nil"/>
              <w:left w:val="nil"/>
              <w:bottom w:val="single" w:sz="4" w:space="0" w:color="auto"/>
              <w:right w:val="single" w:sz="4" w:space="0" w:color="auto"/>
            </w:tcBorders>
            <w:noWrap/>
            <w:vAlign w:val="center"/>
            <w:hideMark/>
          </w:tcPr>
          <w:p w:rsidR="00CC15D2" w:rsidRPr="00AA0418" w:rsidRDefault="00CC15D2" w:rsidP="00CC15D2">
            <w:pPr>
              <w:spacing w:line="240" w:lineRule="auto"/>
              <w:ind w:left="0" w:right="0" w:firstLine="0"/>
              <w:jc w:val="center"/>
              <w:rPr>
                <w:color w:val="000000"/>
                <w:sz w:val="16"/>
                <w:szCs w:val="16"/>
              </w:rPr>
            </w:pPr>
          </w:p>
        </w:tc>
        <w:tc>
          <w:tcPr>
            <w:tcW w:w="851" w:type="dxa"/>
            <w:tcBorders>
              <w:top w:val="nil"/>
              <w:left w:val="nil"/>
              <w:bottom w:val="single" w:sz="4" w:space="0" w:color="auto"/>
              <w:right w:val="single" w:sz="4" w:space="0" w:color="auto"/>
            </w:tcBorders>
            <w:noWrap/>
            <w:vAlign w:val="center"/>
            <w:hideMark/>
          </w:tcPr>
          <w:p w:rsidR="00CC15D2" w:rsidRPr="00AA0418" w:rsidRDefault="00CC15D2" w:rsidP="00CC15D2">
            <w:pPr>
              <w:spacing w:line="240" w:lineRule="auto"/>
              <w:ind w:left="0" w:right="0" w:firstLine="0"/>
              <w:jc w:val="center"/>
              <w:rPr>
                <w:color w:val="000000"/>
                <w:sz w:val="16"/>
                <w:szCs w:val="16"/>
              </w:rPr>
            </w:pPr>
          </w:p>
        </w:tc>
        <w:tc>
          <w:tcPr>
            <w:tcW w:w="851" w:type="dxa"/>
            <w:tcBorders>
              <w:top w:val="nil"/>
              <w:left w:val="nil"/>
              <w:bottom w:val="single" w:sz="4" w:space="0" w:color="auto"/>
              <w:right w:val="single" w:sz="4" w:space="0" w:color="auto"/>
            </w:tcBorders>
            <w:noWrap/>
            <w:vAlign w:val="center"/>
            <w:hideMark/>
          </w:tcPr>
          <w:p w:rsidR="00CC15D2" w:rsidRPr="00AA0418" w:rsidRDefault="00CC15D2" w:rsidP="00CC15D2">
            <w:pPr>
              <w:spacing w:line="240" w:lineRule="auto"/>
              <w:ind w:left="0" w:right="0" w:firstLine="0"/>
              <w:jc w:val="center"/>
              <w:rPr>
                <w:color w:val="000000"/>
                <w:sz w:val="16"/>
                <w:szCs w:val="16"/>
              </w:rPr>
            </w:pPr>
          </w:p>
        </w:tc>
        <w:tc>
          <w:tcPr>
            <w:tcW w:w="844" w:type="dxa"/>
            <w:tcBorders>
              <w:top w:val="nil"/>
              <w:left w:val="nil"/>
              <w:bottom w:val="single" w:sz="4" w:space="0" w:color="auto"/>
              <w:right w:val="single" w:sz="4" w:space="0" w:color="auto"/>
            </w:tcBorders>
            <w:vAlign w:val="center"/>
            <w:hideMark/>
          </w:tcPr>
          <w:p w:rsidR="00CC15D2" w:rsidRPr="00AA0418" w:rsidRDefault="00CC15D2" w:rsidP="00CC15D2">
            <w:pPr>
              <w:spacing w:line="240" w:lineRule="auto"/>
              <w:ind w:left="0" w:right="0" w:firstLine="0"/>
              <w:jc w:val="center"/>
              <w:rPr>
                <w:color w:val="000000"/>
                <w:sz w:val="16"/>
                <w:szCs w:val="16"/>
              </w:rPr>
            </w:pPr>
          </w:p>
        </w:tc>
        <w:tc>
          <w:tcPr>
            <w:tcW w:w="850" w:type="dxa"/>
            <w:gridSpan w:val="2"/>
            <w:tcBorders>
              <w:top w:val="nil"/>
              <w:left w:val="nil"/>
              <w:bottom w:val="single" w:sz="4" w:space="0" w:color="auto"/>
              <w:right w:val="single" w:sz="4" w:space="0" w:color="auto"/>
            </w:tcBorders>
            <w:vAlign w:val="center"/>
            <w:hideMark/>
          </w:tcPr>
          <w:p w:rsidR="00CC15D2" w:rsidRPr="00AA0418" w:rsidRDefault="00CC15D2" w:rsidP="00CC15D2">
            <w:pPr>
              <w:spacing w:line="240" w:lineRule="auto"/>
              <w:ind w:left="0" w:right="0" w:firstLine="0"/>
              <w:jc w:val="center"/>
              <w:rPr>
                <w:color w:val="000000"/>
                <w:sz w:val="16"/>
                <w:szCs w:val="16"/>
              </w:rPr>
            </w:pPr>
          </w:p>
        </w:tc>
      </w:tr>
      <w:tr w:rsidR="00CC15D2" w:rsidRPr="00AA0418" w:rsidTr="00DD5F61">
        <w:tc>
          <w:tcPr>
            <w:tcW w:w="2283" w:type="dxa"/>
            <w:tcBorders>
              <w:top w:val="nil"/>
              <w:left w:val="single" w:sz="4" w:space="0" w:color="auto"/>
              <w:bottom w:val="single" w:sz="4" w:space="0" w:color="auto"/>
              <w:right w:val="single" w:sz="4" w:space="0" w:color="auto"/>
            </w:tcBorders>
            <w:vAlign w:val="center"/>
            <w:hideMark/>
          </w:tcPr>
          <w:p w:rsidR="00CC15D2" w:rsidRPr="00AA0418" w:rsidRDefault="00CC15D2" w:rsidP="00C55DE4">
            <w:pPr>
              <w:overflowPunct/>
              <w:autoSpaceDE/>
              <w:adjustRightInd/>
              <w:spacing w:line="240" w:lineRule="auto"/>
              <w:ind w:left="0" w:right="0" w:firstLine="0"/>
              <w:rPr>
                <w:bCs/>
                <w:sz w:val="16"/>
                <w:szCs w:val="16"/>
                <w:lang w:eastAsia="en-US"/>
              </w:rPr>
            </w:pPr>
            <w:r w:rsidRPr="00AA0418">
              <w:rPr>
                <w:bCs/>
                <w:sz w:val="16"/>
                <w:szCs w:val="16"/>
                <w:lang w:eastAsia="en-US"/>
              </w:rPr>
              <w:t>2019 год</w:t>
            </w:r>
          </w:p>
        </w:tc>
        <w:tc>
          <w:tcPr>
            <w:tcW w:w="992" w:type="dxa"/>
            <w:tcBorders>
              <w:top w:val="nil"/>
              <w:left w:val="nil"/>
              <w:bottom w:val="single" w:sz="4" w:space="0" w:color="auto"/>
              <w:right w:val="single" w:sz="4" w:space="0" w:color="auto"/>
            </w:tcBorders>
            <w:noWrap/>
            <w:vAlign w:val="center"/>
            <w:hideMark/>
          </w:tcPr>
          <w:p w:rsidR="00CC15D2" w:rsidRPr="00AA0418" w:rsidRDefault="00CC15D2" w:rsidP="00CC15D2">
            <w:pPr>
              <w:spacing w:line="240" w:lineRule="auto"/>
              <w:ind w:left="0" w:right="0" w:firstLine="0"/>
              <w:jc w:val="center"/>
              <w:rPr>
                <w:color w:val="000000"/>
                <w:sz w:val="16"/>
                <w:szCs w:val="16"/>
              </w:rPr>
            </w:pPr>
            <w:r w:rsidRPr="00AA0418">
              <w:rPr>
                <w:color w:val="000000"/>
                <w:sz w:val="16"/>
                <w:szCs w:val="16"/>
              </w:rPr>
              <w:t>38 724,6</w:t>
            </w:r>
          </w:p>
        </w:tc>
        <w:tc>
          <w:tcPr>
            <w:tcW w:w="709" w:type="dxa"/>
            <w:tcBorders>
              <w:top w:val="nil"/>
              <w:left w:val="nil"/>
              <w:bottom w:val="single" w:sz="4" w:space="0" w:color="auto"/>
              <w:right w:val="single" w:sz="4" w:space="0" w:color="auto"/>
            </w:tcBorders>
            <w:noWrap/>
            <w:vAlign w:val="center"/>
            <w:hideMark/>
          </w:tcPr>
          <w:p w:rsidR="00CC15D2" w:rsidRPr="00AA0418" w:rsidRDefault="00CC15D2" w:rsidP="00CC15D2">
            <w:pPr>
              <w:spacing w:line="240" w:lineRule="auto"/>
              <w:ind w:left="0" w:right="0" w:firstLine="0"/>
              <w:jc w:val="center"/>
              <w:rPr>
                <w:color w:val="000000"/>
                <w:sz w:val="16"/>
                <w:szCs w:val="16"/>
              </w:rPr>
            </w:pPr>
            <w:r w:rsidRPr="00AA0418">
              <w:rPr>
                <w:color w:val="000000"/>
                <w:sz w:val="16"/>
                <w:szCs w:val="16"/>
                <w:lang w:eastAsia="en-US"/>
              </w:rPr>
              <w:t>9</w:t>
            </w:r>
          </w:p>
        </w:tc>
        <w:tc>
          <w:tcPr>
            <w:tcW w:w="709" w:type="dxa"/>
            <w:tcBorders>
              <w:top w:val="nil"/>
              <w:left w:val="nil"/>
              <w:bottom w:val="single" w:sz="4" w:space="0" w:color="auto"/>
              <w:right w:val="single" w:sz="4" w:space="0" w:color="auto"/>
            </w:tcBorders>
            <w:noWrap/>
            <w:vAlign w:val="center"/>
            <w:hideMark/>
          </w:tcPr>
          <w:p w:rsidR="00CC15D2" w:rsidRPr="00AA0418" w:rsidRDefault="00CC15D2" w:rsidP="00CC15D2">
            <w:pPr>
              <w:spacing w:line="240" w:lineRule="auto"/>
              <w:ind w:left="0" w:right="0" w:firstLine="0"/>
              <w:jc w:val="center"/>
              <w:rPr>
                <w:color w:val="000000"/>
                <w:sz w:val="16"/>
                <w:szCs w:val="16"/>
              </w:rPr>
            </w:pPr>
            <w:r w:rsidRPr="00AA0418">
              <w:rPr>
                <w:color w:val="000000"/>
                <w:sz w:val="16"/>
                <w:szCs w:val="16"/>
                <w:lang w:eastAsia="en-US"/>
              </w:rPr>
              <w:t>-</w:t>
            </w:r>
          </w:p>
        </w:tc>
        <w:tc>
          <w:tcPr>
            <w:tcW w:w="591" w:type="dxa"/>
            <w:tcBorders>
              <w:top w:val="nil"/>
              <w:left w:val="nil"/>
              <w:bottom w:val="single" w:sz="4" w:space="0" w:color="auto"/>
              <w:right w:val="single" w:sz="4" w:space="0" w:color="auto"/>
            </w:tcBorders>
            <w:noWrap/>
            <w:vAlign w:val="center"/>
            <w:hideMark/>
          </w:tcPr>
          <w:p w:rsidR="00CC15D2" w:rsidRPr="00AA0418" w:rsidRDefault="00CC15D2" w:rsidP="00CC15D2">
            <w:pPr>
              <w:spacing w:line="240" w:lineRule="auto"/>
              <w:ind w:left="0" w:right="0" w:firstLine="0"/>
              <w:jc w:val="center"/>
              <w:rPr>
                <w:color w:val="000000"/>
                <w:sz w:val="16"/>
                <w:szCs w:val="16"/>
              </w:rPr>
            </w:pPr>
            <w:r w:rsidRPr="00AA0418">
              <w:rPr>
                <w:color w:val="000000"/>
                <w:sz w:val="16"/>
                <w:szCs w:val="16"/>
                <w:lang w:eastAsia="en-US"/>
              </w:rPr>
              <w:t>-</w:t>
            </w:r>
          </w:p>
        </w:tc>
        <w:tc>
          <w:tcPr>
            <w:tcW w:w="826" w:type="dxa"/>
            <w:tcBorders>
              <w:top w:val="nil"/>
              <w:left w:val="nil"/>
              <w:bottom w:val="single" w:sz="4" w:space="0" w:color="auto"/>
              <w:right w:val="single" w:sz="4" w:space="0" w:color="auto"/>
            </w:tcBorders>
            <w:noWrap/>
            <w:vAlign w:val="center"/>
            <w:hideMark/>
          </w:tcPr>
          <w:p w:rsidR="00CC15D2" w:rsidRPr="00AA0418" w:rsidRDefault="00CC15D2" w:rsidP="00CC15D2">
            <w:pPr>
              <w:spacing w:line="240" w:lineRule="auto"/>
              <w:ind w:left="0" w:right="0" w:firstLine="0"/>
              <w:jc w:val="center"/>
              <w:rPr>
                <w:color w:val="000000"/>
                <w:sz w:val="16"/>
                <w:szCs w:val="16"/>
              </w:rPr>
            </w:pPr>
            <w:r w:rsidRPr="00AA0418">
              <w:rPr>
                <w:color w:val="000000"/>
                <w:sz w:val="16"/>
                <w:szCs w:val="16"/>
                <w:lang w:eastAsia="en-US"/>
              </w:rPr>
              <w:t>-</w:t>
            </w:r>
          </w:p>
        </w:tc>
        <w:tc>
          <w:tcPr>
            <w:tcW w:w="851" w:type="dxa"/>
            <w:tcBorders>
              <w:top w:val="nil"/>
              <w:left w:val="nil"/>
              <w:bottom w:val="single" w:sz="4" w:space="0" w:color="auto"/>
              <w:right w:val="single" w:sz="4" w:space="0" w:color="auto"/>
            </w:tcBorders>
            <w:noWrap/>
            <w:vAlign w:val="center"/>
            <w:hideMark/>
          </w:tcPr>
          <w:p w:rsidR="00CC15D2" w:rsidRPr="00AA0418" w:rsidRDefault="00CC15D2" w:rsidP="00CC15D2">
            <w:pPr>
              <w:spacing w:line="240" w:lineRule="auto"/>
              <w:ind w:left="0" w:right="0" w:firstLine="0"/>
              <w:jc w:val="center"/>
              <w:rPr>
                <w:color w:val="000000"/>
                <w:sz w:val="16"/>
                <w:szCs w:val="16"/>
              </w:rPr>
            </w:pPr>
            <w:r w:rsidRPr="00AA0418">
              <w:rPr>
                <w:color w:val="000000"/>
                <w:sz w:val="16"/>
                <w:szCs w:val="16"/>
                <w:lang w:eastAsia="en-US"/>
              </w:rPr>
              <w:t>-</w:t>
            </w:r>
          </w:p>
        </w:tc>
        <w:tc>
          <w:tcPr>
            <w:tcW w:w="851" w:type="dxa"/>
            <w:tcBorders>
              <w:top w:val="nil"/>
              <w:left w:val="nil"/>
              <w:bottom w:val="single" w:sz="4" w:space="0" w:color="auto"/>
              <w:right w:val="single" w:sz="4" w:space="0" w:color="auto"/>
            </w:tcBorders>
            <w:noWrap/>
            <w:vAlign w:val="center"/>
            <w:hideMark/>
          </w:tcPr>
          <w:p w:rsidR="00CC15D2" w:rsidRPr="00AA0418" w:rsidRDefault="00CC15D2" w:rsidP="00CC15D2">
            <w:pPr>
              <w:spacing w:line="240" w:lineRule="auto"/>
              <w:ind w:left="0" w:right="0" w:firstLine="0"/>
              <w:jc w:val="center"/>
              <w:rPr>
                <w:color w:val="000000"/>
                <w:sz w:val="16"/>
                <w:szCs w:val="16"/>
              </w:rPr>
            </w:pPr>
            <w:r w:rsidRPr="00AA0418">
              <w:rPr>
                <w:color w:val="000000"/>
                <w:sz w:val="16"/>
                <w:szCs w:val="16"/>
                <w:lang w:eastAsia="en-US"/>
              </w:rPr>
              <w:t>-</w:t>
            </w:r>
          </w:p>
        </w:tc>
        <w:tc>
          <w:tcPr>
            <w:tcW w:w="844" w:type="dxa"/>
            <w:tcBorders>
              <w:top w:val="nil"/>
              <w:left w:val="nil"/>
              <w:bottom w:val="single" w:sz="4" w:space="0" w:color="auto"/>
              <w:right w:val="single" w:sz="4" w:space="0" w:color="auto"/>
            </w:tcBorders>
            <w:vAlign w:val="center"/>
            <w:hideMark/>
          </w:tcPr>
          <w:p w:rsidR="00CC15D2" w:rsidRPr="00AA0418" w:rsidRDefault="00CC15D2" w:rsidP="00CC15D2">
            <w:pPr>
              <w:spacing w:line="240" w:lineRule="auto"/>
              <w:ind w:left="0" w:right="0" w:firstLine="0"/>
              <w:jc w:val="center"/>
              <w:rPr>
                <w:color w:val="000000"/>
                <w:sz w:val="16"/>
                <w:szCs w:val="16"/>
              </w:rPr>
            </w:pPr>
            <w:r w:rsidRPr="00AA0418">
              <w:rPr>
                <w:color w:val="000000"/>
                <w:sz w:val="16"/>
                <w:szCs w:val="16"/>
                <w:lang w:eastAsia="en-US"/>
              </w:rPr>
              <w:t>-</w:t>
            </w:r>
          </w:p>
        </w:tc>
        <w:tc>
          <w:tcPr>
            <w:tcW w:w="850" w:type="dxa"/>
            <w:gridSpan w:val="2"/>
            <w:tcBorders>
              <w:top w:val="nil"/>
              <w:left w:val="nil"/>
              <w:bottom w:val="single" w:sz="4" w:space="0" w:color="auto"/>
              <w:right w:val="single" w:sz="4" w:space="0" w:color="auto"/>
            </w:tcBorders>
            <w:vAlign w:val="center"/>
            <w:hideMark/>
          </w:tcPr>
          <w:p w:rsidR="00CC15D2" w:rsidRPr="00AA0418" w:rsidRDefault="00CC15D2" w:rsidP="00CC15D2">
            <w:pPr>
              <w:spacing w:line="240" w:lineRule="auto"/>
              <w:ind w:left="0" w:right="0" w:firstLine="0"/>
              <w:jc w:val="center"/>
              <w:rPr>
                <w:color w:val="000000"/>
                <w:sz w:val="16"/>
                <w:szCs w:val="16"/>
              </w:rPr>
            </w:pPr>
            <w:r w:rsidRPr="00AA0418">
              <w:rPr>
                <w:color w:val="000000"/>
                <w:sz w:val="16"/>
                <w:szCs w:val="16"/>
              </w:rPr>
              <w:t>-</w:t>
            </w:r>
          </w:p>
        </w:tc>
      </w:tr>
      <w:tr w:rsidR="00CC15D2" w:rsidRPr="00AA0418" w:rsidTr="00DD5F61">
        <w:tc>
          <w:tcPr>
            <w:tcW w:w="2283" w:type="dxa"/>
            <w:tcBorders>
              <w:top w:val="nil"/>
              <w:left w:val="single" w:sz="4" w:space="0" w:color="auto"/>
              <w:bottom w:val="single" w:sz="4" w:space="0" w:color="auto"/>
              <w:right w:val="single" w:sz="4" w:space="0" w:color="auto"/>
            </w:tcBorders>
            <w:vAlign w:val="center"/>
            <w:hideMark/>
          </w:tcPr>
          <w:p w:rsidR="00CC15D2" w:rsidRPr="00AA0418" w:rsidRDefault="00CC15D2" w:rsidP="00C55DE4">
            <w:pPr>
              <w:overflowPunct/>
              <w:autoSpaceDE/>
              <w:adjustRightInd/>
              <w:spacing w:line="240" w:lineRule="auto"/>
              <w:ind w:left="0" w:right="0" w:firstLine="0"/>
              <w:rPr>
                <w:bCs/>
                <w:sz w:val="16"/>
                <w:szCs w:val="16"/>
                <w:lang w:eastAsia="en-US"/>
              </w:rPr>
            </w:pPr>
            <w:r w:rsidRPr="00AA0418">
              <w:rPr>
                <w:bCs/>
                <w:sz w:val="16"/>
                <w:szCs w:val="16"/>
                <w:lang w:eastAsia="en-US"/>
              </w:rPr>
              <w:t>2020 год</w:t>
            </w:r>
          </w:p>
        </w:tc>
        <w:tc>
          <w:tcPr>
            <w:tcW w:w="992" w:type="dxa"/>
            <w:tcBorders>
              <w:top w:val="nil"/>
              <w:left w:val="nil"/>
              <w:bottom w:val="single" w:sz="4" w:space="0" w:color="auto"/>
              <w:right w:val="single" w:sz="4" w:space="0" w:color="auto"/>
            </w:tcBorders>
            <w:noWrap/>
            <w:vAlign w:val="center"/>
            <w:hideMark/>
          </w:tcPr>
          <w:p w:rsidR="00CC15D2" w:rsidRPr="00AA0418" w:rsidRDefault="00CC15D2" w:rsidP="00CC15D2">
            <w:pPr>
              <w:spacing w:line="240" w:lineRule="auto"/>
              <w:ind w:left="0" w:right="0" w:firstLine="0"/>
              <w:jc w:val="center"/>
              <w:rPr>
                <w:color w:val="000000"/>
                <w:sz w:val="16"/>
                <w:szCs w:val="16"/>
              </w:rPr>
            </w:pPr>
            <w:r w:rsidRPr="00AA0418">
              <w:rPr>
                <w:color w:val="000000"/>
                <w:sz w:val="16"/>
                <w:szCs w:val="16"/>
                <w:lang w:eastAsia="en-US"/>
              </w:rPr>
              <w:t>26 509,7</w:t>
            </w:r>
          </w:p>
        </w:tc>
        <w:tc>
          <w:tcPr>
            <w:tcW w:w="709" w:type="dxa"/>
            <w:tcBorders>
              <w:top w:val="nil"/>
              <w:left w:val="nil"/>
              <w:bottom w:val="single" w:sz="4" w:space="0" w:color="auto"/>
              <w:right w:val="single" w:sz="4" w:space="0" w:color="auto"/>
            </w:tcBorders>
            <w:noWrap/>
            <w:vAlign w:val="center"/>
            <w:hideMark/>
          </w:tcPr>
          <w:p w:rsidR="00CC15D2" w:rsidRPr="00AA0418" w:rsidRDefault="00CC15D2" w:rsidP="00CC15D2">
            <w:pPr>
              <w:spacing w:line="240" w:lineRule="auto"/>
              <w:ind w:left="0" w:right="0" w:firstLine="0"/>
              <w:jc w:val="center"/>
              <w:rPr>
                <w:color w:val="000000"/>
                <w:sz w:val="16"/>
                <w:szCs w:val="16"/>
              </w:rPr>
            </w:pPr>
            <w:r w:rsidRPr="00AA0418">
              <w:rPr>
                <w:color w:val="000000"/>
                <w:sz w:val="16"/>
                <w:szCs w:val="16"/>
                <w:lang w:eastAsia="en-US"/>
              </w:rPr>
              <w:t>9</w:t>
            </w:r>
          </w:p>
        </w:tc>
        <w:tc>
          <w:tcPr>
            <w:tcW w:w="709" w:type="dxa"/>
            <w:tcBorders>
              <w:top w:val="nil"/>
              <w:left w:val="nil"/>
              <w:bottom w:val="single" w:sz="4" w:space="0" w:color="auto"/>
              <w:right w:val="single" w:sz="4" w:space="0" w:color="auto"/>
            </w:tcBorders>
            <w:noWrap/>
            <w:vAlign w:val="center"/>
            <w:hideMark/>
          </w:tcPr>
          <w:p w:rsidR="00CC15D2" w:rsidRPr="00AA0418" w:rsidRDefault="00CC15D2" w:rsidP="00CC15D2">
            <w:pPr>
              <w:spacing w:line="240" w:lineRule="auto"/>
              <w:ind w:left="0" w:right="0" w:firstLine="0"/>
              <w:jc w:val="center"/>
              <w:rPr>
                <w:color w:val="000000"/>
                <w:sz w:val="16"/>
                <w:szCs w:val="16"/>
              </w:rPr>
            </w:pPr>
            <w:r w:rsidRPr="00AA0418">
              <w:rPr>
                <w:color w:val="000000"/>
                <w:sz w:val="16"/>
                <w:szCs w:val="16"/>
                <w:lang w:eastAsia="en-US"/>
              </w:rPr>
              <w:t>7</w:t>
            </w:r>
          </w:p>
        </w:tc>
        <w:tc>
          <w:tcPr>
            <w:tcW w:w="591" w:type="dxa"/>
            <w:tcBorders>
              <w:top w:val="nil"/>
              <w:left w:val="nil"/>
              <w:bottom w:val="single" w:sz="4" w:space="0" w:color="auto"/>
              <w:right w:val="single" w:sz="4" w:space="0" w:color="auto"/>
            </w:tcBorders>
            <w:noWrap/>
            <w:vAlign w:val="center"/>
            <w:hideMark/>
          </w:tcPr>
          <w:p w:rsidR="00CC15D2" w:rsidRPr="00AA0418" w:rsidRDefault="00CC15D2" w:rsidP="00CC15D2">
            <w:pPr>
              <w:spacing w:line="240" w:lineRule="auto"/>
              <w:ind w:left="0" w:right="0" w:firstLine="0"/>
              <w:jc w:val="center"/>
              <w:rPr>
                <w:color w:val="000000"/>
                <w:sz w:val="16"/>
                <w:szCs w:val="16"/>
              </w:rPr>
            </w:pPr>
          </w:p>
        </w:tc>
        <w:tc>
          <w:tcPr>
            <w:tcW w:w="826" w:type="dxa"/>
            <w:tcBorders>
              <w:top w:val="nil"/>
              <w:left w:val="nil"/>
              <w:bottom w:val="single" w:sz="4" w:space="0" w:color="auto"/>
              <w:right w:val="single" w:sz="4" w:space="0" w:color="auto"/>
            </w:tcBorders>
            <w:noWrap/>
            <w:vAlign w:val="center"/>
            <w:hideMark/>
          </w:tcPr>
          <w:p w:rsidR="00CC15D2" w:rsidRPr="00AA0418" w:rsidRDefault="00CC15D2" w:rsidP="00CC15D2">
            <w:pPr>
              <w:spacing w:line="240" w:lineRule="auto"/>
              <w:ind w:left="0" w:right="0" w:firstLine="0"/>
              <w:jc w:val="center"/>
              <w:rPr>
                <w:color w:val="000000"/>
                <w:sz w:val="16"/>
                <w:szCs w:val="16"/>
              </w:rPr>
            </w:pPr>
            <w:r w:rsidRPr="00AA0418">
              <w:rPr>
                <w:color w:val="000000"/>
                <w:sz w:val="16"/>
                <w:szCs w:val="16"/>
                <w:lang w:eastAsia="en-US"/>
              </w:rPr>
              <w:t>2</w:t>
            </w:r>
          </w:p>
        </w:tc>
        <w:tc>
          <w:tcPr>
            <w:tcW w:w="851" w:type="dxa"/>
            <w:tcBorders>
              <w:top w:val="nil"/>
              <w:left w:val="nil"/>
              <w:bottom w:val="single" w:sz="4" w:space="0" w:color="auto"/>
              <w:right w:val="single" w:sz="4" w:space="0" w:color="auto"/>
            </w:tcBorders>
            <w:noWrap/>
            <w:vAlign w:val="center"/>
            <w:hideMark/>
          </w:tcPr>
          <w:p w:rsidR="00CC15D2" w:rsidRPr="00AA0418" w:rsidRDefault="00CC15D2" w:rsidP="00CC15D2">
            <w:pPr>
              <w:spacing w:line="240" w:lineRule="auto"/>
              <w:ind w:left="0" w:right="0" w:firstLine="0"/>
              <w:jc w:val="center"/>
              <w:rPr>
                <w:color w:val="000000"/>
                <w:sz w:val="16"/>
                <w:szCs w:val="16"/>
              </w:rPr>
            </w:pPr>
          </w:p>
        </w:tc>
        <w:tc>
          <w:tcPr>
            <w:tcW w:w="851" w:type="dxa"/>
            <w:tcBorders>
              <w:top w:val="nil"/>
              <w:left w:val="nil"/>
              <w:bottom w:val="single" w:sz="4" w:space="0" w:color="auto"/>
              <w:right w:val="single" w:sz="4" w:space="0" w:color="auto"/>
            </w:tcBorders>
            <w:noWrap/>
            <w:vAlign w:val="center"/>
            <w:hideMark/>
          </w:tcPr>
          <w:p w:rsidR="00CC15D2" w:rsidRPr="00AA0418" w:rsidRDefault="00CC15D2" w:rsidP="00CC15D2">
            <w:pPr>
              <w:spacing w:line="240" w:lineRule="auto"/>
              <w:ind w:left="0" w:right="0" w:firstLine="0"/>
              <w:jc w:val="center"/>
              <w:rPr>
                <w:color w:val="000000"/>
                <w:sz w:val="16"/>
                <w:szCs w:val="16"/>
              </w:rPr>
            </w:pPr>
          </w:p>
        </w:tc>
        <w:tc>
          <w:tcPr>
            <w:tcW w:w="844" w:type="dxa"/>
            <w:tcBorders>
              <w:top w:val="nil"/>
              <w:left w:val="nil"/>
              <w:bottom w:val="single" w:sz="4" w:space="0" w:color="auto"/>
              <w:right w:val="single" w:sz="4" w:space="0" w:color="auto"/>
            </w:tcBorders>
            <w:vAlign w:val="center"/>
            <w:hideMark/>
          </w:tcPr>
          <w:p w:rsidR="00CC15D2" w:rsidRPr="00AA0418" w:rsidRDefault="00CC15D2" w:rsidP="00CC15D2">
            <w:pPr>
              <w:spacing w:line="240" w:lineRule="auto"/>
              <w:ind w:left="0" w:right="0" w:firstLine="0"/>
              <w:jc w:val="center"/>
              <w:rPr>
                <w:color w:val="000000"/>
                <w:sz w:val="16"/>
                <w:szCs w:val="16"/>
              </w:rPr>
            </w:pPr>
            <w:r w:rsidRPr="00AA0418">
              <w:rPr>
                <w:color w:val="000000"/>
                <w:sz w:val="16"/>
                <w:szCs w:val="16"/>
                <w:lang w:eastAsia="en-US"/>
              </w:rPr>
              <w:t>-12 214,9</w:t>
            </w:r>
          </w:p>
        </w:tc>
        <w:tc>
          <w:tcPr>
            <w:tcW w:w="850" w:type="dxa"/>
            <w:gridSpan w:val="2"/>
            <w:tcBorders>
              <w:top w:val="nil"/>
              <w:left w:val="nil"/>
              <w:bottom w:val="single" w:sz="4" w:space="0" w:color="auto"/>
              <w:right w:val="single" w:sz="4" w:space="0" w:color="auto"/>
            </w:tcBorders>
            <w:vAlign w:val="center"/>
            <w:hideMark/>
          </w:tcPr>
          <w:p w:rsidR="00CC15D2" w:rsidRPr="00AA0418" w:rsidRDefault="00CC15D2" w:rsidP="00CC15D2">
            <w:pPr>
              <w:spacing w:line="240" w:lineRule="auto"/>
              <w:ind w:left="0" w:right="0" w:firstLine="0"/>
              <w:jc w:val="center"/>
              <w:rPr>
                <w:color w:val="000000"/>
                <w:sz w:val="16"/>
                <w:szCs w:val="16"/>
              </w:rPr>
            </w:pPr>
            <w:r w:rsidRPr="00AA0418">
              <w:rPr>
                <w:color w:val="000000"/>
                <w:sz w:val="16"/>
                <w:szCs w:val="16"/>
                <w:lang w:eastAsia="en-US"/>
              </w:rPr>
              <w:t>0</w:t>
            </w:r>
          </w:p>
        </w:tc>
      </w:tr>
      <w:tr w:rsidR="00CC15D2" w:rsidRPr="00AA0418" w:rsidTr="00DD5F61">
        <w:tc>
          <w:tcPr>
            <w:tcW w:w="2283" w:type="dxa"/>
            <w:tcBorders>
              <w:top w:val="nil"/>
              <w:left w:val="single" w:sz="4" w:space="0" w:color="auto"/>
              <w:bottom w:val="single" w:sz="4" w:space="0" w:color="auto"/>
              <w:right w:val="single" w:sz="4" w:space="0" w:color="auto"/>
            </w:tcBorders>
            <w:vAlign w:val="center"/>
            <w:hideMark/>
          </w:tcPr>
          <w:p w:rsidR="00CC15D2" w:rsidRPr="00AA0418" w:rsidRDefault="00CC15D2" w:rsidP="00C55DE4">
            <w:pPr>
              <w:overflowPunct/>
              <w:autoSpaceDE/>
              <w:adjustRightInd/>
              <w:spacing w:line="240" w:lineRule="auto"/>
              <w:ind w:left="0" w:right="0" w:firstLine="0"/>
              <w:rPr>
                <w:bCs/>
                <w:sz w:val="16"/>
                <w:szCs w:val="16"/>
                <w:lang w:eastAsia="en-US"/>
              </w:rPr>
            </w:pPr>
            <w:r w:rsidRPr="00AA0418">
              <w:rPr>
                <w:bCs/>
                <w:sz w:val="16"/>
                <w:szCs w:val="16"/>
                <w:lang w:eastAsia="en-US"/>
              </w:rPr>
              <w:t>2021 год</w:t>
            </w:r>
          </w:p>
        </w:tc>
        <w:tc>
          <w:tcPr>
            <w:tcW w:w="992" w:type="dxa"/>
            <w:tcBorders>
              <w:top w:val="nil"/>
              <w:left w:val="nil"/>
              <w:bottom w:val="single" w:sz="4" w:space="0" w:color="auto"/>
              <w:right w:val="single" w:sz="4" w:space="0" w:color="auto"/>
            </w:tcBorders>
            <w:noWrap/>
            <w:vAlign w:val="center"/>
            <w:hideMark/>
          </w:tcPr>
          <w:p w:rsidR="00CC15D2" w:rsidRPr="00AA0418" w:rsidRDefault="00CC15D2" w:rsidP="00CC15D2">
            <w:pPr>
              <w:spacing w:line="240" w:lineRule="auto"/>
              <w:ind w:left="0" w:right="0" w:firstLine="0"/>
              <w:jc w:val="center"/>
              <w:rPr>
                <w:color w:val="000000"/>
                <w:sz w:val="16"/>
                <w:szCs w:val="16"/>
              </w:rPr>
            </w:pPr>
            <w:r w:rsidRPr="00AA0418">
              <w:rPr>
                <w:color w:val="000000"/>
                <w:sz w:val="16"/>
                <w:szCs w:val="16"/>
                <w:lang w:eastAsia="en-US"/>
              </w:rPr>
              <w:t>8 608,8</w:t>
            </w:r>
          </w:p>
        </w:tc>
        <w:tc>
          <w:tcPr>
            <w:tcW w:w="709" w:type="dxa"/>
            <w:tcBorders>
              <w:top w:val="nil"/>
              <w:left w:val="nil"/>
              <w:bottom w:val="single" w:sz="4" w:space="0" w:color="auto"/>
              <w:right w:val="single" w:sz="4" w:space="0" w:color="auto"/>
            </w:tcBorders>
            <w:noWrap/>
            <w:vAlign w:val="center"/>
            <w:hideMark/>
          </w:tcPr>
          <w:p w:rsidR="00CC15D2" w:rsidRPr="00AA0418" w:rsidRDefault="00CC15D2" w:rsidP="00CC15D2">
            <w:pPr>
              <w:spacing w:line="240" w:lineRule="auto"/>
              <w:ind w:left="0" w:right="0" w:firstLine="0"/>
              <w:jc w:val="center"/>
              <w:rPr>
                <w:color w:val="000000"/>
                <w:sz w:val="16"/>
                <w:szCs w:val="16"/>
              </w:rPr>
            </w:pPr>
            <w:r w:rsidRPr="00AA0418">
              <w:rPr>
                <w:color w:val="000000"/>
                <w:sz w:val="16"/>
                <w:szCs w:val="16"/>
                <w:lang w:eastAsia="en-US"/>
              </w:rPr>
              <w:t>9</w:t>
            </w:r>
          </w:p>
        </w:tc>
        <w:tc>
          <w:tcPr>
            <w:tcW w:w="709" w:type="dxa"/>
            <w:tcBorders>
              <w:top w:val="nil"/>
              <w:left w:val="nil"/>
              <w:bottom w:val="single" w:sz="4" w:space="0" w:color="auto"/>
              <w:right w:val="single" w:sz="4" w:space="0" w:color="auto"/>
            </w:tcBorders>
            <w:noWrap/>
            <w:vAlign w:val="center"/>
            <w:hideMark/>
          </w:tcPr>
          <w:p w:rsidR="00CC15D2" w:rsidRPr="00AA0418" w:rsidRDefault="00CC15D2" w:rsidP="00CC15D2">
            <w:pPr>
              <w:spacing w:line="240" w:lineRule="auto"/>
              <w:ind w:left="0" w:right="0" w:firstLine="0"/>
              <w:jc w:val="center"/>
              <w:rPr>
                <w:color w:val="000000"/>
                <w:sz w:val="16"/>
                <w:szCs w:val="16"/>
              </w:rPr>
            </w:pPr>
            <w:r w:rsidRPr="00AA0418">
              <w:rPr>
                <w:color w:val="000000"/>
                <w:sz w:val="16"/>
                <w:szCs w:val="16"/>
                <w:lang w:eastAsia="en-US"/>
              </w:rPr>
              <w:t>7</w:t>
            </w:r>
          </w:p>
        </w:tc>
        <w:tc>
          <w:tcPr>
            <w:tcW w:w="591" w:type="dxa"/>
            <w:tcBorders>
              <w:top w:val="nil"/>
              <w:left w:val="nil"/>
              <w:bottom w:val="single" w:sz="4" w:space="0" w:color="auto"/>
              <w:right w:val="single" w:sz="4" w:space="0" w:color="auto"/>
            </w:tcBorders>
            <w:noWrap/>
            <w:vAlign w:val="center"/>
            <w:hideMark/>
          </w:tcPr>
          <w:p w:rsidR="00CC15D2" w:rsidRPr="00AA0418" w:rsidRDefault="00CC15D2" w:rsidP="00CC15D2">
            <w:pPr>
              <w:spacing w:line="240" w:lineRule="auto"/>
              <w:ind w:left="0" w:right="0" w:firstLine="0"/>
              <w:jc w:val="center"/>
              <w:rPr>
                <w:color w:val="000000"/>
                <w:sz w:val="16"/>
                <w:szCs w:val="16"/>
              </w:rPr>
            </w:pPr>
          </w:p>
        </w:tc>
        <w:tc>
          <w:tcPr>
            <w:tcW w:w="826" w:type="dxa"/>
            <w:tcBorders>
              <w:top w:val="nil"/>
              <w:left w:val="nil"/>
              <w:bottom w:val="single" w:sz="4" w:space="0" w:color="auto"/>
              <w:right w:val="single" w:sz="4" w:space="0" w:color="auto"/>
            </w:tcBorders>
            <w:noWrap/>
            <w:vAlign w:val="center"/>
            <w:hideMark/>
          </w:tcPr>
          <w:p w:rsidR="00CC15D2" w:rsidRPr="00AA0418" w:rsidRDefault="00CC15D2" w:rsidP="00CC15D2">
            <w:pPr>
              <w:spacing w:line="240" w:lineRule="auto"/>
              <w:ind w:left="0" w:right="0" w:firstLine="0"/>
              <w:jc w:val="center"/>
              <w:rPr>
                <w:color w:val="000000"/>
                <w:sz w:val="16"/>
                <w:szCs w:val="16"/>
              </w:rPr>
            </w:pPr>
            <w:r w:rsidRPr="00AA0418">
              <w:rPr>
                <w:color w:val="000000"/>
                <w:sz w:val="16"/>
                <w:szCs w:val="16"/>
                <w:lang w:eastAsia="en-US"/>
              </w:rPr>
              <w:t>2</w:t>
            </w:r>
          </w:p>
        </w:tc>
        <w:tc>
          <w:tcPr>
            <w:tcW w:w="851" w:type="dxa"/>
            <w:tcBorders>
              <w:top w:val="nil"/>
              <w:left w:val="nil"/>
              <w:bottom w:val="single" w:sz="4" w:space="0" w:color="auto"/>
              <w:right w:val="single" w:sz="4" w:space="0" w:color="auto"/>
            </w:tcBorders>
            <w:noWrap/>
            <w:vAlign w:val="center"/>
            <w:hideMark/>
          </w:tcPr>
          <w:p w:rsidR="00CC15D2" w:rsidRPr="00AA0418" w:rsidRDefault="00CC15D2" w:rsidP="00CC15D2">
            <w:pPr>
              <w:spacing w:line="240" w:lineRule="auto"/>
              <w:ind w:left="0" w:right="0" w:firstLine="0"/>
              <w:jc w:val="center"/>
              <w:rPr>
                <w:color w:val="000000"/>
                <w:sz w:val="16"/>
                <w:szCs w:val="16"/>
              </w:rPr>
            </w:pPr>
          </w:p>
        </w:tc>
        <w:tc>
          <w:tcPr>
            <w:tcW w:w="851" w:type="dxa"/>
            <w:tcBorders>
              <w:top w:val="nil"/>
              <w:left w:val="nil"/>
              <w:bottom w:val="single" w:sz="4" w:space="0" w:color="auto"/>
              <w:right w:val="single" w:sz="4" w:space="0" w:color="auto"/>
            </w:tcBorders>
            <w:noWrap/>
            <w:vAlign w:val="center"/>
            <w:hideMark/>
          </w:tcPr>
          <w:p w:rsidR="00CC15D2" w:rsidRPr="00AA0418" w:rsidRDefault="00CC15D2" w:rsidP="00CC15D2">
            <w:pPr>
              <w:spacing w:line="240" w:lineRule="auto"/>
              <w:ind w:left="0" w:right="0" w:firstLine="0"/>
              <w:jc w:val="center"/>
              <w:rPr>
                <w:color w:val="000000"/>
                <w:sz w:val="16"/>
                <w:szCs w:val="16"/>
              </w:rPr>
            </w:pPr>
          </w:p>
        </w:tc>
        <w:tc>
          <w:tcPr>
            <w:tcW w:w="844" w:type="dxa"/>
            <w:tcBorders>
              <w:top w:val="nil"/>
              <w:left w:val="nil"/>
              <w:bottom w:val="single" w:sz="4" w:space="0" w:color="auto"/>
              <w:right w:val="single" w:sz="4" w:space="0" w:color="auto"/>
            </w:tcBorders>
            <w:vAlign w:val="center"/>
            <w:hideMark/>
          </w:tcPr>
          <w:p w:rsidR="00CC15D2" w:rsidRPr="00AA0418" w:rsidRDefault="00CC15D2" w:rsidP="00CC15D2">
            <w:pPr>
              <w:spacing w:line="240" w:lineRule="auto"/>
              <w:ind w:left="0" w:right="0" w:firstLine="0"/>
              <w:jc w:val="center"/>
              <w:rPr>
                <w:color w:val="000000"/>
                <w:sz w:val="16"/>
                <w:szCs w:val="16"/>
              </w:rPr>
            </w:pPr>
            <w:r w:rsidRPr="00AA0418">
              <w:rPr>
                <w:color w:val="000000"/>
                <w:sz w:val="16"/>
                <w:szCs w:val="16"/>
              </w:rPr>
              <w:t>-17 900,9</w:t>
            </w:r>
          </w:p>
        </w:tc>
        <w:tc>
          <w:tcPr>
            <w:tcW w:w="850" w:type="dxa"/>
            <w:gridSpan w:val="2"/>
            <w:tcBorders>
              <w:top w:val="nil"/>
              <w:left w:val="nil"/>
              <w:bottom w:val="single" w:sz="4" w:space="0" w:color="auto"/>
              <w:right w:val="single" w:sz="4" w:space="0" w:color="auto"/>
            </w:tcBorders>
            <w:vAlign w:val="center"/>
            <w:hideMark/>
          </w:tcPr>
          <w:p w:rsidR="00CC15D2" w:rsidRPr="00AA0418" w:rsidRDefault="00CC15D2" w:rsidP="00CC15D2">
            <w:pPr>
              <w:spacing w:line="240" w:lineRule="auto"/>
              <w:ind w:left="0" w:right="0" w:firstLine="0"/>
              <w:jc w:val="center"/>
              <w:rPr>
                <w:color w:val="000000"/>
                <w:sz w:val="16"/>
                <w:szCs w:val="16"/>
              </w:rPr>
            </w:pPr>
            <w:r w:rsidRPr="00AA0418">
              <w:rPr>
                <w:color w:val="000000"/>
                <w:sz w:val="16"/>
                <w:szCs w:val="16"/>
              </w:rPr>
              <w:t>0</w:t>
            </w:r>
          </w:p>
        </w:tc>
      </w:tr>
      <w:tr w:rsidR="00CC15D2" w:rsidRPr="00AA0418" w:rsidTr="00DD5F61">
        <w:tc>
          <w:tcPr>
            <w:tcW w:w="2283" w:type="dxa"/>
            <w:tcBorders>
              <w:top w:val="nil"/>
              <w:left w:val="single" w:sz="4" w:space="0" w:color="auto"/>
              <w:bottom w:val="single" w:sz="4" w:space="0" w:color="auto"/>
              <w:right w:val="single" w:sz="4" w:space="0" w:color="auto"/>
            </w:tcBorders>
            <w:vAlign w:val="center"/>
            <w:hideMark/>
          </w:tcPr>
          <w:p w:rsidR="00CC15D2" w:rsidRPr="00AA0418" w:rsidRDefault="00CC15D2" w:rsidP="00C55DE4">
            <w:pPr>
              <w:overflowPunct/>
              <w:autoSpaceDE/>
              <w:adjustRightInd/>
              <w:spacing w:line="240" w:lineRule="auto"/>
              <w:ind w:left="0" w:right="0" w:firstLine="0"/>
              <w:rPr>
                <w:bCs/>
                <w:sz w:val="16"/>
                <w:szCs w:val="16"/>
                <w:lang w:eastAsia="en-US"/>
              </w:rPr>
            </w:pPr>
            <w:r w:rsidRPr="00AA0418">
              <w:rPr>
                <w:bCs/>
                <w:sz w:val="16"/>
                <w:szCs w:val="16"/>
                <w:lang w:eastAsia="en-US"/>
              </w:rPr>
              <w:t>2022 год</w:t>
            </w:r>
          </w:p>
        </w:tc>
        <w:tc>
          <w:tcPr>
            <w:tcW w:w="992" w:type="dxa"/>
            <w:tcBorders>
              <w:top w:val="nil"/>
              <w:left w:val="nil"/>
              <w:bottom w:val="single" w:sz="4" w:space="0" w:color="auto"/>
              <w:right w:val="single" w:sz="4" w:space="0" w:color="auto"/>
            </w:tcBorders>
            <w:noWrap/>
            <w:vAlign w:val="center"/>
            <w:hideMark/>
          </w:tcPr>
          <w:p w:rsidR="00CC15D2" w:rsidRPr="00AA0418" w:rsidRDefault="00CC15D2" w:rsidP="00CC15D2">
            <w:pPr>
              <w:spacing w:line="240" w:lineRule="auto"/>
              <w:ind w:left="0" w:right="0" w:firstLine="0"/>
              <w:jc w:val="center"/>
              <w:rPr>
                <w:color w:val="000000"/>
                <w:sz w:val="16"/>
                <w:szCs w:val="16"/>
              </w:rPr>
            </w:pPr>
            <w:r w:rsidRPr="00AA0418">
              <w:rPr>
                <w:color w:val="000000"/>
                <w:sz w:val="16"/>
                <w:szCs w:val="16"/>
                <w:lang w:eastAsia="en-US"/>
              </w:rPr>
              <w:t>1 035,4</w:t>
            </w:r>
          </w:p>
        </w:tc>
        <w:tc>
          <w:tcPr>
            <w:tcW w:w="709" w:type="dxa"/>
            <w:tcBorders>
              <w:top w:val="nil"/>
              <w:left w:val="nil"/>
              <w:bottom w:val="single" w:sz="4" w:space="0" w:color="auto"/>
              <w:right w:val="single" w:sz="4" w:space="0" w:color="auto"/>
            </w:tcBorders>
            <w:noWrap/>
            <w:vAlign w:val="center"/>
            <w:hideMark/>
          </w:tcPr>
          <w:p w:rsidR="00CC15D2" w:rsidRPr="00AA0418" w:rsidRDefault="00071DCE" w:rsidP="00CC15D2">
            <w:pPr>
              <w:spacing w:line="240" w:lineRule="auto"/>
              <w:ind w:left="0" w:right="0" w:firstLine="0"/>
              <w:jc w:val="center"/>
              <w:rPr>
                <w:color w:val="000000"/>
                <w:sz w:val="16"/>
                <w:szCs w:val="16"/>
              </w:rPr>
            </w:pPr>
            <w:r>
              <w:rPr>
                <w:color w:val="000000"/>
                <w:sz w:val="16"/>
                <w:szCs w:val="16"/>
                <w:lang w:eastAsia="en-US"/>
              </w:rPr>
              <w:t>7</w:t>
            </w:r>
          </w:p>
        </w:tc>
        <w:tc>
          <w:tcPr>
            <w:tcW w:w="709" w:type="dxa"/>
            <w:tcBorders>
              <w:top w:val="nil"/>
              <w:left w:val="nil"/>
              <w:bottom w:val="single" w:sz="4" w:space="0" w:color="auto"/>
              <w:right w:val="single" w:sz="4" w:space="0" w:color="auto"/>
            </w:tcBorders>
            <w:noWrap/>
            <w:vAlign w:val="center"/>
            <w:hideMark/>
          </w:tcPr>
          <w:p w:rsidR="00CC15D2" w:rsidRPr="00AA0418" w:rsidRDefault="00B95CA0" w:rsidP="00CC15D2">
            <w:pPr>
              <w:spacing w:line="240" w:lineRule="auto"/>
              <w:ind w:left="0" w:right="0" w:firstLine="0"/>
              <w:jc w:val="center"/>
              <w:rPr>
                <w:color w:val="000000"/>
                <w:sz w:val="16"/>
                <w:szCs w:val="16"/>
              </w:rPr>
            </w:pPr>
            <w:r>
              <w:rPr>
                <w:color w:val="000000"/>
                <w:sz w:val="16"/>
                <w:szCs w:val="16"/>
                <w:lang w:eastAsia="en-US"/>
              </w:rPr>
              <w:t>6</w:t>
            </w:r>
          </w:p>
        </w:tc>
        <w:tc>
          <w:tcPr>
            <w:tcW w:w="591" w:type="dxa"/>
            <w:tcBorders>
              <w:top w:val="nil"/>
              <w:left w:val="nil"/>
              <w:bottom w:val="single" w:sz="4" w:space="0" w:color="auto"/>
              <w:right w:val="single" w:sz="4" w:space="0" w:color="auto"/>
            </w:tcBorders>
            <w:noWrap/>
            <w:vAlign w:val="center"/>
            <w:hideMark/>
          </w:tcPr>
          <w:p w:rsidR="00CC15D2" w:rsidRPr="00AA0418" w:rsidRDefault="00CC15D2" w:rsidP="00CC15D2">
            <w:pPr>
              <w:spacing w:line="240" w:lineRule="auto"/>
              <w:ind w:left="0" w:right="0" w:firstLine="0"/>
              <w:jc w:val="center"/>
              <w:rPr>
                <w:color w:val="000000"/>
                <w:sz w:val="16"/>
                <w:szCs w:val="16"/>
              </w:rPr>
            </w:pPr>
          </w:p>
        </w:tc>
        <w:tc>
          <w:tcPr>
            <w:tcW w:w="826" w:type="dxa"/>
            <w:tcBorders>
              <w:top w:val="nil"/>
              <w:left w:val="nil"/>
              <w:bottom w:val="single" w:sz="4" w:space="0" w:color="auto"/>
              <w:right w:val="single" w:sz="4" w:space="0" w:color="auto"/>
            </w:tcBorders>
            <w:noWrap/>
            <w:vAlign w:val="center"/>
            <w:hideMark/>
          </w:tcPr>
          <w:p w:rsidR="00CC15D2" w:rsidRPr="00AA0418" w:rsidRDefault="00CC15D2" w:rsidP="00CC15D2">
            <w:pPr>
              <w:spacing w:line="240" w:lineRule="auto"/>
              <w:ind w:left="0" w:right="0" w:firstLine="0"/>
              <w:jc w:val="center"/>
              <w:rPr>
                <w:color w:val="000000"/>
                <w:sz w:val="16"/>
                <w:szCs w:val="16"/>
              </w:rPr>
            </w:pPr>
            <w:r w:rsidRPr="00AA0418">
              <w:rPr>
                <w:color w:val="000000"/>
                <w:sz w:val="16"/>
                <w:szCs w:val="16"/>
                <w:lang w:eastAsia="en-US"/>
              </w:rPr>
              <w:t>1</w:t>
            </w:r>
          </w:p>
        </w:tc>
        <w:tc>
          <w:tcPr>
            <w:tcW w:w="851" w:type="dxa"/>
            <w:tcBorders>
              <w:top w:val="nil"/>
              <w:left w:val="nil"/>
              <w:bottom w:val="single" w:sz="4" w:space="0" w:color="auto"/>
              <w:right w:val="single" w:sz="4" w:space="0" w:color="auto"/>
            </w:tcBorders>
            <w:noWrap/>
            <w:vAlign w:val="center"/>
            <w:hideMark/>
          </w:tcPr>
          <w:p w:rsidR="00CC15D2" w:rsidRPr="00AA0418" w:rsidRDefault="00CC15D2" w:rsidP="00CC15D2">
            <w:pPr>
              <w:spacing w:line="240" w:lineRule="auto"/>
              <w:ind w:left="0" w:right="0" w:firstLine="0"/>
              <w:jc w:val="center"/>
              <w:rPr>
                <w:color w:val="000000"/>
                <w:sz w:val="16"/>
                <w:szCs w:val="16"/>
              </w:rPr>
            </w:pPr>
          </w:p>
        </w:tc>
        <w:tc>
          <w:tcPr>
            <w:tcW w:w="851" w:type="dxa"/>
            <w:tcBorders>
              <w:top w:val="nil"/>
              <w:left w:val="nil"/>
              <w:bottom w:val="single" w:sz="4" w:space="0" w:color="auto"/>
              <w:right w:val="single" w:sz="4" w:space="0" w:color="auto"/>
            </w:tcBorders>
            <w:noWrap/>
            <w:vAlign w:val="center"/>
            <w:hideMark/>
          </w:tcPr>
          <w:p w:rsidR="00CC15D2" w:rsidRPr="00AA0418" w:rsidRDefault="00C2118A" w:rsidP="00CC15D2">
            <w:pPr>
              <w:spacing w:line="240" w:lineRule="auto"/>
              <w:ind w:left="0" w:right="0" w:firstLine="0"/>
              <w:jc w:val="center"/>
              <w:rPr>
                <w:color w:val="000000"/>
                <w:sz w:val="16"/>
                <w:szCs w:val="16"/>
              </w:rPr>
            </w:pPr>
            <w:r>
              <w:rPr>
                <w:color w:val="000000"/>
                <w:sz w:val="16"/>
                <w:szCs w:val="16"/>
                <w:lang w:eastAsia="en-US"/>
              </w:rPr>
              <w:t>2</w:t>
            </w:r>
          </w:p>
        </w:tc>
        <w:tc>
          <w:tcPr>
            <w:tcW w:w="844" w:type="dxa"/>
            <w:tcBorders>
              <w:top w:val="nil"/>
              <w:left w:val="nil"/>
              <w:bottom w:val="single" w:sz="4" w:space="0" w:color="auto"/>
              <w:right w:val="single" w:sz="4" w:space="0" w:color="auto"/>
            </w:tcBorders>
            <w:vAlign w:val="center"/>
            <w:hideMark/>
          </w:tcPr>
          <w:p w:rsidR="00CC15D2" w:rsidRPr="00AA0418" w:rsidRDefault="00CC15D2" w:rsidP="00CC15D2">
            <w:pPr>
              <w:spacing w:line="240" w:lineRule="auto"/>
              <w:ind w:left="0" w:right="0" w:firstLine="0"/>
              <w:jc w:val="center"/>
              <w:rPr>
                <w:color w:val="000000"/>
                <w:sz w:val="16"/>
                <w:szCs w:val="16"/>
              </w:rPr>
            </w:pPr>
            <w:r w:rsidRPr="00AA0418">
              <w:rPr>
                <w:color w:val="000000"/>
                <w:sz w:val="16"/>
                <w:szCs w:val="16"/>
              </w:rPr>
              <w:t>-7 573,3</w:t>
            </w:r>
          </w:p>
        </w:tc>
        <w:tc>
          <w:tcPr>
            <w:tcW w:w="850" w:type="dxa"/>
            <w:gridSpan w:val="2"/>
            <w:tcBorders>
              <w:top w:val="nil"/>
              <w:left w:val="nil"/>
              <w:bottom w:val="single" w:sz="4" w:space="0" w:color="auto"/>
              <w:right w:val="single" w:sz="4" w:space="0" w:color="auto"/>
            </w:tcBorders>
            <w:vAlign w:val="center"/>
            <w:hideMark/>
          </w:tcPr>
          <w:p w:rsidR="00CC15D2" w:rsidRPr="00AA0418" w:rsidRDefault="00CC15D2" w:rsidP="00071DCE">
            <w:pPr>
              <w:spacing w:line="240" w:lineRule="auto"/>
              <w:ind w:left="0" w:right="0" w:firstLine="0"/>
              <w:jc w:val="center"/>
              <w:rPr>
                <w:color w:val="000000"/>
                <w:sz w:val="16"/>
                <w:szCs w:val="16"/>
              </w:rPr>
            </w:pPr>
            <w:r w:rsidRPr="00AA0418">
              <w:rPr>
                <w:color w:val="000000"/>
                <w:sz w:val="16"/>
                <w:szCs w:val="16"/>
              </w:rPr>
              <w:t>-</w:t>
            </w:r>
            <w:r w:rsidR="00071DCE">
              <w:rPr>
                <w:color w:val="000000"/>
                <w:sz w:val="16"/>
                <w:szCs w:val="16"/>
              </w:rPr>
              <w:t>2</w:t>
            </w:r>
          </w:p>
        </w:tc>
      </w:tr>
      <w:tr w:rsidR="00CC15D2" w:rsidRPr="00AA0418" w:rsidTr="00DD5F61">
        <w:tc>
          <w:tcPr>
            <w:tcW w:w="2283" w:type="dxa"/>
            <w:tcBorders>
              <w:top w:val="nil"/>
              <w:left w:val="single" w:sz="4" w:space="0" w:color="auto"/>
              <w:bottom w:val="single" w:sz="4" w:space="0" w:color="auto"/>
              <w:right w:val="single" w:sz="4" w:space="0" w:color="auto"/>
            </w:tcBorders>
            <w:vAlign w:val="center"/>
            <w:hideMark/>
          </w:tcPr>
          <w:p w:rsidR="00CC15D2" w:rsidRPr="00AA0418" w:rsidRDefault="00CC15D2" w:rsidP="008461D1">
            <w:pPr>
              <w:overflowPunct/>
              <w:autoSpaceDE/>
              <w:adjustRightInd/>
              <w:spacing w:line="240" w:lineRule="auto"/>
              <w:ind w:left="0" w:right="0" w:firstLine="0"/>
              <w:rPr>
                <w:sz w:val="16"/>
                <w:szCs w:val="16"/>
                <w:lang w:eastAsia="en-US"/>
              </w:rPr>
            </w:pPr>
            <w:r w:rsidRPr="00AA0418">
              <w:rPr>
                <w:sz w:val="16"/>
                <w:szCs w:val="16"/>
                <w:lang w:eastAsia="en-US"/>
              </w:rPr>
              <w:t>по ФЦП «Социально-экономическое развитие Курильских островов (Сахалинская область) на 2016 – 2025 годы»</w:t>
            </w:r>
          </w:p>
        </w:tc>
        <w:tc>
          <w:tcPr>
            <w:tcW w:w="992" w:type="dxa"/>
            <w:tcBorders>
              <w:top w:val="nil"/>
              <w:left w:val="nil"/>
              <w:bottom w:val="single" w:sz="4" w:space="0" w:color="auto"/>
              <w:right w:val="single" w:sz="4" w:space="0" w:color="auto"/>
            </w:tcBorders>
            <w:noWrap/>
            <w:vAlign w:val="center"/>
            <w:hideMark/>
          </w:tcPr>
          <w:p w:rsidR="00CC15D2" w:rsidRPr="00AA0418" w:rsidRDefault="00CC15D2" w:rsidP="00CC15D2">
            <w:pPr>
              <w:spacing w:line="240" w:lineRule="auto"/>
              <w:ind w:left="0" w:right="0" w:firstLine="0"/>
              <w:jc w:val="center"/>
              <w:rPr>
                <w:color w:val="000000"/>
                <w:sz w:val="16"/>
                <w:szCs w:val="16"/>
              </w:rPr>
            </w:pPr>
          </w:p>
        </w:tc>
        <w:tc>
          <w:tcPr>
            <w:tcW w:w="709" w:type="dxa"/>
            <w:tcBorders>
              <w:top w:val="nil"/>
              <w:left w:val="nil"/>
              <w:bottom w:val="single" w:sz="4" w:space="0" w:color="auto"/>
              <w:right w:val="single" w:sz="4" w:space="0" w:color="auto"/>
            </w:tcBorders>
            <w:noWrap/>
            <w:vAlign w:val="center"/>
            <w:hideMark/>
          </w:tcPr>
          <w:p w:rsidR="00CC15D2" w:rsidRPr="00AA0418" w:rsidRDefault="00CC15D2" w:rsidP="00CC15D2">
            <w:pPr>
              <w:spacing w:line="240" w:lineRule="auto"/>
              <w:ind w:left="0" w:right="0" w:firstLine="0"/>
              <w:jc w:val="center"/>
              <w:rPr>
                <w:color w:val="000000"/>
                <w:sz w:val="16"/>
                <w:szCs w:val="16"/>
              </w:rPr>
            </w:pPr>
          </w:p>
        </w:tc>
        <w:tc>
          <w:tcPr>
            <w:tcW w:w="709" w:type="dxa"/>
            <w:tcBorders>
              <w:top w:val="nil"/>
              <w:left w:val="nil"/>
              <w:bottom w:val="single" w:sz="4" w:space="0" w:color="auto"/>
              <w:right w:val="single" w:sz="4" w:space="0" w:color="auto"/>
            </w:tcBorders>
            <w:noWrap/>
            <w:vAlign w:val="center"/>
            <w:hideMark/>
          </w:tcPr>
          <w:p w:rsidR="00CC15D2" w:rsidRPr="00AA0418" w:rsidRDefault="00CC15D2" w:rsidP="00CC15D2">
            <w:pPr>
              <w:spacing w:line="240" w:lineRule="auto"/>
              <w:ind w:left="0" w:right="0" w:firstLine="0"/>
              <w:jc w:val="center"/>
              <w:rPr>
                <w:color w:val="000000"/>
                <w:sz w:val="16"/>
                <w:szCs w:val="16"/>
              </w:rPr>
            </w:pPr>
          </w:p>
        </w:tc>
        <w:tc>
          <w:tcPr>
            <w:tcW w:w="591" w:type="dxa"/>
            <w:tcBorders>
              <w:top w:val="nil"/>
              <w:left w:val="nil"/>
              <w:bottom w:val="single" w:sz="4" w:space="0" w:color="auto"/>
              <w:right w:val="single" w:sz="4" w:space="0" w:color="auto"/>
            </w:tcBorders>
            <w:noWrap/>
            <w:vAlign w:val="center"/>
            <w:hideMark/>
          </w:tcPr>
          <w:p w:rsidR="00CC15D2" w:rsidRPr="00AA0418" w:rsidRDefault="00CC15D2" w:rsidP="00CC15D2">
            <w:pPr>
              <w:spacing w:line="240" w:lineRule="auto"/>
              <w:ind w:left="0" w:right="0" w:firstLine="0"/>
              <w:jc w:val="center"/>
              <w:rPr>
                <w:color w:val="000000"/>
                <w:sz w:val="16"/>
                <w:szCs w:val="16"/>
              </w:rPr>
            </w:pPr>
          </w:p>
        </w:tc>
        <w:tc>
          <w:tcPr>
            <w:tcW w:w="826" w:type="dxa"/>
            <w:tcBorders>
              <w:top w:val="nil"/>
              <w:left w:val="nil"/>
              <w:bottom w:val="single" w:sz="4" w:space="0" w:color="auto"/>
              <w:right w:val="single" w:sz="4" w:space="0" w:color="auto"/>
            </w:tcBorders>
            <w:noWrap/>
            <w:vAlign w:val="center"/>
            <w:hideMark/>
          </w:tcPr>
          <w:p w:rsidR="00CC15D2" w:rsidRPr="00AA0418" w:rsidRDefault="00CC15D2" w:rsidP="00CC15D2">
            <w:pPr>
              <w:spacing w:line="240" w:lineRule="auto"/>
              <w:ind w:left="0" w:right="0" w:firstLine="0"/>
              <w:jc w:val="center"/>
              <w:rPr>
                <w:color w:val="000000"/>
                <w:sz w:val="16"/>
                <w:szCs w:val="16"/>
              </w:rPr>
            </w:pPr>
          </w:p>
        </w:tc>
        <w:tc>
          <w:tcPr>
            <w:tcW w:w="851" w:type="dxa"/>
            <w:tcBorders>
              <w:top w:val="nil"/>
              <w:left w:val="nil"/>
              <w:bottom w:val="single" w:sz="4" w:space="0" w:color="auto"/>
              <w:right w:val="single" w:sz="4" w:space="0" w:color="auto"/>
            </w:tcBorders>
            <w:noWrap/>
            <w:vAlign w:val="center"/>
            <w:hideMark/>
          </w:tcPr>
          <w:p w:rsidR="00CC15D2" w:rsidRPr="00AA0418" w:rsidRDefault="00CC15D2" w:rsidP="00CC15D2">
            <w:pPr>
              <w:spacing w:line="240" w:lineRule="auto"/>
              <w:ind w:left="0" w:right="0" w:firstLine="0"/>
              <w:jc w:val="center"/>
              <w:rPr>
                <w:color w:val="000000"/>
                <w:sz w:val="16"/>
                <w:szCs w:val="16"/>
              </w:rPr>
            </w:pPr>
          </w:p>
        </w:tc>
        <w:tc>
          <w:tcPr>
            <w:tcW w:w="851" w:type="dxa"/>
            <w:tcBorders>
              <w:top w:val="nil"/>
              <w:left w:val="nil"/>
              <w:bottom w:val="single" w:sz="4" w:space="0" w:color="auto"/>
              <w:right w:val="single" w:sz="4" w:space="0" w:color="auto"/>
            </w:tcBorders>
            <w:noWrap/>
            <w:vAlign w:val="center"/>
            <w:hideMark/>
          </w:tcPr>
          <w:p w:rsidR="00CC15D2" w:rsidRPr="00AA0418" w:rsidRDefault="00CC15D2" w:rsidP="00CC15D2">
            <w:pPr>
              <w:spacing w:line="240" w:lineRule="auto"/>
              <w:ind w:left="0" w:right="0" w:firstLine="0"/>
              <w:jc w:val="center"/>
              <w:rPr>
                <w:color w:val="000000"/>
                <w:sz w:val="16"/>
                <w:szCs w:val="16"/>
              </w:rPr>
            </w:pPr>
          </w:p>
        </w:tc>
        <w:tc>
          <w:tcPr>
            <w:tcW w:w="844" w:type="dxa"/>
            <w:tcBorders>
              <w:top w:val="nil"/>
              <w:left w:val="nil"/>
              <w:bottom w:val="single" w:sz="4" w:space="0" w:color="auto"/>
              <w:right w:val="single" w:sz="4" w:space="0" w:color="auto"/>
            </w:tcBorders>
            <w:vAlign w:val="center"/>
            <w:hideMark/>
          </w:tcPr>
          <w:p w:rsidR="00CC15D2" w:rsidRPr="00AA0418" w:rsidRDefault="00CC15D2" w:rsidP="00CC15D2">
            <w:pPr>
              <w:spacing w:line="240" w:lineRule="auto"/>
              <w:ind w:left="0" w:right="0" w:firstLine="0"/>
              <w:jc w:val="center"/>
              <w:rPr>
                <w:color w:val="000000"/>
                <w:sz w:val="16"/>
                <w:szCs w:val="16"/>
              </w:rPr>
            </w:pPr>
          </w:p>
        </w:tc>
        <w:tc>
          <w:tcPr>
            <w:tcW w:w="850" w:type="dxa"/>
            <w:gridSpan w:val="2"/>
            <w:tcBorders>
              <w:top w:val="nil"/>
              <w:left w:val="nil"/>
              <w:bottom w:val="single" w:sz="4" w:space="0" w:color="auto"/>
              <w:right w:val="single" w:sz="4" w:space="0" w:color="auto"/>
            </w:tcBorders>
            <w:vAlign w:val="center"/>
            <w:hideMark/>
          </w:tcPr>
          <w:p w:rsidR="00CC15D2" w:rsidRPr="00AA0418" w:rsidRDefault="00CC15D2" w:rsidP="00CC15D2">
            <w:pPr>
              <w:spacing w:line="240" w:lineRule="auto"/>
              <w:ind w:left="0" w:right="0" w:firstLine="0"/>
              <w:jc w:val="center"/>
              <w:rPr>
                <w:color w:val="000000"/>
                <w:sz w:val="16"/>
                <w:szCs w:val="16"/>
              </w:rPr>
            </w:pPr>
          </w:p>
        </w:tc>
      </w:tr>
      <w:tr w:rsidR="00CC15D2" w:rsidRPr="00AA0418" w:rsidTr="00DD5F61">
        <w:tc>
          <w:tcPr>
            <w:tcW w:w="2283" w:type="dxa"/>
            <w:tcBorders>
              <w:top w:val="nil"/>
              <w:left w:val="single" w:sz="4" w:space="0" w:color="auto"/>
              <w:bottom w:val="single" w:sz="4" w:space="0" w:color="auto"/>
              <w:right w:val="single" w:sz="4" w:space="0" w:color="auto"/>
            </w:tcBorders>
            <w:vAlign w:val="center"/>
            <w:hideMark/>
          </w:tcPr>
          <w:p w:rsidR="00CC15D2" w:rsidRPr="00AA0418" w:rsidRDefault="00CC15D2" w:rsidP="00C55DE4">
            <w:pPr>
              <w:overflowPunct/>
              <w:autoSpaceDE/>
              <w:adjustRightInd/>
              <w:spacing w:line="240" w:lineRule="auto"/>
              <w:ind w:left="0" w:right="0" w:firstLine="0"/>
              <w:rPr>
                <w:bCs/>
                <w:sz w:val="16"/>
                <w:szCs w:val="16"/>
                <w:lang w:eastAsia="en-US"/>
              </w:rPr>
            </w:pPr>
            <w:r w:rsidRPr="00AA0418">
              <w:rPr>
                <w:bCs/>
                <w:sz w:val="16"/>
                <w:szCs w:val="16"/>
                <w:lang w:eastAsia="en-US"/>
              </w:rPr>
              <w:t>2019 год</w:t>
            </w:r>
          </w:p>
        </w:tc>
        <w:tc>
          <w:tcPr>
            <w:tcW w:w="992" w:type="dxa"/>
            <w:noWrap/>
            <w:vAlign w:val="center"/>
            <w:hideMark/>
          </w:tcPr>
          <w:p w:rsidR="00CC15D2" w:rsidRPr="00AA0418" w:rsidRDefault="00CC15D2" w:rsidP="00CC15D2">
            <w:pPr>
              <w:spacing w:line="240" w:lineRule="auto"/>
              <w:ind w:left="0" w:right="0" w:firstLine="0"/>
              <w:jc w:val="center"/>
              <w:rPr>
                <w:color w:val="000000"/>
                <w:sz w:val="16"/>
                <w:szCs w:val="16"/>
              </w:rPr>
            </w:pPr>
            <w:r w:rsidRPr="00AA0418">
              <w:rPr>
                <w:color w:val="000000"/>
                <w:sz w:val="16"/>
                <w:szCs w:val="16"/>
              </w:rPr>
              <w:t>495,0</w:t>
            </w:r>
          </w:p>
        </w:tc>
        <w:tc>
          <w:tcPr>
            <w:tcW w:w="709" w:type="dxa"/>
            <w:tcBorders>
              <w:top w:val="nil"/>
              <w:left w:val="single" w:sz="4" w:space="0" w:color="auto"/>
              <w:bottom w:val="single" w:sz="4" w:space="0" w:color="auto"/>
              <w:right w:val="single" w:sz="4" w:space="0" w:color="auto"/>
            </w:tcBorders>
            <w:noWrap/>
            <w:vAlign w:val="center"/>
            <w:hideMark/>
          </w:tcPr>
          <w:p w:rsidR="00CC15D2" w:rsidRPr="00AA0418" w:rsidRDefault="00CC15D2" w:rsidP="00CC15D2">
            <w:pPr>
              <w:spacing w:line="240" w:lineRule="auto"/>
              <w:ind w:left="0" w:right="0" w:firstLine="0"/>
              <w:jc w:val="center"/>
              <w:rPr>
                <w:color w:val="000000"/>
                <w:sz w:val="16"/>
                <w:szCs w:val="16"/>
              </w:rPr>
            </w:pPr>
            <w:r w:rsidRPr="00AA0418">
              <w:rPr>
                <w:color w:val="000000"/>
                <w:sz w:val="16"/>
                <w:szCs w:val="16"/>
                <w:lang w:eastAsia="en-US"/>
              </w:rPr>
              <w:t>24</w:t>
            </w:r>
          </w:p>
        </w:tc>
        <w:tc>
          <w:tcPr>
            <w:tcW w:w="709" w:type="dxa"/>
            <w:tcBorders>
              <w:top w:val="nil"/>
              <w:left w:val="nil"/>
              <w:bottom w:val="single" w:sz="4" w:space="0" w:color="auto"/>
              <w:right w:val="single" w:sz="4" w:space="0" w:color="auto"/>
            </w:tcBorders>
            <w:noWrap/>
            <w:vAlign w:val="center"/>
          </w:tcPr>
          <w:p w:rsidR="00CC15D2" w:rsidRPr="00AA0418" w:rsidRDefault="00CC15D2" w:rsidP="00CC15D2">
            <w:pPr>
              <w:spacing w:line="240" w:lineRule="auto"/>
              <w:ind w:left="0" w:right="0" w:firstLine="0"/>
              <w:jc w:val="center"/>
              <w:rPr>
                <w:color w:val="000000"/>
                <w:sz w:val="16"/>
                <w:szCs w:val="16"/>
              </w:rPr>
            </w:pPr>
            <w:r w:rsidRPr="00AA0418">
              <w:rPr>
                <w:color w:val="000000"/>
                <w:sz w:val="16"/>
                <w:szCs w:val="16"/>
                <w:lang w:eastAsia="en-US"/>
              </w:rPr>
              <w:t>-</w:t>
            </w:r>
          </w:p>
        </w:tc>
        <w:tc>
          <w:tcPr>
            <w:tcW w:w="591" w:type="dxa"/>
            <w:tcBorders>
              <w:top w:val="nil"/>
              <w:left w:val="nil"/>
              <w:bottom w:val="single" w:sz="4" w:space="0" w:color="auto"/>
              <w:right w:val="single" w:sz="4" w:space="0" w:color="auto"/>
            </w:tcBorders>
            <w:noWrap/>
            <w:vAlign w:val="center"/>
            <w:hideMark/>
          </w:tcPr>
          <w:p w:rsidR="00CC15D2" w:rsidRPr="00AA0418" w:rsidRDefault="00CC15D2" w:rsidP="00CC15D2">
            <w:pPr>
              <w:spacing w:line="240" w:lineRule="auto"/>
              <w:ind w:left="0" w:right="0" w:firstLine="0"/>
              <w:jc w:val="center"/>
              <w:rPr>
                <w:color w:val="000000"/>
                <w:sz w:val="16"/>
                <w:szCs w:val="16"/>
              </w:rPr>
            </w:pPr>
            <w:r w:rsidRPr="00AA0418">
              <w:rPr>
                <w:color w:val="000000"/>
                <w:sz w:val="16"/>
                <w:szCs w:val="16"/>
                <w:lang w:eastAsia="en-US"/>
              </w:rPr>
              <w:t>-</w:t>
            </w:r>
          </w:p>
        </w:tc>
        <w:tc>
          <w:tcPr>
            <w:tcW w:w="826" w:type="dxa"/>
            <w:tcBorders>
              <w:top w:val="nil"/>
              <w:left w:val="nil"/>
              <w:bottom w:val="single" w:sz="4" w:space="0" w:color="auto"/>
              <w:right w:val="single" w:sz="4" w:space="0" w:color="auto"/>
            </w:tcBorders>
            <w:noWrap/>
            <w:vAlign w:val="center"/>
            <w:hideMark/>
          </w:tcPr>
          <w:p w:rsidR="00CC15D2" w:rsidRPr="00AA0418" w:rsidRDefault="00CC15D2" w:rsidP="00CC15D2">
            <w:pPr>
              <w:spacing w:line="240" w:lineRule="auto"/>
              <w:ind w:left="0" w:right="0" w:firstLine="0"/>
              <w:jc w:val="center"/>
              <w:rPr>
                <w:color w:val="000000"/>
                <w:sz w:val="16"/>
                <w:szCs w:val="16"/>
              </w:rPr>
            </w:pPr>
            <w:r w:rsidRPr="00AA0418">
              <w:rPr>
                <w:color w:val="000000"/>
                <w:sz w:val="16"/>
                <w:szCs w:val="16"/>
                <w:lang w:eastAsia="en-US"/>
              </w:rPr>
              <w:t>-</w:t>
            </w:r>
          </w:p>
        </w:tc>
        <w:tc>
          <w:tcPr>
            <w:tcW w:w="851" w:type="dxa"/>
            <w:tcBorders>
              <w:top w:val="nil"/>
              <w:left w:val="nil"/>
              <w:bottom w:val="single" w:sz="4" w:space="0" w:color="auto"/>
              <w:right w:val="single" w:sz="4" w:space="0" w:color="auto"/>
            </w:tcBorders>
            <w:noWrap/>
            <w:vAlign w:val="center"/>
            <w:hideMark/>
          </w:tcPr>
          <w:p w:rsidR="00CC15D2" w:rsidRPr="00AA0418" w:rsidRDefault="00CC15D2" w:rsidP="00CC15D2">
            <w:pPr>
              <w:spacing w:line="240" w:lineRule="auto"/>
              <w:ind w:left="0" w:right="0" w:firstLine="0"/>
              <w:jc w:val="center"/>
              <w:rPr>
                <w:color w:val="000000"/>
                <w:sz w:val="16"/>
                <w:szCs w:val="16"/>
              </w:rPr>
            </w:pPr>
            <w:r w:rsidRPr="00AA0418">
              <w:rPr>
                <w:color w:val="000000"/>
                <w:sz w:val="16"/>
                <w:szCs w:val="16"/>
                <w:lang w:eastAsia="en-US"/>
              </w:rPr>
              <w:t>-</w:t>
            </w:r>
          </w:p>
        </w:tc>
        <w:tc>
          <w:tcPr>
            <w:tcW w:w="851" w:type="dxa"/>
            <w:tcBorders>
              <w:top w:val="nil"/>
              <w:left w:val="nil"/>
              <w:bottom w:val="single" w:sz="4" w:space="0" w:color="auto"/>
              <w:right w:val="single" w:sz="4" w:space="0" w:color="auto"/>
            </w:tcBorders>
            <w:noWrap/>
            <w:vAlign w:val="center"/>
            <w:hideMark/>
          </w:tcPr>
          <w:p w:rsidR="00CC15D2" w:rsidRPr="00AA0418" w:rsidRDefault="00CC15D2" w:rsidP="00CC15D2">
            <w:pPr>
              <w:spacing w:line="240" w:lineRule="auto"/>
              <w:ind w:left="0" w:right="0" w:firstLine="0"/>
              <w:jc w:val="center"/>
              <w:rPr>
                <w:color w:val="000000"/>
                <w:sz w:val="16"/>
                <w:szCs w:val="16"/>
              </w:rPr>
            </w:pPr>
            <w:r w:rsidRPr="00AA0418">
              <w:rPr>
                <w:color w:val="000000"/>
                <w:sz w:val="16"/>
                <w:szCs w:val="16"/>
                <w:lang w:eastAsia="en-US"/>
              </w:rPr>
              <w:t>-</w:t>
            </w:r>
          </w:p>
        </w:tc>
        <w:tc>
          <w:tcPr>
            <w:tcW w:w="844" w:type="dxa"/>
            <w:tcBorders>
              <w:top w:val="nil"/>
              <w:left w:val="nil"/>
              <w:bottom w:val="single" w:sz="4" w:space="0" w:color="auto"/>
              <w:right w:val="single" w:sz="4" w:space="0" w:color="auto"/>
            </w:tcBorders>
            <w:vAlign w:val="center"/>
          </w:tcPr>
          <w:p w:rsidR="00CC15D2" w:rsidRPr="00AA0418" w:rsidRDefault="00CC15D2" w:rsidP="00CC15D2">
            <w:pPr>
              <w:spacing w:line="240" w:lineRule="auto"/>
              <w:ind w:left="0" w:right="0" w:firstLine="0"/>
              <w:jc w:val="center"/>
              <w:rPr>
                <w:color w:val="000000"/>
                <w:sz w:val="16"/>
                <w:szCs w:val="16"/>
              </w:rPr>
            </w:pPr>
            <w:r w:rsidRPr="00AA0418">
              <w:rPr>
                <w:color w:val="000000"/>
                <w:sz w:val="16"/>
                <w:szCs w:val="16"/>
              </w:rPr>
              <w:t>-</w:t>
            </w:r>
          </w:p>
        </w:tc>
        <w:tc>
          <w:tcPr>
            <w:tcW w:w="850" w:type="dxa"/>
            <w:gridSpan w:val="2"/>
            <w:tcBorders>
              <w:top w:val="nil"/>
              <w:left w:val="nil"/>
              <w:bottom w:val="single" w:sz="4" w:space="0" w:color="auto"/>
              <w:right w:val="single" w:sz="4" w:space="0" w:color="auto"/>
            </w:tcBorders>
            <w:vAlign w:val="center"/>
          </w:tcPr>
          <w:p w:rsidR="00CC15D2" w:rsidRPr="00AA0418" w:rsidRDefault="00CC15D2" w:rsidP="00CC15D2">
            <w:pPr>
              <w:spacing w:line="240" w:lineRule="auto"/>
              <w:ind w:left="0" w:right="0" w:firstLine="0"/>
              <w:jc w:val="center"/>
              <w:rPr>
                <w:color w:val="000000"/>
                <w:sz w:val="16"/>
                <w:szCs w:val="16"/>
              </w:rPr>
            </w:pPr>
            <w:r w:rsidRPr="00AA0418">
              <w:rPr>
                <w:color w:val="000000"/>
                <w:sz w:val="16"/>
                <w:szCs w:val="16"/>
              </w:rPr>
              <w:t>-</w:t>
            </w:r>
          </w:p>
        </w:tc>
      </w:tr>
      <w:tr w:rsidR="00CC15D2" w:rsidRPr="00AA0418" w:rsidTr="00DD5F61">
        <w:tc>
          <w:tcPr>
            <w:tcW w:w="2283" w:type="dxa"/>
            <w:tcBorders>
              <w:top w:val="nil"/>
              <w:left w:val="single" w:sz="4" w:space="0" w:color="auto"/>
              <w:bottom w:val="single" w:sz="4" w:space="0" w:color="auto"/>
              <w:right w:val="single" w:sz="4" w:space="0" w:color="auto"/>
            </w:tcBorders>
            <w:vAlign w:val="center"/>
            <w:hideMark/>
          </w:tcPr>
          <w:p w:rsidR="00CC15D2" w:rsidRPr="00AA0418" w:rsidRDefault="00CC15D2" w:rsidP="00C55DE4">
            <w:pPr>
              <w:overflowPunct/>
              <w:autoSpaceDE/>
              <w:adjustRightInd/>
              <w:spacing w:line="240" w:lineRule="auto"/>
              <w:ind w:left="0" w:right="0" w:firstLine="0"/>
              <w:rPr>
                <w:bCs/>
                <w:sz w:val="16"/>
                <w:szCs w:val="16"/>
                <w:lang w:eastAsia="en-US"/>
              </w:rPr>
            </w:pPr>
            <w:r w:rsidRPr="00AA0418">
              <w:rPr>
                <w:bCs/>
                <w:sz w:val="16"/>
                <w:szCs w:val="16"/>
                <w:lang w:eastAsia="en-US"/>
              </w:rPr>
              <w:t>2020 год</w:t>
            </w:r>
          </w:p>
        </w:tc>
        <w:tc>
          <w:tcPr>
            <w:tcW w:w="992" w:type="dxa"/>
            <w:tcBorders>
              <w:top w:val="single" w:sz="4" w:space="0" w:color="auto"/>
              <w:left w:val="nil"/>
              <w:bottom w:val="single" w:sz="4" w:space="0" w:color="auto"/>
              <w:right w:val="single" w:sz="4" w:space="0" w:color="auto"/>
            </w:tcBorders>
            <w:noWrap/>
            <w:vAlign w:val="center"/>
            <w:hideMark/>
          </w:tcPr>
          <w:p w:rsidR="00CC15D2" w:rsidRPr="00AA0418" w:rsidRDefault="00CC15D2" w:rsidP="00CC15D2">
            <w:pPr>
              <w:spacing w:line="240" w:lineRule="auto"/>
              <w:ind w:left="0" w:right="0" w:firstLine="0"/>
              <w:jc w:val="center"/>
              <w:rPr>
                <w:color w:val="000000"/>
                <w:sz w:val="16"/>
                <w:szCs w:val="16"/>
              </w:rPr>
            </w:pPr>
            <w:r w:rsidRPr="00AA0418">
              <w:rPr>
                <w:color w:val="000000"/>
                <w:sz w:val="16"/>
                <w:szCs w:val="16"/>
                <w:lang w:eastAsia="en-US"/>
              </w:rPr>
              <w:t>339,5</w:t>
            </w:r>
          </w:p>
        </w:tc>
        <w:tc>
          <w:tcPr>
            <w:tcW w:w="709" w:type="dxa"/>
            <w:tcBorders>
              <w:top w:val="nil"/>
              <w:left w:val="nil"/>
              <w:bottom w:val="single" w:sz="4" w:space="0" w:color="auto"/>
              <w:right w:val="single" w:sz="4" w:space="0" w:color="auto"/>
            </w:tcBorders>
            <w:noWrap/>
            <w:vAlign w:val="center"/>
            <w:hideMark/>
          </w:tcPr>
          <w:p w:rsidR="00CC15D2" w:rsidRPr="00AA0418" w:rsidRDefault="00CC15D2" w:rsidP="00CC15D2">
            <w:pPr>
              <w:spacing w:line="240" w:lineRule="auto"/>
              <w:ind w:left="0" w:right="0" w:firstLine="0"/>
              <w:jc w:val="center"/>
              <w:rPr>
                <w:color w:val="000000"/>
                <w:sz w:val="16"/>
                <w:szCs w:val="16"/>
              </w:rPr>
            </w:pPr>
            <w:r w:rsidRPr="00AA0418">
              <w:rPr>
                <w:color w:val="000000"/>
                <w:sz w:val="16"/>
                <w:szCs w:val="16"/>
                <w:lang w:eastAsia="en-US"/>
              </w:rPr>
              <w:t>26</w:t>
            </w:r>
          </w:p>
        </w:tc>
        <w:tc>
          <w:tcPr>
            <w:tcW w:w="709" w:type="dxa"/>
            <w:tcBorders>
              <w:top w:val="nil"/>
              <w:left w:val="nil"/>
              <w:bottom w:val="single" w:sz="4" w:space="0" w:color="auto"/>
              <w:right w:val="single" w:sz="4" w:space="0" w:color="auto"/>
            </w:tcBorders>
            <w:noWrap/>
            <w:vAlign w:val="center"/>
            <w:hideMark/>
          </w:tcPr>
          <w:p w:rsidR="00CC15D2" w:rsidRPr="00AA0418" w:rsidRDefault="00CC15D2" w:rsidP="00CC15D2">
            <w:pPr>
              <w:spacing w:line="240" w:lineRule="auto"/>
              <w:ind w:left="0" w:right="0" w:firstLine="0"/>
              <w:jc w:val="center"/>
              <w:rPr>
                <w:color w:val="000000"/>
                <w:sz w:val="16"/>
                <w:szCs w:val="16"/>
              </w:rPr>
            </w:pPr>
            <w:r w:rsidRPr="00AA0418">
              <w:rPr>
                <w:color w:val="000000"/>
                <w:sz w:val="16"/>
                <w:szCs w:val="16"/>
                <w:lang w:eastAsia="en-US"/>
              </w:rPr>
              <w:t>16</w:t>
            </w:r>
          </w:p>
        </w:tc>
        <w:tc>
          <w:tcPr>
            <w:tcW w:w="591" w:type="dxa"/>
            <w:tcBorders>
              <w:top w:val="nil"/>
              <w:left w:val="nil"/>
              <w:bottom w:val="single" w:sz="4" w:space="0" w:color="auto"/>
              <w:right w:val="single" w:sz="4" w:space="0" w:color="auto"/>
            </w:tcBorders>
            <w:noWrap/>
            <w:vAlign w:val="center"/>
            <w:hideMark/>
          </w:tcPr>
          <w:p w:rsidR="00CC15D2" w:rsidRPr="00AA0418" w:rsidRDefault="00CC15D2" w:rsidP="00CC15D2">
            <w:pPr>
              <w:spacing w:line="240" w:lineRule="auto"/>
              <w:ind w:left="0" w:right="0" w:firstLine="0"/>
              <w:jc w:val="center"/>
              <w:rPr>
                <w:color w:val="000000"/>
                <w:sz w:val="16"/>
                <w:szCs w:val="16"/>
              </w:rPr>
            </w:pPr>
            <w:r w:rsidRPr="00AA0418">
              <w:rPr>
                <w:color w:val="000000"/>
                <w:sz w:val="16"/>
                <w:szCs w:val="16"/>
                <w:lang w:eastAsia="en-US"/>
              </w:rPr>
              <w:t>1</w:t>
            </w:r>
          </w:p>
        </w:tc>
        <w:tc>
          <w:tcPr>
            <w:tcW w:w="826" w:type="dxa"/>
            <w:tcBorders>
              <w:top w:val="nil"/>
              <w:left w:val="nil"/>
              <w:bottom w:val="single" w:sz="4" w:space="0" w:color="auto"/>
              <w:right w:val="single" w:sz="4" w:space="0" w:color="auto"/>
            </w:tcBorders>
            <w:noWrap/>
            <w:vAlign w:val="center"/>
            <w:hideMark/>
          </w:tcPr>
          <w:p w:rsidR="00CC15D2" w:rsidRPr="00AA0418" w:rsidRDefault="00CC15D2" w:rsidP="00CC15D2">
            <w:pPr>
              <w:spacing w:line="240" w:lineRule="auto"/>
              <w:ind w:left="0" w:right="0" w:firstLine="0"/>
              <w:jc w:val="center"/>
              <w:rPr>
                <w:color w:val="000000"/>
                <w:sz w:val="16"/>
                <w:szCs w:val="16"/>
              </w:rPr>
            </w:pPr>
            <w:r w:rsidRPr="00AA0418">
              <w:rPr>
                <w:color w:val="000000"/>
                <w:sz w:val="16"/>
                <w:szCs w:val="16"/>
                <w:lang w:eastAsia="en-US"/>
              </w:rPr>
              <w:t>7</w:t>
            </w:r>
          </w:p>
        </w:tc>
        <w:tc>
          <w:tcPr>
            <w:tcW w:w="851" w:type="dxa"/>
            <w:tcBorders>
              <w:top w:val="nil"/>
              <w:left w:val="nil"/>
              <w:bottom w:val="single" w:sz="4" w:space="0" w:color="auto"/>
              <w:right w:val="single" w:sz="4" w:space="0" w:color="auto"/>
            </w:tcBorders>
            <w:noWrap/>
            <w:vAlign w:val="center"/>
            <w:hideMark/>
          </w:tcPr>
          <w:p w:rsidR="00CC15D2" w:rsidRPr="00AA0418" w:rsidRDefault="00CC15D2" w:rsidP="00CC15D2">
            <w:pPr>
              <w:spacing w:line="240" w:lineRule="auto"/>
              <w:ind w:left="0" w:right="0" w:firstLine="0"/>
              <w:jc w:val="center"/>
              <w:rPr>
                <w:color w:val="000000"/>
                <w:sz w:val="16"/>
                <w:szCs w:val="16"/>
              </w:rPr>
            </w:pPr>
            <w:r w:rsidRPr="00AA0418">
              <w:rPr>
                <w:color w:val="000000"/>
                <w:sz w:val="16"/>
                <w:szCs w:val="16"/>
                <w:lang w:eastAsia="en-US"/>
              </w:rPr>
              <w:t>2</w:t>
            </w:r>
          </w:p>
        </w:tc>
        <w:tc>
          <w:tcPr>
            <w:tcW w:w="851" w:type="dxa"/>
            <w:tcBorders>
              <w:top w:val="nil"/>
              <w:left w:val="nil"/>
              <w:bottom w:val="single" w:sz="4" w:space="0" w:color="auto"/>
              <w:right w:val="single" w:sz="4" w:space="0" w:color="auto"/>
            </w:tcBorders>
            <w:noWrap/>
            <w:vAlign w:val="center"/>
            <w:hideMark/>
          </w:tcPr>
          <w:p w:rsidR="00CC15D2" w:rsidRPr="00AA0418" w:rsidRDefault="00CC15D2" w:rsidP="00CC15D2">
            <w:pPr>
              <w:spacing w:line="240" w:lineRule="auto"/>
              <w:ind w:left="0" w:right="0" w:firstLine="0"/>
              <w:jc w:val="center"/>
              <w:rPr>
                <w:color w:val="000000"/>
                <w:sz w:val="16"/>
                <w:szCs w:val="16"/>
              </w:rPr>
            </w:pPr>
          </w:p>
        </w:tc>
        <w:tc>
          <w:tcPr>
            <w:tcW w:w="844" w:type="dxa"/>
            <w:tcBorders>
              <w:top w:val="nil"/>
              <w:left w:val="nil"/>
              <w:bottom w:val="single" w:sz="4" w:space="0" w:color="auto"/>
              <w:right w:val="single" w:sz="4" w:space="0" w:color="auto"/>
            </w:tcBorders>
            <w:vAlign w:val="center"/>
          </w:tcPr>
          <w:p w:rsidR="00CC15D2" w:rsidRPr="00AA0418" w:rsidRDefault="00CC15D2" w:rsidP="00CC15D2">
            <w:pPr>
              <w:spacing w:line="240" w:lineRule="auto"/>
              <w:ind w:left="0" w:right="0" w:firstLine="0"/>
              <w:jc w:val="center"/>
              <w:rPr>
                <w:color w:val="000000"/>
                <w:sz w:val="16"/>
                <w:szCs w:val="16"/>
              </w:rPr>
            </w:pPr>
            <w:r w:rsidRPr="00AA0418">
              <w:rPr>
                <w:color w:val="000000"/>
                <w:sz w:val="16"/>
                <w:szCs w:val="16"/>
                <w:lang w:eastAsia="en-US"/>
              </w:rPr>
              <w:t>-155,4</w:t>
            </w:r>
          </w:p>
        </w:tc>
        <w:tc>
          <w:tcPr>
            <w:tcW w:w="850" w:type="dxa"/>
            <w:gridSpan w:val="2"/>
            <w:tcBorders>
              <w:top w:val="nil"/>
              <w:left w:val="nil"/>
              <w:bottom w:val="single" w:sz="4" w:space="0" w:color="auto"/>
              <w:right w:val="single" w:sz="4" w:space="0" w:color="auto"/>
            </w:tcBorders>
            <w:vAlign w:val="center"/>
            <w:hideMark/>
          </w:tcPr>
          <w:p w:rsidR="00CC15D2" w:rsidRPr="00AA0418" w:rsidRDefault="00CC15D2" w:rsidP="00CC15D2">
            <w:pPr>
              <w:spacing w:line="240" w:lineRule="auto"/>
              <w:ind w:left="0" w:right="0" w:firstLine="0"/>
              <w:jc w:val="center"/>
              <w:rPr>
                <w:color w:val="000000"/>
                <w:sz w:val="16"/>
                <w:szCs w:val="16"/>
              </w:rPr>
            </w:pPr>
            <w:r w:rsidRPr="00AA0418">
              <w:rPr>
                <w:color w:val="000000"/>
                <w:sz w:val="16"/>
                <w:szCs w:val="16"/>
                <w:lang w:eastAsia="en-US"/>
              </w:rPr>
              <w:t>2</w:t>
            </w:r>
          </w:p>
        </w:tc>
      </w:tr>
      <w:tr w:rsidR="00CC15D2" w:rsidRPr="00AA0418" w:rsidTr="00DD5F61">
        <w:tc>
          <w:tcPr>
            <w:tcW w:w="2283" w:type="dxa"/>
            <w:tcBorders>
              <w:top w:val="nil"/>
              <w:left w:val="single" w:sz="4" w:space="0" w:color="auto"/>
              <w:bottom w:val="single" w:sz="4" w:space="0" w:color="auto"/>
              <w:right w:val="single" w:sz="4" w:space="0" w:color="auto"/>
            </w:tcBorders>
            <w:vAlign w:val="center"/>
            <w:hideMark/>
          </w:tcPr>
          <w:p w:rsidR="00CC15D2" w:rsidRPr="00AA0418" w:rsidRDefault="00CC15D2" w:rsidP="00C55DE4">
            <w:pPr>
              <w:overflowPunct/>
              <w:autoSpaceDE/>
              <w:adjustRightInd/>
              <w:spacing w:line="240" w:lineRule="auto"/>
              <w:ind w:left="0" w:right="0" w:firstLine="0"/>
              <w:rPr>
                <w:bCs/>
                <w:sz w:val="16"/>
                <w:szCs w:val="16"/>
                <w:lang w:eastAsia="en-US"/>
              </w:rPr>
            </w:pPr>
            <w:r w:rsidRPr="00AA0418">
              <w:rPr>
                <w:bCs/>
                <w:sz w:val="16"/>
                <w:szCs w:val="16"/>
                <w:lang w:eastAsia="en-US"/>
              </w:rPr>
              <w:t>2021 год</w:t>
            </w:r>
          </w:p>
        </w:tc>
        <w:tc>
          <w:tcPr>
            <w:tcW w:w="992" w:type="dxa"/>
            <w:tcBorders>
              <w:top w:val="nil"/>
              <w:left w:val="nil"/>
              <w:bottom w:val="single" w:sz="4" w:space="0" w:color="auto"/>
              <w:right w:val="single" w:sz="4" w:space="0" w:color="auto"/>
            </w:tcBorders>
            <w:noWrap/>
            <w:vAlign w:val="center"/>
            <w:hideMark/>
          </w:tcPr>
          <w:p w:rsidR="00CC15D2" w:rsidRPr="00AA0418" w:rsidRDefault="00CC15D2" w:rsidP="00CC15D2">
            <w:pPr>
              <w:spacing w:line="240" w:lineRule="auto"/>
              <w:ind w:left="0" w:right="0" w:firstLine="0"/>
              <w:jc w:val="center"/>
              <w:rPr>
                <w:color w:val="000000"/>
                <w:sz w:val="16"/>
                <w:szCs w:val="16"/>
              </w:rPr>
            </w:pPr>
            <w:r w:rsidRPr="00AA0418">
              <w:rPr>
                <w:color w:val="000000"/>
                <w:sz w:val="16"/>
                <w:szCs w:val="16"/>
                <w:lang w:eastAsia="en-US"/>
              </w:rPr>
              <w:t>442,5</w:t>
            </w:r>
          </w:p>
        </w:tc>
        <w:tc>
          <w:tcPr>
            <w:tcW w:w="709" w:type="dxa"/>
            <w:tcBorders>
              <w:top w:val="nil"/>
              <w:left w:val="nil"/>
              <w:bottom w:val="single" w:sz="4" w:space="0" w:color="auto"/>
              <w:right w:val="single" w:sz="4" w:space="0" w:color="auto"/>
            </w:tcBorders>
            <w:noWrap/>
            <w:vAlign w:val="center"/>
            <w:hideMark/>
          </w:tcPr>
          <w:p w:rsidR="00CC15D2" w:rsidRPr="00AA0418" w:rsidRDefault="00CC15D2" w:rsidP="00CC15D2">
            <w:pPr>
              <w:spacing w:line="240" w:lineRule="auto"/>
              <w:ind w:left="0" w:right="0" w:firstLine="0"/>
              <w:jc w:val="center"/>
              <w:rPr>
                <w:color w:val="000000"/>
                <w:sz w:val="16"/>
                <w:szCs w:val="16"/>
              </w:rPr>
            </w:pPr>
            <w:r w:rsidRPr="00AA0418">
              <w:rPr>
                <w:color w:val="000000"/>
                <w:sz w:val="16"/>
                <w:szCs w:val="16"/>
                <w:lang w:eastAsia="en-US"/>
              </w:rPr>
              <w:t>25</w:t>
            </w:r>
          </w:p>
        </w:tc>
        <w:tc>
          <w:tcPr>
            <w:tcW w:w="709" w:type="dxa"/>
            <w:tcBorders>
              <w:top w:val="nil"/>
              <w:left w:val="nil"/>
              <w:bottom w:val="single" w:sz="4" w:space="0" w:color="auto"/>
              <w:right w:val="single" w:sz="4" w:space="0" w:color="auto"/>
            </w:tcBorders>
            <w:noWrap/>
            <w:vAlign w:val="center"/>
            <w:hideMark/>
          </w:tcPr>
          <w:p w:rsidR="00CC15D2" w:rsidRPr="00AA0418" w:rsidRDefault="00CC15D2" w:rsidP="00CC15D2">
            <w:pPr>
              <w:spacing w:line="240" w:lineRule="auto"/>
              <w:ind w:left="0" w:right="0" w:firstLine="0"/>
              <w:jc w:val="center"/>
              <w:rPr>
                <w:color w:val="000000"/>
                <w:sz w:val="16"/>
                <w:szCs w:val="16"/>
              </w:rPr>
            </w:pPr>
            <w:r w:rsidRPr="00AA0418">
              <w:rPr>
                <w:color w:val="000000"/>
                <w:sz w:val="16"/>
                <w:szCs w:val="16"/>
                <w:lang w:eastAsia="en-US"/>
              </w:rPr>
              <w:t>17</w:t>
            </w:r>
          </w:p>
        </w:tc>
        <w:tc>
          <w:tcPr>
            <w:tcW w:w="591" w:type="dxa"/>
            <w:tcBorders>
              <w:top w:val="nil"/>
              <w:left w:val="nil"/>
              <w:bottom w:val="single" w:sz="4" w:space="0" w:color="auto"/>
              <w:right w:val="single" w:sz="4" w:space="0" w:color="auto"/>
            </w:tcBorders>
            <w:noWrap/>
            <w:vAlign w:val="center"/>
            <w:hideMark/>
          </w:tcPr>
          <w:p w:rsidR="00CC15D2" w:rsidRPr="00AA0418" w:rsidRDefault="00CC15D2" w:rsidP="00CC15D2">
            <w:pPr>
              <w:spacing w:line="240" w:lineRule="auto"/>
              <w:ind w:left="0" w:right="0" w:firstLine="0"/>
              <w:jc w:val="center"/>
              <w:rPr>
                <w:color w:val="000000"/>
                <w:sz w:val="16"/>
                <w:szCs w:val="16"/>
              </w:rPr>
            </w:pPr>
            <w:r w:rsidRPr="00AA0418">
              <w:rPr>
                <w:color w:val="000000"/>
                <w:sz w:val="16"/>
                <w:szCs w:val="16"/>
                <w:lang w:eastAsia="en-US"/>
              </w:rPr>
              <w:t>1</w:t>
            </w:r>
          </w:p>
        </w:tc>
        <w:tc>
          <w:tcPr>
            <w:tcW w:w="826" w:type="dxa"/>
            <w:tcBorders>
              <w:top w:val="nil"/>
              <w:left w:val="nil"/>
              <w:bottom w:val="single" w:sz="4" w:space="0" w:color="auto"/>
              <w:right w:val="single" w:sz="4" w:space="0" w:color="auto"/>
            </w:tcBorders>
            <w:noWrap/>
            <w:vAlign w:val="center"/>
            <w:hideMark/>
          </w:tcPr>
          <w:p w:rsidR="00CC15D2" w:rsidRPr="00AA0418" w:rsidRDefault="00CC15D2" w:rsidP="00CC15D2">
            <w:pPr>
              <w:spacing w:line="240" w:lineRule="auto"/>
              <w:ind w:left="0" w:right="0" w:firstLine="0"/>
              <w:jc w:val="center"/>
              <w:rPr>
                <w:color w:val="000000"/>
                <w:sz w:val="16"/>
                <w:szCs w:val="16"/>
              </w:rPr>
            </w:pPr>
            <w:r w:rsidRPr="00AA0418">
              <w:rPr>
                <w:color w:val="000000"/>
                <w:sz w:val="16"/>
                <w:szCs w:val="16"/>
                <w:lang w:eastAsia="en-US"/>
              </w:rPr>
              <w:t>7</w:t>
            </w:r>
          </w:p>
        </w:tc>
        <w:tc>
          <w:tcPr>
            <w:tcW w:w="851" w:type="dxa"/>
            <w:tcBorders>
              <w:top w:val="nil"/>
              <w:left w:val="nil"/>
              <w:bottom w:val="single" w:sz="4" w:space="0" w:color="auto"/>
              <w:right w:val="single" w:sz="4" w:space="0" w:color="auto"/>
            </w:tcBorders>
            <w:noWrap/>
            <w:vAlign w:val="center"/>
            <w:hideMark/>
          </w:tcPr>
          <w:p w:rsidR="00CC15D2" w:rsidRPr="00AA0418" w:rsidRDefault="00CC15D2" w:rsidP="00CC15D2">
            <w:pPr>
              <w:spacing w:line="240" w:lineRule="auto"/>
              <w:ind w:left="0" w:right="0" w:firstLine="0"/>
              <w:jc w:val="center"/>
              <w:rPr>
                <w:color w:val="000000"/>
                <w:sz w:val="16"/>
                <w:szCs w:val="16"/>
              </w:rPr>
            </w:pPr>
          </w:p>
        </w:tc>
        <w:tc>
          <w:tcPr>
            <w:tcW w:w="851" w:type="dxa"/>
            <w:tcBorders>
              <w:top w:val="nil"/>
              <w:left w:val="nil"/>
              <w:bottom w:val="single" w:sz="4" w:space="0" w:color="auto"/>
              <w:right w:val="single" w:sz="4" w:space="0" w:color="auto"/>
            </w:tcBorders>
            <w:noWrap/>
            <w:vAlign w:val="center"/>
            <w:hideMark/>
          </w:tcPr>
          <w:p w:rsidR="00CC15D2" w:rsidRPr="00AA0418" w:rsidRDefault="00CC15D2" w:rsidP="00CC15D2">
            <w:pPr>
              <w:spacing w:line="240" w:lineRule="auto"/>
              <w:ind w:left="0" w:right="0" w:firstLine="0"/>
              <w:jc w:val="center"/>
              <w:rPr>
                <w:color w:val="000000"/>
                <w:sz w:val="16"/>
                <w:szCs w:val="16"/>
              </w:rPr>
            </w:pPr>
            <w:r w:rsidRPr="00AA0418">
              <w:rPr>
                <w:color w:val="000000"/>
                <w:sz w:val="16"/>
                <w:szCs w:val="16"/>
                <w:lang w:eastAsia="en-US"/>
              </w:rPr>
              <w:t>1</w:t>
            </w:r>
          </w:p>
        </w:tc>
        <w:tc>
          <w:tcPr>
            <w:tcW w:w="844" w:type="dxa"/>
            <w:tcBorders>
              <w:top w:val="nil"/>
              <w:left w:val="nil"/>
              <w:bottom w:val="single" w:sz="4" w:space="0" w:color="auto"/>
              <w:right w:val="single" w:sz="4" w:space="0" w:color="auto"/>
            </w:tcBorders>
            <w:vAlign w:val="center"/>
            <w:hideMark/>
          </w:tcPr>
          <w:p w:rsidR="00CC15D2" w:rsidRPr="00AA0418" w:rsidRDefault="00CC15D2" w:rsidP="00CC15D2">
            <w:pPr>
              <w:spacing w:line="240" w:lineRule="auto"/>
              <w:ind w:left="0" w:right="0" w:firstLine="0"/>
              <w:jc w:val="center"/>
              <w:rPr>
                <w:color w:val="000000"/>
                <w:sz w:val="16"/>
                <w:szCs w:val="16"/>
              </w:rPr>
            </w:pPr>
            <w:r w:rsidRPr="00AA0418">
              <w:rPr>
                <w:color w:val="000000"/>
                <w:sz w:val="16"/>
                <w:szCs w:val="16"/>
              </w:rPr>
              <w:t>103,0</w:t>
            </w:r>
          </w:p>
        </w:tc>
        <w:tc>
          <w:tcPr>
            <w:tcW w:w="850" w:type="dxa"/>
            <w:gridSpan w:val="2"/>
            <w:tcBorders>
              <w:top w:val="nil"/>
              <w:left w:val="nil"/>
              <w:bottom w:val="single" w:sz="4" w:space="0" w:color="auto"/>
              <w:right w:val="single" w:sz="4" w:space="0" w:color="auto"/>
            </w:tcBorders>
            <w:vAlign w:val="center"/>
            <w:hideMark/>
          </w:tcPr>
          <w:p w:rsidR="00CC15D2" w:rsidRPr="00AA0418" w:rsidRDefault="00CC15D2" w:rsidP="00CC15D2">
            <w:pPr>
              <w:spacing w:line="240" w:lineRule="auto"/>
              <w:ind w:left="0" w:right="0" w:firstLine="0"/>
              <w:jc w:val="center"/>
              <w:rPr>
                <w:color w:val="000000"/>
                <w:sz w:val="16"/>
                <w:szCs w:val="16"/>
              </w:rPr>
            </w:pPr>
            <w:r w:rsidRPr="00AA0418">
              <w:rPr>
                <w:color w:val="000000"/>
                <w:sz w:val="16"/>
                <w:szCs w:val="16"/>
              </w:rPr>
              <w:t>-1</w:t>
            </w:r>
          </w:p>
        </w:tc>
      </w:tr>
      <w:tr w:rsidR="00CC15D2" w:rsidRPr="00AA0418" w:rsidTr="00DD5F61">
        <w:tc>
          <w:tcPr>
            <w:tcW w:w="2283" w:type="dxa"/>
            <w:tcBorders>
              <w:top w:val="nil"/>
              <w:left w:val="single" w:sz="4" w:space="0" w:color="auto"/>
              <w:bottom w:val="single" w:sz="4" w:space="0" w:color="auto"/>
              <w:right w:val="single" w:sz="4" w:space="0" w:color="auto"/>
            </w:tcBorders>
            <w:vAlign w:val="center"/>
            <w:hideMark/>
          </w:tcPr>
          <w:p w:rsidR="00CC15D2" w:rsidRPr="00AA0418" w:rsidRDefault="00CC15D2" w:rsidP="00C55DE4">
            <w:pPr>
              <w:overflowPunct/>
              <w:autoSpaceDE/>
              <w:adjustRightInd/>
              <w:spacing w:line="240" w:lineRule="auto"/>
              <w:ind w:left="0" w:right="0" w:firstLine="0"/>
              <w:rPr>
                <w:bCs/>
                <w:sz w:val="16"/>
                <w:szCs w:val="16"/>
                <w:lang w:eastAsia="en-US"/>
              </w:rPr>
            </w:pPr>
            <w:r w:rsidRPr="00AA0418">
              <w:rPr>
                <w:bCs/>
                <w:sz w:val="16"/>
                <w:szCs w:val="16"/>
                <w:lang w:eastAsia="en-US"/>
              </w:rPr>
              <w:t>2022 год</w:t>
            </w:r>
          </w:p>
        </w:tc>
        <w:tc>
          <w:tcPr>
            <w:tcW w:w="992" w:type="dxa"/>
            <w:tcBorders>
              <w:top w:val="nil"/>
              <w:left w:val="nil"/>
              <w:bottom w:val="single" w:sz="4" w:space="0" w:color="auto"/>
              <w:right w:val="single" w:sz="4" w:space="0" w:color="auto"/>
            </w:tcBorders>
            <w:noWrap/>
            <w:vAlign w:val="center"/>
            <w:hideMark/>
          </w:tcPr>
          <w:p w:rsidR="00CC15D2" w:rsidRPr="00AA0418" w:rsidRDefault="007A49A1" w:rsidP="007A49A1">
            <w:pPr>
              <w:spacing w:line="240" w:lineRule="auto"/>
              <w:ind w:left="0" w:right="0" w:firstLine="0"/>
              <w:jc w:val="center"/>
              <w:rPr>
                <w:color w:val="000000"/>
                <w:sz w:val="16"/>
                <w:szCs w:val="16"/>
              </w:rPr>
            </w:pPr>
            <w:r w:rsidRPr="00AA0418">
              <w:rPr>
                <w:color w:val="000000"/>
                <w:sz w:val="16"/>
                <w:szCs w:val="16"/>
                <w:lang w:eastAsia="en-US"/>
              </w:rPr>
              <w:t>691</w:t>
            </w:r>
            <w:r w:rsidR="00CC15D2" w:rsidRPr="00AA0418">
              <w:rPr>
                <w:color w:val="000000"/>
                <w:sz w:val="16"/>
                <w:szCs w:val="16"/>
                <w:lang w:eastAsia="en-US"/>
              </w:rPr>
              <w:t>,</w:t>
            </w:r>
            <w:r w:rsidRPr="00AA0418">
              <w:rPr>
                <w:color w:val="000000"/>
                <w:sz w:val="16"/>
                <w:szCs w:val="16"/>
                <w:lang w:eastAsia="en-US"/>
              </w:rPr>
              <w:t>4</w:t>
            </w:r>
          </w:p>
        </w:tc>
        <w:tc>
          <w:tcPr>
            <w:tcW w:w="709" w:type="dxa"/>
            <w:tcBorders>
              <w:top w:val="nil"/>
              <w:left w:val="nil"/>
              <w:bottom w:val="single" w:sz="4" w:space="0" w:color="auto"/>
              <w:right w:val="single" w:sz="4" w:space="0" w:color="auto"/>
            </w:tcBorders>
            <w:noWrap/>
            <w:vAlign w:val="center"/>
            <w:hideMark/>
          </w:tcPr>
          <w:p w:rsidR="00CC15D2" w:rsidRPr="00AA0418" w:rsidRDefault="00CC15D2" w:rsidP="00CC15D2">
            <w:pPr>
              <w:spacing w:line="240" w:lineRule="auto"/>
              <w:ind w:left="0" w:right="0" w:firstLine="0"/>
              <w:jc w:val="center"/>
              <w:rPr>
                <w:color w:val="000000"/>
                <w:sz w:val="16"/>
                <w:szCs w:val="16"/>
              </w:rPr>
            </w:pPr>
            <w:r w:rsidRPr="00AA0418">
              <w:rPr>
                <w:color w:val="000000"/>
                <w:sz w:val="16"/>
                <w:szCs w:val="16"/>
                <w:lang w:eastAsia="en-US"/>
              </w:rPr>
              <w:t>25</w:t>
            </w:r>
          </w:p>
        </w:tc>
        <w:tc>
          <w:tcPr>
            <w:tcW w:w="709" w:type="dxa"/>
            <w:tcBorders>
              <w:top w:val="nil"/>
              <w:left w:val="nil"/>
              <w:bottom w:val="single" w:sz="4" w:space="0" w:color="auto"/>
              <w:right w:val="single" w:sz="4" w:space="0" w:color="auto"/>
            </w:tcBorders>
            <w:noWrap/>
            <w:vAlign w:val="center"/>
            <w:hideMark/>
          </w:tcPr>
          <w:p w:rsidR="00CC15D2" w:rsidRPr="00AA0418" w:rsidRDefault="00CC15D2" w:rsidP="00CC15D2">
            <w:pPr>
              <w:spacing w:line="240" w:lineRule="auto"/>
              <w:ind w:left="0" w:right="0" w:firstLine="0"/>
              <w:jc w:val="center"/>
              <w:rPr>
                <w:color w:val="000000"/>
                <w:sz w:val="16"/>
                <w:szCs w:val="16"/>
              </w:rPr>
            </w:pPr>
            <w:r w:rsidRPr="00AA0418">
              <w:rPr>
                <w:color w:val="000000"/>
                <w:sz w:val="16"/>
                <w:szCs w:val="16"/>
                <w:lang w:eastAsia="en-US"/>
              </w:rPr>
              <w:t>17</w:t>
            </w:r>
          </w:p>
        </w:tc>
        <w:tc>
          <w:tcPr>
            <w:tcW w:w="591" w:type="dxa"/>
            <w:tcBorders>
              <w:top w:val="nil"/>
              <w:left w:val="nil"/>
              <w:bottom w:val="single" w:sz="4" w:space="0" w:color="auto"/>
              <w:right w:val="single" w:sz="4" w:space="0" w:color="auto"/>
            </w:tcBorders>
            <w:noWrap/>
            <w:vAlign w:val="center"/>
            <w:hideMark/>
          </w:tcPr>
          <w:p w:rsidR="00CC15D2" w:rsidRPr="00AA0418" w:rsidRDefault="00CC15D2" w:rsidP="00CC15D2">
            <w:pPr>
              <w:spacing w:line="240" w:lineRule="auto"/>
              <w:ind w:left="0" w:right="0" w:firstLine="0"/>
              <w:jc w:val="center"/>
              <w:rPr>
                <w:color w:val="000000"/>
                <w:sz w:val="16"/>
                <w:szCs w:val="16"/>
              </w:rPr>
            </w:pPr>
            <w:r w:rsidRPr="00AA0418">
              <w:rPr>
                <w:color w:val="000000"/>
                <w:sz w:val="16"/>
                <w:szCs w:val="16"/>
                <w:lang w:eastAsia="en-US"/>
              </w:rPr>
              <w:t>1</w:t>
            </w:r>
          </w:p>
        </w:tc>
        <w:tc>
          <w:tcPr>
            <w:tcW w:w="826" w:type="dxa"/>
            <w:tcBorders>
              <w:top w:val="nil"/>
              <w:left w:val="nil"/>
              <w:bottom w:val="single" w:sz="4" w:space="0" w:color="auto"/>
              <w:right w:val="single" w:sz="4" w:space="0" w:color="auto"/>
            </w:tcBorders>
            <w:noWrap/>
            <w:vAlign w:val="center"/>
            <w:hideMark/>
          </w:tcPr>
          <w:p w:rsidR="00CC15D2" w:rsidRPr="00AA0418" w:rsidRDefault="00CC15D2" w:rsidP="00CC15D2">
            <w:pPr>
              <w:spacing w:line="240" w:lineRule="auto"/>
              <w:ind w:left="0" w:right="0" w:firstLine="0"/>
              <w:jc w:val="center"/>
              <w:rPr>
                <w:color w:val="000000"/>
                <w:sz w:val="16"/>
                <w:szCs w:val="16"/>
              </w:rPr>
            </w:pPr>
            <w:r w:rsidRPr="00AA0418">
              <w:rPr>
                <w:color w:val="000000"/>
                <w:sz w:val="16"/>
                <w:szCs w:val="16"/>
                <w:lang w:eastAsia="en-US"/>
              </w:rPr>
              <w:t>6</w:t>
            </w:r>
          </w:p>
        </w:tc>
        <w:tc>
          <w:tcPr>
            <w:tcW w:w="851" w:type="dxa"/>
            <w:tcBorders>
              <w:top w:val="nil"/>
              <w:left w:val="nil"/>
              <w:bottom w:val="single" w:sz="4" w:space="0" w:color="auto"/>
              <w:right w:val="single" w:sz="4" w:space="0" w:color="auto"/>
            </w:tcBorders>
            <w:noWrap/>
            <w:vAlign w:val="center"/>
            <w:hideMark/>
          </w:tcPr>
          <w:p w:rsidR="00CC15D2" w:rsidRPr="00AA0418" w:rsidRDefault="00CC15D2" w:rsidP="00CC15D2">
            <w:pPr>
              <w:spacing w:line="240" w:lineRule="auto"/>
              <w:ind w:left="0" w:right="0" w:firstLine="0"/>
              <w:jc w:val="center"/>
              <w:rPr>
                <w:color w:val="000000"/>
                <w:sz w:val="16"/>
                <w:szCs w:val="16"/>
              </w:rPr>
            </w:pPr>
            <w:r w:rsidRPr="00AA0418">
              <w:rPr>
                <w:color w:val="000000"/>
                <w:sz w:val="16"/>
                <w:szCs w:val="16"/>
                <w:lang w:eastAsia="en-US"/>
              </w:rPr>
              <w:t>1</w:t>
            </w:r>
          </w:p>
        </w:tc>
        <w:tc>
          <w:tcPr>
            <w:tcW w:w="851" w:type="dxa"/>
            <w:tcBorders>
              <w:top w:val="nil"/>
              <w:left w:val="nil"/>
              <w:bottom w:val="single" w:sz="4" w:space="0" w:color="auto"/>
              <w:right w:val="single" w:sz="4" w:space="0" w:color="auto"/>
            </w:tcBorders>
            <w:noWrap/>
            <w:vAlign w:val="center"/>
            <w:hideMark/>
          </w:tcPr>
          <w:p w:rsidR="00CC15D2" w:rsidRPr="00AA0418" w:rsidRDefault="00CC15D2" w:rsidP="00CC15D2">
            <w:pPr>
              <w:spacing w:line="240" w:lineRule="auto"/>
              <w:ind w:left="0" w:right="0" w:firstLine="0"/>
              <w:jc w:val="center"/>
              <w:rPr>
                <w:color w:val="000000"/>
                <w:sz w:val="16"/>
                <w:szCs w:val="16"/>
              </w:rPr>
            </w:pPr>
            <w:r w:rsidRPr="00AA0418">
              <w:rPr>
                <w:color w:val="000000"/>
                <w:sz w:val="16"/>
                <w:szCs w:val="16"/>
                <w:lang w:eastAsia="en-US"/>
              </w:rPr>
              <w:t>1</w:t>
            </w:r>
          </w:p>
        </w:tc>
        <w:tc>
          <w:tcPr>
            <w:tcW w:w="844" w:type="dxa"/>
            <w:tcBorders>
              <w:top w:val="nil"/>
              <w:left w:val="nil"/>
              <w:bottom w:val="single" w:sz="4" w:space="0" w:color="auto"/>
              <w:right w:val="single" w:sz="4" w:space="0" w:color="auto"/>
            </w:tcBorders>
            <w:vAlign w:val="center"/>
            <w:hideMark/>
          </w:tcPr>
          <w:p w:rsidR="00CC15D2" w:rsidRPr="00AA0418" w:rsidRDefault="007A49A1" w:rsidP="007A49A1">
            <w:pPr>
              <w:spacing w:line="240" w:lineRule="auto"/>
              <w:ind w:left="0" w:right="0" w:firstLine="0"/>
              <w:jc w:val="center"/>
              <w:rPr>
                <w:color w:val="000000"/>
                <w:sz w:val="16"/>
                <w:szCs w:val="16"/>
              </w:rPr>
            </w:pPr>
            <w:r w:rsidRPr="00AA0418">
              <w:rPr>
                <w:color w:val="000000"/>
                <w:sz w:val="16"/>
                <w:szCs w:val="16"/>
              </w:rPr>
              <w:t>248</w:t>
            </w:r>
            <w:r w:rsidR="00CC15D2" w:rsidRPr="00AA0418">
              <w:rPr>
                <w:color w:val="000000"/>
                <w:sz w:val="16"/>
                <w:szCs w:val="16"/>
              </w:rPr>
              <w:t>,</w:t>
            </w:r>
            <w:r w:rsidRPr="00AA0418">
              <w:rPr>
                <w:color w:val="000000"/>
                <w:sz w:val="16"/>
                <w:szCs w:val="16"/>
              </w:rPr>
              <w:t>9</w:t>
            </w:r>
          </w:p>
        </w:tc>
        <w:tc>
          <w:tcPr>
            <w:tcW w:w="850" w:type="dxa"/>
            <w:gridSpan w:val="2"/>
            <w:tcBorders>
              <w:top w:val="nil"/>
              <w:left w:val="nil"/>
              <w:bottom w:val="single" w:sz="4" w:space="0" w:color="auto"/>
              <w:right w:val="single" w:sz="4" w:space="0" w:color="auto"/>
            </w:tcBorders>
            <w:vAlign w:val="center"/>
            <w:hideMark/>
          </w:tcPr>
          <w:p w:rsidR="00CC15D2" w:rsidRPr="00AA0418" w:rsidRDefault="00CC15D2" w:rsidP="00CC15D2">
            <w:pPr>
              <w:spacing w:line="240" w:lineRule="auto"/>
              <w:ind w:left="0" w:right="0" w:firstLine="0"/>
              <w:jc w:val="center"/>
              <w:rPr>
                <w:color w:val="000000"/>
                <w:sz w:val="16"/>
                <w:szCs w:val="16"/>
              </w:rPr>
            </w:pPr>
            <w:r w:rsidRPr="00AA0418">
              <w:rPr>
                <w:color w:val="000000"/>
                <w:sz w:val="16"/>
                <w:szCs w:val="16"/>
              </w:rPr>
              <w:t>0</w:t>
            </w:r>
          </w:p>
        </w:tc>
      </w:tr>
    </w:tbl>
    <w:p w:rsidR="00F01054" w:rsidRPr="00AA0418" w:rsidRDefault="00F01054" w:rsidP="00654F0E">
      <w:pPr>
        <w:pStyle w:val="af9"/>
        <w:spacing w:after="0" w:line="360" w:lineRule="auto"/>
        <w:ind w:firstLine="0"/>
        <w:rPr>
          <w:sz w:val="16"/>
          <w:szCs w:val="16"/>
        </w:rPr>
      </w:pPr>
      <w:r w:rsidRPr="00AA0418">
        <w:rPr>
          <w:sz w:val="16"/>
          <w:szCs w:val="16"/>
        </w:rPr>
        <w:t>* В соответствии с проектом паспорта ГП-</w:t>
      </w:r>
      <w:r w:rsidR="005155B7" w:rsidRPr="00AA0418">
        <w:rPr>
          <w:sz w:val="16"/>
          <w:szCs w:val="16"/>
        </w:rPr>
        <w:t>34</w:t>
      </w:r>
      <w:r w:rsidRPr="00AA0418">
        <w:rPr>
          <w:sz w:val="16"/>
          <w:szCs w:val="16"/>
        </w:rPr>
        <w:t>.</w:t>
      </w:r>
    </w:p>
    <w:p w:rsidR="00F01054" w:rsidRPr="0019794A" w:rsidRDefault="00F01054" w:rsidP="00F01054">
      <w:pPr>
        <w:overflowPunct/>
        <w:autoSpaceDE/>
        <w:adjustRightInd/>
        <w:spacing w:line="240" w:lineRule="auto"/>
        <w:ind w:left="0" w:right="0" w:firstLine="709"/>
        <w:rPr>
          <w:sz w:val="6"/>
          <w:szCs w:val="24"/>
        </w:rPr>
      </w:pPr>
    </w:p>
    <w:p w:rsidR="006C1A31" w:rsidRPr="006C1A31" w:rsidRDefault="006C1A31" w:rsidP="006C1A31">
      <w:pPr>
        <w:overflowPunct/>
        <w:autoSpaceDE/>
        <w:adjustRightInd/>
        <w:spacing w:line="384" w:lineRule="auto"/>
        <w:ind w:left="0" w:right="0" w:firstLine="709"/>
        <w:rPr>
          <w:sz w:val="24"/>
          <w:szCs w:val="24"/>
        </w:rPr>
      </w:pPr>
      <w:r w:rsidRPr="006C1A31">
        <w:rPr>
          <w:sz w:val="24"/>
          <w:szCs w:val="24"/>
        </w:rPr>
        <w:t xml:space="preserve">По подпрограмме «Обеспечение реализации государственной программы Российской Федерации «Социально-экономическое развитие Дальневосточного федерального округа» и прочие мероприятия в области сбалансированного территориального развития» в 2020 году планируется </w:t>
      </w:r>
      <w:r w:rsidRPr="006C1A31">
        <w:rPr>
          <w:b/>
          <w:sz w:val="24"/>
          <w:szCs w:val="24"/>
        </w:rPr>
        <w:t xml:space="preserve">уменьшение бюджетных ассигнований на </w:t>
      </w:r>
      <w:r w:rsidR="00B420D4">
        <w:rPr>
          <w:b/>
          <w:sz w:val="24"/>
          <w:szCs w:val="24"/>
        </w:rPr>
        <w:t>12 214,9</w:t>
      </w:r>
      <w:r w:rsidRPr="006C1A31">
        <w:rPr>
          <w:b/>
          <w:sz w:val="24"/>
          <w:szCs w:val="24"/>
        </w:rPr>
        <w:t xml:space="preserve"> млн. рублей</w:t>
      </w:r>
      <w:r w:rsidRPr="006C1A31">
        <w:rPr>
          <w:sz w:val="24"/>
          <w:szCs w:val="24"/>
        </w:rPr>
        <w:t xml:space="preserve"> (</w:t>
      </w:r>
      <w:r w:rsidR="00B420D4">
        <w:rPr>
          <w:sz w:val="24"/>
          <w:szCs w:val="24"/>
        </w:rPr>
        <w:t>31,5</w:t>
      </w:r>
      <w:r w:rsidRPr="006C1A31">
        <w:rPr>
          <w:sz w:val="24"/>
          <w:szCs w:val="24"/>
        </w:rPr>
        <w:t xml:space="preserve"> %) </w:t>
      </w:r>
      <w:r w:rsidRPr="006C1A31">
        <w:rPr>
          <w:b/>
          <w:sz w:val="24"/>
          <w:szCs w:val="24"/>
        </w:rPr>
        <w:t xml:space="preserve">при увеличении значений </w:t>
      </w:r>
      <w:r w:rsidR="00384C29">
        <w:rPr>
          <w:b/>
          <w:sz w:val="24"/>
          <w:szCs w:val="24"/>
        </w:rPr>
        <w:br/>
        <w:t>7</w:t>
      </w:r>
      <w:r w:rsidRPr="006C1A31">
        <w:rPr>
          <w:b/>
          <w:sz w:val="24"/>
          <w:szCs w:val="24"/>
        </w:rPr>
        <w:t xml:space="preserve"> показателей и сохранении значений </w:t>
      </w:r>
      <w:r w:rsidR="00384C29">
        <w:rPr>
          <w:b/>
          <w:sz w:val="24"/>
          <w:szCs w:val="24"/>
        </w:rPr>
        <w:t>2</w:t>
      </w:r>
      <w:r w:rsidRPr="006C1A31">
        <w:rPr>
          <w:b/>
          <w:sz w:val="24"/>
          <w:szCs w:val="24"/>
        </w:rPr>
        <w:t xml:space="preserve"> показателей</w:t>
      </w:r>
      <w:r w:rsidRPr="006C1A31">
        <w:rPr>
          <w:sz w:val="24"/>
          <w:szCs w:val="24"/>
        </w:rPr>
        <w:t xml:space="preserve"> на уровне 2019 года, в 2021 году при уменьшении бюджетных ассигнований на </w:t>
      </w:r>
      <w:r w:rsidR="00384C29">
        <w:rPr>
          <w:sz w:val="24"/>
          <w:szCs w:val="24"/>
        </w:rPr>
        <w:t>17 900,9</w:t>
      </w:r>
      <w:r w:rsidRPr="006C1A31">
        <w:rPr>
          <w:sz w:val="24"/>
          <w:szCs w:val="24"/>
        </w:rPr>
        <w:t xml:space="preserve"> млн. рублей (</w:t>
      </w:r>
      <w:r w:rsidR="00384C29">
        <w:rPr>
          <w:sz w:val="24"/>
          <w:szCs w:val="24"/>
        </w:rPr>
        <w:t>67,5</w:t>
      </w:r>
      <w:r w:rsidRPr="006C1A31">
        <w:rPr>
          <w:sz w:val="24"/>
          <w:szCs w:val="24"/>
        </w:rPr>
        <w:t xml:space="preserve"> %) по сравнению с 2020 годом – увеличение значений </w:t>
      </w:r>
      <w:r w:rsidR="00384C29">
        <w:rPr>
          <w:sz w:val="24"/>
          <w:szCs w:val="24"/>
        </w:rPr>
        <w:t>7</w:t>
      </w:r>
      <w:r w:rsidRPr="006C1A31">
        <w:rPr>
          <w:sz w:val="24"/>
          <w:szCs w:val="24"/>
        </w:rPr>
        <w:t xml:space="preserve"> показателей и сохранение на уровне 2020 года </w:t>
      </w:r>
      <w:r w:rsidRPr="006C1A31">
        <w:rPr>
          <w:sz w:val="24"/>
          <w:szCs w:val="24"/>
        </w:rPr>
        <w:lastRenderedPageBreak/>
        <w:t xml:space="preserve">значений </w:t>
      </w:r>
      <w:r w:rsidR="00384C29">
        <w:rPr>
          <w:sz w:val="24"/>
          <w:szCs w:val="24"/>
        </w:rPr>
        <w:t>2</w:t>
      </w:r>
      <w:r w:rsidRPr="006C1A31">
        <w:rPr>
          <w:sz w:val="24"/>
          <w:szCs w:val="24"/>
        </w:rPr>
        <w:t xml:space="preserve"> показателей, в 2022 году при уменьшении бюджетных ассигнований </w:t>
      </w:r>
      <w:r w:rsidR="00557623">
        <w:rPr>
          <w:sz w:val="24"/>
          <w:szCs w:val="24"/>
        </w:rPr>
        <w:br/>
      </w:r>
      <w:r w:rsidRPr="006C1A31">
        <w:rPr>
          <w:sz w:val="24"/>
          <w:szCs w:val="24"/>
        </w:rPr>
        <w:t xml:space="preserve">на </w:t>
      </w:r>
      <w:r w:rsidR="00384C29">
        <w:rPr>
          <w:sz w:val="24"/>
          <w:szCs w:val="24"/>
        </w:rPr>
        <w:t>7 573,3 </w:t>
      </w:r>
      <w:r w:rsidRPr="006C1A31">
        <w:rPr>
          <w:sz w:val="24"/>
          <w:szCs w:val="24"/>
        </w:rPr>
        <w:t>млн. рублей (</w:t>
      </w:r>
      <w:r w:rsidR="00384C29">
        <w:rPr>
          <w:sz w:val="24"/>
          <w:szCs w:val="24"/>
        </w:rPr>
        <w:t>88</w:t>
      </w:r>
      <w:r w:rsidR="003A2D8D">
        <w:rPr>
          <w:sz w:val="24"/>
          <w:szCs w:val="24"/>
        </w:rPr>
        <w:t xml:space="preserve"> </w:t>
      </w:r>
      <w:r w:rsidRPr="006C1A31">
        <w:rPr>
          <w:sz w:val="24"/>
          <w:szCs w:val="24"/>
        </w:rPr>
        <w:t xml:space="preserve">%) по сравнению с 2021 годом – увеличение значений </w:t>
      </w:r>
      <w:r w:rsidR="00384C29">
        <w:rPr>
          <w:sz w:val="24"/>
          <w:szCs w:val="24"/>
        </w:rPr>
        <w:br/>
        <w:t>6</w:t>
      </w:r>
      <w:r w:rsidRPr="006C1A31">
        <w:rPr>
          <w:sz w:val="24"/>
          <w:szCs w:val="24"/>
        </w:rPr>
        <w:t xml:space="preserve"> показателей</w:t>
      </w:r>
      <w:r w:rsidR="00384C29">
        <w:rPr>
          <w:sz w:val="24"/>
          <w:szCs w:val="24"/>
        </w:rPr>
        <w:t>,</w:t>
      </w:r>
      <w:r w:rsidRPr="006C1A31">
        <w:rPr>
          <w:sz w:val="24"/>
          <w:szCs w:val="24"/>
        </w:rPr>
        <w:t xml:space="preserve"> сохранение на уровне 2021 года значений </w:t>
      </w:r>
      <w:r w:rsidR="00384C29">
        <w:rPr>
          <w:sz w:val="24"/>
          <w:szCs w:val="24"/>
        </w:rPr>
        <w:t>1</w:t>
      </w:r>
      <w:r w:rsidRPr="006C1A31">
        <w:rPr>
          <w:sz w:val="24"/>
          <w:szCs w:val="24"/>
        </w:rPr>
        <w:t xml:space="preserve"> показател</w:t>
      </w:r>
      <w:r w:rsidR="00384C29">
        <w:rPr>
          <w:sz w:val="24"/>
          <w:szCs w:val="24"/>
        </w:rPr>
        <w:t>я и прекращение действия 1 показателя</w:t>
      </w:r>
      <w:r w:rsidRPr="006C1A31">
        <w:rPr>
          <w:sz w:val="24"/>
          <w:szCs w:val="24"/>
        </w:rPr>
        <w:t>.</w:t>
      </w:r>
    </w:p>
    <w:p w:rsidR="005D651C" w:rsidRPr="00AA0418" w:rsidRDefault="00CC504B" w:rsidP="005D651C">
      <w:pPr>
        <w:overflowPunct/>
        <w:autoSpaceDE/>
        <w:adjustRightInd/>
        <w:spacing w:line="384" w:lineRule="auto"/>
        <w:ind w:left="0" w:right="0" w:firstLine="709"/>
        <w:rPr>
          <w:sz w:val="24"/>
          <w:szCs w:val="24"/>
        </w:rPr>
      </w:pPr>
      <w:r w:rsidRPr="00AA0418">
        <w:rPr>
          <w:sz w:val="24"/>
          <w:szCs w:val="24"/>
        </w:rPr>
        <w:t>П</w:t>
      </w:r>
      <w:r w:rsidR="005D651C" w:rsidRPr="00AA0418">
        <w:rPr>
          <w:sz w:val="24"/>
          <w:szCs w:val="24"/>
        </w:rPr>
        <w:t xml:space="preserve">о показателю (индикатору) «Обеспеченность населения койко-местами </w:t>
      </w:r>
      <w:r w:rsidRPr="00AA0418">
        <w:rPr>
          <w:sz w:val="24"/>
          <w:szCs w:val="24"/>
        </w:rPr>
        <w:br/>
      </w:r>
      <w:r w:rsidR="005D651C" w:rsidRPr="00AA0418">
        <w:rPr>
          <w:sz w:val="24"/>
          <w:szCs w:val="24"/>
        </w:rPr>
        <w:t xml:space="preserve">в стационарах (мест на 10000 населения), единиц» как проектом ГП-34, </w:t>
      </w:r>
      <w:r w:rsidRPr="00AA0418">
        <w:rPr>
          <w:sz w:val="24"/>
          <w:szCs w:val="24"/>
        </w:rPr>
        <w:br/>
      </w:r>
      <w:r w:rsidR="005D651C" w:rsidRPr="00AA0418">
        <w:rPr>
          <w:sz w:val="24"/>
          <w:szCs w:val="24"/>
        </w:rPr>
        <w:t xml:space="preserve">так и действующей редакцией ГП-34 предусмотрена отрицательная динамика. </w:t>
      </w:r>
      <w:r w:rsidRPr="00AA0418">
        <w:rPr>
          <w:sz w:val="24"/>
          <w:szCs w:val="24"/>
        </w:rPr>
        <w:br/>
      </w:r>
      <w:r w:rsidR="005D651C" w:rsidRPr="00AA0418">
        <w:rPr>
          <w:sz w:val="24"/>
          <w:szCs w:val="24"/>
        </w:rPr>
        <w:t>В 201</w:t>
      </w:r>
      <w:r w:rsidR="00951997" w:rsidRPr="00AA0418">
        <w:rPr>
          <w:sz w:val="24"/>
          <w:szCs w:val="24"/>
        </w:rPr>
        <w:t>9</w:t>
      </w:r>
      <w:r w:rsidR="005D651C" w:rsidRPr="00AA0418">
        <w:rPr>
          <w:sz w:val="24"/>
          <w:szCs w:val="24"/>
        </w:rPr>
        <w:t xml:space="preserve"> году его значение составляет 68,4, в 2020 году – 73,5, в 2021 году – 71,9</w:t>
      </w:r>
      <w:r w:rsidR="00951997" w:rsidRPr="00AA0418">
        <w:rPr>
          <w:sz w:val="24"/>
          <w:szCs w:val="24"/>
        </w:rPr>
        <w:t xml:space="preserve">, </w:t>
      </w:r>
      <w:r w:rsidRPr="00AA0418">
        <w:rPr>
          <w:sz w:val="24"/>
          <w:szCs w:val="24"/>
        </w:rPr>
        <w:br/>
      </w:r>
      <w:r w:rsidR="00951997" w:rsidRPr="00AA0418">
        <w:rPr>
          <w:sz w:val="24"/>
          <w:szCs w:val="24"/>
        </w:rPr>
        <w:t>в 2022 году – 69,8</w:t>
      </w:r>
      <w:r w:rsidR="005D651C" w:rsidRPr="00AA0418">
        <w:rPr>
          <w:sz w:val="24"/>
          <w:szCs w:val="24"/>
        </w:rPr>
        <w:t>.</w:t>
      </w:r>
    </w:p>
    <w:p w:rsidR="00D52831" w:rsidRPr="00AA0418" w:rsidRDefault="003A5204" w:rsidP="001A4AAB">
      <w:pPr>
        <w:pStyle w:val="af9"/>
        <w:spacing w:after="0" w:line="360" w:lineRule="auto"/>
        <w:rPr>
          <w:szCs w:val="24"/>
        </w:rPr>
      </w:pPr>
      <w:r>
        <w:rPr>
          <w:rFonts w:eastAsia="Calibri"/>
          <w:b/>
          <w:szCs w:val="24"/>
          <w:lang w:eastAsia="en-US"/>
        </w:rPr>
        <w:t>34.</w:t>
      </w:r>
      <w:r w:rsidR="009E70C8" w:rsidRPr="00AA0418">
        <w:rPr>
          <w:rFonts w:eastAsia="Calibri"/>
          <w:b/>
          <w:szCs w:val="24"/>
          <w:lang w:eastAsia="en-US"/>
        </w:rPr>
        <w:t>7</w:t>
      </w:r>
      <w:r w:rsidR="00D73263" w:rsidRPr="00AA0418">
        <w:rPr>
          <w:b/>
          <w:szCs w:val="24"/>
        </w:rPr>
        <w:t>.</w:t>
      </w:r>
      <w:r w:rsidR="00D73263" w:rsidRPr="00AA0418">
        <w:rPr>
          <w:szCs w:val="24"/>
        </w:rPr>
        <w:t xml:space="preserve"> </w:t>
      </w:r>
      <w:r w:rsidR="00D52831" w:rsidRPr="00AA0418">
        <w:rPr>
          <w:szCs w:val="24"/>
        </w:rPr>
        <w:t>Учитывая степень эффективности ГП-</w:t>
      </w:r>
      <w:r w:rsidR="008E2A00" w:rsidRPr="00AA0418">
        <w:rPr>
          <w:szCs w:val="24"/>
        </w:rPr>
        <w:t>34</w:t>
      </w:r>
      <w:r w:rsidR="00D52831" w:rsidRPr="00AA0418">
        <w:rPr>
          <w:szCs w:val="24"/>
        </w:rPr>
        <w:t xml:space="preserve"> в 201</w:t>
      </w:r>
      <w:r w:rsidR="00CC2B02" w:rsidRPr="00AA0418">
        <w:rPr>
          <w:szCs w:val="24"/>
        </w:rPr>
        <w:t>8</w:t>
      </w:r>
      <w:r w:rsidR="00D52831" w:rsidRPr="00AA0418">
        <w:rPr>
          <w:szCs w:val="24"/>
        </w:rPr>
        <w:t xml:space="preserve"> году, динамику расходов и показателей (индикаторов) указанной госпрограммы на 20</w:t>
      </w:r>
      <w:r w:rsidR="00CC2B02" w:rsidRPr="00AA0418">
        <w:rPr>
          <w:szCs w:val="24"/>
        </w:rPr>
        <w:t>20</w:t>
      </w:r>
      <w:r w:rsidR="00D52831" w:rsidRPr="00AA0418">
        <w:rPr>
          <w:szCs w:val="24"/>
        </w:rPr>
        <w:t xml:space="preserve"> – 202</w:t>
      </w:r>
      <w:r w:rsidR="00CC2B02" w:rsidRPr="00AA0418">
        <w:rPr>
          <w:szCs w:val="24"/>
        </w:rPr>
        <w:t>2</w:t>
      </w:r>
      <w:r w:rsidR="00D52831" w:rsidRPr="00AA0418">
        <w:rPr>
          <w:szCs w:val="24"/>
        </w:rPr>
        <w:t xml:space="preserve"> годы, </w:t>
      </w:r>
      <w:r w:rsidR="008E2A00" w:rsidRPr="00AA0418">
        <w:rPr>
          <w:szCs w:val="24"/>
        </w:rPr>
        <w:br/>
      </w:r>
      <w:r w:rsidR="000F09D1" w:rsidRPr="00AA0418">
        <w:rPr>
          <w:szCs w:val="24"/>
        </w:rPr>
        <w:t xml:space="preserve">по экспертной оценке Счетной палаты, </w:t>
      </w:r>
      <w:r w:rsidR="000F09D1" w:rsidRPr="00AA0418">
        <w:rPr>
          <w:b/>
          <w:szCs w:val="24"/>
        </w:rPr>
        <w:t>существуют риски недостижения показателей (индикаторов) госпрограммы</w:t>
      </w:r>
      <w:r w:rsidR="000F09D1" w:rsidRPr="00AA0418">
        <w:rPr>
          <w:szCs w:val="24"/>
        </w:rPr>
        <w:t xml:space="preserve"> в 20</w:t>
      </w:r>
      <w:r w:rsidR="007431A8" w:rsidRPr="00AA0418">
        <w:rPr>
          <w:szCs w:val="24"/>
        </w:rPr>
        <w:t>20 - 2022</w:t>
      </w:r>
      <w:r w:rsidR="000F09D1" w:rsidRPr="00AA0418">
        <w:rPr>
          <w:szCs w:val="24"/>
        </w:rPr>
        <w:t xml:space="preserve"> год</w:t>
      </w:r>
      <w:r w:rsidR="007431A8" w:rsidRPr="00AA0418">
        <w:rPr>
          <w:szCs w:val="24"/>
        </w:rPr>
        <w:t>ах</w:t>
      </w:r>
      <w:r w:rsidR="000F09D1" w:rsidRPr="00AA0418">
        <w:rPr>
          <w:szCs w:val="24"/>
        </w:rPr>
        <w:t xml:space="preserve"> </w:t>
      </w:r>
      <w:r w:rsidR="00EC3533" w:rsidRPr="00AA0418">
        <w:rPr>
          <w:szCs w:val="24"/>
        </w:rPr>
        <w:t>–</w:t>
      </w:r>
      <w:r w:rsidR="000F09D1" w:rsidRPr="00AA0418">
        <w:rPr>
          <w:szCs w:val="24"/>
        </w:rPr>
        <w:t xml:space="preserve"> </w:t>
      </w:r>
      <w:r w:rsidR="007431A8" w:rsidRPr="00AA0418">
        <w:rPr>
          <w:szCs w:val="24"/>
        </w:rPr>
        <w:t>25</w:t>
      </w:r>
      <w:r w:rsidR="00EC3533" w:rsidRPr="00AA0418">
        <w:rPr>
          <w:szCs w:val="24"/>
        </w:rPr>
        <w:t> </w:t>
      </w:r>
      <w:r w:rsidR="000F09D1" w:rsidRPr="00AA0418">
        <w:rPr>
          <w:szCs w:val="24"/>
        </w:rPr>
        <w:t>% (</w:t>
      </w:r>
      <w:r w:rsidR="007431A8" w:rsidRPr="00AA0418">
        <w:rPr>
          <w:szCs w:val="24"/>
        </w:rPr>
        <w:t>1</w:t>
      </w:r>
      <w:r w:rsidR="00EC3533" w:rsidRPr="00AA0418">
        <w:rPr>
          <w:szCs w:val="24"/>
        </w:rPr>
        <w:t xml:space="preserve"> показател</w:t>
      </w:r>
      <w:r w:rsidR="007431A8" w:rsidRPr="00AA0418">
        <w:rPr>
          <w:szCs w:val="24"/>
        </w:rPr>
        <w:t>ь</w:t>
      </w:r>
      <w:r w:rsidR="000F09D1" w:rsidRPr="00AA0418">
        <w:rPr>
          <w:szCs w:val="24"/>
        </w:rPr>
        <w:t xml:space="preserve"> из </w:t>
      </w:r>
      <w:r w:rsidR="007431A8" w:rsidRPr="00AA0418">
        <w:rPr>
          <w:szCs w:val="24"/>
        </w:rPr>
        <w:t>4</w:t>
      </w:r>
      <w:r w:rsidR="000F09D1" w:rsidRPr="00AA0418">
        <w:rPr>
          <w:szCs w:val="24"/>
        </w:rPr>
        <w:t>) на уровне госпрограммы</w:t>
      </w:r>
      <w:r w:rsidR="007431A8" w:rsidRPr="00AA0418">
        <w:rPr>
          <w:szCs w:val="24"/>
        </w:rPr>
        <w:t>.</w:t>
      </w:r>
    </w:p>
    <w:p w:rsidR="00933A32" w:rsidRDefault="00E76E8F" w:rsidP="00933A32">
      <w:pPr>
        <w:overflowPunct/>
        <w:autoSpaceDE/>
        <w:autoSpaceDN/>
        <w:adjustRightInd/>
        <w:spacing w:line="384" w:lineRule="auto"/>
        <w:ind w:left="0" w:right="0" w:firstLine="709"/>
        <w:textAlignment w:val="auto"/>
        <w:rPr>
          <w:sz w:val="24"/>
          <w:szCs w:val="24"/>
        </w:rPr>
      </w:pPr>
      <w:r w:rsidRPr="00AA0418">
        <w:rPr>
          <w:sz w:val="24"/>
          <w:szCs w:val="24"/>
        </w:rPr>
        <w:t>Так, у</w:t>
      </w:r>
      <w:r w:rsidR="00897A2A" w:rsidRPr="00AA0418">
        <w:rPr>
          <w:sz w:val="24"/>
          <w:szCs w:val="24"/>
        </w:rPr>
        <w:t>читывая достигнутые фактические результаты по итогам 201</w:t>
      </w:r>
      <w:r w:rsidR="00CC2B02" w:rsidRPr="00AA0418">
        <w:rPr>
          <w:sz w:val="24"/>
          <w:szCs w:val="24"/>
        </w:rPr>
        <w:t>8</w:t>
      </w:r>
      <w:r w:rsidR="00897A2A" w:rsidRPr="00AA0418">
        <w:rPr>
          <w:sz w:val="24"/>
          <w:szCs w:val="24"/>
        </w:rPr>
        <w:t xml:space="preserve"> года, отмечается риск недостижения показателя «Численность постоянного населения </w:t>
      </w:r>
      <w:r w:rsidR="00CC2B02" w:rsidRPr="00AA0418">
        <w:rPr>
          <w:sz w:val="24"/>
          <w:szCs w:val="24"/>
        </w:rPr>
        <w:t xml:space="preserve">Дальневосточного федерального округа </w:t>
      </w:r>
      <w:r w:rsidR="00897A2A" w:rsidRPr="00AA0418">
        <w:rPr>
          <w:sz w:val="24"/>
          <w:szCs w:val="24"/>
        </w:rPr>
        <w:t>на 1 января» в период 20</w:t>
      </w:r>
      <w:r w:rsidR="00CC2B02" w:rsidRPr="00AA0418">
        <w:rPr>
          <w:sz w:val="24"/>
          <w:szCs w:val="24"/>
        </w:rPr>
        <w:t>20</w:t>
      </w:r>
      <w:r w:rsidR="00897A2A" w:rsidRPr="00AA0418">
        <w:rPr>
          <w:sz w:val="24"/>
          <w:szCs w:val="24"/>
        </w:rPr>
        <w:t> - 202</w:t>
      </w:r>
      <w:r w:rsidR="00CC2B02" w:rsidRPr="00AA0418">
        <w:rPr>
          <w:sz w:val="24"/>
          <w:szCs w:val="24"/>
        </w:rPr>
        <w:t>2</w:t>
      </w:r>
      <w:r w:rsidR="00897A2A" w:rsidRPr="00AA0418">
        <w:rPr>
          <w:sz w:val="24"/>
          <w:szCs w:val="24"/>
        </w:rPr>
        <w:t xml:space="preserve"> годов.</w:t>
      </w:r>
      <w:r w:rsidR="00CC2B02" w:rsidRPr="00AA0418">
        <w:rPr>
          <w:sz w:val="24"/>
          <w:szCs w:val="24"/>
        </w:rPr>
        <w:t xml:space="preserve"> </w:t>
      </w:r>
      <w:r w:rsidR="00897A2A" w:rsidRPr="00AA0418">
        <w:rPr>
          <w:sz w:val="24"/>
          <w:szCs w:val="24"/>
        </w:rPr>
        <w:t xml:space="preserve">Основными факторами </w:t>
      </w:r>
      <w:r w:rsidR="00CC2B02" w:rsidRPr="00AA0418">
        <w:rPr>
          <w:sz w:val="24"/>
          <w:szCs w:val="24"/>
        </w:rPr>
        <w:t xml:space="preserve">негативных </w:t>
      </w:r>
      <w:r w:rsidR="00897A2A" w:rsidRPr="00AA0418">
        <w:rPr>
          <w:sz w:val="24"/>
          <w:szCs w:val="24"/>
        </w:rPr>
        <w:t xml:space="preserve">миграционных процессов </w:t>
      </w:r>
      <w:r w:rsidR="00CC2B02" w:rsidRPr="00AA0418">
        <w:rPr>
          <w:sz w:val="24"/>
          <w:szCs w:val="24"/>
        </w:rPr>
        <w:t>остаются</w:t>
      </w:r>
      <w:r w:rsidR="00897A2A" w:rsidRPr="00AA0418">
        <w:rPr>
          <w:sz w:val="24"/>
          <w:szCs w:val="24"/>
        </w:rPr>
        <w:t xml:space="preserve"> слабое развитие связывающей и социальной инфраструктуры, дороговизна жизни и ведения бизнеса, удаленность внутренних рынков сбыта, дифференциация доходов населения, небл</w:t>
      </w:r>
      <w:r w:rsidR="00897A2A" w:rsidRPr="006E34E0">
        <w:rPr>
          <w:sz w:val="24"/>
          <w:szCs w:val="24"/>
        </w:rPr>
        <w:t>агоприятные климатические условия.</w:t>
      </w:r>
    </w:p>
    <w:sectPr w:rsidR="00933A32" w:rsidSect="00981314">
      <w:headerReference w:type="even" r:id="rId9"/>
      <w:headerReference w:type="default" r:id="rId10"/>
      <w:footerReference w:type="even" r:id="rId11"/>
      <w:footerReference w:type="default" r:id="rId12"/>
      <w:headerReference w:type="first" r:id="rId13"/>
      <w:footerReference w:type="first" r:id="rId14"/>
      <w:pgSz w:w="11906" w:h="16838"/>
      <w:pgMar w:top="1134" w:right="850" w:bottom="1134" w:left="1701" w:header="708" w:footer="708" w:gutter="0"/>
      <w:pgNumType w:start="356"/>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E1966" w:rsidRDefault="00CE1966" w:rsidP="00751A24">
      <w:pPr>
        <w:spacing w:line="240" w:lineRule="auto"/>
      </w:pPr>
      <w:r>
        <w:separator/>
      </w:r>
    </w:p>
  </w:endnote>
  <w:endnote w:type="continuationSeparator" w:id="0">
    <w:p w:rsidR="00CE1966" w:rsidRDefault="00CE1966" w:rsidP="00751A2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PMingLiU">
    <w:altName w:val="新細明體"/>
    <w:panose1 w:val="02020500000000000000"/>
    <w:charset w:val="88"/>
    <w:family w:val="roman"/>
    <w:pitch w:val="variable"/>
    <w:sig w:usb0="A00002FF" w:usb1="28CFFCFA"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3D09" w:rsidRPr="00981314" w:rsidRDefault="009F3D09" w:rsidP="00981314">
    <w:pPr>
      <w:pStyle w:val="af"/>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3D09" w:rsidRPr="00981314" w:rsidRDefault="009F3D09" w:rsidP="00981314">
    <w:pPr>
      <w:pStyle w:val="af"/>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3D09" w:rsidRPr="00981314" w:rsidRDefault="009F3D09" w:rsidP="00981314">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E1966" w:rsidRDefault="00CE1966" w:rsidP="00AB1EE3">
      <w:pPr>
        <w:spacing w:line="240" w:lineRule="auto"/>
        <w:ind w:left="0" w:firstLine="0"/>
      </w:pPr>
      <w:r>
        <w:separator/>
      </w:r>
    </w:p>
  </w:footnote>
  <w:footnote w:type="continuationSeparator" w:id="0">
    <w:p w:rsidR="00CE1966" w:rsidRDefault="00CE1966" w:rsidP="00751A24">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1314" w:rsidRDefault="00981314" w:rsidP="007B2FA0">
    <w:pPr>
      <w:pStyle w:val="ad"/>
      <w:framePr w:wrap="around" w:vAnchor="text" w:hAnchor="margin" w:xAlign="center" w:y="1"/>
      <w:rPr>
        <w:rStyle w:val="af5"/>
      </w:rPr>
    </w:pPr>
    <w:r>
      <w:rPr>
        <w:rStyle w:val="af5"/>
      </w:rPr>
      <w:fldChar w:fldCharType="begin"/>
    </w:r>
    <w:r>
      <w:rPr>
        <w:rStyle w:val="af5"/>
      </w:rPr>
      <w:instrText xml:space="preserve">PAGE  </w:instrText>
    </w:r>
    <w:r>
      <w:rPr>
        <w:rStyle w:val="af5"/>
      </w:rPr>
      <w:fldChar w:fldCharType="end"/>
    </w:r>
  </w:p>
  <w:p w:rsidR="009F3D09" w:rsidRPr="00981314" w:rsidRDefault="009F3D09" w:rsidP="00981314">
    <w:pPr>
      <w:pStyle w:val="a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1314" w:rsidRPr="00981314" w:rsidRDefault="00981314" w:rsidP="007B2FA0">
    <w:pPr>
      <w:pStyle w:val="ad"/>
      <w:framePr w:wrap="around" w:vAnchor="text" w:hAnchor="margin" w:xAlign="center" w:y="1"/>
      <w:rPr>
        <w:rStyle w:val="af5"/>
        <w:sz w:val="24"/>
      </w:rPr>
    </w:pPr>
    <w:r w:rsidRPr="00981314">
      <w:rPr>
        <w:rStyle w:val="af5"/>
        <w:sz w:val="24"/>
      </w:rPr>
      <w:fldChar w:fldCharType="begin"/>
    </w:r>
    <w:r w:rsidRPr="00981314">
      <w:rPr>
        <w:rStyle w:val="af5"/>
        <w:sz w:val="24"/>
      </w:rPr>
      <w:instrText xml:space="preserve">PAGE  </w:instrText>
    </w:r>
    <w:r w:rsidRPr="00981314">
      <w:rPr>
        <w:rStyle w:val="af5"/>
        <w:sz w:val="24"/>
      </w:rPr>
      <w:fldChar w:fldCharType="separate"/>
    </w:r>
    <w:r>
      <w:rPr>
        <w:rStyle w:val="af5"/>
        <w:noProof/>
        <w:sz w:val="24"/>
      </w:rPr>
      <w:t>357</w:t>
    </w:r>
    <w:r w:rsidRPr="00981314">
      <w:rPr>
        <w:rStyle w:val="af5"/>
        <w:sz w:val="24"/>
      </w:rPr>
      <w:fldChar w:fldCharType="end"/>
    </w:r>
  </w:p>
  <w:p w:rsidR="009F3D09" w:rsidRPr="00981314" w:rsidRDefault="009F3D09" w:rsidP="00981314">
    <w:pPr>
      <w:pStyle w:val="ad"/>
      <w:rPr>
        <w:sz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3D09" w:rsidRPr="00981314" w:rsidRDefault="009F3D09" w:rsidP="00981314">
    <w:pPr>
      <w:pStyle w:val="a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A7C71E3"/>
    <w:multiLevelType w:val="hybridMultilevel"/>
    <w:tmpl w:val="C2421ACE"/>
    <w:lvl w:ilvl="0" w:tplc="3C52873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410C3DCA"/>
    <w:multiLevelType w:val="hybridMultilevel"/>
    <w:tmpl w:val="76646B7E"/>
    <w:lvl w:ilvl="0" w:tplc="4AB44092">
      <w:start w:val="2016"/>
      <w:numFmt w:val="bullet"/>
      <w:lvlText w:val=""/>
      <w:lvlJc w:val="left"/>
      <w:pPr>
        <w:ind w:left="720" w:hanging="360"/>
      </w:pPr>
      <w:rPr>
        <w:rFonts w:ascii="Symbol" w:eastAsia="Calibr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60B54022"/>
    <w:multiLevelType w:val="hybridMultilevel"/>
    <w:tmpl w:val="24AAD45A"/>
    <w:lvl w:ilvl="0" w:tplc="C3262C12">
      <w:start w:val="2016"/>
      <w:numFmt w:val="bullet"/>
      <w:lvlText w:val=""/>
      <w:lvlJc w:val="left"/>
      <w:pPr>
        <w:ind w:left="1069" w:hanging="360"/>
      </w:pPr>
      <w:rPr>
        <w:rFonts w:ascii="Symbol" w:eastAsia="Times New Roman" w:hAnsi="Symbol"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3">
    <w:nsid w:val="72C40DDB"/>
    <w:multiLevelType w:val="multilevel"/>
    <w:tmpl w:val="92C2A178"/>
    <w:lvl w:ilvl="0">
      <w:start w:val="6"/>
      <w:numFmt w:val="decimal"/>
      <w:lvlText w:val="%1."/>
      <w:lvlJc w:val="left"/>
      <w:pPr>
        <w:tabs>
          <w:tab w:val="num" w:pos="480"/>
        </w:tabs>
        <w:ind w:left="480" w:hanging="480"/>
      </w:pPr>
      <w:rPr>
        <w:rFonts w:cs="Times New Roman" w:hint="default"/>
      </w:rPr>
    </w:lvl>
    <w:lvl w:ilvl="1">
      <w:start w:val="2"/>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
    <w:nsid w:val="7D957DE5"/>
    <w:multiLevelType w:val="hybridMultilevel"/>
    <w:tmpl w:val="1E4C9D4E"/>
    <w:lvl w:ilvl="0" w:tplc="EB36F90E">
      <w:start w:val="2016"/>
      <w:numFmt w:val="bullet"/>
      <w:lvlText w:val=""/>
      <w:lvlJc w:val="left"/>
      <w:pPr>
        <w:ind w:left="1429" w:hanging="360"/>
      </w:pPr>
      <w:rPr>
        <w:rFonts w:ascii="Symbol" w:eastAsia="Calibri" w:hAnsi="Symbol"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7DC134A4"/>
    <w:multiLevelType w:val="hybridMultilevel"/>
    <w:tmpl w:val="2E806AD8"/>
    <w:lvl w:ilvl="0" w:tplc="63C2733C">
      <w:start w:val="2016"/>
      <w:numFmt w:val="bullet"/>
      <w:lvlText w:val=""/>
      <w:lvlJc w:val="left"/>
      <w:pPr>
        <w:ind w:left="1069" w:hanging="360"/>
      </w:pPr>
      <w:rPr>
        <w:rFonts w:ascii="Symbol" w:eastAsia="Calibri" w:hAnsi="Symbol"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num w:numId="1">
    <w:abstractNumId w:val="2"/>
  </w:num>
  <w:num w:numId="2">
    <w:abstractNumId w:val="5"/>
  </w:num>
  <w:num w:numId="3">
    <w:abstractNumId w:val="4"/>
  </w:num>
  <w:num w:numId="4">
    <w:abstractNumId w:val="1"/>
  </w:num>
  <w:num w:numId="5">
    <w:abstractNumId w:val="3"/>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08"/>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151E"/>
    <w:rsid w:val="00000FB1"/>
    <w:rsid w:val="00002260"/>
    <w:rsid w:val="000026F5"/>
    <w:rsid w:val="000066BA"/>
    <w:rsid w:val="0001052B"/>
    <w:rsid w:val="00014662"/>
    <w:rsid w:val="00014E83"/>
    <w:rsid w:val="00016CCE"/>
    <w:rsid w:val="00017757"/>
    <w:rsid w:val="00017AD4"/>
    <w:rsid w:val="00017DEA"/>
    <w:rsid w:val="00022E69"/>
    <w:rsid w:val="000236A7"/>
    <w:rsid w:val="000252FD"/>
    <w:rsid w:val="00030529"/>
    <w:rsid w:val="00036310"/>
    <w:rsid w:val="00036A5E"/>
    <w:rsid w:val="00041FCD"/>
    <w:rsid w:val="00043DB2"/>
    <w:rsid w:val="000461A7"/>
    <w:rsid w:val="00057EB7"/>
    <w:rsid w:val="00060278"/>
    <w:rsid w:val="00063000"/>
    <w:rsid w:val="00064228"/>
    <w:rsid w:val="000710D1"/>
    <w:rsid w:val="00071DCE"/>
    <w:rsid w:val="00071EE4"/>
    <w:rsid w:val="000764FE"/>
    <w:rsid w:val="000779A8"/>
    <w:rsid w:val="0008184C"/>
    <w:rsid w:val="00082482"/>
    <w:rsid w:val="0008313A"/>
    <w:rsid w:val="0008421F"/>
    <w:rsid w:val="0008590F"/>
    <w:rsid w:val="00090340"/>
    <w:rsid w:val="0009161C"/>
    <w:rsid w:val="000953BD"/>
    <w:rsid w:val="0009553D"/>
    <w:rsid w:val="000A10AB"/>
    <w:rsid w:val="000A2E1F"/>
    <w:rsid w:val="000A6B72"/>
    <w:rsid w:val="000A7014"/>
    <w:rsid w:val="000B483D"/>
    <w:rsid w:val="000B49F1"/>
    <w:rsid w:val="000B5659"/>
    <w:rsid w:val="000C14BF"/>
    <w:rsid w:val="000C15B4"/>
    <w:rsid w:val="000C5EB2"/>
    <w:rsid w:val="000D08DE"/>
    <w:rsid w:val="000D1013"/>
    <w:rsid w:val="000D1D7F"/>
    <w:rsid w:val="000D4EDA"/>
    <w:rsid w:val="000D68D9"/>
    <w:rsid w:val="000D72FC"/>
    <w:rsid w:val="000D79BB"/>
    <w:rsid w:val="000E080D"/>
    <w:rsid w:val="000E163F"/>
    <w:rsid w:val="000E24AE"/>
    <w:rsid w:val="000E2D65"/>
    <w:rsid w:val="000E4119"/>
    <w:rsid w:val="000E67E4"/>
    <w:rsid w:val="000F040A"/>
    <w:rsid w:val="000F09D1"/>
    <w:rsid w:val="000F13E3"/>
    <w:rsid w:val="000F52FF"/>
    <w:rsid w:val="000F568D"/>
    <w:rsid w:val="000F69D4"/>
    <w:rsid w:val="00105388"/>
    <w:rsid w:val="00111EF4"/>
    <w:rsid w:val="0011315E"/>
    <w:rsid w:val="0011450A"/>
    <w:rsid w:val="00116E1F"/>
    <w:rsid w:val="001171FD"/>
    <w:rsid w:val="00120D10"/>
    <w:rsid w:val="001240A3"/>
    <w:rsid w:val="00124BF5"/>
    <w:rsid w:val="00126986"/>
    <w:rsid w:val="00131F99"/>
    <w:rsid w:val="0013276A"/>
    <w:rsid w:val="00132D34"/>
    <w:rsid w:val="00133570"/>
    <w:rsid w:val="00134336"/>
    <w:rsid w:val="00135FA7"/>
    <w:rsid w:val="00141A8E"/>
    <w:rsid w:val="00145C2A"/>
    <w:rsid w:val="001533A2"/>
    <w:rsid w:val="00153C56"/>
    <w:rsid w:val="00160165"/>
    <w:rsid w:val="00160722"/>
    <w:rsid w:val="001613DF"/>
    <w:rsid w:val="00161B2A"/>
    <w:rsid w:val="001675F8"/>
    <w:rsid w:val="00172681"/>
    <w:rsid w:val="00172AD2"/>
    <w:rsid w:val="00172B62"/>
    <w:rsid w:val="0018221B"/>
    <w:rsid w:val="001876A7"/>
    <w:rsid w:val="00194123"/>
    <w:rsid w:val="0019610D"/>
    <w:rsid w:val="0019794A"/>
    <w:rsid w:val="001A04F9"/>
    <w:rsid w:val="001A212C"/>
    <w:rsid w:val="001A27B9"/>
    <w:rsid w:val="001A380B"/>
    <w:rsid w:val="001A4AAB"/>
    <w:rsid w:val="001A7BD9"/>
    <w:rsid w:val="001B068C"/>
    <w:rsid w:val="001B2029"/>
    <w:rsid w:val="001B2649"/>
    <w:rsid w:val="001B39C4"/>
    <w:rsid w:val="001B3B63"/>
    <w:rsid w:val="001C1EE6"/>
    <w:rsid w:val="001C405C"/>
    <w:rsid w:val="001C4B27"/>
    <w:rsid w:val="001D2123"/>
    <w:rsid w:val="001D2BBE"/>
    <w:rsid w:val="001D4A4C"/>
    <w:rsid w:val="001D6C4A"/>
    <w:rsid w:val="001E0866"/>
    <w:rsid w:val="001E41E0"/>
    <w:rsid w:val="001E5331"/>
    <w:rsid w:val="001E57CF"/>
    <w:rsid w:val="001F3F04"/>
    <w:rsid w:val="001F541B"/>
    <w:rsid w:val="0020001D"/>
    <w:rsid w:val="002014CE"/>
    <w:rsid w:val="0020230F"/>
    <w:rsid w:val="00205D94"/>
    <w:rsid w:val="00205E7D"/>
    <w:rsid w:val="00206161"/>
    <w:rsid w:val="00211460"/>
    <w:rsid w:val="00214B8C"/>
    <w:rsid w:val="002166B2"/>
    <w:rsid w:val="00220A2A"/>
    <w:rsid w:val="00223A56"/>
    <w:rsid w:val="00224811"/>
    <w:rsid w:val="0023529E"/>
    <w:rsid w:val="002375CE"/>
    <w:rsid w:val="002379D3"/>
    <w:rsid w:val="00240F1B"/>
    <w:rsid w:val="00253020"/>
    <w:rsid w:val="00261AAD"/>
    <w:rsid w:val="002656FA"/>
    <w:rsid w:val="00273881"/>
    <w:rsid w:val="00273B23"/>
    <w:rsid w:val="002825DD"/>
    <w:rsid w:val="0028355F"/>
    <w:rsid w:val="00284BBB"/>
    <w:rsid w:val="00286FD5"/>
    <w:rsid w:val="00292539"/>
    <w:rsid w:val="00292E1E"/>
    <w:rsid w:val="0029365E"/>
    <w:rsid w:val="00293683"/>
    <w:rsid w:val="002A2691"/>
    <w:rsid w:val="002A682C"/>
    <w:rsid w:val="002A7CBC"/>
    <w:rsid w:val="002B00EE"/>
    <w:rsid w:val="002B1003"/>
    <w:rsid w:val="002B1F7F"/>
    <w:rsid w:val="002B36A7"/>
    <w:rsid w:val="002C51ED"/>
    <w:rsid w:val="002C543E"/>
    <w:rsid w:val="002C5A9A"/>
    <w:rsid w:val="002C6CA7"/>
    <w:rsid w:val="002C6F92"/>
    <w:rsid w:val="002C7918"/>
    <w:rsid w:val="002D0566"/>
    <w:rsid w:val="002D0F97"/>
    <w:rsid w:val="002D2AFE"/>
    <w:rsid w:val="002D2C49"/>
    <w:rsid w:val="002D336C"/>
    <w:rsid w:val="002D5118"/>
    <w:rsid w:val="002D73DE"/>
    <w:rsid w:val="002E2A83"/>
    <w:rsid w:val="002E48AA"/>
    <w:rsid w:val="002E662A"/>
    <w:rsid w:val="002E7210"/>
    <w:rsid w:val="002F0927"/>
    <w:rsid w:val="002F3007"/>
    <w:rsid w:val="002F6088"/>
    <w:rsid w:val="00300B2D"/>
    <w:rsid w:val="00300D03"/>
    <w:rsid w:val="0030162F"/>
    <w:rsid w:val="00301B51"/>
    <w:rsid w:val="00301F82"/>
    <w:rsid w:val="0030514E"/>
    <w:rsid w:val="00312D18"/>
    <w:rsid w:val="00313B26"/>
    <w:rsid w:val="00314E11"/>
    <w:rsid w:val="00321E41"/>
    <w:rsid w:val="0032290D"/>
    <w:rsid w:val="00322E60"/>
    <w:rsid w:val="00324B77"/>
    <w:rsid w:val="00326F18"/>
    <w:rsid w:val="00330F26"/>
    <w:rsid w:val="00330F55"/>
    <w:rsid w:val="00334269"/>
    <w:rsid w:val="00336E6F"/>
    <w:rsid w:val="003431D4"/>
    <w:rsid w:val="00343986"/>
    <w:rsid w:val="00351552"/>
    <w:rsid w:val="00352012"/>
    <w:rsid w:val="00353B48"/>
    <w:rsid w:val="0035533E"/>
    <w:rsid w:val="00357693"/>
    <w:rsid w:val="00360DBC"/>
    <w:rsid w:val="0036788A"/>
    <w:rsid w:val="00373012"/>
    <w:rsid w:val="003761F9"/>
    <w:rsid w:val="00376347"/>
    <w:rsid w:val="00377629"/>
    <w:rsid w:val="003820EE"/>
    <w:rsid w:val="00383950"/>
    <w:rsid w:val="00384615"/>
    <w:rsid w:val="00384C29"/>
    <w:rsid w:val="0038526D"/>
    <w:rsid w:val="00390389"/>
    <w:rsid w:val="00396D52"/>
    <w:rsid w:val="003A0922"/>
    <w:rsid w:val="003A1935"/>
    <w:rsid w:val="003A2D8D"/>
    <w:rsid w:val="003A49A4"/>
    <w:rsid w:val="003A5204"/>
    <w:rsid w:val="003A61C4"/>
    <w:rsid w:val="003A6457"/>
    <w:rsid w:val="003A68A5"/>
    <w:rsid w:val="003B11BA"/>
    <w:rsid w:val="003B151E"/>
    <w:rsid w:val="003B2517"/>
    <w:rsid w:val="003B40A0"/>
    <w:rsid w:val="003C0A44"/>
    <w:rsid w:val="003C1C30"/>
    <w:rsid w:val="003C7C2E"/>
    <w:rsid w:val="003C7F27"/>
    <w:rsid w:val="003D3985"/>
    <w:rsid w:val="003D416A"/>
    <w:rsid w:val="003D72D4"/>
    <w:rsid w:val="003E1D59"/>
    <w:rsid w:val="003E5D50"/>
    <w:rsid w:val="003E660F"/>
    <w:rsid w:val="003E7AAF"/>
    <w:rsid w:val="003F1073"/>
    <w:rsid w:val="003F1333"/>
    <w:rsid w:val="004027F0"/>
    <w:rsid w:val="0040423F"/>
    <w:rsid w:val="00404A01"/>
    <w:rsid w:val="00404D9E"/>
    <w:rsid w:val="00404E72"/>
    <w:rsid w:val="00407B09"/>
    <w:rsid w:val="00411A13"/>
    <w:rsid w:val="00412DEB"/>
    <w:rsid w:val="00414B32"/>
    <w:rsid w:val="004166E5"/>
    <w:rsid w:val="0042035B"/>
    <w:rsid w:val="0042054A"/>
    <w:rsid w:val="004212B7"/>
    <w:rsid w:val="00422542"/>
    <w:rsid w:val="004237A2"/>
    <w:rsid w:val="00424D2D"/>
    <w:rsid w:val="0042688D"/>
    <w:rsid w:val="00426B1C"/>
    <w:rsid w:val="00426D8C"/>
    <w:rsid w:val="0043026C"/>
    <w:rsid w:val="00432D2A"/>
    <w:rsid w:val="00437B1C"/>
    <w:rsid w:val="00441428"/>
    <w:rsid w:val="0044718C"/>
    <w:rsid w:val="0045102B"/>
    <w:rsid w:val="00453B56"/>
    <w:rsid w:val="0045622B"/>
    <w:rsid w:val="00456D44"/>
    <w:rsid w:val="00456FFB"/>
    <w:rsid w:val="00457393"/>
    <w:rsid w:val="004601C4"/>
    <w:rsid w:val="00460E87"/>
    <w:rsid w:val="004656F1"/>
    <w:rsid w:val="00466A3A"/>
    <w:rsid w:val="00466CCD"/>
    <w:rsid w:val="004670AC"/>
    <w:rsid w:val="00467175"/>
    <w:rsid w:val="0046730A"/>
    <w:rsid w:val="00467A7E"/>
    <w:rsid w:val="00467D30"/>
    <w:rsid w:val="00470848"/>
    <w:rsid w:val="00472A91"/>
    <w:rsid w:val="00472F8F"/>
    <w:rsid w:val="00475423"/>
    <w:rsid w:val="004765BB"/>
    <w:rsid w:val="00477713"/>
    <w:rsid w:val="00481A76"/>
    <w:rsid w:val="00481FD4"/>
    <w:rsid w:val="004840A3"/>
    <w:rsid w:val="004959D7"/>
    <w:rsid w:val="004960E1"/>
    <w:rsid w:val="00496661"/>
    <w:rsid w:val="004973C8"/>
    <w:rsid w:val="004B16A9"/>
    <w:rsid w:val="004B3C98"/>
    <w:rsid w:val="004B79D7"/>
    <w:rsid w:val="004C3A14"/>
    <w:rsid w:val="004C3D84"/>
    <w:rsid w:val="004C4F23"/>
    <w:rsid w:val="004C6000"/>
    <w:rsid w:val="004D1DD6"/>
    <w:rsid w:val="004D350D"/>
    <w:rsid w:val="004D35CA"/>
    <w:rsid w:val="004D7AB2"/>
    <w:rsid w:val="004D7EF9"/>
    <w:rsid w:val="004E159D"/>
    <w:rsid w:val="004E26B5"/>
    <w:rsid w:val="004E2790"/>
    <w:rsid w:val="004E2E5B"/>
    <w:rsid w:val="004E6081"/>
    <w:rsid w:val="004F28D5"/>
    <w:rsid w:val="004F4AB2"/>
    <w:rsid w:val="00500933"/>
    <w:rsid w:val="0050261E"/>
    <w:rsid w:val="0050300F"/>
    <w:rsid w:val="00504557"/>
    <w:rsid w:val="00504FCC"/>
    <w:rsid w:val="00507A7D"/>
    <w:rsid w:val="00510C0E"/>
    <w:rsid w:val="00511F9E"/>
    <w:rsid w:val="00512CD4"/>
    <w:rsid w:val="00513982"/>
    <w:rsid w:val="00515557"/>
    <w:rsid w:val="005155B7"/>
    <w:rsid w:val="00517535"/>
    <w:rsid w:val="00525ACD"/>
    <w:rsid w:val="0052679F"/>
    <w:rsid w:val="005312D8"/>
    <w:rsid w:val="00531BE8"/>
    <w:rsid w:val="005330B4"/>
    <w:rsid w:val="005335E1"/>
    <w:rsid w:val="00540318"/>
    <w:rsid w:val="00544C85"/>
    <w:rsid w:val="0054683D"/>
    <w:rsid w:val="0054767E"/>
    <w:rsid w:val="0054794E"/>
    <w:rsid w:val="00550303"/>
    <w:rsid w:val="005505A8"/>
    <w:rsid w:val="00550E70"/>
    <w:rsid w:val="005510BD"/>
    <w:rsid w:val="00553209"/>
    <w:rsid w:val="005554F8"/>
    <w:rsid w:val="00556534"/>
    <w:rsid w:val="00557623"/>
    <w:rsid w:val="00561055"/>
    <w:rsid w:val="00561A1B"/>
    <w:rsid w:val="00561F63"/>
    <w:rsid w:val="00561F6C"/>
    <w:rsid w:val="00563435"/>
    <w:rsid w:val="0056378F"/>
    <w:rsid w:val="00565516"/>
    <w:rsid w:val="00571538"/>
    <w:rsid w:val="00572891"/>
    <w:rsid w:val="005745FD"/>
    <w:rsid w:val="00574926"/>
    <w:rsid w:val="00574ACC"/>
    <w:rsid w:val="00577AF8"/>
    <w:rsid w:val="0058011E"/>
    <w:rsid w:val="0058192D"/>
    <w:rsid w:val="005832A5"/>
    <w:rsid w:val="00583BA8"/>
    <w:rsid w:val="00584C8A"/>
    <w:rsid w:val="00585140"/>
    <w:rsid w:val="00585C77"/>
    <w:rsid w:val="005875E5"/>
    <w:rsid w:val="005911E6"/>
    <w:rsid w:val="0059123D"/>
    <w:rsid w:val="0059404A"/>
    <w:rsid w:val="00596E20"/>
    <w:rsid w:val="00597E5C"/>
    <w:rsid w:val="005A01B2"/>
    <w:rsid w:val="005A06A3"/>
    <w:rsid w:val="005A1554"/>
    <w:rsid w:val="005A2E8C"/>
    <w:rsid w:val="005A3F52"/>
    <w:rsid w:val="005A66C3"/>
    <w:rsid w:val="005A689E"/>
    <w:rsid w:val="005A794C"/>
    <w:rsid w:val="005A7973"/>
    <w:rsid w:val="005A7A35"/>
    <w:rsid w:val="005A7D0B"/>
    <w:rsid w:val="005B0362"/>
    <w:rsid w:val="005B0C13"/>
    <w:rsid w:val="005B0C83"/>
    <w:rsid w:val="005B1020"/>
    <w:rsid w:val="005B21BD"/>
    <w:rsid w:val="005B25D9"/>
    <w:rsid w:val="005B3661"/>
    <w:rsid w:val="005C14B3"/>
    <w:rsid w:val="005C3530"/>
    <w:rsid w:val="005C3B93"/>
    <w:rsid w:val="005C53AD"/>
    <w:rsid w:val="005C6A7B"/>
    <w:rsid w:val="005C730B"/>
    <w:rsid w:val="005D2FFE"/>
    <w:rsid w:val="005D3FBA"/>
    <w:rsid w:val="005D651C"/>
    <w:rsid w:val="005D6C86"/>
    <w:rsid w:val="005E03CC"/>
    <w:rsid w:val="005E168C"/>
    <w:rsid w:val="005E2961"/>
    <w:rsid w:val="005E2AB8"/>
    <w:rsid w:val="005E2F6F"/>
    <w:rsid w:val="005E34BE"/>
    <w:rsid w:val="005E621D"/>
    <w:rsid w:val="006005B3"/>
    <w:rsid w:val="00600E4F"/>
    <w:rsid w:val="006028A5"/>
    <w:rsid w:val="00602C45"/>
    <w:rsid w:val="00604BB1"/>
    <w:rsid w:val="00604CD2"/>
    <w:rsid w:val="0060509E"/>
    <w:rsid w:val="00605F05"/>
    <w:rsid w:val="00615167"/>
    <w:rsid w:val="0061533C"/>
    <w:rsid w:val="006243B8"/>
    <w:rsid w:val="006252BA"/>
    <w:rsid w:val="006259FA"/>
    <w:rsid w:val="0062646F"/>
    <w:rsid w:val="00627B8B"/>
    <w:rsid w:val="00632975"/>
    <w:rsid w:val="00634D82"/>
    <w:rsid w:val="006369A2"/>
    <w:rsid w:val="00636F58"/>
    <w:rsid w:val="006424B8"/>
    <w:rsid w:val="006432AB"/>
    <w:rsid w:val="006448AA"/>
    <w:rsid w:val="006454ED"/>
    <w:rsid w:val="00646773"/>
    <w:rsid w:val="0064722B"/>
    <w:rsid w:val="006500FE"/>
    <w:rsid w:val="00652F0E"/>
    <w:rsid w:val="00654359"/>
    <w:rsid w:val="00654F0E"/>
    <w:rsid w:val="0066170B"/>
    <w:rsid w:val="00662B06"/>
    <w:rsid w:val="0066464D"/>
    <w:rsid w:val="00664A58"/>
    <w:rsid w:val="006676AA"/>
    <w:rsid w:val="00667DB4"/>
    <w:rsid w:val="00674611"/>
    <w:rsid w:val="006752A4"/>
    <w:rsid w:val="006761BA"/>
    <w:rsid w:val="006762E7"/>
    <w:rsid w:val="00676519"/>
    <w:rsid w:val="0067665A"/>
    <w:rsid w:val="006778AC"/>
    <w:rsid w:val="006860FC"/>
    <w:rsid w:val="00686BA2"/>
    <w:rsid w:val="00687A25"/>
    <w:rsid w:val="00687B5C"/>
    <w:rsid w:val="00690864"/>
    <w:rsid w:val="00690E85"/>
    <w:rsid w:val="00690F58"/>
    <w:rsid w:val="006A36C9"/>
    <w:rsid w:val="006A3AA4"/>
    <w:rsid w:val="006A64CD"/>
    <w:rsid w:val="006A68C2"/>
    <w:rsid w:val="006A6932"/>
    <w:rsid w:val="006A6F53"/>
    <w:rsid w:val="006C1A31"/>
    <w:rsid w:val="006C71F7"/>
    <w:rsid w:val="006D083C"/>
    <w:rsid w:val="006D7551"/>
    <w:rsid w:val="006D7AB6"/>
    <w:rsid w:val="006E0C88"/>
    <w:rsid w:val="006E2025"/>
    <w:rsid w:val="006E34E0"/>
    <w:rsid w:val="006E4C96"/>
    <w:rsid w:val="006E6DBA"/>
    <w:rsid w:val="006F0ACE"/>
    <w:rsid w:val="006F16BF"/>
    <w:rsid w:val="006F4FF9"/>
    <w:rsid w:val="006F5D80"/>
    <w:rsid w:val="006F7E1A"/>
    <w:rsid w:val="007051CD"/>
    <w:rsid w:val="00706E75"/>
    <w:rsid w:val="00707F35"/>
    <w:rsid w:val="00711526"/>
    <w:rsid w:val="00713447"/>
    <w:rsid w:val="007136FE"/>
    <w:rsid w:val="00717B15"/>
    <w:rsid w:val="00720C3F"/>
    <w:rsid w:val="00720F44"/>
    <w:rsid w:val="00721147"/>
    <w:rsid w:val="0072335B"/>
    <w:rsid w:val="00724B8A"/>
    <w:rsid w:val="007269AA"/>
    <w:rsid w:val="00730035"/>
    <w:rsid w:val="007304D3"/>
    <w:rsid w:val="00730C43"/>
    <w:rsid w:val="00734D44"/>
    <w:rsid w:val="00734F1A"/>
    <w:rsid w:val="00740AE1"/>
    <w:rsid w:val="007418B7"/>
    <w:rsid w:val="00741A0B"/>
    <w:rsid w:val="007431A8"/>
    <w:rsid w:val="0074494D"/>
    <w:rsid w:val="0074514B"/>
    <w:rsid w:val="00751A24"/>
    <w:rsid w:val="00751BEE"/>
    <w:rsid w:val="00753B8D"/>
    <w:rsid w:val="00754010"/>
    <w:rsid w:val="0075416D"/>
    <w:rsid w:val="00754545"/>
    <w:rsid w:val="00756858"/>
    <w:rsid w:val="0076347C"/>
    <w:rsid w:val="00765302"/>
    <w:rsid w:val="007655AB"/>
    <w:rsid w:val="007724E5"/>
    <w:rsid w:val="00773571"/>
    <w:rsid w:val="00774C6F"/>
    <w:rsid w:val="00780B09"/>
    <w:rsid w:val="00784BFF"/>
    <w:rsid w:val="00791CDC"/>
    <w:rsid w:val="00795CDF"/>
    <w:rsid w:val="00796F9F"/>
    <w:rsid w:val="007A01E3"/>
    <w:rsid w:val="007A091A"/>
    <w:rsid w:val="007A1944"/>
    <w:rsid w:val="007A35AF"/>
    <w:rsid w:val="007A4738"/>
    <w:rsid w:val="007A49A1"/>
    <w:rsid w:val="007A49F9"/>
    <w:rsid w:val="007A6488"/>
    <w:rsid w:val="007C781C"/>
    <w:rsid w:val="007D02B2"/>
    <w:rsid w:val="007D2919"/>
    <w:rsid w:val="007D3299"/>
    <w:rsid w:val="007D3C1F"/>
    <w:rsid w:val="007D497B"/>
    <w:rsid w:val="007D49CE"/>
    <w:rsid w:val="007D72B2"/>
    <w:rsid w:val="007E038C"/>
    <w:rsid w:val="007E3ED6"/>
    <w:rsid w:val="007E4D88"/>
    <w:rsid w:val="007E5859"/>
    <w:rsid w:val="007F36E8"/>
    <w:rsid w:val="007F4335"/>
    <w:rsid w:val="007F5727"/>
    <w:rsid w:val="007F59EB"/>
    <w:rsid w:val="007F734C"/>
    <w:rsid w:val="007F7BC8"/>
    <w:rsid w:val="00801A57"/>
    <w:rsid w:val="00801EB4"/>
    <w:rsid w:val="00802E67"/>
    <w:rsid w:val="00806242"/>
    <w:rsid w:val="00806D4B"/>
    <w:rsid w:val="008126FD"/>
    <w:rsid w:val="00812ADE"/>
    <w:rsid w:val="00816D5F"/>
    <w:rsid w:val="00817C7E"/>
    <w:rsid w:val="00822795"/>
    <w:rsid w:val="00824F09"/>
    <w:rsid w:val="00825F2F"/>
    <w:rsid w:val="00827288"/>
    <w:rsid w:val="008272F2"/>
    <w:rsid w:val="0082748C"/>
    <w:rsid w:val="0083022A"/>
    <w:rsid w:val="0083027B"/>
    <w:rsid w:val="008302F8"/>
    <w:rsid w:val="008319F3"/>
    <w:rsid w:val="00832B8C"/>
    <w:rsid w:val="00834238"/>
    <w:rsid w:val="00840EBB"/>
    <w:rsid w:val="00841B4B"/>
    <w:rsid w:val="008422DC"/>
    <w:rsid w:val="008440FC"/>
    <w:rsid w:val="00844474"/>
    <w:rsid w:val="008461D1"/>
    <w:rsid w:val="00847503"/>
    <w:rsid w:val="00847968"/>
    <w:rsid w:val="00847C70"/>
    <w:rsid w:val="00847EAB"/>
    <w:rsid w:val="008516D3"/>
    <w:rsid w:val="0085308D"/>
    <w:rsid w:val="0085399D"/>
    <w:rsid w:val="00854084"/>
    <w:rsid w:val="00867405"/>
    <w:rsid w:val="0087147F"/>
    <w:rsid w:val="00872349"/>
    <w:rsid w:val="008807AB"/>
    <w:rsid w:val="008827D4"/>
    <w:rsid w:val="0088346B"/>
    <w:rsid w:val="00883962"/>
    <w:rsid w:val="00883B5F"/>
    <w:rsid w:val="00883F82"/>
    <w:rsid w:val="00884A87"/>
    <w:rsid w:val="008857DF"/>
    <w:rsid w:val="00885BEB"/>
    <w:rsid w:val="0089240C"/>
    <w:rsid w:val="00892F06"/>
    <w:rsid w:val="008937D0"/>
    <w:rsid w:val="00895FB3"/>
    <w:rsid w:val="008968EE"/>
    <w:rsid w:val="00897236"/>
    <w:rsid w:val="00897A2A"/>
    <w:rsid w:val="008A27DC"/>
    <w:rsid w:val="008A5DF7"/>
    <w:rsid w:val="008A658D"/>
    <w:rsid w:val="008A74FC"/>
    <w:rsid w:val="008A7E4F"/>
    <w:rsid w:val="008B0252"/>
    <w:rsid w:val="008B577B"/>
    <w:rsid w:val="008B586C"/>
    <w:rsid w:val="008C0C84"/>
    <w:rsid w:val="008C0D5E"/>
    <w:rsid w:val="008C2146"/>
    <w:rsid w:val="008C3E73"/>
    <w:rsid w:val="008C41E4"/>
    <w:rsid w:val="008C5503"/>
    <w:rsid w:val="008C6D7C"/>
    <w:rsid w:val="008D0FF4"/>
    <w:rsid w:val="008D688A"/>
    <w:rsid w:val="008E0FD5"/>
    <w:rsid w:val="008E2A00"/>
    <w:rsid w:val="008E5663"/>
    <w:rsid w:val="008E56D2"/>
    <w:rsid w:val="008E6510"/>
    <w:rsid w:val="008E6EC1"/>
    <w:rsid w:val="008E7B0C"/>
    <w:rsid w:val="008E7ED1"/>
    <w:rsid w:val="008F517D"/>
    <w:rsid w:val="008F7E10"/>
    <w:rsid w:val="00903DA6"/>
    <w:rsid w:val="00906031"/>
    <w:rsid w:val="00906127"/>
    <w:rsid w:val="00907DEA"/>
    <w:rsid w:val="00910819"/>
    <w:rsid w:val="009134E7"/>
    <w:rsid w:val="00914786"/>
    <w:rsid w:val="00914E60"/>
    <w:rsid w:val="00916C92"/>
    <w:rsid w:val="009175DE"/>
    <w:rsid w:val="00917CAF"/>
    <w:rsid w:val="00922F09"/>
    <w:rsid w:val="00923DA1"/>
    <w:rsid w:val="00924FC5"/>
    <w:rsid w:val="00925A65"/>
    <w:rsid w:val="009304C4"/>
    <w:rsid w:val="0093130B"/>
    <w:rsid w:val="00932345"/>
    <w:rsid w:val="00933A32"/>
    <w:rsid w:val="009372DD"/>
    <w:rsid w:val="0094388A"/>
    <w:rsid w:val="00946870"/>
    <w:rsid w:val="0094740B"/>
    <w:rsid w:val="00951997"/>
    <w:rsid w:val="0095595F"/>
    <w:rsid w:val="00956565"/>
    <w:rsid w:val="0095751D"/>
    <w:rsid w:val="0096048C"/>
    <w:rsid w:val="009616E8"/>
    <w:rsid w:val="00961F3E"/>
    <w:rsid w:val="00964265"/>
    <w:rsid w:val="00973211"/>
    <w:rsid w:val="009751C3"/>
    <w:rsid w:val="00975329"/>
    <w:rsid w:val="0097744F"/>
    <w:rsid w:val="00977CE9"/>
    <w:rsid w:val="00981314"/>
    <w:rsid w:val="00982F23"/>
    <w:rsid w:val="00986519"/>
    <w:rsid w:val="00992429"/>
    <w:rsid w:val="009971B0"/>
    <w:rsid w:val="009A0B8B"/>
    <w:rsid w:val="009A5E9F"/>
    <w:rsid w:val="009B4A8B"/>
    <w:rsid w:val="009C0CCF"/>
    <w:rsid w:val="009C1501"/>
    <w:rsid w:val="009C1E56"/>
    <w:rsid w:val="009C1E62"/>
    <w:rsid w:val="009C229C"/>
    <w:rsid w:val="009C3696"/>
    <w:rsid w:val="009C5A98"/>
    <w:rsid w:val="009C778D"/>
    <w:rsid w:val="009D0294"/>
    <w:rsid w:val="009D29B1"/>
    <w:rsid w:val="009D4E50"/>
    <w:rsid w:val="009D58AD"/>
    <w:rsid w:val="009D6A54"/>
    <w:rsid w:val="009E127A"/>
    <w:rsid w:val="009E6A36"/>
    <w:rsid w:val="009E70C8"/>
    <w:rsid w:val="009F17CF"/>
    <w:rsid w:val="009F198A"/>
    <w:rsid w:val="009F3D09"/>
    <w:rsid w:val="009F7F3D"/>
    <w:rsid w:val="00A00F37"/>
    <w:rsid w:val="00A0342D"/>
    <w:rsid w:val="00A0689E"/>
    <w:rsid w:val="00A06AE8"/>
    <w:rsid w:val="00A07F63"/>
    <w:rsid w:val="00A1037C"/>
    <w:rsid w:val="00A11AE2"/>
    <w:rsid w:val="00A12CF5"/>
    <w:rsid w:val="00A13786"/>
    <w:rsid w:val="00A148BE"/>
    <w:rsid w:val="00A14DA2"/>
    <w:rsid w:val="00A15100"/>
    <w:rsid w:val="00A17429"/>
    <w:rsid w:val="00A216D0"/>
    <w:rsid w:val="00A235D2"/>
    <w:rsid w:val="00A25DFA"/>
    <w:rsid w:val="00A271BB"/>
    <w:rsid w:val="00A27DDB"/>
    <w:rsid w:val="00A31307"/>
    <w:rsid w:val="00A3687B"/>
    <w:rsid w:val="00A36D7D"/>
    <w:rsid w:val="00A373BF"/>
    <w:rsid w:val="00A37942"/>
    <w:rsid w:val="00A41023"/>
    <w:rsid w:val="00A4198C"/>
    <w:rsid w:val="00A465DA"/>
    <w:rsid w:val="00A47407"/>
    <w:rsid w:val="00A478F9"/>
    <w:rsid w:val="00A57756"/>
    <w:rsid w:val="00A62B8E"/>
    <w:rsid w:val="00A644B9"/>
    <w:rsid w:val="00A715B5"/>
    <w:rsid w:val="00A71D10"/>
    <w:rsid w:val="00A76FD0"/>
    <w:rsid w:val="00A77439"/>
    <w:rsid w:val="00A8005F"/>
    <w:rsid w:val="00A804A4"/>
    <w:rsid w:val="00A8203E"/>
    <w:rsid w:val="00A826E4"/>
    <w:rsid w:val="00A85379"/>
    <w:rsid w:val="00A87D4C"/>
    <w:rsid w:val="00A901AE"/>
    <w:rsid w:val="00A93210"/>
    <w:rsid w:val="00A93BAB"/>
    <w:rsid w:val="00A93FA1"/>
    <w:rsid w:val="00A94FE4"/>
    <w:rsid w:val="00A961F0"/>
    <w:rsid w:val="00A9685E"/>
    <w:rsid w:val="00AA000A"/>
    <w:rsid w:val="00AA011E"/>
    <w:rsid w:val="00AA0418"/>
    <w:rsid w:val="00AA3FF3"/>
    <w:rsid w:val="00AA524B"/>
    <w:rsid w:val="00AB1EE3"/>
    <w:rsid w:val="00AC0B3B"/>
    <w:rsid w:val="00AC2F11"/>
    <w:rsid w:val="00AC36B6"/>
    <w:rsid w:val="00AC461C"/>
    <w:rsid w:val="00AC5DC9"/>
    <w:rsid w:val="00AC5F67"/>
    <w:rsid w:val="00AD0A03"/>
    <w:rsid w:val="00AD2F58"/>
    <w:rsid w:val="00AD51E3"/>
    <w:rsid w:val="00AE10D3"/>
    <w:rsid w:val="00AE1B1E"/>
    <w:rsid w:val="00AE356A"/>
    <w:rsid w:val="00AE45D9"/>
    <w:rsid w:val="00AE7908"/>
    <w:rsid w:val="00AF2632"/>
    <w:rsid w:val="00AF311B"/>
    <w:rsid w:val="00AF3531"/>
    <w:rsid w:val="00AF3634"/>
    <w:rsid w:val="00AF72FC"/>
    <w:rsid w:val="00B023F7"/>
    <w:rsid w:val="00B03502"/>
    <w:rsid w:val="00B03DE7"/>
    <w:rsid w:val="00B064A7"/>
    <w:rsid w:val="00B11341"/>
    <w:rsid w:val="00B23FFA"/>
    <w:rsid w:val="00B25893"/>
    <w:rsid w:val="00B25BC5"/>
    <w:rsid w:val="00B279B1"/>
    <w:rsid w:val="00B30E35"/>
    <w:rsid w:val="00B31332"/>
    <w:rsid w:val="00B334D2"/>
    <w:rsid w:val="00B33C90"/>
    <w:rsid w:val="00B33D46"/>
    <w:rsid w:val="00B356AB"/>
    <w:rsid w:val="00B36EFA"/>
    <w:rsid w:val="00B37598"/>
    <w:rsid w:val="00B420D4"/>
    <w:rsid w:val="00B462B0"/>
    <w:rsid w:val="00B47897"/>
    <w:rsid w:val="00B528AF"/>
    <w:rsid w:val="00B52A79"/>
    <w:rsid w:val="00B544E0"/>
    <w:rsid w:val="00B56153"/>
    <w:rsid w:val="00B600E4"/>
    <w:rsid w:val="00B614B4"/>
    <w:rsid w:val="00B61CBB"/>
    <w:rsid w:val="00B61E8D"/>
    <w:rsid w:val="00B643B5"/>
    <w:rsid w:val="00B673C7"/>
    <w:rsid w:val="00B67423"/>
    <w:rsid w:val="00B74CA5"/>
    <w:rsid w:val="00B7538E"/>
    <w:rsid w:val="00B768BA"/>
    <w:rsid w:val="00B77C28"/>
    <w:rsid w:val="00B84C4D"/>
    <w:rsid w:val="00B87800"/>
    <w:rsid w:val="00B90D01"/>
    <w:rsid w:val="00B94E25"/>
    <w:rsid w:val="00B95CA0"/>
    <w:rsid w:val="00B962B3"/>
    <w:rsid w:val="00BA1138"/>
    <w:rsid w:val="00BA1A49"/>
    <w:rsid w:val="00BA1BEC"/>
    <w:rsid w:val="00BA4051"/>
    <w:rsid w:val="00BA4B2D"/>
    <w:rsid w:val="00BA4C06"/>
    <w:rsid w:val="00BA53F9"/>
    <w:rsid w:val="00BA70D6"/>
    <w:rsid w:val="00BA794C"/>
    <w:rsid w:val="00BA7B8D"/>
    <w:rsid w:val="00BA7FE8"/>
    <w:rsid w:val="00BB531E"/>
    <w:rsid w:val="00BB6B8A"/>
    <w:rsid w:val="00BC13C7"/>
    <w:rsid w:val="00BC3269"/>
    <w:rsid w:val="00BC347F"/>
    <w:rsid w:val="00BD329C"/>
    <w:rsid w:val="00BD4B7D"/>
    <w:rsid w:val="00BE18DD"/>
    <w:rsid w:val="00BE286F"/>
    <w:rsid w:val="00BE6885"/>
    <w:rsid w:val="00BF09A7"/>
    <w:rsid w:val="00BF15C3"/>
    <w:rsid w:val="00BF170B"/>
    <w:rsid w:val="00BF27BF"/>
    <w:rsid w:val="00C018EE"/>
    <w:rsid w:val="00C023B6"/>
    <w:rsid w:val="00C030D6"/>
    <w:rsid w:val="00C033AC"/>
    <w:rsid w:val="00C038FD"/>
    <w:rsid w:val="00C04137"/>
    <w:rsid w:val="00C044CA"/>
    <w:rsid w:val="00C05C5F"/>
    <w:rsid w:val="00C07879"/>
    <w:rsid w:val="00C1062C"/>
    <w:rsid w:val="00C13DA4"/>
    <w:rsid w:val="00C1418E"/>
    <w:rsid w:val="00C159CB"/>
    <w:rsid w:val="00C2118A"/>
    <w:rsid w:val="00C21417"/>
    <w:rsid w:val="00C25408"/>
    <w:rsid w:val="00C2723B"/>
    <w:rsid w:val="00C27689"/>
    <w:rsid w:val="00C31270"/>
    <w:rsid w:val="00C344C1"/>
    <w:rsid w:val="00C355D9"/>
    <w:rsid w:val="00C37B52"/>
    <w:rsid w:val="00C44384"/>
    <w:rsid w:val="00C44C79"/>
    <w:rsid w:val="00C4527D"/>
    <w:rsid w:val="00C454EB"/>
    <w:rsid w:val="00C4681B"/>
    <w:rsid w:val="00C47237"/>
    <w:rsid w:val="00C50C87"/>
    <w:rsid w:val="00C50EF4"/>
    <w:rsid w:val="00C55DE4"/>
    <w:rsid w:val="00C60600"/>
    <w:rsid w:val="00C61C50"/>
    <w:rsid w:val="00C6414C"/>
    <w:rsid w:val="00C65868"/>
    <w:rsid w:val="00C668E2"/>
    <w:rsid w:val="00C7306C"/>
    <w:rsid w:val="00C74D6F"/>
    <w:rsid w:val="00C75DB4"/>
    <w:rsid w:val="00C82D1F"/>
    <w:rsid w:val="00C8411C"/>
    <w:rsid w:val="00C86487"/>
    <w:rsid w:val="00C9010E"/>
    <w:rsid w:val="00C90B25"/>
    <w:rsid w:val="00C91DA3"/>
    <w:rsid w:val="00C93C25"/>
    <w:rsid w:val="00C9441E"/>
    <w:rsid w:val="00C9794B"/>
    <w:rsid w:val="00CA1E99"/>
    <w:rsid w:val="00CA5EFA"/>
    <w:rsid w:val="00CA6AE2"/>
    <w:rsid w:val="00CA6D7E"/>
    <w:rsid w:val="00CA6D95"/>
    <w:rsid w:val="00CB2838"/>
    <w:rsid w:val="00CB6D91"/>
    <w:rsid w:val="00CB7643"/>
    <w:rsid w:val="00CB7704"/>
    <w:rsid w:val="00CC15D2"/>
    <w:rsid w:val="00CC1DE3"/>
    <w:rsid w:val="00CC21A1"/>
    <w:rsid w:val="00CC2B02"/>
    <w:rsid w:val="00CC3EDD"/>
    <w:rsid w:val="00CC4319"/>
    <w:rsid w:val="00CC504B"/>
    <w:rsid w:val="00CC60C7"/>
    <w:rsid w:val="00CC69D7"/>
    <w:rsid w:val="00CE1966"/>
    <w:rsid w:val="00CE29A8"/>
    <w:rsid w:val="00CE2B98"/>
    <w:rsid w:val="00CE32B4"/>
    <w:rsid w:val="00CE4A36"/>
    <w:rsid w:val="00CE5217"/>
    <w:rsid w:val="00CE613A"/>
    <w:rsid w:val="00CE770C"/>
    <w:rsid w:val="00CF553D"/>
    <w:rsid w:val="00CF579F"/>
    <w:rsid w:val="00CF7CB9"/>
    <w:rsid w:val="00D02FB2"/>
    <w:rsid w:val="00D03F71"/>
    <w:rsid w:val="00D075B8"/>
    <w:rsid w:val="00D1552C"/>
    <w:rsid w:val="00D1586C"/>
    <w:rsid w:val="00D20F43"/>
    <w:rsid w:val="00D23057"/>
    <w:rsid w:val="00D23D6E"/>
    <w:rsid w:val="00D256EA"/>
    <w:rsid w:val="00D25C3C"/>
    <w:rsid w:val="00D27073"/>
    <w:rsid w:val="00D3058C"/>
    <w:rsid w:val="00D30B37"/>
    <w:rsid w:val="00D42215"/>
    <w:rsid w:val="00D433F6"/>
    <w:rsid w:val="00D43E6E"/>
    <w:rsid w:val="00D46958"/>
    <w:rsid w:val="00D46A30"/>
    <w:rsid w:val="00D50E9C"/>
    <w:rsid w:val="00D5147A"/>
    <w:rsid w:val="00D51D31"/>
    <w:rsid w:val="00D52831"/>
    <w:rsid w:val="00D52DBF"/>
    <w:rsid w:val="00D53CB2"/>
    <w:rsid w:val="00D55C18"/>
    <w:rsid w:val="00D55F80"/>
    <w:rsid w:val="00D56883"/>
    <w:rsid w:val="00D62E92"/>
    <w:rsid w:val="00D63F1E"/>
    <w:rsid w:val="00D66406"/>
    <w:rsid w:val="00D6766C"/>
    <w:rsid w:val="00D729CE"/>
    <w:rsid w:val="00D73263"/>
    <w:rsid w:val="00D73808"/>
    <w:rsid w:val="00D74E75"/>
    <w:rsid w:val="00D75943"/>
    <w:rsid w:val="00D76457"/>
    <w:rsid w:val="00D8510A"/>
    <w:rsid w:val="00D8673C"/>
    <w:rsid w:val="00D912FC"/>
    <w:rsid w:val="00D93858"/>
    <w:rsid w:val="00D93B75"/>
    <w:rsid w:val="00D94110"/>
    <w:rsid w:val="00D944D3"/>
    <w:rsid w:val="00D95997"/>
    <w:rsid w:val="00D97E67"/>
    <w:rsid w:val="00DA0B25"/>
    <w:rsid w:val="00DA0BCD"/>
    <w:rsid w:val="00DA1878"/>
    <w:rsid w:val="00DA32E5"/>
    <w:rsid w:val="00DA6185"/>
    <w:rsid w:val="00DA6D1C"/>
    <w:rsid w:val="00DB2961"/>
    <w:rsid w:val="00DB533E"/>
    <w:rsid w:val="00DB674D"/>
    <w:rsid w:val="00DB6B8C"/>
    <w:rsid w:val="00DB6E01"/>
    <w:rsid w:val="00DC3C22"/>
    <w:rsid w:val="00DC3E36"/>
    <w:rsid w:val="00DC703C"/>
    <w:rsid w:val="00DD07CC"/>
    <w:rsid w:val="00DD2B38"/>
    <w:rsid w:val="00DD42B8"/>
    <w:rsid w:val="00DD4E99"/>
    <w:rsid w:val="00DD4F0A"/>
    <w:rsid w:val="00DD5F61"/>
    <w:rsid w:val="00DD786A"/>
    <w:rsid w:val="00DE2377"/>
    <w:rsid w:val="00DE78CE"/>
    <w:rsid w:val="00DF12EF"/>
    <w:rsid w:val="00DF24B8"/>
    <w:rsid w:val="00DF2A93"/>
    <w:rsid w:val="00DF5C8B"/>
    <w:rsid w:val="00E018B8"/>
    <w:rsid w:val="00E0751C"/>
    <w:rsid w:val="00E1172B"/>
    <w:rsid w:val="00E16E20"/>
    <w:rsid w:val="00E21A90"/>
    <w:rsid w:val="00E27AAE"/>
    <w:rsid w:val="00E27ABE"/>
    <w:rsid w:val="00E27E1E"/>
    <w:rsid w:val="00E3133C"/>
    <w:rsid w:val="00E32571"/>
    <w:rsid w:val="00E3470C"/>
    <w:rsid w:val="00E34FC7"/>
    <w:rsid w:val="00E35869"/>
    <w:rsid w:val="00E35C19"/>
    <w:rsid w:val="00E36254"/>
    <w:rsid w:val="00E371C9"/>
    <w:rsid w:val="00E4191D"/>
    <w:rsid w:val="00E435C6"/>
    <w:rsid w:val="00E450C0"/>
    <w:rsid w:val="00E4690D"/>
    <w:rsid w:val="00E46F6F"/>
    <w:rsid w:val="00E51A17"/>
    <w:rsid w:val="00E52A7F"/>
    <w:rsid w:val="00E5377B"/>
    <w:rsid w:val="00E551E5"/>
    <w:rsid w:val="00E57091"/>
    <w:rsid w:val="00E604A0"/>
    <w:rsid w:val="00E6235B"/>
    <w:rsid w:val="00E62D31"/>
    <w:rsid w:val="00E63EF0"/>
    <w:rsid w:val="00E66312"/>
    <w:rsid w:val="00E67F74"/>
    <w:rsid w:val="00E71826"/>
    <w:rsid w:val="00E71ECC"/>
    <w:rsid w:val="00E72C0A"/>
    <w:rsid w:val="00E76E8F"/>
    <w:rsid w:val="00E77A18"/>
    <w:rsid w:val="00E80588"/>
    <w:rsid w:val="00E80CC2"/>
    <w:rsid w:val="00E844B1"/>
    <w:rsid w:val="00E85BF2"/>
    <w:rsid w:val="00E85D20"/>
    <w:rsid w:val="00E87D5E"/>
    <w:rsid w:val="00E91873"/>
    <w:rsid w:val="00E9481B"/>
    <w:rsid w:val="00E9544F"/>
    <w:rsid w:val="00E95BCD"/>
    <w:rsid w:val="00E97050"/>
    <w:rsid w:val="00EA2073"/>
    <w:rsid w:val="00EA4659"/>
    <w:rsid w:val="00EA4A40"/>
    <w:rsid w:val="00EA5EE4"/>
    <w:rsid w:val="00EA7E99"/>
    <w:rsid w:val="00EB1367"/>
    <w:rsid w:val="00EB1690"/>
    <w:rsid w:val="00EB2F1B"/>
    <w:rsid w:val="00EB3E50"/>
    <w:rsid w:val="00EB452D"/>
    <w:rsid w:val="00EB5F0D"/>
    <w:rsid w:val="00EB6B02"/>
    <w:rsid w:val="00EC0D90"/>
    <w:rsid w:val="00EC1169"/>
    <w:rsid w:val="00EC218F"/>
    <w:rsid w:val="00EC352C"/>
    <w:rsid w:val="00EC3533"/>
    <w:rsid w:val="00ED2539"/>
    <w:rsid w:val="00ED4CA9"/>
    <w:rsid w:val="00ED6404"/>
    <w:rsid w:val="00EE0FDA"/>
    <w:rsid w:val="00EE2F61"/>
    <w:rsid w:val="00EE64F5"/>
    <w:rsid w:val="00EF0C4F"/>
    <w:rsid w:val="00EF1B15"/>
    <w:rsid w:val="00EF2C01"/>
    <w:rsid w:val="00EF36EB"/>
    <w:rsid w:val="00EF4064"/>
    <w:rsid w:val="00F01054"/>
    <w:rsid w:val="00F01829"/>
    <w:rsid w:val="00F01C30"/>
    <w:rsid w:val="00F02AB3"/>
    <w:rsid w:val="00F02D98"/>
    <w:rsid w:val="00F03501"/>
    <w:rsid w:val="00F0468C"/>
    <w:rsid w:val="00F0557D"/>
    <w:rsid w:val="00F06193"/>
    <w:rsid w:val="00F076BC"/>
    <w:rsid w:val="00F110E9"/>
    <w:rsid w:val="00F112E0"/>
    <w:rsid w:val="00F16216"/>
    <w:rsid w:val="00F1734E"/>
    <w:rsid w:val="00F2058A"/>
    <w:rsid w:val="00F21E6D"/>
    <w:rsid w:val="00F244FA"/>
    <w:rsid w:val="00F264D9"/>
    <w:rsid w:val="00F2716C"/>
    <w:rsid w:val="00F304DA"/>
    <w:rsid w:val="00F31061"/>
    <w:rsid w:val="00F3149C"/>
    <w:rsid w:val="00F32960"/>
    <w:rsid w:val="00F34F26"/>
    <w:rsid w:val="00F35ECC"/>
    <w:rsid w:val="00F43603"/>
    <w:rsid w:val="00F44A83"/>
    <w:rsid w:val="00F45FF7"/>
    <w:rsid w:val="00F50F4A"/>
    <w:rsid w:val="00F511F5"/>
    <w:rsid w:val="00F515AB"/>
    <w:rsid w:val="00F518F6"/>
    <w:rsid w:val="00F54366"/>
    <w:rsid w:val="00F5477B"/>
    <w:rsid w:val="00F569D0"/>
    <w:rsid w:val="00F60002"/>
    <w:rsid w:val="00F629A2"/>
    <w:rsid w:val="00F62AED"/>
    <w:rsid w:val="00F658FC"/>
    <w:rsid w:val="00F6627D"/>
    <w:rsid w:val="00F66FD9"/>
    <w:rsid w:val="00F747F0"/>
    <w:rsid w:val="00F74FE9"/>
    <w:rsid w:val="00F76610"/>
    <w:rsid w:val="00F77C92"/>
    <w:rsid w:val="00F814D2"/>
    <w:rsid w:val="00F8154B"/>
    <w:rsid w:val="00F8218E"/>
    <w:rsid w:val="00F8552C"/>
    <w:rsid w:val="00F87983"/>
    <w:rsid w:val="00F925D0"/>
    <w:rsid w:val="00F93C0F"/>
    <w:rsid w:val="00FA3FD8"/>
    <w:rsid w:val="00FA67A5"/>
    <w:rsid w:val="00FA749E"/>
    <w:rsid w:val="00FB23A7"/>
    <w:rsid w:val="00FB2B0F"/>
    <w:rsid w:val="00FB35A7"/>
    <w:rsid w:val="00FB450A"/>
    <w:rsid w:val="00FB5664"/>
    <w:rsid w:val="00FB68A5"/>
    <w:rsid w:val="00FC0B53"/>
    <w:rsid w:val="00FC0C2E"/>
    <w:rsid w:val="00FC0E17"/>
    <w:rsid w:val="00FC0F68"/>
    <w:rsid w:val="00FC2374"/>
    <w:rsid w:val="00FC267C"/>
    <w:rsid w:val="00FC2925"/>
    <w:rsid w:val="00FC2ED4"/>
    <w:rsid w:val="00FC4694"/>
    <w:rsid w:val="00FC5C37"/>
    <w:rsid w:val="00FC6FE0"/>
    <w:rsid w:val="00FD011B"/>
    <w:rsid w:val="00FD07C0"/>
    <w:rsid w:val="00FD16C2"/>
    <w:rsid w:val="00FD2D27"/>
    <w:rsid w:val="00FD4173"/>
    <w:rsid w:val="00FD49DD"/>
    <w:rsid w:val="00FD6F9D"/>
    <w:rsid w:val="00FE1E14"/>
    <w:rsid w:val="00FE270F"/>
    <w:rsid w:val="00FE28FA"/>
    <w:rsid w:val="00FE4B83"/>
    <w:rsid w:val="00FE549B"/>
    <w:rsid w:val="00FF3777"/>
    <w:rsid w:val="00FF405D"/>
    <w:rsid w:val="00FF4CE6"/>
    <w:rsid w:val="00FF6BBE"/>
    <w:rsid w:val="00FF779C"/>
  </w:rsids>
  <m:mathPr>
    <m:mathFont m:val="Cambria Math"/>
    <m:brkBin m:val="before"/>
    <m:brkBinSub m:val="--"/>
    <m:smallFrac m:val="0"/>
    <m:dispDef/>
    <m:lMargin m:val="0"/>
    <m:rMargin m:val="0"/>
    <m:defJc m:val="centerGroup"/>
    <m:wrapIndent m:val="1440"/>
    <m:intLim m:val="subSup"/>
    <m:naryLim m:val="undOvr"/>
  </m:mathPr>
  <w:themeFontLang w:val="ru-RU"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A2E1F"/>
    <w:pPr>
      <w:overflowPunct w:val="0"/>
      <w:autoSpaceDE w:val="0"/>
      <w:autoSpaceDN w:val="0"/>
      <w:adjustRightInd w:val="0"/>
      <w:spacing w:after="0" w:line="360" w:lineRule="atLeast"/>
      <w:ind w:left="284" w:right="-284" w:firstLine="851"/>
      <w:jc w:val="both"/>
      <w:textAlignment w:val="baseline"/>
    </w:pPr>
    <w:rPr>
      <w:rFonts w:ascii="Times New Roman" w:eastAsia="Times New Roman" w:hAnsi="Times New Roman" w:cs="Times New Roman"/>
      <w:sz w:val="28"/>
      <w:szCs w:val="20"/>
      <w:lang w:eastAsia="ru-RU"/>
    </w:rPr>
  </w:style>
  <w:style w:type="paragraph" w:styleId="1">
    <w:name w:val="heading 1"/>
    <w:basedOn w:val="a"/>
    <w:next w:val="a"/>
    <w:link w:val="10"/>
    <w:qFormat/>
    <w:rsid w:val="00801EB4"/>
    <w:pPr>
      <w:keepNext/>
      <w:overflowPunct/>
      <w:autoSpaceDE/>
      <w:autoSpaceDN/>
      <w:adjustRightInd/>
      <w:spacing w:line="360" w:lineRule="auto"/>
      <w:ind w:left="0" w:right="0" w:firstLine="720"/>
      <w:textAlignment w:val="auto"/>
      <w:outlineLvl w:val="0"/>
    </w:pPr>
    <w:rPr>
      <w:b/>
      <w:color w:val="000000"/>
      <w:spacing w:val="-2"/>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aliases w:val="Table_Footnote_last,Текст сноски-FN,Oaeno niinee-FN,Oaeno niinee Ciae,F1,Ciae Ciae,Oaeno niinee Ciae Ciae,Oaeno niinee Ciae1,Текст сноски Знак1 Знак,Текст сноски Знак Знак Знак,Текст сноски Знак Знак,Текст сноски1 Знак, Знак,single space,ft"/>
    <w:basedOn w:val="a"/>
    <w:link w:val="a4"/>
    <w:unhideWhenUsed/>
    <w:rsid w:val="00751A24"/>
    <w:pPr>
      <w:overflowPunct/>
      <w:autoSpaceDE/>
      <w:autoSpaceDN/>
      <w:adjustRightInd/>
      <w:spacing w:line="240" w:lineRule="auto"/>
      <w:ind w:left="0" w:right="0" w:firstLine="0"/>
      <w:jc w:val="left"/>
      <w:textAlignment w:val="auto"/>
    </w:pPr>
    <w:rPr>
      <w:rFonts w:eastAsiaTheme="minorHAnsi" w:cstheme="minorBidi"/>
      <w:sz w:val="20"/>
      <w:lang w:eastAsia="en-US"/>
    </w:rPr>
  </w:style>
  <w:style w:type="character" w:customStyle="1" w:styleId="a4">
    <w:name w:val="Текст сноски Знак"/>
    <w:aliases w:val="Table_Footnote_last Знак,Текст сноски-FN Знак,Oaeno niinee-FN Знак,Oaeno niinee Ciae Знак,F1 Знак,Ciae Ciae Знак,Oaeno niinee Ciae Ciae Знак,Oaeno niinee Ciae1 Знак,Текст сноски Знак1 Знак Знак,Текст сноски Знак Знак Знак Знак,ft Знак"/>
    <w:basedOn w:val="a0"/>
    <w:link w:val="a3"/>
    <w:rsid w:val="00751A24"/>
    <w:rPr>
      <w:rFonts w:ascii="Times New Roman" w:hAnsi="Times New Roman"/>
      <w:sz w:val="20"/>
      <w:szCs w:val="20"/>
    </w:rPr>
  </w:style>
  <w:style w:type="character" w:styleId="a5">
    <w:name w:val="footnote reference"/>
    <w:aliases w:val="Знак сноски-FN,Ciae niinee-FN,Знак сноски 1,fr,Used by Word for Help footnote symbols,Referencia nota al pie,Ciae niinee 1,Ссылка на сноску 45,Footnote Reference Number,анкета сноска,16 Point,Superscript 6 Point,Footnote Reference_LVL6"/>
    <w:basedOn w:val="a0"/>
    <w:unhideWhenUsed/>
    <w:rsid w:val="00751A24"/>
    <w:rPr>
      <w:vertAlign w:val="superscript"/>
    </w:rPr>
  </w:style>
  <w:style w:type="paragraph" w:styleId="a6">
    <w:name w:val="endnote text"/>
    <w:basedOn w:val="a"/>
    <w:link w:val="a7"/>
    <w:uiPriority w:val="99"/>
    <w:semiHidden/>
    <w:unhideWhenUsed/>
    <w:rsid w:val="006A64CD"/>
    <w:pPr>
      <w:spacing w:line="240" w:lineRule="auto"/>
    </w:pPr>
    <w:rPr>
      <w:sz w:val="20"/>
    </w:rPr>
  </w:style>
  <w:style w:type="character" w:customStyle="1" w:styleId="a7">
    <w:name w:val="Текст концевой сноски Знак"/>
    <w:basedOn w:val="a0"/>
    <w:link w:val="a6"/>
    <w:uiPriority w:val="99"/>
    <w:semiHidden/>
    <w:rsid w:val="006A64CD"/>
    <w:rPr>
      <w:rFonts w:ascii="Times New Roman" w:eastAsia="Times New Roman" w:hAnsi="Times New Roman" w:cs="Times New Roman"/>
      <w:sz w:val="20"/>
      <w:szCs w:val="20"/>
      <w:lang w:eastAsia="ru-RU"/>
    </w:rPr>
  </w:style>
  <w:style w:type="character" w:styleId="a8">
    <w:name w:val="endnote reference"/>
    <w:basedOn w:val="a0"/>
    <w:uiPriority w:val="99"/>
    <w:semiHidden/>
    <w:unhideWhenUsed/>
    <w:rsid w:val="006A64CD"/>
    <w:rPr>
      <w:vertAlign w:val="superscript"/>
    </w:rPr>
  </w:style>
  <w:style w:type="paragraph" w:styleId="a9">
    <w:name w:val="Balloon Text"/>
    <w:basedOn w:val="a"/>
    <w:link w:val="aa"/>
    <w:uiPriority w:val="99"/>
    <w:unhideWhenUsed/>
    <w:rsid w:val="004E159D"/>
    <w:pPr>
      <w:spacing w:line="240" w:lineRule="auto"/>
    </w:pPr>
    <w:rPr>
      <w:rFonts w:ascii="Tahoma" w:hAnsi="Tahoma" w:cs="Tahoma"/>
      <w:sz w:val="16"/>
      <w:szCs w:val="16"/>
    </w:rPr>
  </w:style>
  <w:style w:type="character" w:customStyle="1" w:styleId="aa">
    <w:name w:val="Текст выноски Знак"/>
    <w:basedOn w:val="a0"/>
    <w:link w:val="a9"/>
    <w:uiPriority w:val="99"/>
    <w:rsid w:val="004E159D"/>
    <w:rPr>
      <w:rFonts w:ascii="Tahoma" w:eastAsia="Times New Roman" w:hAnsi="Tahoma" w:cs="Tahoma"/>
      <w:sz w:val="16"/>
      <w:szCs w:val="16"/>
      <w:lang w:eastAsia="ru-RU"/>
    </w:rPr>
  </w:style>
  <w:style w:type="paragraph" w:styleId="ab">
    <w:name w:val="List Paragraph"/>
    <w:basedOn w:val="a"/>
    <w:link w:val="ac"/>
    <w:uiPriority w:val="34"/>
    <w:qFormat/>
    <w:rsid w:val="00E85D20"/>
    <w:pPr>
      <w:ind w:left="720"/>
      <w:contextualSpacing/>
    </w:pPr>
  </w:style>
  <w:style w:type="paragraph" w:styleId="ad">
    <w:name w:val="header"/>
    <w:basedOn w:val="a"/>
    <w:link w:val="ae"/>
    <w:uiPriority w:val="99"/>
    <w:unhideWhenUsed/>
    <w:rsid w:val="00AF3531"/>
    <w:pPr>
      <w:tabs>
        <w:tab w:val="center" w:pos="4677"/>
        <w:tab w:val="right" w:pos="9355"/>
      </w:tabs>
      <w:spacing w:line="240" w:lineRule="auto"/>
    </w:pPr>
  </w:style>
  <w:style w:type="character" w:customStyle="1" w:styleId="ae">
    <w:name w:val="Верхний колонтитул Знак"/>
    <w:basedOn w:val="a0"/>
    <w:link w:val="ad"/>
    <w:uiPriority w:val="99"/>
    <w:rsid w:val="00AF3531"/>
    <w:rPr>
      <w:rFonts w:ascii="Times New Roman" w:eastAsia="Times New Roman" w:hAnsi="Times New Roman" w:cs="Times New Roman"/>
      <w:sz w:val="28"/>
      <w:szCs w:val="20"/>
      <w:lang w:eastAsia="ru-RU"/>
    </w:rPr>
  </w:style>
  <w:style w:type="paragraph" w:styleId="af">
    <w:name w:val="footer"/>
    <w:basedOn w:val="a"/>
    <w:link w:val="af0"/>
    <w:uiPriority w:val="99"/>
    <w:unhideWhenUsed/>
    <w:rsid w:val="00AF3531"/>
    <w:pPr>
      <w:tabs>
        <w:tab w:val="center" w:pos="4677"/>
        <w:tab w:val="right" w:pos="9355"/>
      </w:tabs>
      <w:spacing w:line="240" w:lineRule="auto"/>
    </w:pPr>
  </w:style>
  <w:style w:type="character" w:customStyle="1" w:styleId="af0">
    <w:name w:val="Нижний колонтитул Знак"/>
    <w:basedOn w:val="a0"/>
    <w:link w:val="af"/>
    <w:uiPriority w:val="99"/>
    <w:rsid w:val="00AF3531"/>
    <w:rPr>
      <w:rFonts w:ascii="Times New Roman" w:eastAsia="Times New Roman" w:hAnsi="Times New Roman" w:cs="Times New Roman"/>
      <w:sz w:val="28"/>
      <w:szCs w:val="20"/>
      <w:lang w:eastAsia="ru-RU"/>
    </w:rPr>
  </w:style>
  <w:style w:type="table" w:styleId="af1">
    <w:name w:val="Table Grid"/>
    <w:basedOn w:val="a1"/>
    <w:uiPriority w:val="59"/>
    <w:rsid w:val="007F7BC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link w:val="ConsPlusNormal0"/>
    <w:rsid w:val="0076347C"/>
    <w:pPr>
      <w:autoSpaceDE w:val="0"/>
      <w:autoSpaceDN w:val="0"/>
      <w:adjustRightInd w:val="0"/>
      <w:spacing w:after="0" w:line="240" w:lineRule="auto"/>
    </w:pPr>
    <w:rPr>
      <w:rFonts w:ascii="Times New Roman" w:hAnsi="Times New Roman" w:cs="Times New Roman"/>
      <w:sz w:val="24"/>
      <w:szCs w:val="24"/>
    </w:rPr>
  </w:style>
  <w:style w:type="paragraph" w:customStyle="1" w:styleId="af2">
    <w:name w:val="Документ"/>
    <w:basedOn w:val="a"/>
    <w:link w:val="af3"/>
    <w:rsid w:val="0036788A"/>
    <w:pPr>
      <w:overflowPunct/>
      <w:autoSpaceDE/>
      <w:autoSpaceDN/>
      <w:adjustRightInd/>
      <w:spacing w:line="360" w:lineRule="auto"/>
      <w:ind w:left="0" w:right="0" w:firstLine="720"/>
      <w:textAlignment w:val="auto"/>
    </w:pPr>
  </w:style>
  <w:style w:type="character" w:customStyle="1" w:styleId="af3">
    <w:name w:val="Документ Знак"/>
    <w:link w:val="af2"/>
    <w:rsid w:val="0036788A"/>
    <w:rPr>
      <w:rFonts w:ascii="Times New Roman" w:eastAsia="Times New Roman" w:hAnsi="Times New Roman" w:cs="Times New Roman"/>
      <w:sz w:val="28"/>
      <w:szCs w:val="20"/>
      <w:lang w:eastAsia="ru-RU"/>
    </w:rPr>
  </w:style>
  <w:style w:type="character" w:customStyle="1" w:styleId="10">
    <w:name w:val="Заголовок 1 Знак"/>
    <w:basedOn w:val="a0"/>
    <w:link w:val="1"/>
    <w:rsid w:val="00801EB4"/>
    <w:rPr>
      <w:rFonts w:ascii="Times New Roman" w:eastAsia="Times New Roman" w:hAnsi="Times New Roman" w:cs="Times New Roman"/>
      <w:b/>
      <w:color w:val="000000"/>
      <w:spacing w:val="-2"/>
      <w:sz w:val="28"/>
      <w:szCs w:val="20"/>
      <w:lang w:val="en-US" w:eastAsia="ru-RU"/>
    </w:rPr>
  </w:style>
  <w:style w:type="paragraph" w:customStyle="1" w:styleId="af4">
    <w:name w:val="Прижатый влево"/>
    <w:basedOn w:val="a"/>
    <w:next w:val="a"/>
    <w:uiPriority w:val="99"/>
    <w:rsid w:val="0095595F"/>
    <w:pPr>
      <w:overflowPunct/>
      <w:spacing w:line="240" w:lineRule="auto"/>
      <w:ind w:left="0" w:right="0" w:firstLine="0"/>
      <w:jc w:val="left"/>
      <w:textAlignment w:val="auto"/>
    </w:pPr>
    <w:rPr>
      <w:rFonts w:ascii="Arial" w:eastAsiaTheme="minorHAnsi" w:hAnsi="Arial" w:cs="Arial"/>
      <w:sz w:val="24"/>
      <w:szCs w:val="24"/>
      <w:lang w:eastAsia="en-US"/>
    </w:rPr>
  </w:style>
  <w:style w:type="character" w:styleId="af5">
    <w:name w:val="page number"/>
    <w:rsid w:val="00240F1B"/>
    <w:rPr>
      <w:rFonts w:cs="Times New Roman"/>
    </w:rPr>
  </w:style>
  <w:style w:type="paragraph" w:styleId="af6">
    <w:name w:val="Body Text Indent"/>
    <w:basedOn w:val="a"/>
    <w:link w:val="af7"/>
    <w:rsid w:val="00240F1B"/>
    <w:pPr>
      <w:overflowPunct/>
      <w:autoSpaceDE/>
      <w:autoSpaceDN/>
      <w:adjustRightInd/>
      <w:spacing w:line="360" w:lineRule="auto"/>
      <w:ind w:left="0" w:right="0" w:firstLine="360"/>
      <w:textAlignment w:val="auto"/>
    </w:pPr>
    <w:rPr>
      <w:sz w:val="24"/>
      <w:szCs w:val="24"/>
    </w:rPr>
  </w:style>
  <w:style w:type="character" w:customStyle="1" w:styleId="af7">
    <w:name w:val="Основной текст с отступом Знак"/>
    <w:basedOn w:val="a0"/>
    <w:link w:val="af6"/>
    <w:rsid w:val="00240F1B"/>
    <w:rPr>
      <w:rFonts w:ascii="Times New Roman" w:eastAsia="Times New Roman" w:hAnsi="Times New Roman" w:cs="Times New Roman"/>
      <w:sz w:val="24"/>
      <w:szCs w:val="24"/>
      <w:lang w:eastAsia="ru-RU"/>
    </w:rPr>
  </w:style>
  <w:style w:type="paragraph" w:customStyle="1" w:styleId="af8">
    <w:name w:val="адрес"/>
    <w:basedOn w:val="a"/>
    <w:rsid w:val="00240F1B"/>
    <w:pPr>
      <w:spacing w:line="240" w:lineRule="auto"/>
      <w:ind w:left="0" w:right="0" w:firstLine="0"/>
      <w:jc w:val="center"/>
      <w:textAlignment w:val="auto"/>
    </w:pPr>
    <w:rPr>
      <w:szCs w:val="28"/>
    </w:rPr>
  </w:style>
  <w:style w:type="paragraph" w:customStyle="1" w:styleId="af9">
    <w:name w:val="Абзац заключения"/>
    <w:basedOn w:val="a"/>
    <w:qFormat/>
    <w:rsid w:val="00240F1B"/>
    <w:pPr>
      <w:widowControl w:val="0"/>
      <w:overflowPunct/>
      <w:spacing w:after="120" w:line="240" w:lineRule="auto"/>
      <w:ind w:left="0" w:right="0" w:firstLine="709"/>
      <w:contextualSpacing/>
      <w:textAlignment w:val="auto"/>
    </w:pPr>
    <w:rPr>
      <w:sz w:val="24"/>
      <w:szCs w:val="28"/>
    </w:rPr>
  </w:style>
  <w:style w:type="character" w:styleId="afa">
    <w:name w:val="Hyperlink"/>
    <w:uiPriority w:val="99"/>
    <w:unhideWhenUsed/>
    <w:rsid w:val="00240F1B"/>
    <w:rPr>
      <w:color w:val="0000FF"/>
      <w:u w:val="single"/>
    </w:rPr>
  </w:style>
  <w:style w:type="paragraph" w:styleId="afb">
    <w:name w:val="Body Text"/>
    <w:basedOn w:val="a"/>
    <w:link w:val="afc"/>
    <w:rsid w:val="00240F1B"/>
    <w:pPr>
      <w:overflowPunct/>
      <w:autoSpaceDE/>
      <w:autoSpaceDN/>
      <w:adjustRightInd/>
      <w:spacing w:after="120" w:line="240" w:lineRule="auto"/>
      <w:ind w:left="0" w:right="0" w:firstLine="0"/>
      <w:jc w:val="left"/>
      <w:textAlignment w:val="auto"/>
    </w:pPr>
    <w:rPr>
      <w:sz w:val="24"/>
      <w:szCs w:val="24"/>
      <w:lang w:val="x-none" w:eastAsia="x-none"/>
    </w:rPr>
  </w:style>
  <w:style w:type="character" w:customStyle="1" w:styleId="afc">
    <w:name w:val="Основной текст Знак"/>
    <w:basedOn w:val="a0"/>
    <w:link w:val="afb"/>
    <w:rsid w:val="00240F1B"/>
    <w:rPr>
      <w:rFonts w:ascii="Times New Roman" w:eastAsia="Times New Roman" w:hAnsi="Times New Roman" w:cs="Times New Roman"/>
      <w:sz w:val="24"/>
      <w:szCs w:val="24"/>
      <w:lang w:val="x-none" w:eastAsia="x-none"/>
    </w:rPr>
  </w:style>
  <w:style w:type="character" w:customStyle="1" w:styleId="afd">
    <w:name w:val="Гипертекстовая ссылка"/>
    <w:uiPriority w:val="99"/>
    <w:rsid w:val="00240F1B"/>
    <w:rPr>
      <w:color w:val="106BBE"/>
    </w:rPr>
  </w:style>
  <w:style w:type="paragraph" w:styleId="afe">
    <w:name w:val="No Spacing"/>
    <w:uiPriority w:val="1"/>
    <w:qFormat/>
    <w:rsid w:val="00240F1B"/>
    <w:pPr>
      <w:spacing w:after="0" w:line="240" w:lineRule="auto"/>
      <w:ind w:firstLine="709"/>
      <w:jc w:val="both"/>
    </w:pPr>
    <w:rPr>
      <w:rFonts w:ascii="Times New Roman" w:eastAsia="Times New Roman" w:hAnsi="Times New Roman" w:cs="Times New Roman"/>
      <w:sz w:val="28"/>
      <w:szCs w:val="20"/>
      <w:lang w:eastAsia="ru-RU"/>
    </w:rPr>
  </w:style>
  <w:style w:type="character" w:customStyle="1" w:styleId="ConsPlusNormal0">
    <w:name w:val="ConsPlusNormal Знак"/>
    <w:link w:val="ConsPlusNormal"/>
    <w:uiPriority w:val="99"/>
    <w:locked/>
    <w:rsid w:val="00BA4051"/>
    <w:rPr>
      <w:rFonts w:ascii="Times New Roman" w:hAnsi="Times New Roman" w:cs="Times New Roman"/>
      <w:sz w:val="24"/>
      <w:szCs w:val="24"/>
    </w:rPr>
  </w:style>
  <w:style w:type="character" w:customStyle="1" w:styleId="ac">
    <w:name w:val="Абзац списка Знак"/>
    <w:link w:val="ab"/>
    <w:locked/>
    <w:rsid w:val="001A04F9"/>
    <w:rPr>
      <w:rFonts w:ascii="Times New Roman" w:eastAsia="Times New Roman" w:hAnsi="Times New Roman" w:cs="Times New Roman"/>
      <w:sz w:val="28"/>
      <w:szCs w:val="20"/>
      <w:lang w:eastAsia="ru-RU"/>
    </w:rPr>
  </w:style>
  <w:style w:type="numbering" w:customStyle="1" w:styleId="11">
    <w:name w:val="Нет списка1"/>
    <w:next w:val="a2"/>
    <w:uiPriority w:val="99"/>
    <w:semiHidden/>
    <w:unhideWhenUsed/>
    <w:rsid w:val="00690E85"/>
  </w:style>
  <w:style w:type="character" w:customStyle="1" w:styleId="2">
    <w:name w:val="Основной текст (2)_"/>
    <w:basedOn w:val="a0"/>
    <w:link w:val="20"/>
    <w:rsid w:val="002D2C49"/>
    <w:rPr>
      <w:rFonts w:ascii="Times New Roman" w:eastAsia="Times New Roman" w:hAnsi="Times New Roman" w:cs="Times New Roman"/>
      <w:sz w:val="28"/>
      <w:szCs w:val="28"/>
      <w:shd w:val="clear" w:color="auto" w:fill="FFFFFF"/>
    </w:rPr>
  </w:style>
  <w:style w:type="character" w:customStyle="1" w:styleId="22pt">
    <w:name w:val="Основной текст (2) + Интервал 2 pt"/>
    <w:basedOn w:val="2"/>
    <w:rsid w:val="002D2C49"/>
    <w:rPr>
      <w:rFonts w:ascii="Times New Roman" w:eastAsia="Times New Roman" w:hAnsi="Times New Roman" w:cs="Times New Roman"/>
      <w:color w:val="000000"/>
      <w:spacing w:val="40"/>
      <w:w w:val="100"/>
      <w:position w:val="0"/>
      <w:sz w:val="28"/>
      <w:szCs w:val="28"/>
      <w:shd w:val="clear" w:color="auto" w:fill="FFFFFF"/>
      <w:lang w:val="ru-RU" w:eastAsia="ru-RU" w:bidi="ru-RU"/>
    </w:rPr>
  </w:style>
  <w:style w:type="paragraph" w:customStyle="1" w:styleId="20">
    <w:name w:val="Основной текст (2)"/>
    <w:basedOn w:val="a"/>
    <w:link w:val="2"/>
    <w:rsid w:val="002D2C49"/>
    <w:pPr>
      <w:widowControl w:val="0"/>
      <w:shd w:val="clear" w:color="auto" w:fill="FFFFFF"/>
      <w:overflowPunct/>
      <w:autoSpaceDE/>
      <w:autoSpaceDN/>
      <w:adjustRightInd/>
      <w:spacing w:before="360" w:after="360" w:line="0" w:lineRule="atLeast"/>
      <w:ind w:left="0" w:right="0" w:firstLine="0"/>
      <w:jc w:val="center"/>
      <w:textAlignment w:val="auto"/>
    </w:pPr>
    <w:rPr>
      <w:szCs w:val="28"/>
      <w:lang w:eastAsia="en-US"/>
    </w:rPr>
  </w:style>
  <w:style w:type="paragraph" w:styleId="aff">
    <w:name w:val="Normal (Web)"/>
    <w:aliases w:val="Обычный (Web)1,Обычный (веб) Знак1,Обычный (веб) Знак Знак1,Обычный (веб) Знак Знак Знак, Знак Знак1 Знак Знак,Обычный (веб) Знак Знак Знак Знак, Знак Знак Знак Знак Знак,Знак4 Зна,Знак Знак1 Знак Знак,Знак Знак Знак Знак Знак"/>
    <w:basedOn w:val="a"/>
    <w:rsid w:val="00057EB7"/>
    <w:pPr>
      <w:overflowPunct/>
      <w:autoSpaceDE/>
      <w:autoSpaceDN/>
      <w:adjustRightInd/>
      <w:spacing w:before="100" w:beforeAutospacing="1" w:after="100" w:afterAutospacing="1" w:line="240" w:lineRule="auto"/>
      <w:ind w:left="0" w:right="0" w:firstLine="0"/>
      <w:jc w:val="left"/>
      <w:textAlignment w:val="auto"/>
    </w:pPr>
    <w:rPr>
      <w:sz w:val="24"/>
      <w:szCs w:val="24"/>
    </w:rPr>
  </w:style>
  <w:style w:type="paragraph" w:styleId="21">
    <w:name w:val="Body Text 2"/>
    <w:basedOn w:val="a"/>
    <w:link w:val="22"/>
    <w:unhideWhenUsed/>
    <w:rsid w:val="003D72D4"/>
    <w:pPr>
      <w:spacing w:after="120" w:line="480" w:lineRule="auto"/>
    </w:pPr>
  </w:style>
  <w:style w:type="character" w:customStyle="1" w:styleId="22">
    <w:name w:val="Основной текст 2 Знак"/>
    <w:basedOn w:val="a0"/>
    <w:link w:val="21"/>
    <w:rsid w:val="003D72D4"/>
    <w:rPr>
      <w:rFonts w:ascii="Times New Roman" w:eastAsia="Times New Roman" w:hAnsi="Times New Roman" w:cs="Times New Roman"/>
      <w:sz w:val="28"/>
      <w:szCs w:val="20"/>
      <w:lang w:eastAsia="ru-RU"/>
    </w:rPr>
  </w:style>
  <w:style w:type="paragraph" w:customStyle="1" w:styleId="ConsPlusCell">
    <w:name w:val="ConsPlusCell"/>
    <w:rsid w:val="003D72D4"/>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aff0">
    <w:name w:val="Основной Заключение"/>
    <w:basedOn w:val="a"/>
    <w:link w:val="aff1"/>
    <w:qFormat/>
    <w:rsid w:val="003D72D4"/>
    <w:pPr>
      <w:overflowPunct/>
      <w:autoSpaceDE/>
      <w:autoSpaceDN/>
      <w:adjustRightInd/>
      <w:spacing w:line="276" w:lineRule="auto"/>
      <w:ind w:left="0" w:right="0" w:firstLine="709"/>
      <w:textAlignment w:val="auto"/>
    </w:pPr>
    <w:rPr>
      <w:rFonts w:eastAsia="Calibri"/>
      <w:color w:val="2E74B5"/>
      <w:szCs w:val="28"/>
    </w:rPr>
  </w:style>
  <w:style w:type="character" w:customStyle="1" w:styleId="aff1">
    <w:name w:val="Основной Заключение Знак"/>
    <w:link w:val="aff0"/>
    <w:rsid w:val="003D72D4"/>
    <w:rPr>
      <w:rFonts w:ascii="Times New Roman" w:eastAsia="Calibri" w:hAnsi="Times New Roman" w:cs="Times New Roman"/>
      <w:color w:val="2E74B5"/>
      <w:sz w:val="28"/>
      <w:szCs w:val="28"/>
      <w:lang w:eastAsia="ru-RU"/>
    </w:rPr>
  </w:style>
  <w:style w:type="paragraph" w:styleId="aff2">
    <w:name w:val="Revision"/>
    <w:hidden/>
    <w:uiPriority w:val="99"/>
    <w:semiHidden/>
    <w:rsid w:val="004237A2"/>
    <w:pPr>
      <w:spacing w:after="0" w:line="240" w:lineRule="auto"/>
    </w:pPr>
    <w:rPr>
      <w:rFonts w:ascii="Times New Roman" w:eastAsia="Times New Roman" w:hAnsi="Times New Roman" w:cs="Times New Roman"/>
      <w:sz w:val="28"/>
      <w:szCs w:val="20"/>
      <w:lang w:eastAsia="ru-RU"/>
    </w:rPr>
  </w:style>
  <w:style w:type="character" w:styleId="aff3">
    <w:name w:val="annotation reference"/>
    <w:basedOn w:val="a0"/>
    <w:uiPriority w:val="99"/>
    <w:semiHidden/>
    <w:unhideWhenUsed/>
    <w:rsid w:val="005A689E"/>
    <w:rPr>
      <w:sz w:val="16"/>
      <w:szCs w:val="16"/>
    </w:rPr>
  </w:style>
  <w:style w:type="paragraph" w:styleId="aff4">
    <w:name w:val="annotation text"/>
    <w:basedOn w:val="a"/>
    <w:link w:val="aff5"/>
    <w:uiPriority w:val="99"/>
    <w:semiHidden/>
    <w:unhideWhenUsed/>
    <w:rsid w:val="005A689E"/>
    <w:pPr>
      <w:spacing w:line="240" w:lineRule="auto"/>
    </w:pPr>
    <w:rPr>
      <w:sz w:val="20"/>
    </w:rPr>
  </w:style>
  <w:style w:type="character" w:customStyle="1" w:styleId="aff5">
    <w:name w:val="Текст примечания Знак"/>
    <w:basedOn w:val="a0"/>
    <w:link w:val="aff4"/>
    <w:uiPriority w:val="99"/>
    <w:semiHidden/>
    <w:rsid w:val="005A689E"/>
    <w:rPr>
      <w:rFonts w:ascii="Times New Roman" w:eastAsia="Times New Roman" w:hAnsi="Times New Roman" w:cs="Times New Roman"/>
      <w:sz w:val="20"/>
      <w:szCs w:val="20"/>
      <w:lang w:eastAsia="ru-RU"/>
    </w:rPr>
  </w:style>
  <w:style w:type="paragraph" w:styleId="aff6">
    <w:name w:val="annotation subject"/>
    <w:basedOn w:val="aff4"/>
    <w:next w:val="aff4"/>
    <w:link w:val="aff7"/>
    <w:uiPriority w:val="99"/>
    <w:semiHidden/>
    <w:unhideWhenUsed/>
    <w:rsid w:val="005A689E"/>
    <w:rPr>
      <w:b/>
      <w:bCs/>
    </w:rPr>
  </w:style>
  <w:style w:type="character" w:customStyle="1" w:styleId="aff7">
    <w:name w:val="Тема примечания Знак"/>
    <w:basedOn w:val="aff5"/>
    <w:link w:val="aff6"/>
    <w:uiPriority w:val="99"/>
    <w:semiHidden/>
    <w:rsid w:val="005A689E"/>
    <w:rPr>
      <w:rFonts w:ascii="Times New Roman" w:eastAsia="Times New Roman" w:hAnsi="Times New Roman" w:cs="Times New Roman"/>
      <w:b/>
      <w:bCs/>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A2E1F"/>
    <w:pPr>
      <w:overflowPunct w:val="0"/>
      <w:autoSpaceDE w:val="0"/>
      <w:autoSpaceDN w:val="0"/>
      <w:adjustRightInd w:val="0"/>
      <w:spacing w:after="0" w:line="360" w:lineRule="atLeast"/>
      <w:ind w:left="284" w:right="-284" w:firstLine="851"/>
      <w:jc w:val="both"/>
      <w:textAlignment w:val="baseline"/>
    </w:pPr>
    <w:rPr>
      <w:rFonts w:ascii="Times New Roman" w:eastAsia="Times New Roman" w:hAnsi="Times New Roman" w:cs="Times New Roman"/>
      <w:sz w:val="28"/>
      <w:szCs w:val="20"/>
      <w:lang w:eastAsia="ru-RU"/>
    </w:rPr>
  </w:style>
  <w:style w:type="paragraph" w:styleId="1">
    <w:name w:val="heading 1"/>
    <w:basedOn w:val="a"/>
    <w:next w:val="a"/>
    <w:link w:val="10"/>
    <w:qFormat/>
    <w:rsid w:val="00801EB4"/>
    <w:pPr>
      <w:keepNext/>
      <w:overflowPunct/>
      <w:autoSpaceDE/>
      <w:autoSpaceDN/>
      <w:adjustRightInd/>
      <w:spacing w:line="360" w:lineRule="auto"/>
      <w:ind w:left="0" w:right="0" w:firstLine="720"/>
      <w:textAlignment w:val="auto"/>
      <w:outlineLvl w:val="0"/>
    </w:pPr>
    <w:rPr>
      <w:b/>
      <w:color w:val="000000"/>
      <w:spacing w:val="-2"/>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aliases w:val="Table_Footnote_last,Текст сноски-FN,Oaeno niinee-FN,Oaeno niinee Ciae,F1,Ciae Ciae,Oaeno niinee Ciae Ciae,Oaeno niinee Ciae1,Текст сноски Знак1 Знак,Текст сноски Знак Знак Знак,Текст сноски Знак Знак,Текст сноски1 Знак, Знак,single space,ft"/>
    <w:basedOn w:val="a"/>
    <w:link w:val="a4"/>
    <w:unhideWhenUsed/>
    <w:rsid w:val="00751A24"/>
    <w:pPr>
      <w:overflowPunct/>
      <w:autoSpaceDE/>
      <w:autoSpaceDN/>
      <w:adjustRightInd/>
      <w:spacing w:line="240" w:lineRule="auto"/>
      <w:ind w:left="0" w:right="0" w:firstLine="0"/>
      <w:jc w:val="left"/>
      <w:textAlignment w:val="auto"/>
    </w:pPr>
    <w:rPr>
      <w:rFonts w:eastAsiaTheme="minorHAnsi" w:cstheme="minorBidi"/>
      <w:sz w:val="20"/>
      <w:lang w:eastAsia="en-US"/>
    </w:rPr>
  </w:style>
  <w:style w:type="character" w:customStyle="1" w:styleId="a4">
    <w:name w:val="Текст сноски Знак"/>
    <w:aliases w:val="Table_Footnote_last Знак,Текст сноски-FN Знак,Oaeno niinee-FN Знак,Oaeno niinee Ciae Знак,F1 Знак,Ciae Ciae Знак,Oaeno niinee Ciae Ciae Знак,Oaeno niinee Ciae1 Знак,Текст сноски Знак1 Знак Знак,Текст сноски Знак Знак Знак Знак,ft Знак"/>
    <w:basedOn w:val="a0"/>
    <w:link w:val="a3"/>
    <w:rsid w:val="00751A24"/>
    <w:rPr>
      <w:rFonts w:ascii="Times New Roman" w:hAnsi="Times New Roman"/>
      <w:sz w:val="20"/>
      <w:szCs w:val="20"/>
    </w:rPr>
  </w:style>
  <w:style w:type="character" w:styleId="a5">
    <w:name w:val="footnote reference"/>
    <w:aliases w:val="Знак сноски-FN,Ciae niinee-FN,Знак сноски 1,fr,Used by Word for Help footnote symbols,Referencia nota al pie,Ciae niinee 1,Ссылка на сноску 45,Footnote Reference Number,анкета сноска,16 Point,Superscript 6 Point,Footnote Reference_LVL6"/>
    <w:basedOn w:val="a0"/>
    <w:unhideWhenUsed/>
    <w:rsid w:val="00751A24"/>
    <w:rPr>
      <w:vertAlign w:val="superscript"/>
    </w:rPr>
  </w:style>
  <w:style w:type="paragraph" w:styleId="a6">
    <w:name w:val="endnote text"/>
    <w:basedOn w:val="a"/>
    <w:link w:val="a7"/>
    <w:uiPriority w:val="99"/>
    <w:semiHidden/>
    <w:unhideWhenUsed/>
    <w:rsid w:val="006A64CD"/>
    <w:pPr>
      <w:spacing w:line="240" w:lineRule="auto"/>
    </w:pPr>
    <w:rPr>
      <w:sz w:val="20"/>
    </w:rPr>
  </w:style>
  <w:style w:type="character" w:customStyle="1" w:styleId="a7">
    <w:name w:val="Текст концевой сноски Знак"/>
    <w:basedOn w:val="a0"/>
    <w:link w:val="a6"/>
    <w:uiPriority w:val="99"/>
    <w:semiHidden/>
    <w:rsid w:val="006A64CD"/>
    <w:rPr>
      <w:rFonts w:ascii="Times New Roman" w:eastAsia="Times New Roman" w:hAnsi="Times New Roman" w:cs="Times New Roman"/>
      <w:sz w:val="20"/>
      <w:szCs w:val="20"/>
      <w:lang w:eastAsia="ru-RU"/>
    </w:rPr>
  </w:style>
  <w:style w:type="character" w:styleId="a8">
    <w:name w:val="endnote reference"/>
    <w:basedOn w:val="a0"/>
    <w:uiPriority w:val="99"/>
    <w:semiHidden/>
    <w:unhideWhenUsed/>
    <w:rsid w:val="006A64CD"/>
    <w:rPr>
      <w:vertAlign w:val="superscript"/>
    </w:rPr>
  </w:style>
  <w:style w:type="paragraph" w:styleId="a9">
    <w:name w:val="Balloon Text"/>
    <w:basedOn w:val="a"/>
    <w:link w:val="aa"/>
    <w:uiPriority w:val="99"/>
    <w:unhideWhenUsed/>
    <w:rsid w:val="004E159D"/>
    <w:pPr>
      <w:spacing w:line="240" w:lineRule="auto"/>
    </w:pPr>
    <w:rPr>
      <w:rFonts w:ascii="Tahoma" w:hAnsi="Tahoma" w:cs="Tahoma"/>
      <w:sz w:val="16"/>
      <w:szCs w:val="16"/>
    </w:rPr>
  </w:style>
  <w:style w:type="character" w:customStyle="1" w:styleId="aa">
    <w:name w:val="Текст выноски Знак"/>
    <w:basedOn w:val="a0"/>
    <w:link w:val="a9"/>
    <w:uiPriority w:val="99"/>
    <w:rsid w:val="004E159D"/>
    <w:rPr>
      <w:rFonts w:ascii="Tahoma" w:eastAsia="Times New Roman" w:hAnsi="Tahoma" w:cs="Tahoma"/>
      <w:sz w:val="16"/>
      <w:szCs w:val="16"/>
      <w:lang w:eastAsia="ru-RU"/>
    </w:rPr>
  </w:style>
  <w:style w:type="paragraph" w:styleId="ab">
    <w:name w:val="List Paragraph"/>
    <w:basedOn w:val="a"/>
    <w:link w:val="ac"/>
    <w:uiPriority w:val="34"/>
    <w:qFormat/>
    <w:rsid w:val="00E85D20"/>
    <w:pPr>
      <w:ind w:left="720"/>
      <w:contextualSpacing/>
    </w:pPr>
  </w:style>
  <w:style w:type="paragraph" w:styleId="ad">
    <w:name w:val="header"/>
    <w:basedOn w:val="a"/>
    <w:link w:val="ae"/>
    <w:uiPriority w:val="99"/>
    <w:unhideWhenUsed/>
    <w:rsid w:val="00AF3531"/>
    <w:pPr>
      <w:tabs>
        <w:tab w:val="center" w:pos="4677"/>
        <w:tab w:val="right" w:pos="9355"/>
      </w:tabs>
      <w:spacing w:line="240" w:lineRule="auto"/>
    </w:pPr>
  </w:style>
  <w:style w:type="character" w:customStyle="1" w:styleId="ae">
    <w:name w:val="Верхний колонтитул Знак"/>
    <w:basedOn w:val="a0"/>
    <w:link w:val="ad"/>
    <w:uiPriority w:val="99"/>
    <w:rsid w:val="00AF3531"/>
    <w:rPr>
      <w:rFonts w:ascii="Times New Roman" w:eastAsia="Times New Roman" w:hAnsi="Times New Roman" w:cs="Times New Roman"/>
      <w:sz w:val="28"/>
      <w:szCs w:val="20"/>
      <w:lang w:eastAsia="ru-RU"/>
    </w:rPr>
  </w:style>
  <w:style w:type="paragraph" w:styleId="af">
    <w:name w:val="footer"/>
    <w:basedOn w:val="a"/>
    <w:link w:val="af0"/>
    <w:uiPriority w:val="99"/>
    <w:unhideWhenUsed/>
    <w:rsid w:val="00AF3531"/>
    <w:pPr>
      <w:tabs>
        <w:tab w:val="center" w:pos="4677"/>
        <w:tab w:val="right" w:pos="9355"/>
      </w:tabs>
      <w:spacing w:line="240" w:lineRule="auto"/>
    </w:pPr>
  </w:style>
  <w:style w:type="character" w:customStyle="1" w:styleId="af0">
    <w:name w:val="Нижний колонтитул Знак"/>
    <w:basedOn w:val="a0"/>
    <w:link w:val="af"/>
    <w:uiPriority w:val="99"/>
    <w:rsid w:val="00AF3531"/>
    <w:rPr>
      <w:rFonts w:ascii="Times New Roman" w:eastAsia="Times New Roman" w:hAnsi="Times New Roman" w:cs="Times New Roman"/>
      <w:sz w:val="28"/>
      <w:szCs w:val="20"/>
      <w:lang w:eastAsia="ru-RU"/>
    </w:rPr>
  </w:style>
  <w:style w:type="table" w:styleId="af1">
    <w:name w:val="Table Grid"/>
    <w:basedOn w:val="a1"/>
    <w:uiPriority w:val="59"/>
    <w:rsid w:val="007F7BC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link w:val="ConsPlusNormal0"/>
    <w:rsid w:val="0076347C"/>
    <w:pPr>
      <w:autoSpaceDE w:val="0"/>
      <w:autoSpaceDN w:val="0"/>
      <w:adjustRightInd w:val="0"/>
      <w:spacing w:after="0" w:line="240" w:lineRule="auto"/>
    </w:pPr>
    <w:rPr>
      <w:rFonts w:ascii="Times New Roman" w:hAnsi="Times New Roman" w:cs="Times New Roman"/>
      <w:sz w:val="24"/>
      <w:szCs w:val="24"/>
    </w:rPr>
  </w:style>
  <w:style w:type="paragraph" w:customStyle="1" w:styleId="af2">
    <w:name w:val="Документ"/>
    <w:basedOn w:val="a"/>
    <w:link w:val="af3"/>
    <w:rsid w:val="0036788A"/>
    <w:pPr>
      <w:overflowPunct/>
      <w:autoSpaceDE/>
      <w:autoSpaceDN/>
      <w:adjustRightInd/>
      <w:spacing w:line="360" w:lineRule="auto"/>
      <w:ind w:left="0" w:right="0" w:firstLine="720"/>
      <w:textAlignment w:val="auto"/>
    </w:pPr>
  </w:style>
  <w:style w:type="character" w:customStyle="1" w:styleId="af3">
    <w:name w:val="Документ Знак"/>
    <w:link w:val="af2"/>
    <w:rsid w:val="0036788A"/>
    <w:rPr>
      <w:rFonts w:ascii="Times New Roman" w:eastAsia="Times New Roman" w:hAnsi="Times New Roman" w:cs="Times New Roman"/>
      <w:sz w:val="28"/>
      <w:szCs w:val="20"/>
      <w:lang w:eastAsia="ru-RU"/>
    </w:rPr>
  </w:style>
  <w:style w:type="character" w:customStyle="1" w:styleId="10">
    <w:name w:val="Заголовок 1 Знак"/>
    <w:basedOn w:val="a0"/>
    <w:link w:val="1"/>
    <w:rsid w:val="00801EB4"/>
    <w:rPr>
      <w:rFonts w:ascii="Times New Roman" w:eastAsia="Times New Roman" w:hAnsi="Times New Roman" w:cs="Times New Roman"/>
      <w:b/>
      <w:color w:val="000000"/>
      <w:spacing w:val="-2"/>
      <w:sz w:val="28"/>
      <w:szCs w:val="20"/>
      <w:lang w:val="en-US" w:eastAsia="ru-RU"/>
    </w:rPr>
  </w:style>
  <w:style w:type="paragraph" w:customStyle="1" w:styleId="af4">
    <w:name w:val="Прижатый влево"/>
    <w:basedOn w:val="a"/>
    <w:next w:val="a"/>
    <w:uiPriority w:val="99"/>
    <w:rsid w:val="0095595F"/>
    <w:pPr>
      <w:overflowPunct/>
      <w:spacing w:line="240" w:lineRule="auto"/>
      <w:ind w:left="0" w:right="0" w:firstLine="0"/>
      <w:jc w:val="left"/>
      <w:textAlignment w:val="auto"/>
    </w:pPr>
    <w:rPr>
      <w:rFonts w:ascii="Arial" w:eastAsiaTheme="minorHAnsi" w:hAnsi="Arial" w:cs="Arial"/>
      <w:sz w:val="24"/>
      <w:szCs w:val="24"/>
      <w:lang w:eastAsia="en-US"/>
    </w:rPr>
  </w:style>
  <w:style w:type="character" w:styleId="af5">
    <w:name w:val="page number"/>
    <w:rsid w:val="00240F1B"/>
    <w:rPr>
      <w:rFonts w:cs="Times New Roman"/>
    </w:rPr>
  </w:style>
  <w:style w:type="paragraph" w:styleId="af6">
    <w:name w:val="Body Text Indent"/>
    <w:basedOn w:val="a"/>
    <w:link w:val="af7"/>
    <w:rsid w:val="00240F1B"/>
    <w:pPr>
      <w:overflowPunct/>
      <w:autoSpaceDE/>
      <w:autoSpaceDN/>
      <w:adjustRightInd/>
      <w:spacing w:line="360" w:lineRule="auto"/>
      <w:ind w:left="0" w:right="0" w:firstLine="360"/>
      <w:textAlignment w:val="auto"/>
    </w:pPr>
    <w:rPr>
      <w:sz w:val="24"/>
      <w:szCs w:val="24"/>
    </w:rPr>
  </w:style>
  <w:style w:type="character" w:customStyle="1" w:styleId="af7">
    <w:name w:val="Основной текст с отступом Знак"/>
    <w:basedOn w:val="a0"/>
    <w:link w:val="af6"/>
    <w:rsid w:val="00240F1B"/>
    <w:rPr>
      <w:rFonts w:ascii="Times New Roman" w:eastAsia="Times New Roman" w:hAnsi="Times New Roman" w:cs="Times New Roman"/>
      <w:sz w:val="24"/>
      <w:szCs w:val="24"/>
      <w:lang w:eastAsia="ru-RU"/>
    </w:rPr>
  </w:style>
  <w:style w:type="paragraph" w:customStyle="1" w:styleId="af8">
    <w:name w:val="адрес"/>
    <w:basedOn w:val="a"/>
    <w:rsid w:val="00240F1B"/>
    <w:pPr>
      <w:spacing w:line="240" w:lineRule="auto"/>
      <w:ind w:left="0" w:right="0" w:firstLine="0"/>
      <w:jc w:val="center"/>
      <w:textAlignment w:val="auto"/>
    </w:pPr>
    <w:rPr>
      <w:szCs w:val="28"/>
    </w:rPr>
  </w:style>
  <w:style w:type="paragraph" w:customStyle="1" w:styleId="af9">
    <w:name w:val="Абзац заключения"/>
    <w:basedOn w:val="a"/>
    <w:qFormat/>
    <w:rsid w:val="00240F1B"/>
    <w:pPr>
      <w:widowControl w:val="0"/>
      <w:overflowPunct/>
      <w:spacing w:after="120" w:line="240" w:lineRule="auto"/>
      <w:ind w:left="0" w:right="0" w:firstLine="709"/>
      <w:contextualSpacing/>
      <w:textAlignment w:val="auto"/>
    </w:pPr>
    <w:rPr>
      <w:sz w:val="24"/>
      <w:szCs w:val="28"/>
    </w:rPr>
  </w:style>
  <w:style w:type="character" w:styleId="afa">
    <w:name w:val="Hyperlink"/>
    <w:uiPriority w:val="99"/>
    <w:unhideWhenUsed/>
    <w:rsid w:val="00240F1B"/>
    <w:rPr>
      <w:color w:val="0000FF"/>
      <w:u w:val="single"/>
    </w:rPr>
  </w:style>
  <w:style w:type="paragraph" w:styleId="afb">
    <w:name w:val="Body Text"/>
    <w:basedOn w:val="a"/>
    <w:link w:val="afc"/>
    <w:rsid w:val="00240F1B"/>
    <w:pPr>
      <w:overflowPunct/>
      <w:autoSpaceDE/>
      <w:autoSpaceDN/>
      <w:adjustRightInd/>
      <w:spacing w:after="120" w:line="240" w:lineRule="auto"/>
      <w:ind w:left="0" w:right="0" w:firstLine="0"/>
      <w:jc w:val="left"/>
      <w:textAlignment w:val="auto"/>
    </w:pPr>
    <w:rPr>
      <w:sz w:val="24"/>
      <w:szCs w:val="24"/>
      <w:lang w:val="x-none" w:eastAsia="x-none"/>
    </w:rPr>
  </w:style>
  <w:style w:type="character" w:customStyle="1" w:styleId="afc">
    <w:name w:val="Основной текст Знак"/>
    <w:basedOn w:val="a0"/>
    <w:link w:val="afb"/>
    <w:rsid w:val="00240F1B"/>
    <w:rPr>
      <w:rFonts w:ascii="Times New Roman" w:eastAsia="Times New Roman" w:hAnsi="Times New Roman" w:cs="Times New Roman"/>
      <w:sz w:val="24"/>
      <w:szCs w:val="24"/>
      <w:lang w:val="x-none" w:eastAsia="x-none"/>
    </w:rPr>
  </w:style>
  <w:style w:type="character" w:customStyle="1" w:styleId="afd">
    <w:name w:val="Гипертекстовая ссылка"/>
    <w:uiPriority w:val="99"/>
    <w:rsid w:val="00240F1B"/>
    <w:rPr>
      <w:color w:val="106BBE"/>
    </w:rPr>
  </w:style>
  <w:style w:type="paragraph" w:styleId="afe">
    <w:name w:val="No Spacing"/>
    <w:uiPriority w:val="1"/>
    <w:qFormat/>
    <w:rsid w:val="00240F1B"/>
    <w:pPr>
      <w:spacing w:after="0" w:line="240" w:lineRule="auto"/>
      <w:ind w:firstLine="709"/>
      <w:jc w:val="both"/>
    </w:pPr>
    <w:rPr>
      <w:rFonts w:ascii="Times New Roman" w:eastAsia="Times New Roman" w:hAnsi="Times New Roman" w:cs="Times New Roman"/>
      <w:sz w:val="28"/>
      <w:szCs w:val="20"/>
      <w:lang w:eastAsia="ru-RU"/>
    </w:rPr>
  </w:style>
  <w:style w:type="character" w:customStyle="1" w:styleId="ConsPlusNormal0">
    <w:name w:val="ConsPlusNormal Знак"/>
    <w:link w:val="ConsPlusNormal"/>
    <w:uiPriority w:val="99"/>
    <w:locked/>
    <w:rsid w:val="00BA4051"/>
    <w:rPr>
      <w:rFonts w:ascii="Times New Roman" w:hAnsi="Times New Roman" w:cs="Times New Roman"/>
      <w:sz w:val="24"/>
      <w:szCs w:val="24"/>
    </w:rPr>
  </w:style>
  <w:style w:type="character" w:customStyle="1" w:styleId="ac">
    <w:name w:val="Абзац списка Знак"/>
    <w:link w:val="ab"/>
    <w:locked/>
    <w:rsid w:val="001A04F9"/>
    <w:rPr>
      <w:rFonts w:ascii="Times New Roman" w:eastAsia="Times New Roman" w:hAnsi="Times New Roman" w:cs="Times New Roman"/>
      <w:sz w:val="28"/>
      <w:szCs w:val="20"/>
      <w:lang w:eastAsia="ru-RU"/>
    </w:rPr>
  </w:style>
  <w:style w:type="numbering" w:customStyle="1" w:styleId="11">
    <w:name w:val="Нет списка1"/>
    <w:next w:val="a2"/>
    <w:uiPriority w:val="99"/>
    <w:semiHidden/>
    <w:unhideWhenUsed/>
    <w:rsid w:val="00690E85"/>
  </w:style>
  <w:style w:type="character" w:customStyle="1" w:styleId="2">
    <w:name w:val="Основной текст (2)_"/>
    <w:basedOn w:val="a0"/>
    <w:link w:val="20"/>
    <w:rsid w:val="002D2C49"/>
    <w:rPr>
      <w:rFonts w:ascii="Times New Roman" w:eastAsia="Times New Roman" w:hAnsi="Times New Roman" w:cs="Times New Roman"/>
      <w:sz w:val="28"/>
      <w:szCs w:val="28"/>
      <w:shd w:val="clear" w:color="auto" w:fill="FFFFFF"/>
    </w:rPr>
  </w:style>
  <w:style w:type="character" w:customStyle="1" w:styleId="22pt">
    <w:name w:val="Основной текст (2) + Интервал 2 pt"/>
    <w:basedOn w:val="2"/>
    <w:rsid w:val="002D2C49"/>
    <w:rPr>
      <w:rFonts w:ascii="Times New Roman" w:eastAsia="Times New Roman" w:hAnsi="Times New Roman" w:cs="Times New Roman"/>
      <w:color w:val="000000"/>
      <w:spacing w:val="40"/>
      <w:w w:val="100"/>
      <w:position w:val="0"/>
      <w:sz w:val="28"/>
      <w:szCs w:val="28"/>
      <w:shd w:val="clear" w:color="auto" w:fill="FFFFFF"/>
      <w:lang w:val="ru-RU" w:eastAsia="ru-RU" w:bidi="ru-RU"/>
    </w:rPr>
  </w:style>
  <w:style w:type="paragraph" w:customStyle="1" w:styleId="20">
    <w:name w:val="Основной текст (2)"/>
    <w:basedOn w:val="a"/>
    <w:link w:val="2"/>
    <w:rsid w:val="002D2C49"/>
    <w:pPr>
      <w:widowControl w:val="0"/>
      <w:shd w:val="clear" w:color="auto" w:fill="FFFFFF"/>
      <w:overflowPunct/>
      <w:autoSpaceDE/>
      <w:autoSpaceDN/>
      <w:adjustRightInd/>
      <w:spacing w:before="360" w:after="360" w:line="0" w:lineRule="atLeast"/>
      <w:ind w:left="0" w:right="0" w:firstLine="0"/>
      <w:jc w:val="center"/>
      <w:textAlignment w:val="auto"/>
    </w:pPr>
    <w:rPr>
      <w:szCs w:val="28"/>
      <w:lang w:eastAsia="en-US"/>
    </w:rPr>
  </w:style>
  <w:style w:type="paragraph" w:styleId="aff">
    <w:name w:val="Normal (Web)"/>
    <w:aliases w:val="Обычный (Web)1,Обычный (веб) Знак1,Обычный (веб) Знак Знак1,Обычный (веб) Знак Знак Знак, Знак Знак1 Знак Знак,Обычный (веб) Знак Знак Знак Знак, Знак Знак Знак Знак Знак,Знак4 Зна,Знак Знак1 Знак Знак,Знак Знак Знак Знак Знак"/>
    <w:basedOn w:val="a"/>
    <w:rsid w:val="00057EB7"/>
    <w:pPr>
      <w:overflowPunct/>
      <w:autoSpaceDE/>
      <w:autoSpaceDN/>
      <w:adjustRightInd/>
      <w:spacing w:before="100" w:beforeAutospacing="1" w:after="100" w:afterAutospacing="1" w:line="240" w:lineRule="auto"/>
      <w:ind w:left="0" w:right="0" w:firstLine="0"/>
      <w:jc w:val="left"/>
      <w:textAlignment w:val="auto"/>
    </w:pPr>
    <w:rPr>
      <w:sz w:val="24"/>
      <w:szCs w:val="24"/>
    </w:rPr>
  </w:style>
  <w:style w:type="paragraph" w:styleId="21">
    <w:name w:val="Body Text 2"/>
    <w:basedOn w:val="a"/>
    <w:link w:val="22"/>
    <w:unhideWhenUsed/>
    <w:rsid w:val="003D72D4"/>
    <w:pPr>
      <w:spacing w:after="120" w:line="480" w:lineRule="auto"/>
    </w:pPr>
  </w:style>
  <w:style w:type="character" w:customStyle="1" w:styleId="22">
    <w:name w:val="Основной текст 2 Знак"/>
    <w:basedOn w:val="a0"/>
    <w:link w:val="21"/>
    <w:rsid w:val="003D72D4"/>
    <w:rPr>
      <w:rFonts w:ascii="Times New Roman" w:eastAsia="Times New Roman" w:hAnsi="Times New Roman" w:cs="Times New Roman"/>
      <w:sz w:val="28"/>
      <w:szCs w:val="20"/>
      <w:lang w:eastAsia="ru-RU"/>
    </w:rPr>
  </w:style>
  <w:style w:type="paragraph" w:customStyle="1" w:styleId="ConsPlusCell">
    <w:name w:val="ConsPlusCell"/>
    <w:rsid w:val="003D72D4"/>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aff0">
    <w:name w:val="Основной Заключение"/>
    <w:basedOn w:val="a"/>
    <w:link w:val="aff1"/>
    <w:qFormat/>
    <w:rsid w:val="003D72D4"/>
    <w:pPr>
      <w:overflowPunct/>
      <w:autoSpaceDE/>
      <w:autoSpaceDN/>
      <w:adjustRightInd/>
      <w:spacing w:line="276" w:lineRule="auto"/>
      <w:ind w:left="0" w:right="0" w:firstLine="709"/>
      <w:textAlignment w:val="auto"/>
    </w:pPr>
    <w:rPr>
      <w:rFonts w:eastAsia="Calibri"/>
      <w:color w:val="2E74B5"/>
      <w:szCs w:val="28"/>
    </w:rPr>
  </w:style>
  <w:style w:type="character" w:customStyle="1" w:styleId="aff1">
    <w:name w:val="Основной Заключение Знак"/>
    <w:link w:val="aff0"/>
    <w:rsid w:val="003D72D4"/>
    <w:rPr>
      <w:rFonts w:ascii="Times New Roman" w:eastAsia="Calibri" w:hAnsi="Times New Roman" w:cs="Times New Roman"/>
      <w:color w:val="2E74B5"/>
      <w:sz w:val="28"/>
      <w:szCs w:val="28"/>
      <w:lang w:eastAsia="ru-RU"/>
    </w:rPr>
  </w:style>
  <w:style w:type="paragraph" w:styleId="aff2">
    <w:name w:val="Revision"/>
    <w:hidden/>
    <w:uiPriority w:val="99"/>
    <w:semiHidden/>
    <w:rsid w:val="004237A2"/>
    <w:pPr>
      <w:spacing w:after="0" w:line="240" w:lineRule="auto"/>
    </w:pPr>
    <w:rPr>
      <w:rFonts w:ascii="Times New Roman" w:eastAsia="Times New Roman" w:hAnsi="Times New Roman" w:cs="Times New Roman"/>
      <w:sz w:val="28"/>
      <w:szCs w:val="20"/>
      <w:lang w:eastAsia="ru-RU"/>
    </w:rPr>
  </w:style>
  <w:style w:type="character" w:styleId="aff3">
    <w:name w:val="annotation reference"/>
    <w:basedOn w:val="a0"/>
    <w:uiPriority w:val="99"/>
    <w:semiHidden/>
    <w:unhideWhenUsed/>
    <w:rsid w:val="005A689E"/>
    <w:rPr>
      <w:sz w:val="16"/>
      <w:szCs w:val="16"/>
    </w:rPr>
  </w:style>
  <w:style w:type="paragraph" w:styleId="aff4">
    <w:name w:val="annotation text"/>
    <w:basedOn w:val="a"/>
    <w:link w:val="aff5"/>
    <w:uiPriority w:val="99"/>
    <w:semiHidden/>
    <w:unhideWhenUsed/>
    <w:rsid w:val="005A689E"/>
    <w:pPr>
      <w:spacing w:line="240" w:lineRule="auto"/>
    </w:pPr>
    <w:rPr>
      <w:sz w:val="20"/>
    </w:rPr>
  </w:style>
  <w:style w:type="character" w:customStyle="1" w:styleId="aff5">
    <w:name w:val="Текст примечания Знак"/>
    <w:basedOn w:val="a0"/>
    <w:link w:val="aff4"/>
    <w:uiPriority w:val="99"/>
    <w:semiHidden/>
    <w:rsid w:val="005A689E"/>
    <w:rPr>
      <w:rFonts w:ascii="Times New Roman" w:eastAsia="Times New Roman" w:hAnsi="Times New Roman" w:cs="Times New Roman"/>
      <w:sz w:val="20"/>
      <w:szCs w:val="20"/>
      <w:lang w:eastAsia="ru-RU"/>
    </w:rPr>
  </w:style>
  <w:style w:type="paragraph" w:styleId="aff6">
    <w:name w:val="annotation subject"/>
    <w:basedOn w:val="aff4"/>
    <w:next w:val="aff4"/>
    <w:link w:val="aff7"/>
    <w:uiPriority w:val="99"/>
    <w:semiHidden/>
    <w:unhideWhenUsed/>
    <w:rsid w:val="005A689E"/>
    <w:rPr>
      <w:b/>
      <w:bCs/>
    </w:rPr>
  </w:style>
  <w:style w:type="character" w:customStyle="1" w:styleId="aff7">
    <w:name w:val="Тема примечания Знак"/>
    <w:basedOn w:val="aff5"/>
    <w:link w:val="aff6"/>
    <w:uiPriority w:val="99"/>
    <w:semiHidden/>
    <w:rsid w:val="005A689E"/>
    <w:rPr>
      <w:rFonts w:ascii="Times New Roman" w:eastAsia="Times New Roman" w:hAnsi="Times New Roman" w:cs="Times New Roman"/>
      <w:b/>
      <w:bCs/>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8734262">
      <w:bodyDiv w:val="1"/>
      <w:marLeft w:val="0"/>
      <w:marRight w:val="0"/>
      <w:marTop w:val="0"/>
      <w:marBottom w:val="0"/>
      <w:divBdr>
        <w:top w:val="none" w:sz="0" w:space="0" w:color="auto"/>
        <w:left w:val="none" w:sz="0" w:space="0" w:color="auto"/>
        <w:bottom w:val="none" w:sz="0" w:space="0" w:color="auto"/>
        <w:right w:val="none" w:sz="0" w:space="0" w:color="auto"/>
      </w:divBdr>
      <w:divsChild>
        <w:div w:id="1254170216">
          <w:marLeft w:val="0"/>
          <w:marRight w:val="0"/>
          <w:marTop w:val="0"/>
          <w:marBottom w:val="0"/>
          <w:divBdr>
            <w:top w:val="none" w:sz="0" w:space="0" w:color="auto"/>
            <w:left w:val="none" w:sz="0" w:space="0" w:color="auto"/>
            <w:bottom w:val="none" w:sz="0" w:space="0" w:color="auto"/>
            <w:right w:val="none" w:sz="0" w:space="0" w:color="auto"/>
          </w:divBdr>
          <w:divsChild>
            <w:div w:id="1863475933">
              <w:marLeft w:val="0"/>
              <w:marRight w:val="0"/>
              <w:marTop w:val="0"/>
              <w:marBottom w:val="0"/>
              <w:divBdr>
                <w:top w:val="none" w:sz="0" w:space="0" w:color="auto"/>
                <w:left w:val="none" w:sz="0" w:space="0" w:color="auto"/>
                <w:bottom w:val="none" w:sz="0" w:space="0" w:color="auto"/>
                <w:right w:val="none" w:sz="0" w:space="0" w:color="auto"/>
              </w:divBdr>
              <w:divsChild>
                <w:div w:id="2074740626">
                  <w:marLeft w:val="0"/>
                  <w:marRight w:val="0"/>
                  <w:marTop w:val="0"/>
                  <w:marBottom w:val="0"/>
                  <w:divBdr>
                    <w:top w:val="none" w:sz="0" w:space="0" w:color="auto"/>
                    <w:left w:val="none" w:sz="0" w:space="0" w:color="auto"/>
                    <w:bottom w:val="none" w:sz="0" w:space="0" w:color="auto"/>
                    <w:right w:val="none" w:sz="0" w:space="0" w:color="auto"/>
                  </w:divBdr>
                  <w:divsChild>
                    <w:div w:id="739718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9771356">
      <w:bodyDiv w:val="1"/>
      <w:marLeft w:val="0"/>
      <w:marRight w:val="0"/>
      <w:marTop w:val="0"/>
      <w:marBottom w:val="0"/>
      <w:divBdr>
        <w:top w:val="none" w:sz="0" w:space="0" w:color="auto"/>
        <w:left w:val="none" w:sz="0" w:space="0" w:color="auto"/>
        <w:bottom w:val="none" w:sz="0" w:space="0" w:color="auto"/>
        <w:right w:val="none" w:sz="0" w:space="0" w:color="auto"/>
      </w:divBdr>
    </w:div>
    <w:div w:id="563375802">
      <w:bodyDiv w:val="1"/>
      <w:marLeft w:val="0"/>
      <w:marRight w:val="0"/>
      <w:marTop w:val="0"/>
      <w:marBottom w:val="0"/>
      <w:divBdr>
        <w:top w:val="none" w:sz="0" w:space="0" w:color="auto"/>
        <w:left w:val="none" w:sz="0" w:space="0" w:color="auto"/>
        <w:bottom w:val="none" w:sz="0" w:space="0" w:color="auto"/>
        <w:right w:val="none" w:sz="0" w:space="0" w:color="auto"/>
      </w:divBdr>
    </w:div>
    <w:div w:id="659313049">
      <w:bodyDiv w:val="1"/>
      <w:marLeft w:val="0"/>
      <w:marRight w:val="0"/>
      <w:marTop w:val="0"/>
      <w:marBottom w:val="0"/>
      <w:divBdr>
        <w:top w:val="none" w:sz="0" w:space="0" w:color="auto"/>
        <w:left w:val="none" w:sz="0" w:space="0" w:color="auto"/>
        <w:bottom w:val="none" w:sz="0" w:space="0" w:color="auto"/>
        <w:right w:val="none" w:sz="0" w:space="0" w:color="auto"/>
      </w:divBdr>
    </w:div>
    <w:div w:id="1045832522">
      <w:bodyDiv w:val="1"/>
      <w:marLeft w:val="0"/>
      <w:marRight w:val="0"/>
      <w:marTop w:val="0"/>
      <w:marBottom w:val="0"/>
      <w:divBdr>
        <w:top w:val="none" w:sz="0" w:space="0" w:color="auto"/>
        <w:left w:val="none" w:sz="0" w:space="0" w:color="auto"/>
        <w:bottom w:val="none" w:sz="0" w:space="0" w:color="auto"/>
        <w:right w:val="none" w:sz="0" w:space="0" w:color="auto"/>
      </w:divBdr>
    </w:div>
    <w:div w:id="1472286309">
      <w:bodyDiv w:val="1"/>
      <w:marLeft w:val="0"/>
      <w:marRight w:val="0"/>
      <w:marTop w:val="0"/>
      <w:marBottom w:val="0"/>
      <w:divBdr>
        <w:top w:val="none" w:sz="0" w:space="0" w:color="auto"/>
        <w:left w:val="none" w:sz="0" w:space="0" w:color="auto"/>
        <w:bottom w:val="none" w:sz="0" w:space="0" w:color="auto"/>
        <w:right w:val="none" w:sz="0" w:space="0" w:color="auto"/>
      </w:divBdr>
    </w:div>
    <w:div w:id="1512984625">
      <w:bodyDiv w:val="1"/>
      <w:marLeft w:val="0"/>
      <w:marRight w:val="0"/>
      <w:marTop w:val="0"/>
      <w:marBottom w:val="0"/>
      <w:divBdr>
        <w:top w:val="none" w:sz="0" w:space="0" w:color="auto"/>
        <w:left w:val="none" w:sz="0" w:space="0" w:color="auto"/>
        <w:bottom w:val="none" w:sz="0" w:space="0" w:color="auto"/>
        <w:right w:val="none" w:sz="0" w:space="0" w:color="auto"/>
      </w:divBdr>
    </w:div>
    <w:div w:id="1541626611">
      <w:bodyDiv w:val="1"/>
      <w:marLeft w:val="0"/>
      <w:marRight w:val="0"/>
      <w:marTop w:val="0"/>
      <w:marBottom w:val="0"/>
      <w:divBdr>
        <w:top w:val="none" w:sz="0" w:space="0" w:color="auto"/>
        <w:left w:val="none" w:sz="0" w:space="0" w:color="auto"/>
        <w:bottom w:val="none" w:sz="0" w:space="0" w:color="auto"/>
        <w:right w:val="none" w:sz="0" w:space="0" w:color="auto"/>
      </w:divBdr>
    </w:div>
    <w:div w:id="1547378031">
      <w:bodyDiv w:val="1"/>
      <w:marLeft w:val="0"/>
      <w:marRight w:val="0"/>
      <w:marTop w:val="0"/>
      <w:marBottom w:val="0"/>
      <w:divBdr>
        <w:top w:val="none" w:sz="0" w:space="0" w:color="auto"/>
        <w:left w:val="none" w:sz="0" w:space="0" w:color="auto"/>
        <w:bottom w:val="none" w:sz="0" w:space="0" w:color="auto"/>
        <w:right w:val="none" w:sz="0" w:space="0" w:color="auto"/>
      </w:divBdr>
    </w:div>
    <w:div w:id="1554075235">
      <w:bodyDiv w:val="1"/>
      <w:marLeft w:val="0"/>
      <w:marRight w:val="0"/>
      <w:marTop w:val="0"/>
      <w:marBottom w:val="0"/>
      <w:divBdr>
        <w:top w:val="none" w:sz="0" w:space="0" w:color="auto"/>
        <w:left w:val="none" w:sz="0" w:space="0" w:color="auto"/>
        <w:bottom w:val="none" w:sz="0" w:space="0" w:color="auto"/>
        <w:right w:val="none" w:sz="0" w:space="0" w:color="auto"/>
      </w:divBdr>
      <w:divsChild>
        <w:div w:id="118501755">
          <w:marLeft w:val="0"/>
          <w:marRight w:val="0"/>
          <w:marTop w:val="0"/>
          <w:marBottom w:val="0"/>
          <w:divBdr>
            <w:top w:val="none" w:sz="0" w:space="0" w:color="auto"/>
            <w:left w:val="none" w:sz="0" w:space="0" w:color="auto"/>
            <w:bottom w:val="none" w:sz="0" w:space="0" w:color="auto"/>
            <w:right w:val="none" w:sz="0" w:space="0" w:color="auto"/>
          </w:divBdr>
          <w:divsChild>
            <w:div w:id="497884152">
              <w:marLeft w:val="0"/>
              <w:marRight w:val="0"/>
              <w:marTop w:val="0"/>
              <w:marBottom w:val="0"/>
              <w:divBdr>
                <w:top w:val="none" w:sz="0" w:space="0" w:color="auto"/>
                <w:left w:val="none" w:sz="0" w:space="0" w:color="auto"/>
                <w:bottom w:val="none" w:sz="0" w:space="0" w:color="auto"/>
                <w:right w:val="none" w:sz="0" w:space="0" w:color="auto"/>
              </w:divBdr>
              <w:divsChild>
                <w:div w:id="1458984380">
                  <w:marLeft w:val="0"/>
                  <w:marRight w:val="0"/>
                  <w:marTop w:val="0"/>
                  <w:marBottom w:val="0"/>
                  <w:divBdr>
                    <w:top w:val="none" w:sz="0" w:space="0" w:color="auto"/>
                    <w:left w:val="none" w:sz="0" w:space="0" w:color="auto"/>
                    <w:bottom w:val="none" w:sz="0" w:space="0" w:color="auto"/>
                    <w:right w:val="none" w:sz="0" w:space="0" w:color="auto"/>
                  </w:divBdr>
                  <w:divsChild>
                    <w:div w:id="624656228">
                      <w:marLeft w:val="75"/>
                      <w:marRight w:val="75"/>
                      <w:marTop w:val="0"/>
                      <w:marBottom w:val="0"/>
                      <w:divBdr>
                        <w:top w:val="none" w:sz="0" w:space="0" w:color="auto"/>
                        <w:left w:val="none" w:sz="0" w:space="0" w:color="auto"/>
                        <w:bottom w:val="none" w:sz="0" w:space="0" w:color="auto"/>
                        <w:right w:val="none" w:sz="0" w:space="0" w:color="auto"/>
                      </w:divBdr>
                      <w:divsChild>
                        <w:div w:id="1123496274">
                          <w:marLeft w:val="0"/>
                          <w:marRight w:val="0"/>
                          <w:marTop w:val="0"/>
                          <w:marBottom w:val="0"/>
                          <w:divBdr>
                            <w:top w:val="none" w:sz="0" w:space="0" w:color="auto"/>
                            <w:left w:val="none" w:sz="0" w:space="0" w:color="auto"/>
                            <w:bottom w:val="none" w:sz="0" w:space="0" w:color="auto"/>
                            <w:right w:val="none" w:sz="0" w:space="0" w:color="auto"/>
                          </w:divBdr>
                          <w:divsChild>
                            <w:div w:id="1211383718">
                              <w:marLeft w:val="0"/>
                              <w:marRight w:val="0"/>
                              <w:marTop w:val="0"/>
                              <w:marBottom w:val="0"/>
                              <w:divBdr>
                                <w:top w:val="none" w:sz="0" w:space="0" w:color="auto"/>
                                <w:left w:val="none" w:sz="0" w:space="0" w:color="auto"/>
                                <w:bottom w:val="none" w:sz="0" w:space="0" w:color="auto"/>
                                <w:right w:val="none" w:sz="0" w:space="0" w:color="auto"/>
                              </w:divBdr>
                              <w:divsChild>
                                <w:div w:id="1711176508">
                                  <w:marLeft w:val="0"/>
                                  <w:marRight w:val="0"/>
                                  <w:marTop w:val="0"/>
                                  <w:marBottom w:val="150"/>
                                  <w:divBdr>
                                    <w:top w:val="none" w:sz="0" w:space="0" w:color="auto"/>
                                    <w:left w:val="none" w:sz="0" w:space="0" w:color="auto"/>
                                    <w:bottom w:val="none" w:sz="0" w:space="0" w:color="auto"/>
                                    <w:right w:val="none" w:sz="0" w:space="0" w:color="auto"/>
                                  </w:divBdr>
                                  <w:divsChild>
                                    <w:div w:id="1282691911">
                                      <w:marLeft w:val="0"/>
                                      <w:marRight w:val="0"/>
                                      <w:marTop w:val="0"/>
                                      <w:marBottom w:val="0"/>
                                      <w:divBdr>
                                        <w:top w:val="none" w:sz="0" w:space="0" w:color="auto"/>
                                        <w:left w:val="none" w:sz="0" w:space="0" w:color="auto"/>
                                        <w:bottom w:val="none" w:sz="0" w:space="0" w:color="auto"/>
                                        <w:right w:val="none" w:sz="0" w:space="0" w:color="auto"/>
                                      </w:divBdr>
                                      <w:divsChild>
                                        <w:div w:id="1400129433">
                                          <w:marLeft w:val="0"/>
                                          <w:marRight w:val="0"/>
                                          <w:marTop w:val="0"/>
                                          <w:marBottom w:val="0"/>
                                          <w:divBdr>
                                            <w:top w:val="none" w:sz="0" w:space="0" w:color="auto"/>
                                            <w:left w:val="none" w:sz="0" w:space="0" w:color="auto"/>
                                            <w:bottom w:val="none" w:sz="0" w:space="0" w:color="auto"/>
                                            <w:right w:val="none" w:sz="0" w:space="0" w:color="auto"/>
                                          </w:divBdr>
                                          <w:divsChild>
                                            <w:div w:id="1918662555">
                                              <w:marLeft w:val="0"/>
                                              <w:marRight w:val="0"/>
                                              <w:marTop w:val="0"/>
                                              <w:marBottom w:val="0"/>
                                              <w:divBdr>
                                                <w:top w:val="none" w:sz="0" w:space="0" w:color="auto"/>
                                                <w:left w:val="none" w:sz="0" w:space="0" w:color="auto"/>
                                                <w:bottom w:val="none" w:sz="0" w:space="0" w:color="auto"/>
                                                <w:right w:val="none" w:sz="0" w:space="0" w:color="auto"/>
                                              </w:divBdr>
                                              <w:divsChild>
                                                <w:div w:id="1433937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560019153">
      <w:bodyDiv w:val="1"/>
      <w:marLeft w:val="0"/>
      <w:marRight w:val="0"/>
      <w:marTop w:val="0"/>
      <w:marBottom w:val="0"/>
      <w:divBdr>
        <w:top w:val="none" w:sz="0" w:space="0" w:color="auto"/>
        <w:left w:val="none" w:sz="0" w:space="0" w:color="auto"/>
        <w:bottom w:val="none" w:sz="0" w:space="0" w:color="auto"/>
        <w:right w:val="none" w:sz="0" w:space="0" w:color="auto"/>
      </w:divBdr>
    </w:div>
    <w:div w:id="1581408046">
      <w:bodyDiv w:val="1"/>
      <w:marLeft w:val="0"/>
      <w:marRight w:val="0"/>
      <w:marTop w:val="0"/>
      <w:marBottom w:val="0"/>
      <w:divBdr>
        <w:top w:val="none" w:sz="0" w:space="0" w:color="auto"/>
        <w:left w:val="none" w:sz="0" w:space="0" w:color="auto"/>
        <w:bottom w:val="none" w:sz="0" w:space="0" w:color="auto"/>
        <w:right w:val="none" w:sz="0" w:space="0" w:color="auto"/>
      </w:divBdr>
    </w:div>
    <w:div w:id="1769308151">
      <w:bodyDiv w:val="1"/>
      <w:marLeft w:val="0"/>
      <w:marRight w:val="0"/>
      <w:marTop w:val="0"/>
      <w:marBottom w:val="0"/>
      <w:divBdr>
        <w:top w:val="none" w:sz="0" w:space="0" w:color="auto"/>
        <w:left w:val="none" w:sz="0" w:space="0" w:color="auto"/>
        <w:bottom w:val="none" w:sz="0" w:space="0" w:color="auto"/>
        <w:right w:val="none" w:sz="0" w:space="0" w:color="auto"/>
      </w:divBdr>
    </w:div>
    <w:div w:id="1827166031">
      <w:bodyDiv w:val="1"/>
      <w:marLeft w:val="0"/>
      <w:marRight w:val="0"/>
      <w:marTop w:val="0"/>
      <w:marBottom w:val="0"/>
      <w:divBdr>
        <w:top w:val="none" w:sz="0" w:space="0" w:color="auto"/>
        <w:left w:val="none" w:sz="0" w:space="0" w:color="auto"/>
        <w:bottom w:val="none" w:sz="0" w:space="0" w:color="auto"/>
        <w:right w:val="none" w:sz="0" w:space="0" w:color="auto"/>
      </w:divBdr>
    </w:div>
    <w:div w:id="1840268876">
      <w:bodyDiv w:val="1"/>
      <w:marLeft w:val="0"/>
      <w:marRight w:val="0"/>
      <w:marTop w:val="0"/>
      <w:marBottom w:val="0"/>
      <w:divBdr>
        <w:top w:val="none" w:sz="0" w:space="0" w:color="auto"/>
        <w:left w:val="none" w:sz="0" w:space="0" w:color="auto"/>
        <w:bottom w:val="none" w:sz="0" w:space="0" w:color="auto"/>
        <w:right w:val="none" w:sz="0" w:space="0" w:color="auto"/>
      </w:divBdr>
    </w:div>
    <w:div w:id="1930194627">
      <w:bodyDiv w:val="1"/>
      <w:marLeft w:val="0"/>
      <w:marRight w:val="0"/>
      <w:marTop w:val="0"/>
      <w:marBottom w:val="0"/>
      <w:divBdr>
        <w:top w:val="none" w:sz="0" w:space="0" w:color="auto"/>
        <w:left w:val="none" w:sz="0" w:space="0" w:color="auto"/>
        <w:bottom w:val="none" w:sz="0" w:space="0" w:color="auto"/>
        <w:right w:val="none" w:sz="0" w:space="0" w:color="auto"/>
      </w:divBdr>
    </w:div>
    <w:div w:id="20285566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6171B8-3E4C-4205-AB4D-17ECCB451B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18</Pages>
  <Words>6173</Words>
  <Characters>41992</Characters>
  <Application>Microsoft Office Word</Application>
  <DocSecurity>0</DocSecurity>
  <Lines>1577</Lines>
  <Paragraphs>730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47690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Изотов С.С.</cp:lastModifiedBy>
  <cp:revision>2</cp:revision>
  <cp:lastPrinted>2019-10-08T14:42:00Z</cp:lastPrinted>
  <dcterms:created xsi:type="dcterms:W3CDTF">2019-10-11T18:42:00Z</dcterms:created>
  <dcterms:modified xsi:type="dcterms:W3CDTF">2019-10-11T18:42:00Z</dcterms:modified>
</cp:coreProperties>
</file>