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6C66EC" w:rsidRDefault="001E17EE" w:rsidP="003D72D4">
      <w:pPr>
        <w:overflowPunct/>
        <w:autoSpaceDE/>
        <w:autoSpaceDN/>
        <w:adjustRightInd/>
        <w:spacing w:line="360" w:lineRule="auto"/>
        <w:ind w:left="0" w:right="0" w:firstLine="709"/>
        <w:textAlignment w:val="auto"/>
        <w:rPr>
          <w:rFonts w:eastAsia="Calibri"/>
          <w:b/>
          <w:sz w:val="24"/>
          <w:szCs w:val="24"/>
          <w:lang w:eastAsia="en-US"/>
        </w:rPr>
      </w:pPr>
      <w:bookmarkStart w:id="0" w:name="_GoBack"/>
      <w:bookmarkEnd w:id="0"/>
      <w:r w:rsidRPr="006C66EC">
        <w:rPr>
          <w:rFonts w:eastAsia="Calibri"/>
          <w:b/>
          <w:sz w:val="24"/>
          <w:szCs w:val="24"/>
          <w:lang w:eastAsia="en-US"/>
        </w:rPr>
        <w:t>23.</w:t>
      </w:r>
      <w:r w:rsidR="003D72D4" w:rsidRPr="006C66EC">
        <w:rPr>
          <w:rFonts w:eastAsia="Calibri"/>
          <w:b/>
          <w:sz w:val="24"/>
          <w:szCs w:val="24"/>
          <w:lang w:eastAsia="en-US"/>
        </w:rPr>
        <w:t xml:space="preserve"> Госпрограмма </w:t>
      </w:r>
      <w:r w:rsidR="007D02B2" w:rsidRPr="006C66EC">
        <w:rPr>
          <w:rFonts w:eastAsia="Calibri"/>
          <w:b/>
          <w:sz w:val="24"/>
          <w:szCs w:val="24"/>
          <w:lang w:eastAsia="en-US"/>
        </w:rPr>
        <w:t>«</w:t>
      </w:r>
      <w:r w:rsidR="006E7834" w:rsidRPr="006C66EC">
        <w:rPr>
          <w:rFonts w:eastAsia="Calibri"/>
          <w:b/>
          <w:sz w:val="24"/>
          <w:szCs w:val="24"/>
          <w:lang w:eastAsia="en-US"/>
        </w:rPr>
        <w:t>Информационное общество</w:t>
      </w:r>
      <w:r w:rsidR="007D02B2" w:rsidRPr="006C66EC">
        <w:rPr>
          <w:rFonts w:eastAsia="Calibri"/>
          <w:b/>
          <w:sz w:val="24"/>
          <w:szCs w:val="24"/>
          <w:lang w:eastAsia="en-US"/>
        </w:rPr>
        <w:t>»</w:t>
      </w:r>
    </w:p>
    <w:p w:rsidR="005505A8" w:rsidRPr="006C66EC" w:rsidRDefault="001E17EE" w:rsidP="005505A8">
      <w:pPr>
        <w:overflowPunct/>
        <w:autoSpaceDE/>
        <w:autoSpaceDN/>
        <w:adjustRightInd/>
        <w:spacing w:line="384" w:lineRule="auto"/>
        <w:ind w:left="0" w:right="0" w:firstLine="709"/>
        <w:textAlignment w:val="auto"/>
        <w:rPr>
          <w:sz w:val="24"/>
          <w:szCs w:val="24"/>
        </w:rPr>
      </w:pPr>
      <w:r w:rsidRPr="006C66EC">
        <w:rPr>
          <w:rFonts w:eastAsia="Calibri"/>
          <w:b/>
          <w:sz w:val="24"/>
          <w:szCs w:val="24"/>
          <w:lang w:eastAsia="en-US"/>
        </w:rPr>
        <w:t>23.</w:t>
      </w:r>
      <w:r w:rsidR="00A06AE8" w:rsidRPr="006C66EC">
        <w:rPr>
          <w:rFonts w:eastAsia="Calibri"/>
          <w:b/>
          <w:sz w:val="24"/>
          <w:szCs w:val="24"/>
          <w:lang w:eastAsia="en-US"/>
        </w:rPr>
        <w:t>1</w:t>
      </w:r>
      <w:r w:rsidR="003D72D4" w:rsidRPr="006C66EC">
        <w:rPr>
          <w:rFonts w:eastAsia="Calibri"/>
          <w:b/>
          <w:sz w:val="24"/>
          <w:szCs w:val="24"/>
          <w:lang w:eastAsia="en-US"/>
        </w:rPr>
        <w:t>. </w:t>
      </w:r>
      <w:r w:rsidR="005505A8" w:rsidRPr="006C66EC">
        <w:rPr>
          <w:sz w:val="24"/>
          <w:szCs w:val="24"/>
        </w:rPr>
        <w:t xml:space="preserve">Госпрограмма </w:t>
      </w:r>
      <w:r w:rsidR="007D02B2" w:rsidRPr="006C66EC">
        <w:rPr>
          <w:sz w:val="24"/>
          <w:szCs w:val="24"/>
        </w:rPr>
        <w:t>«</w:t>
      </w:r>
      <w:r w:rsidR="006E7834" w:rsidRPr="006C66EC">
        <w:rPr>
          <w:rFonts w:eastAsia="Calibri"/>
          <w:sz w:val="24"/>
          <w:szCs w:val="24"/>
          <w:lang w:eastAsia="en-US"/>
        </w:rPr>
        <w:t>Информационное общество</w:t>
      </w:r>
      <w:r w:rsidR="007D02B2" w:rsidRPr="006C66EC">
        <w:rPr>
          <w:sz w:val="24"/>
          <w:szCs w:val="24"/>
        </w:rPr>
        <w:t>»</w:t>
      </w:r>
      <w:r w:rsidR="005505A8" w:rsidRPr="006C66EC">
        <w:rPr>
          <w:sz w:val="24"/>
          <w:szCs w:val="24"/>
        </w:rPr>
        <w:t xml:space="preserve"> (далее – ГП-</w:t>
      </w:r>
      <w:r w:rsidR="006E7834" w:rsidRPr="006C66EC">
        <w:rPr>
          <w:sz w:val="24"/>
          <w:szCs w:val="24"/>
        </w:rPr>
        <w:t>23</w:t>
      </w:r>
      <w:r w:rsidR="00EB22F2">
        <w:rPr>
          <w:sz w:val="24"/>
          <w:szCs w:val="24"/>
        </w:rPr>
        <w:t>, госпрограмма</w:t>
      </w:r>
      <w:r w:rsidR="005505A8" w:rsidRPr="006C66EC">
        <w:rPr>
          <w:sz w:val="24"/>
          <w:szCs w:val="24"/>
        </w:rPr>
        <w:t xml:space="preserve">) утверждена постановлением Правительства Российской Федерации от </w:t>
      </w:r>
      <w:r w:rsidR="006E7834" w:rsidRPr="006C66EC">
        <w:rPr>
          <w:sz w:val="24"/>
          <w:szCs w:val="24"/>
        </w:rPr>
        <w:t>15</w:t>
      </w:r>
      <w:r w:rsidR="006E7834" w:rsidRPr="006C66EC">
        <w:rPr>
          <w:rFonts w:eastAsia="Calibri"/>
          <w:sz w:val="24"/>
          <w:szCs w:val="24"/>
          <w:lang w:eastAsia="en-US"/>
        </w:rPr>
        <w:t> </w:t>
      </w:r>
      <w:r w:rsidR="006E7834" w:rsidRPr="006C66EC">
        <w:rPr>
          <w:sz w:val="24"/>
          <w:szCs w:val="24"/>
        </w:rPr>
        <w:t>апреля</w:t>
      </w:r>
      <w:r w:rsidR="005505A8" w:rsidRPr="006C66EC">
        <w:rPr>
          <w:sz w:val="24"/>
          <w:szCs w:val="24"/>
        </w:rPr>
        <w:t xml:space="preserve"> 201</w:t>
      </w:r>
      <w:r w:rsidR="006E7834" w:rsidRPr="006C66EC">
        <w:rPr>
          <w:sz w:val="24"/>
          <w:szCs w:val="24"/>
        </w:rPr>
        <w:t>4</w:t>
      </w:r>
      <w:r w:rsidR="006E7834" w:rsidRPr="006C66EC">
        <w:rPr>
          <w:rFonts w:eastAsia="Calibri"/>
          <w:sz w:val="24"/>
          <w:szCs w:val="24"/>
          <w:lang w:eastAsia="en-US"/>
        </w:rPr>
        <w:t> </w:t>
      </w:r>
      <w:r w:rsidR="005505A8" w:rsidRPr="006C66EC">
        <w:rPr>
          <w:sz w:val="24"/>
          <w:szCs w:val="24"/>
        </w:rPr>
        <w:t>г. №</w:t>
      </w:r>
      <w:r w:rsidR="006E7834" w:rsidRPr="006C66EC">
        <w:rPr>
          <w:rFonts w:eastAsia="Calibri"/>
          <w:sz w:val="24"/>
          <w:szCs w:val="24"/>
          <w:lang w:eastAsia="en-US"/>
        </w:rPr>
        <w:t> </w:t>
      </w:r>
      <w:r w:rsidR="006E7834" w:rsidRPr="006C66EC">
        <w:rPr>
          <w:sz w:val="24"/>
          <w:szCs w:val="24"/>
        </w:rPr>
        <w:t>313 (</w:t>
      </w:r>
      <w:r w:rsidR="00EB4D3C" w:rsidRPr="006C66EC">
        <w:rPr>
          <w:sz w:val="24"/>
          <w:szCs w:val="24"/>
        </w:rPr>
        <w:t>с изменениями</w:t>
      </w:r>
      <w:r w:rsidR="006E7834" w:rsidRPr="006C66EC">
        <w:rPr>
          <w:sz w:val="24"/>
          <w:szCs w:val="24"/>
        </w:rPr>
        <w:t>)</w:t>
      </w:r>
      <w:r w:rsidR="005505A8" w:rsidRPr="006C66EC">
        <w:rPr>
          <w:sz w:val="24"/>
          <w:szCs w:val="24"/>
        </w:rPr>
        <w:t>.</w:t>
      </w:r>
    </w:p>
    <w:p w:rsidR="009A7BAD" w:rsidRPr="006C66EC" w:rsidRDefault="009A7BAD" w:rsidP="005505A8">
      <w:pPr>
        <w:widowControl w:val="0"/>
        <w:overflowPunct/>
        <w:autoSpaceDE/>
        <w:autoSpaceDN/>
        <w:adjustRightInd/>
        <w:spacing w:line="360" w:lineRule="auto"/>
        <w:ind w:left="0" w:right="0" w:firstLine="680"/>
        <w:textAlignment w:val="auto"/>
        <w:rPr>
          <w:sz w:val="24"/>
          <w:szCs w:val="24"/>
        </w:rPr>
      </w:pPr>
      <w:r w:rsidRPr="006C66EC">
        <w:rPr>
          <w:sz w:val="24"/>
          <w:szCs w:val="24"/>
        </w:rPr>
        <w:t xml:space="preserve">Согласно </w:t>
      </w:r>
      <w:r w:rsidRPr="006C66EC">
        <w:rPr>
          <w:rFonts w:eastAsia="Calibri"/>
          <w:sz w:val="24"/>
          <w:szCs w:val="24"/>
          <w:lang w:eastAsia="en-US"/>
        </w:rPr>
        <w:t>проекту паспорта</w:t>
      </w:r>
      <w:r w:rsidRPr="006C66EC">
        <w:rPr>
          <w:rFonts w:eastAsia="Calibri"/>
          <w:b/>
          <w:sz w:val="24"/>
          <w:szCs w:val="24"/>
          <w:lang w:eastAsia="en-US"/>
        </w:rPr>
        <w:t xml:space="preserve"> </w:t>
      </w:r>
      <w:r w:rsidRPr="006C66EC">
        <w:rPr>
          <w:sz w:val="24"/>
          <w:szCs w:val="24"/>
        </w:rPr>
        <w:t>ГП-</w:t>
      </w:r>
      <w:r w:rsidR="00F452B0" w:rsidRPr="006C66EC">
        <w:rPr>
          <w:sz w:val="24"/>
          <w:szCs w:val="24"/>
        </w:rPr>
        <w:t>23</w:t>
      </w:r>
      <w:r w:rsidRPr="006C66EC">
        <w:rPr>
          <w:sz w:val="24"/>
          <w:szCs w:val="24"/>
        </w:rPr>
        <w:t>, представленному в материалах к законопроекту (далее – проект паспорта ГП-</w:t>
      </w:r>
      <w:r w:rsidR="00F452B0" w:rsidRPr="006C66EC">
        <w:rPr>
          <w:sz w:val="24"/>
          <w:szCs w:val="24"/>
        </w:rPr>
        <w:t>23</w:t>
      </w:r>
      <w:r w:rsidRPr="006C66EC">
        <w:rPr>
          <w:sz w:val="24"/>
          <w:szCs w:val="24"/>
        </w:rPr>
        <w:t>):</w:t>
      </w:r>
    </w:p>
    <w:p w:rsidR="005505A8" w:rsidRPr="006C66EC" w:rsidRDefault="009A7BAD" w:rsidP="005505A8">
      <w:pPr>
        <w:widowControl w:val="0"/>
        <w:overflowPunct/>
        <w:autoSpaceDE/>
        <w:autoSpaceDN/>
        <w:adjustRightInd/>
        <w:spacing w:line="360" w:lineRule="auto"/>
        <w:ind w:left="0" w:right="0" w:firstLine="680"/>
        <w:textAlignment w:val="auto"/>
        <w:rPr>
          <w:sz w:val="24"/>
          <w:szCs w:val="24"/>
        </w:rPr>
      </w:pPr>
      <w:r w:rsidRPr="006C66EC">
        <w:rPr>
          <w:sz w:val="24"/>
          <w:szCs w:val="24"/>
        </w:rPr>
        <w:t>с</w:t>
      </w:r>
      <w:r w:rsidR="005505A8" w:rsidRPr="006C66EC">
        <w:rPr>
          <w:sz w:val="24"/>
          <w:szCs w:val="24"/>
        </w:rPr>
        <w:t xml:space="preserve">рок реализации: </w:t>
      </w:r>
      <w:r w:rsidR="00F452B0" w:rsidRPr="006C66EC">
        <w:rPr>
          <w:sz w:val="24"/>
          <w:szCs w:val="24"/>
        </w:rPr>
        <w:t>2011</w:t>
      </w:r>
      <w:r w:rsidR="005505A8" w:rsidRPr="006C66EC">
        <w:rPr>
          <w:sz w:val="24"/>
          <w:szCs w:val="24"/>
        </w:rPr>
        <w:t xml:space="preserve"> - </w:t>
      </w:r>
      <w:r w:rsidR="00F452B0" w:rsidRPr="006C66EC">
        <w:rPr>
          <w:sz w:val="24"/>
          <w:szCs w:val="24"/>
        </w:rPr>
        <w:t>2024</w:t>
      </w:r>
      <w:r w:rsidR="005505A8" w:rsidRPr="006C66EC">
        <w:rPr>
          <w:sz w:val="24"/>
          <w:szCs w:val="24"/>
        </w:rPr>
        <w:t xml:space="preserve"> годы</w:t>
      </w:r>
      <w:r w:rsidR="00A40D75" w:rsidRPr="006C66EC">
        <w:rPr>
          <w:sz w:val="24"/>
          <w:szCs w:val="24"/>
        </w:rPr>
        <w:t xml:space="preserve"> (3 этапа)</w:t>
      </w:r>
      <w:r w:rsidRPr="006C66EC">
        <w:rPr>
          <w:sz w:val="24"/>
          <w:szCs w:val="24"/>
        </w:rPr>
        <w:t>;</w:t>
      </w:r>
    </w:p>
    <w:p w:rsidR="003D72D4" w:rsidRPr="006C66EC" w:rsidRDefault="003D72D4" w:rsidP="003D72D4">
      <w:pPr>
        <w:overflowPunct/>
        <w:autoSpaceDE/>
        <w:autoSpaceDN/>
        <w:adjustRightInd/>
        <w:spacing w:line="360" w:lineRule="auto"/>
        <w:ind w:left="0" w:right="0" w:firstLine="709"/>
        <w:textAlignment w:val="auto"/>
        <w:rPr>
          <w:sz w:val="24"/>
          <w:szCs w:val="24"/>
        </w:rPr>
      </w:pPr>
      <w:r w:rsidRPr="006C66EC">
        <w:rPr>
          <w:sz w:val="24"/>
          <w:szCs w:val="24"/>
        </w:rPr>
        <w:t xml:space="preserve">ответственным исполнителем является </w:t>
      </w:r>
      <w:r w:rsidR="00F452B0" w:rsidRPr="006C66EC">
        <w:rPr>
          <w:sz w:val="24"/>
          <w:szCs w:val="24"/>
          <w:lang w:val="x-none" w:eastAsia="x-none"/>
        </w:rPr>
        <w:t>Минкомсвязь России</w:t>
      </w:r>
      <w:r w:rsidRPr="006C66EC">
        <w:rPr>
          <w:sz w:val="24"/>
          <w:szCs w:val="24"/>
        </w:rPr>
        <w:t xml:space="preserve">, </w:t>
      </w:r>
      <w:r w:rsidR="007D02B2" w:rsidRPr="006C66EC">
        <w:rPr>
          <w:sz w:val="24"/>
          <w:szCs w:val="24"/>
        </w:rPr>
        <w:t xml:space="preserve">соисполнителями – </w:t>
      </w:r>
      <w:r w:rsidR="00F452B0" w:rsidRPr="006C66EC">
        <w:rPr>
          <w:sz w:val="24"/>
          <w:szCs w:val="24"/>
          <w:lang w:val="x-none" w:eastAsia="x-none"/>
        </w:rPr>
        <w:t>Россвязь</w:t>
      </w:r>
      <w:r w:rsidR="00F452B0" w:rsidRPr="006C66EC">
        <w:rPr>
          <w:sz w:val="24"/>
          <w:szCs w:val="24"/>
          <w:lang w:eastAsia="x-none"/>
        </w:rPr>
        <w:t>,</w:t>
      </w:r>
      <w:r w:rsidR="00F452B0" w:rsidRPr="006C66EC">
        <w:rPr>
          <w:sz w:val="24"/>
          <w:szCs w:val="24"/>
          <w:lang w:val="x-none" w:eastAsia="x-none"/>
        </w:rPr>
        <w:t xml:space="preserve"> Роспечать</w:t>
      </w:r>
      <w:r w:rsidR="007D02B2" w:rsidRPr="006C66EC">
        <w:rPr>
          <w:sz w:val="24"/>
          <w:szCs w:val="24"/>
        </w:rPr>
        <w:t xml:space="preserve">, участников – </w:t>
      </w:r>
      <w:r w:rsidR="00D81C33" w:rsidRPr="006C66EC">
        <w:rPr>
          <w:sz w:val="24"/>
          <w:szCs w:val="24"/>
        </w:rPr>
        <w:t>2</w:t>
      </w:r>
      <w:r w:rsidR="00FB6A60" w:rsidRPr="006C66EC">
        <w:rPr>
          <w:sz w:val="24"/>
          <w:szCs w:val="24"/>
        </w:rPr>
        <w:t>3</w:t>
      </w:r>
      <w:r w:rsidR="00F452B0" w:rsidRPr="006C66EC">
        <w:rPr>
          <w:sz w:val="24"/>
          <w:szCs w:val="24"/>
        </w:rPr>
        <w:t xml:space="preserve"> (</w:t>
      </w:r>
      <w:r w:rsidR="00D81C33" w:rsidRPr="006C66EC">
        <w:rPr>
          <w:sz w:val="24"/>
          <w:szCs w:val="24"/>
        </w:rPr>
        <w:t xml:space="preserve">с 1 января 2020 </w:t>
      </w:r>
      <w:r w:rsidR="003E043F" w:rsidRPr="006C66EC">
        <w:rPr>
          <w:sz w:val="24"/>
          <w:szCs w:val="24"/>
        </w:rPr>
        <w:t>года</w:t>
      </w:r>
      <w:r w:rsidR="00D81C33" w:rsidRPr="006C66EC">
        <w:rPr>
          <w:sz w:val="24"/>
          <w:szCs w:val="24"/>
        </w:rPr>
        <w:t xml:space="preserve"> </w:t>
      </w:r>
      <w:r w:rsidR="00F452B0" w:rsidRPr="006C66EC">
        <w:rPr>
          <w:sz w:val="24"/>
          <w:szCs w:val="24"/>
        </w:rPr>
        <w:t xml:space="preserve">включены </w:t>
      </w:r>
      <w:r w:rsidR="00D81C33" w:rsidRPr="006C66EC">
        <w:rPr>
          <w:sz w:val="24"/>
          <w:szCs w:val="24"/>
        </w:rPr>
        <w:t xml:space="preserve">Счетная палата </w:t>
      </w:r>
      <w:r w:rsidR="003E043F" w:rsidRPr="006C66EC">
        <w:rPr>
          <w:sz w:val="24"/>
          <w:szCs w:val="24"/>
        </w:rPr>
        <w:t>Российской Федерации</w:t>
      </w:r>
      <w:r w:rsidR="00D81C33" w:rsidRPr="006C66EC">
        <w:rPr>
          <w:sz w:val="24"/>
          <w:szCs w:val="24"/>
        </w:rPr>
        <w:t>, Росгвардия, Центризбирком России).</w:t>
      </w:r>
    </w:p>
    <w:p w:rsidR="00EC43FD" w:rsidRPr="006C66EC" w:rsidRDefault="00D81C33" w:rsidP="0041244D">
      <w:pPr>
        <w:overflowPunct/>
        <w:autoSpaceDE/>
        <w:autoSpaceDN/>
        <w:adjustRightInd/>
        <w:spacing w:line="360" w:lineRule="auto"/>
        <w:ind w:left="0" w:right="0" w:firstLine="709"/>
        <w:textAlignment w:val="auto"/>
      </w:pPr>
      <w:r w:rsidRPr="006C66EC">
        <w:rPr>
          <w:rFonts w:eastAsia="Calibri"/>
          <w:b/>
          <w:sz w:val="24"/>
          <w:szCs w:val="24"/>
          <w:lang w:eastAsia="en-US"/>
        </w:rPr>
        <w:t>23.</w:t>
      </w:r>
      <w:r w:rsidR="00A06AE8" w:rsidRPr="006C66EC">
        <w:rPr>
          <w:rFonts w:eastAsia="Calibri"/>
          <w:b/>
          <w:sz w:val="24"/>
          <w:szCs w:val="24"/>
          <w:lang w:eastAsia="en-US"/>
        </w:rPr>
        <w:t>2</w:t>
      </w:r>
      <w:r w:rsidR="003D72D4" w:rsidRPr="006C66EC">
        <w:rPr>
          <w:rFonts w:eastAsia="Calibri"/>
          <w:b/>
          <w:sz w:val="24"/>
          <w:szCs w:val="24"/>
          <w:lang w:eastAsia="en-US"/>
        </w:rPr>
        <w:t>.</w:t>
      </w:r>
      <w:r w:rsidR="003D72D4" w:rsidRPr="006C66EC">
        <w:rPr>
          <w:rFonts w:eastAsia="Calibri"/>
          <w:sz w:val="24"/>
          <w:szCs w:val="24"/>
          <w:lang w:eastAsia="en-US"/>
        </w:rPr>
        <w:t> </w:t>
      </w:r>
      <w:r w:rsidR="003262D7" w:rsidRPr="006C66EC">
        <w:rPr>
          <w:sz w:val="24"/>
          <w:szCs w:val="24"/>
        </w:rPr>
        <w:t>Цели</w:t>
      </w:r>
      <w:r w:rsidR="000F0A88" w:rsidRPr="006C66EC">
        <w:rPr>
          <w:sz w:val="24"/>
          <w:szCs w:val="24"/>
        </w:rPr>
        <w:t xml:space="preserve"> и </w:t>
      </w:r>
      <w:r w:rsidR="003262D7" w:rsidRPr="006C66EC">
        <w:rPr>
          <w:sz w:val="24"/>
          <w:szCs w:val="24"/>
        </w:rPr>
        <w:t>задачи</w:t>
      </w:r>
      <w:r w:rsidR="000F0A88" w:rsidRPr="006C66EC">
        <w:rPr>
          <w:sz w:val="24"/>
          <w:szCs w:val="24"/>
        </w:rPr>
        <w:t xml:space="preserve"> </w:t>
      </w:r>
      <w:r w:rsidR="0033608E" w:rsidRPr="006C66EC">
        <w:rPr>
          <w:sz w:val="24"/>
          <w:szCs w:val="24"/>
        </w:rPr>
        <w:t xml:space="preserve">проекта паспорта </w:t>
      </w:r>
      <w:r w:rsidR="003262D7" w:rsidRPr="006C66EC">
        <w:rPr>
          <w:sz w:val="24"/>
          <w:szCs w:val="24"/>
        </w:rPr>
        <w:t>ГП-</w:t>
      </w:r>
      <w:r w:rsidR="00276F3E" w:rsidRPr="006C66EC">
        <w:rPr>
          <w:sz w:val="24"/>
          <w:szCs w:val="24"/>
        </w:rPr>
        <w:t>23</w:t>
      </w:r>
      <w:r w:rsidR="003262D7" w:rsidRPr="006C66EC">
        <w:rPr>
          <w:sz w:val="24"/>
          <w:szCs w:val="24"/>
        </w:rPr>
        <w:t xml:space="preserve"> </w:t>
      </w:r>
      <w:r w:rsidR="003262D7" w:rsidRPr="006C66EC">
        <w:rPr>
          <w:b/>
          <w:sz w:val="24"/>
          <w:szCs w:val="24"/>
        </w:rPr>
        <w:t>не</w:t>
      </w:r>
      <w:r w:rsidR="00EB4D3C" w:rsidRPr="006C66EC">
        <w:rPr>
          <w:b/>
          <w:sz w:val="24"/>
          <w:szCs w:val="24"/>
        </w:rPr>
        <w:t xml:space="preserve"> в полной мере</w:t>
      </w:r>
      <w:r w:rsidR="003262D7" w:rsidRPr="006C66EC">
        <w:rPr>
          <w:b/>
          <w:sz w:val="24"/>
          <w:szCs w:val="24"/>
        </w:rPr>
        <w:t xml:space="preserve"> соответствуют</w:t>
      </w:r>
      <w:r w:rsidR="00385708" w:rsidRPr="006C66EC">
        <w:rPr>
          <w:sz w:val="24"/>
          <w:szCs w:val="24"/>
        </w:rPr>
        <w:t xml:space="preserve"> </w:t>
      </w:r>
      <w:r w:rsidR="003262D7" w:rsidRPr="006C66EC">
        <w:rPr>
          <w:sz w:val="24"/>
          <w:szCs w:val="24"/>
        </w:rPr>
        <w:t>целям</w:t>
      </w:r>
      <w:r w:rsidR="000F0A88" w:rsidRPr="006C66EC">
        <w:rPr>
          <w:sz w:val="24"/>
          <w:szCs w:val="24"/>
        </w:rPr>
        <w:t xml:space="preserve"> и</w:t>
      </w:r>
      <w:r w:rsidR="003262D7" w:rsidRPr="006C66EC">
        <w:rPr>
          <w:sz w:val="24"/>
          <w:szCs w:val="24"/>
        </w:rPr>
        <w:t xml:space="preserve"> задачам документов стратегического планирования в </w:t>
      </w:r>
      <w:r w:rsidR="00FE5044" w:rsidRPr="006C66EC">
        <w:rPr>
          <w:sz w:val="24"/>
          <w:szCs w:val="24"/>
        </w:rPr>
        <w:t>отрасли информационных технологий</w:t>
      </w:r>
      <w:r w:rsidR="003C5A36" w:rsidRPr="006C66EC">
        <w:rPr>
          <w:sz w:val="24"/>
          <w:szCs w:val="24"/>
        </w:rPr>
        <w:t xml:space="preserve">, что </w:t>
      </w:r>
      <w:r w:rsidR="007D41E2" w:rsidRPr="006C66EC">
        <w:rPr>
          <w:sz w:val="24"/>
          <w:szCs w:val="24"/>
        </w:rPr>
        <w:t>уже</w:t>
      </w:r>
      <w:r w:rsidR="003C5A36" w:rsidRPr="006C66EC">
        <w:rPr>
          <w:sz w:val="24"/>
          <w:szCs w:val="24"/>
        </w:rPr>
        <w:t xml:space="preserve"> отм</w:t>
      </w:r>
      <w:r w:rsidR="00DE233E" w:rsidRPr="006C66EC">
        <w:rPr>
          <w:sz w:val="24"/>
          <w:szCs w:val="24"/>
        </w:rPr>
        <w:t>ечалось</w:t>
      </w:r>
      <w:r w:rsidR="003C5A36" w:rsidRPr="006C66EC">
        <w:rPr>
          <w:sz w:val="24"/>
          <w:szCs w:val="24"/>
        </w:rPr>
        <w:t xml:space="preserve"> в заключени</w:t>
      </w:r>
      <w:r w:rsidR="000F0A88" w:rsidRPr="006C66EC">
        <w:rPr>
          <w:sz w:val="24"/>
          <w:szCs w:val="24"/>
        </w:rPr>
        <w:t>ях</w:t>
      </w:r>
      <w:r w:rsidR="003C5A36" w:rsidRPr="006C66EC">
        <w:rPr>
          <w:sz w:val="24"/>
          <w:szCs w:val="24"/>
        </w:rPr>
        <w:t xml:space="preserve"> Счетной палаты </w:t>
      </w:r>
      <w:r w:rsidR="00FE5044" w:rsidRPr="006C66EC">
        <w:rPr>
          <w:sz w:val="24"/>
          <w:szCs w:val="24"/>
        </w:rPr>
        <w:t>на проект федерального закона «О федеральном бюджете на 2019 год и на плановый период 2020 и 2021 годов</w:t>
      </w:r>
      <w:r w:rsidR="000F0A88" w:rsidRPr="006C66EC">
        <w:rPr>
          <w:sz w:val="24"/>
          <w:szCs w:val="24"/>
        </w:rPr>
        <w:t>»</w:t>
      </w:r>
      <w:r w:rsidR="00FE5044" w:rsidRPr="006C66EC">
        <w:rPr>
          <w:sz w:val="24"/>
          <w:szCs w:val="24"/>
        </w:rPr>
        <w:t xml:space="preserve"> </w:t>
      </w:r>
      <w:r w:rsidR="004C6F95" w:rsidRPr="006C66EC">
        <w:rPr>
          <w:sz w:val="24"/>
          <w:szCs w:val="24"/>
        </w:rPr>
        <w:t xml:space="preserve">и </w:t>
      </w:r>
      <w:r w:rsidR="00FE5044" w:rsidRPr="006C66EC">
        <w:rPr>
          <w:sz w:val="24"/>
          <w:szCs w:val="24"/>
        </w:rPr>
        <w:t>на отчет об исполнении федерального бюджета за 2017 и 2018 годы</w:t>
      </w:r>
      <w:r w:rsidR="003262D7" w:rsidRPr="006C66EC">
        <w:rPr>
          <w:sz w:val="24"/>
          <w:szCs w:val="24"/>
        </w:rPr>
        <w:t>.</w:t>
      </w:r>
      <w:r w:rsidR="00533415" w:rsidRPr="006C66EC">
        <w:t xml:space="preserve"> </w:t>
      </w:r>
    </w:p>
    <w:p w:rsidR="00EC43FD" w:rsidRPr="006C66EC" w:rsidRDefault="00EC43FD" w:rsidP="0041244D">
      <w:pPr>
        <w:overflowPunct/>
        <w:autoSpaceDE/>
        <w:autoSpaceDN/>
        <w:adjustRightInd/>
        <w:spacing w:line="360" w:lineRule="auto"/>
        <w:ind w:left="0" w:right="0" w:firstLine="709"/>
        <w:textAlignment w:val="auto"/>
        <w:rPr>
          <w:sz w:val="24"/>
          <w:szCs w:val="24"/>
        </w:rPr>
      </w:pPr>
      <w:r w:rsidRPr="006C66EC">
        <w:rPr>
          <w:sz w:val="24"/>
          <w:szCs w:val="24"/>
        </w:rPr>
        <w:t>Информация о целях</w:t>
      </w:r>
      <w:r w:rsidR="0096141F" w:rsidRPr="006C66EC">
        <w:rPr>
          <w:sz w:val="24"/>
          <w:szCs w:val="24"/>
        </w:rPr>
        <w:t xml:space="preserve"> и</w:t>
      </w:r>
      <w:r w:rsidRPr="006C66EC">
        <w:rPr>
          <w:sz w:val="24"/>
          <w:szCs w:val="24"/>
        </w:rPr>
        <w:t xml:space="preserve"> задачах документов стратегического планирования, которые </w:t>
      </w:r>
      <w:r w:rsidRPr="006C66EC">
        <w:rPr>
          <w:b/>
          <w:sz w:val="24"/>
          <w:szCs w:val="24"/>
        </w:rPr>
        <w:t>не нашли</w:t>
      </w:r>
      <w:r w:rsidRPr="006C66EC">
        <w:rPr>
          <w:sz w:val="24"/>
          <w:szCs w:val="24"/>
        </w:rPr>
        <w:t xml:space="preserve"> отражения в </w:t>
      </w:r>
      <w:r w:rsidR="0033608E" w:rsidRPr="006C66EC">
        <w:rPr>
          <w:sz w:val="24"/>
          <w:szCs w:val="24"/>
        </w:rPr>
        <w:t xml:space="preserve">проекте паспорта </w:t>
      </w:r>
      <w:r w:rsidRPr="006C66EC">
        <w:rPr>
          <w:sz w:val="24"/>
          <w:szCs w:val="24"/>
        </w:rPr>
        <w:t>ГП-</w:t>
      </w:r>
      <w:r w:rsidR="00385708" w:rsidRPr="006C66EC">
        <w:rPr>
          <w:sz w:val="24"/>
          <w:szCs w:val="24"/>
        </w:rPr>
        <w:t>23</w:t>
      </w:r>
      <w:r w:rsidRPr="006C66EC">
        <w:rPr>
          <w:sz w:val="24"/>
          <w:szCs w:val="24"/>
        </w:rPr>
        <w:t>, представлена в следующей таблице.</w:t>
      </w:r>
    </w:p>
    <w:tbl>
      <w:tblPr>
        <w:tblW w:w="10019" w:type="dxa"/>
        <w:tblInd w:w="-471"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96" w:type="dxa"/>
          <w:right w:w="96" w:type="dxa"/>
        </w:tblCellMar>
        <w:tblLook w:val="04A0" w:firstRow="1" w:lastRow="0" w:firstColumn="1" w:lastColumn="0" w:noHBand="0" w:noVBand="1"/>
      </w:tblPr>
      <w:tblGrid>
        <w:gridCol w:w="6475"/>
        <w:gridCol w:w="3544"/>
      </w:tblGrid>
      <w:tr w:rsidR="00644F98" w:rsidRPr="006C66EC" w:rsidTr="00117651">
        <w:trPr>
          <w:cantSplit/>
          <w:tblHeader/>
        </w:trPr>
        <w:tc>
          <w:tcPr>
            <w:tcW w:w="6475" w:type="dxa"/>
            <w:shd w:val="clear" w:color="auto" w:fill="auto"/>
            <w:vAlign w:val="center"/>
          </w:tcPr>
          <w:p w:rsidR="00644F98" w:rsidRPr="006C66EC" w:rsidRDefault="00644F98" w:rsidP="00644F98">
            <w:pPr>
              <w:widowControl w:val="0"/>
              <w:overflowPunct/>
              <w:autoSpaceDE/>
              <w:autoSpaceDN/>
              <w:adjustRightInd/>
              <w:spacing w:line="240" w:lineRule="auto"/>
              <w:ind w:left="0" w:right="0" w:firstLine="0"/>
              <w:jc w:val="center"/>
              <w:textAlignment w:val="auto"/>
              <w:rPr>
                <w:b/>
                <w:sz w:val="16"/>
                <w:szCs w:val="16"/>
              </w:rPr>
            </w:pPr>
            <w:r w:rsidRPr="006C66EC">
              <w:rPr>
                <w:b/>
                <w:sz w:val="16"/>
                <w:szCs w:val="16"/>
              </w:rPr>
              <w:t>Цели и задачи основных стратегических документов</w:t>
            </w:r>
          </w:p>
          <w:p w:rsidR="00644F98" w:rsidRPr="006C66EC" w:rsidRDefault="00644F98" w:rsidP="00644F98">
            <w:pPr>
              <w:widowControl w:val="0"/>
              <w:overflowPunct/>
              <w:autoSpaceDE/>
              <w:autoSpaceDN/>
              <w:adjustRightInd/>
              <w:spacing w:line="240" w:lineRule="auto"/>
              <w:ind w:left="0" w:right="0" w:firstLine="0"/>
              <w:jc w:val="center"/>
              <w:textAlignment w:val="auto"/>
              <w:rPr>
                <w:b/>
                <w:sz w:val="16"/>
                <w:szCs w:val="16"/>
              </w:rPr>
            </w:pPr>
            <w:r w:rsidRPr="006C66EC">
              <w:rPr>
                <w:b/>
                <w:sz w:val="16"/>
                <w:szCs w:val="16"/>
              </w:rPr>
              <w:t>(указываются по каждому стратегическому документу отдельно)</w:t>
            </w:r>
          </w:p>
        </w:tc>
        <w:tc>
          <w:tcPr>
            <w:tcW w:w="3544" w:type="dxa"/>
            <w:shd w:val="clear" w:color="auto" w:fill="auto"/>
          </w:tcPr>
          <w:p w:rsidR="00644F98" w:rsidRPr="006C66EC" w:rsidRDefault="00644F98" w:rsidP="00644F98">
            <w:pPr>
              <w:widowControl w:val="0"/>
              <w:overflowPunct/>
              <w:autoSpaceDE/>
              <w:autoSpaceDN/>
              <w:adjustRightInd/>
              <w:spacing w:line="240" w:lineRule="auto"/>
              <w:ind w:left="0" w:right="0" w:firstLine="33"/>
              <w:jc w:val="center"/>
              <w:textAlignment w:val="auto"/>
              <w:rPr>
                <w:b/>
                <w:sz w:val="16"/>
                <w:szCs w:val="16"/>
              </w:rPr>
            </w:pPr>
            <w:r w:rsidRPr="006C66EC">
              <w:rPr>
                <w:b/>
                <w:sz w:val="16"/>
                <w:szCs w:val="16"/>
              </w:rPr>
              <w:t>Цели и задачи, предусмотренные проектом паспорта госпрограммы</w:t>
            </w:r>
          </w:p>
        </w:tc>
      </w:tr>
      <w:tr w:rsidR="00644F98" w:rsidRPr="006C66EC" w:rsidTr="00117651">
        <w:tc>
          <w:tcPr>
            <w:tcW w:w="6475" w:type="dxa"/>
            <w:shd w:val="clear" w:color="auto" w:fill="auto"/>
          </w:tcPr>
          <w:p w:rsidR="00644F98" w:rsidRPr="006C66EC" w:rsidRDefault="00644F98" w:rsidP="00644F98">
            <w:pPr>
              <w:widowControl w:val="0"/>
              <w:overflowPunct/>
              <w:autoSpaceDE/>
              <w:autoSpaceDN/>
              <w:adjustRightInd/>
              <w:spacing w:line="240" w:lineRule="auto"/>
              <w:ind w:left="0" w:right="0" w:firstLine="0"/>
              <w:textAlignment w:val="auto"/>
              <w:rPr>
                <w:b/>
                <w:sz w:val="16"/>
                <w:szCs w:val="16"/>
              </w:rPr>
            </w:pPr>
            <w:r w:rsidRPr="006C66EC">
              <w:rPr>
                <w:b/>
                <w:sz w:val="16"/>
                <w:szCs w:val="16"/>
              </w:rPr>
              <w:t xml:space="preserve">1. Стратегия развития информационного общества в Российской Федерации на 2017 - 2030 годы, </w:t>
            </w:r>
            <w:r w:rsidRPr="006C66EC">
              <w:rPr>
                <w:sz w:val="16"/>
                <w:szCs w:val="16"/>
              </w:rPr>
              <w:t>утвержденная</w:t>
            </w:r>
            <w:r w:rsidRPr="006C66EC">
              <w:rPr>
                <w:b/>
                <w:sz w:val="16"/>
                <w:szCs w:val="16"/>
              </w:rPr>
              <w:t xml:space="preserve"> </w:t>
            </w:r>
            <w:r w:rsidRPr="006C66EC">
              <w:rPr>
                <w:bCs/>
                <w:sz w:val="16"/>
                <w:szCs w:val="16"/>
              </w:rPr>
              <w:t>Указом Президента Российской Федерации от 9</w:t>
            </w:r>
            <w:r w:rsidRPr="006C66EC">
              <w:rPr>
                <w:b/>
                <w:sz w:val="16"/>
                <w:szCs w:val="16"/>
              </w:rPr>
              <w:t> </w:t>
            </w:r>
            <w:r w:rsidRPr="006C66EC">
              <w:rPr>
                <w:bCs/>
                <w:sz w:val="16"/>
                <w:szCs w:val="16"/>
              </w:rPr>
              <w:t>мая</w:t>
            </w:r>
            <w:r w:rsidRPr="006C66EC">
              <w:rPr>
                <w:b/>
                <w:sz w:val="16"/>
                <w:szCs w:val="16"/>
              </w:rPr>
              <w:t> </w:t>
            </w:r>
            <w:r w:rsidRPr="006C66EC">
              <w:rPr>
                <w:bCs/>
                <w:sz w:val="16"/>
                <w:szCs w:val="16"/>
              </w:rPr>
              <w:t>2017</w:t>
            </w:r>
            <w:r w:rsidRPr="006C66EC">
              <w:rPr>
                <w:b/>
                <w:sz w:val="16"/>
                <w:szCs w:val="16"/>
              </w:rPr>
              <w:t> </w:t>
            </w:r>
            <w:r w:rsidRPr="006C66EC">
              <w:rPr>
                <w:bCs/>
                <w:sz w:val="16"/>
                <w:szCs w:val="16"/>
              </w:rPr>
              <w:t>г. №</w:t>
            </w:r>
            <w:r w:rsidRPr="006C66EC">
              <w:rPr>
                <w:b/>
                <w:sz w:val="16"/>
                <w:szCs w:val="16"/>
              </w:rPr>
              <w:t> </w:t>
            </w:r>
            <w:r w:rsidRPr="006C66EC">
              <w:rPr>
                <w:bCs/>
                <w:sz w:val="16"/>
                <w:szCs w:val="16"/>
              </w:rPr>
              <w:t xml:space="preserve">203 </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33"/>
              <w:textAlignment w:val="auto"/>
              <w:rPr>
                <w:b/>
                <w:sz w:val="16"/>
                <w:szCs w:val="16"/>
                <w:highlight w:val="yellow"/>
              </w:rPr>
            </w:pPr>
          </w:p>
        </w:tc>
      </w:tr>
      <w:tr w:rsidR="00644F98" w:rsidRPr="006C66EC" w:rsidTr="00117651">
        <w:tc>
          <w:tcPr>
            <w:tcW w:w="6475" w:type="dxa"/>
            <w:shd w:val="clear" w:color="auto" w:fill="auto"/>
          </w:tcPr>
          <w:p w:rsidR="00644F98" w:rsidRPr="006C66EC" w:rsidRDefault="00644F98" w:rsidP="00644F98">
            <w:pPr>
              <w:widowControl w:val="0"/>
              <w:spacing w:line="240" w:lineRule="auto"/>
              <w:ind w:left="0" w:firstLine="0"/>
              <w:rPr>
                <w:sz w:val="16"/>
                <w:szCs w:val="16"/>
              </w:rPr>
            </w:pPr>
            <w:r w:rsidRPr="006C66EC">
              <w:rPr>
                <w:b/>
                <w:sz w:val="16"/>
                <w:szCs w:val="16"/>
              </w:rPr>
              <w:t xml:space="preserve">Цель </w:t>
            </w:r>
            <w:r w:rsidRPr="006C66EC">
              <w:rPr>
                <w:sz w:val="16"/>
                <w:szCs w:val="16"/>
              </w:rPr>
              <w:t>- создание условий для формирования в Российской Федерации общества знаний.</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33"/>
              <w:textAlignment w:val="auto"/>
              <w:rPr>
                <w:sz w:val="16"/>
                <w:szCs w:val="16"/>
              </w:rPr>
            </w:pPr>
            <w:r w:rsidRPr="006C66EC">
              <w:rPr>
                <w:sz w:val="16"/>
                <w:szCs w:val="16"/>
              </w:rPr>
              <w:t>Соответствующая цель отсутствует</w:t>
            </w:r>
          </w:p>
        </w:tc>
      </w:tr>
      <w:tr w:rsidR="00644F98" w:rsidRPr="006C66EC" w:rsidTr="00117651">
        <w:tc>
          <w:tcPr>
            <w:tcW w:w="6475" w:type="dxa"/>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b/>
                <w:sz w:val="16"/>
                <w:szCs w:val="16"/>
              </w:rPr>
              <w:t>Приоритет 3.</w:t>
            </w:r>
            <w:r w:rsidRPr="006C66EC">
              <w:rPr>
                <w:sz w:val="16"/>
                <w:szCs w:val="16"/>
              </w:rPr>
              <w:t xml:space="preserve"> Создание и применение российских информационных и коммуникационных технологий, обеспечение их конкурентоспособности на международном уровне.</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0"/>
              <w:textAlignment w:val="auto"/>
              <w:rPr>
                <w:sz w:val="16"/>
                <w:szCs w:val="16"/>
              </w:rPr>
            </w:pPr>
            <w:r w:rsidRPr="006C66EC">
              <w:rPr>
                <w:sz w:val="16"/>
                <w:szCs w:val="16"/>
              </w:rPr>
              <w:t>Соответствующая цель отсутствует</w:t>
            </w:r>
          </w:p>
        </w:tc>
      </w:tr>
      <w:tr w:rsidR="00644F98" w:rsidRPr="006C66EC" w:rsidTr="00117651">
        <w:tc>
          <w:tcPr>
            <w:tcW w:w="6475" w:type="dxa"/>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b/>
                <w:sz w:val="16"/>
                <w:szCs w:val="16"/>
              </w:rPr>
              <w:t>Приоритет 4.</w:t>
            </w:r>
            <w:r w:rsidRPr="006C66EC">
              <w:rPr>
                <w:sz w:val="16"/>
                <w:szCs w:val="16"/>
              </w:rPr>
              <w:t xml:space="preserve"> Формирование новой технологической основы для развития экономики и социальной сферы.</w:t>
            </w:r>
          </w:p>
        </w:tc>
        <w:tc>
          <w:tcPr>
            <w:tcW w:w="3544" w:type="dxa"/>
            <w:shd w:val="clear" w:color="auto" w:fill="auto"/>
          </w:tcPr>
          <w:p w:rsidR="00644F98" w:rsidRPr="006C66EC" w:rsidRDefault="00644F98" w:rsidP="00644F98">
            <w:pPr>
              <w:widowControl w:val="0"/>
              <w:overflowPunct/>
              <w:autoSpaceDE/>
              <w:autoSpaceDN/>
              <w:adjustRightInd/>
              <w:spacing w:line="240" w:lineRule="auto"/>
              <w:ind w:left="0" w:right="0" w:firstLine="0"/>
              <w:textAlignment w:val="auto"/>
              <w:rPr>
                <w:sz w:val="16"/>
                <w:szCs w:val="16"/>
              </w:rPr>
            </w:pPr>
            <w:r w:rsidRPr="006C66EC">
              <w:rPr>
                <w:sz w:val="16"/>
                <w:szCs w:val="16"/>
              </w:rPr>
              <w:t>Соответствующая цель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
                <w:bCs/>
                <w:sz w:val="16"/>
                <w:szCs w:val="16"/>
                <w:lang w:eastAsia="en-US"/>
              </w:rPr>
              <w:t>Задачи приоритета</w:t>
            </w:r>
            <w:r w:rsidRPr="006C66EC">
              <w:rPr>
                <w:b/>
                <w:sz w:val="16"/>
                <w:szCs w:val="16"/>
              </w:rPr>
              <w:t> </w:t>
            </w:r>
            <w:r w:rsidRPr="006C66EC">
              <w:rPr>
                <w:rFonts w:eastAsiaTheme="minorHAnsi"/>
                <w:b/>
                <w:bCs/>
                <w:sz w:val="16"/>
                <w:szCs w:val="16"/>
                <w:lang w:eastAsia="en-US"/>
              </w:rPr>
              <w:t>4</w:t>
            </w:r>
            <w:r w:rsidRPr="006C66EC">
              <w:rPr>
                <w:rFonts w:eastAsiaTheme="minorHAnsi"/>
                <w:bCs/>
                <w:sz w:val="16"/>
                <w:szCs w:val="16"/>
                <w:lang w:eastAsia="en-US"/>
              </w:rPr>
              <w:t>:</w:t>
            </w:r>
          </w:p>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4.1.</w:t>
            </w:r>
            <w:r w:rsidRPr="006C66EC">
              <w:rPr>
                <w:b/>
                <w:sz w:val="16"/>
                <w:szCs w:val="16"/>
              </w:rPr>
              <w:t> </w:t>
            </w:r>
            <w:r w:rsidRPr="006C66EC">
              <w:rPr>
                <w:rFonts w:eastAsiaTheme="minorHAnsi"/>
                <w:bCs/>
                <w:sz w:val="16"/>
                <w:szCs w:val="16"/>
                <w:lang w:eastAsia="en-US"/>
              </w:rPr>
              <w:t>реализация проектов по повышению доступности качественных медицинских услуг и медицинских товаров;</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0"/>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4.2.</w:t>
            </w:r>
            <w:r w:rsidRPr="006C66EC">
              <w:rPr>
                <w:b/>
                <w:sz w:val="16"/>
                <w:szCs w:val="16"/>
              </w:rPr>
              <w:t> </w:t>
            </w:r>
            <w:r w:rsidRPr="006C66EC">
              <w:rPr>
                <w:rFonts w:eastAsiaTheme="minorHAnsi"/>
                <w:bCs/>
                <w:sz w:val="16"/>
                <w:szCs w:val="16"/>
                <w:lang w:eastAsia="en-US"/>
              </w:rPr>
              <w:t>создание различных технологических платформ для дистанционного обучения в целях повышения доступности качественных образовательных услуг;</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4.3.</w:t>
            </w:r>
            <w:r w:rsidRPr="006C66EC">
              <w:rPr>
                <w:b/>
                <w:sz w:val="16"/>
                <w:szCs w:val="16"/>
              </w:rPr>
              <w:t> </w:t>
            </w:r>
            <w:r w:rsidRPr="006C66EC">
              <w:rPr>
                <w:rFonts w:eastAsiaTheme="minorHAnsi"/>
                <w:bCs/>
                <w:sz w:val="16"/>
                <w:szCs w:val="16"/>
                <w:lang w:eastAsia="en-US"/>
              </w:rPr>
              <w:t>стимулирование российских организаций в целях обеспечения работникам условий для дистанционной занятости;</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4.4.</w:t>
            </w:r>
            <w:r w:rsidRPr="006C66EC">
              <w:rPr>
                <w:b/>
                <w:sz w:val="16"/>
                <w:szCs w:val="16"/>
              </w:rPr>
              <w:t> </w:t>
            </w:r>
            <w:r w:rsidRPr="006C66EC">
              <w:rPr>
                <w:rFonts w:eastAsiaTheme="minorHAnsi"/>
                <w:bCs/>
                <w:sz w:val="16"/>
                <w:szCs w:val="16"/>
                <w:lang w:eastAsia="en-US"/>
              </w:rPr>
              <w:t>применение в органах государственной власти Российской Федерации новых технологий, обеспечивающих повышение качества государственного управления;</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0"/>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4.5.</w:t>
            </w:r>
            <w:r w:rsidRPr="006C66EC">
              <w:rPr>
                <w:b/>
                <w:sz w:val="16"/>
                <w:szCs w:val="16"/>
              </w:rPr>
              <w:t> </w:t>
            </w:r>
            <w:r w:rsidRPr="006C66EC">
              <w:rPr>
                <w:rFonts w:eastAsiaTheme="minorHAnsi"/>
                <w:bCs/>
                <w:sz w:val="16"/>
                <w:szCs w:val="16"/>
                <w:lang w:eastAsia="en-US"/>
              </w:rPr>
              <w:t>совершенствование механизмов электронной демократии;</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0"/>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4.6.</w:t>
            </w:r>
            <w:r w:rsidRPr="006C66EC">
              <w:rPr>
                <w:b/>
                <w:sz w:val="16"/>
                <w:szCs w:val="16"/>
              </w:rPr>
              <w:t> </w:t>
            </w:r>
            <w:r w:rsidRPr="006C66EC">
              <w:rPr>
                <w:rFonts w:eastAsiaTheme="minorHAnsi"/>
                <w:bCs/>
                <w:sz w:val="16"/>
                <w:szCs w:val="16"/>
                <w:lang w:eastAsia="en-US"/>
              </w:rPr>
              <w:t>обеспечение возможности использования информационных и коммуникационных технологий при проведении опросов и переписи населения;</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0"/>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4.7.</w:t>
            </w:r>
            <w:r w:rsidRPr="006C66EC">
              <w:rPr>
                <w:b/>
                <w:sz w:val="16"/>
                <w:szCs w:val="16"/>
              </w:rPr>
              <w:t> </w:t>
            </w:r>
            <w:r w:rsidRPr="006C66EC">
              <w:rPr>
                <w:rFonts w:eastAsiaTheme="minorHAnsi"/>
                <w:bCs/>
                <w:sz w:val="16"/>
                <w:szCs w:val="16"/>
                <w:lang w:eastAsia="en-US"/>
              </w:rPr>
              <w:t>создание основанных на информационных и коммуникационных технологиях систем управления и мониторинга во всех сферах общественной жизни;</w:t>
            </w:r>
          </w:p>
        </w:tc>
        <w:tc>
          <w:tcPr>
            <w:tcW w:w="3544" w:type="dxa"/>
            <w:shd w:val="clear" w:color="auto" w:fill="auto"/>
          </w:tcPr>
          <w:p w:rsidR="00644F98" w:rsidRPr="006C66EC" w:rsidRDefault="00644F98" w:rsidP="00644F98">
            <w:pPr>
              <w:widowControl w:val="0"/>
              <w:overflowPunct/>
              <w:autoSpaceDE/>
              <w:autoSpaceDN/>
              <w:adjustRightInd/>
              <w:spacing w:line="360" w:lineRule="auto"/>
              <w:ind w:left="0" w:right="0" w:firstLine="0"/>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4.8.</w:t>
            </w:r>
            <w:r w:rsidRPr="006C66EC">
              <w:rPr>
                <w:b/>
                <w:sz w:val="16"/>
                <w:szCs w:val="16"/>
              </w:rPr>
              <w:t> </w:t>
            </w:r>
            <w:r w:rsidRPr="006C66EC">
              <w:rPr>
                <w:rFonts w:eastAsiaTheme="minorHAnsi"/>
                <w:bCs/>
                <w:sz w:val="16"/>
                <w:szCs w:val="16"/>
                <w:lang w:eastAsia="en-US"/>
              </w:rPr>
              <w:t>обеспечение доступности электронных форм коммерческих отношений для предприятий малого и среднего бизнеса;</w:t>
            </w:r>
          </w:p>
        </w:tc>
        <w:tc>
          <w:tcPr>
            <w:tcW w:w="3544" w:type="dxa"/>
            <w:shd w:val="clear" w:color="auto" w:fill="auto"/>
          </w:tcPr>
          <w:p w:rsidR="00644F98" w:rsidRPr="006C66EC" w:rsidRDefault="00644F98" w:rsidP="00644F98">
            <w:pPr>
              <w:overflowPunct/>
              <w:spacing w:line="240" w:lineRule="auto"/>
              <w:ind w:left="0" w:right="0" w:firstLine="0"/>
              <w:textAlignment w:val="auto"/>
              <w:rPr>
                <w:rFonts w:eastAsiaTheme="minorHAnsi"/>
                <w:bCs/>
                <w:sz w:val="16"/>
                <w:szCs w:val="16"/>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4.9.</w:t>
            </w:r>
            <w:r w:rsidRPr="006C66EC">
              <w:rPr>
                <w:b/>
                <w:sz w:val="16"/>
                <w:szCs w:val="16"/>
              </w:rPr>
              <w:t> </w:t>
            </w:r>
            <w:r w:rsidRPr="006C66EC">
              <w:rPr>
                <w:rFonts w:eastAsiaTheme="minorHAnsi"/>
                <w:bCs/>
                <w:sz w:val="16"/>
                <w:szCs w:val="16"/>
                <w:lang w:eastAsia="en-US"/>
              </w:rPr>
              <w:t>сокращение административной нагрузки на субъекты хозяйственной деятельности вследствие использования информационных и коммуникационных технологий при проведении проверок органами государственного и муниципального контроля (надзора) и при сборе данных официального статистического учета;</w:t>
            </w:r>
          </w:p>
        </w:tc>
        <w:tc>
          <w:tcPr>
            <w:tcW w:w="3544" w:type="dxa"/>
            <w:shd w:val="clear" w:color="auto" w:fill="auto"/>
          </w:tcPr>
          <w:p w:rsidR="00644F98" w:rsidRPr="006C66EC" w:rsidRDefault="00644F98" w:rsidP="00644F98">
            <w:pPr>
              <w:overflowPunct/>
              <w:spacing w:line="240" w:lineRule="auto"/>
              <w:ind w:left="0" w:right="0" w:firstLine="0"/>
              <w:textAlignment w:val="auto"/>
              <w:rPr>
                <w:rFonts w:eastAsiaTheme="minorHAnsi"/>
                <w:bCs/>
                <w:sz w:val="16"/>
                <w:szCs w:val="16"/>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4.10.</w:t>
            </w:r>
            <w:r w:rsidRPr="006C66EC">
              <w:rPr>
                <w:b/>
                <w:sz w:val="16"/>
                <w:szCs w:val="16"/>
              </w:rPr>
              <w:t> </w:t>
            </w:r>
            <w:r w:rsidRPr="006C66EC">
              <w:rPr>
                <w:rFonts w:eastAsiaTheme="minorHAnsi"/>
                <w:bCs/>
                <w:sz w:val="16"/>
                <w:szCs w:val="16"/>
                <w:lang w:eastAsia="en-US"/>
              </w:rPr>
              <w:t>создание электронной системы представления субъектами хозяйственной деятельности отчетности в органы государственной власти Российской Федерации и органы местного самоуправления, а также сохранение возможности представления документов традиционным способом;</w:t>
            </w:r>
          </w:p>
        </w:tc>
        <w:tc>
          <w:tcPr>
            <w:tcW w:w="3544" w:type="dxa"/>
            <w:shd w:val="clear" w:color="auto" w:fill="auto"/>
          </w:tcPr>
          <w:p w:rsidR="00644F98" w:rsidRPr="006C66EC" w:rsidRDefault="00644F98" w:rsidP="00644F98">
            <w:pPr>
              <w:overflowPunct/>
              <w:spacing w:line="240" w:lineRule="auto"/>
              <w:ind w:left="0" w:right="0" w:firstLine="0"/>
              <w:textAlignment w:val="auto"/>
              <w:rPr>
                <w:rFonts w:eastAsiaTheme="minorHAnsi"/>
                <w:bCs/>
                <w:sz w:val="16"/>
                <w:szCs w:val="16"/>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4.11.</w:t>
            </w:r>
            <w:r w:rsidRPr="006C66EC">
              <w:rPr>
                <w:b/>
                <w:sz w:val="16"/>
                <w:szCs w:val="16"/>
              </w:rPr>
              <w:t> </w:t>
            </w:r>
            <w:r w:rsidRPr="006C66EC">
              <w:rPr>
                <w:rFonts w:eastAsiaTheme="minorHAnsi"/>
                <w:bCs/>
                <w:sz w:val="16"/>
                <w:szCs w:val="16"/>
                <w:lang w:eastAsia="en-US"/>
              </w:rPr>
              <w:t>внедрение систем повышения эффективности труда в государственных и коммерческих организациях;</w:t>
            </w:r>
          </w:p>
        </w:tc>
        <w:tc>
          <w:tcPr>
            <w:tcW w:w="3544" w:type="dxa"/>
            <w:shd w:val="clear" w:color="auto" w:fill="auto"/>
          </w:tcPr>
          <w:p w:rsidR="00644F98" w:rsidRPr="006C66EC" w:rsidRDefault="00644F98" w:rsidP="00644F98">
            <w:pPr>
              <w:overflowPunct/>
              <w:spacing w:line="240" w:lineRule="auto"/>
              <w:ind w:left="0" w:right="0" w:firstLine="0"/>
              <w:textAlignment w:val="auto"/>
              <w:rPr>
                <w:rFonts w:eastAsiaTheme="minorHAnsi"/>
                <w:bCs/>
                <w:sz w:val="16"/>
                <w:szCs w:val="16"/>
                <w:lang w:eastAsia="en-US"/>
              </w:rPr>
            </w:pPr>
            <w:r w:rsidRPr="006C66EC">
              <w:rPr>
                <w:sz w:val="16"/>
                <w:szCs w:val="16"/>
              </w:rPr>
              <w:t>Соответствующая задача отсутствует</w:t>
            </w:r>
          </w:p>
        </w:tc>
      </w:tr>
      <w:tr w:rsidR="00644F98" w:rsidRPr="006C66EC" w:rsidTr="00117651">
        <w:trPr>
          <w:cantSplit/>
        </w:trPr>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lastRenderedPageBreak/>
              <w:t>4.12.</w:t>
            </w:r>
            <w:r w:rsidRPr="006C66EC">
              <w:rPr>
                <w:b/>
                <w:sz w:val="16"/>
                <w:szCs w:val="16"/>
              </w:rPr>
              <w:t> </w:t>
            </w:r>
            <w:r w:rsidRPr="006C66EC">
              <w:rPr>
                <w:rFonts w:eastAsiaTheme="minorHAnsi"/>
                <w:bCs/>
                <w:sz w:val="16"/>
                <w:szCs w:val="16"/>
                <w:lang w:eastAsia="en-US"/>
              </w:rPr>
              <w:t>разработка мер, направленных на внедрение в российских организациях, в том числе в организациях жилищно-коммунального хозяйства и сельскохозяйственных организациях, российских информационных технологий, включая технологии обработки больших объемов данных, облачных вычислений, интернета вещей;</w:t>
            </w:r>
          </w:p>
        </w:tc>
        <w:tc>
          <w:tcPr>
            <w:tcW w:w="3544" w:type="dxa"/>
            <w:shd w:val="clear" w:color="auto" w:fill="auto"/>
          </w:tcPr>
          <w:p w:rsidR="00644F98" w:rsidRPr="006C66EC" w:rsidRDefault="00644F98" w:rsidP="00644F98">
            <w:pPr>
              <w:overflowPunct/>
              <w:spacing w:line="240" w:lineRule="auto"/>
              <w:ind w:left="0" w:right="0" w:firstLine="0"/>
              <w:textAlignment w:val="auto"/>
              <w:rPr>
                <w:rFonts w:eastAsiaTheme="minorHAnsi"/>
                <w:bCs/>
                <w:sz w:val="16"/>
                <w:szCs w:val="16"/>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right="0" w:firstLine="0"/>
              <w:textAlignment w:val="auto"/>
              <w:rPr>
                <w:rFonts w:eastAsiaTheme="minorHAnsi"/>
                <w:bCs/>
                <w:sz w:val="16"/>
                <w:szCs w:val="16"/>
                <w:lang w:eastAsia="en-US"/>
              </w:rPr>
            </w:pPr>
            <w:r w:rsidRPr="006C66EC">
              <w:rPr>
                <w:rFonts w:eastAsiaTheme="minorHAnsi"/>
                <w:bCs/>
                <w:sz w:val="16"/>
                <w:szCs w:val="16"/>
                <w:lang w:eastAsia="en-US"/>
              </w:rPr>
              <w:t>4.13.</w:t>
            </w:r>
            <w:r w:rsidRPr="006C66EC">
              <w:rPr>
                <w:b/>
                <w:sz w:val="16"/>
                <w:szCs w:val="16"/>
              </w:rPr>
              <w:t> </w:t>
            </w:r>
            <w:r w:rsidRPr="006C66EC">
              <w:rPr>
                <w:rFonts w:eastAsiaTheme="minorHAnsi"/>
                <w:bCs/>
                <w:sz w:val="16"/>
                <w:szCs w:val="16"/>
                <w:lang w:eastAsia="en-US"/>
              </w:rPr>
              <w:t>обеспечение дистанционного доступа к банковским услугам, в том числе внедрение единых подходов к проверке сведений, предоставляемых при банковском обслуживании, в электронной форме.</w:t>
            </w:r>
          </w:p>
        </w:tc>
        <w:tc>
          <w:tcPr>
            <w:tcW w:w="3544" w:type="dxa"/>
            <w:shd w:val="clear" w:color="auto" w:fill="auto"/>
          </w:tcPr>
          <w:p w:rsidR="00644F98" w:rsidRPr="006C66EC" w:rsidRDefault="00644F98" w:rsidP="00644F98">
            <w:pPr>
              <w:overflowPunct/>
              <w:spacing w:line="240" w:lineRule="auto"/>
              <w:ind w:left="0" w:right="0" w:firstLine="0"/>
              <w:textAlignment w:val="auto"/>
              <w:rPr>
                <w:rFonts w:eastAsiaTheme="minorHAnsi"/>
                <w:bCs/>
                <w:sz w:val="16"/>
                <w:szCs w:val="16"/>
                <w:lang w:eastAsia="en-US"/>
              </w:rPr>
            </w:pPr>
            <w:r w:rsidRPr="006C66EC">
              <w:rPr>
                <w:sz w:val="16"/>
                <w:szCs w:val="16"/>
              </w:rPr>
              <w:t>Соответствующая задача отсутствует</w:t>
            </w:r>
          </w:p>
        </w:tc>
      </w:tr>
      <w:tr w:rsidR="00644F98" w:rsidRPr="006C66EC" w:rsidTr="00117651">
        <w:trPr>
          <w:trHeight w:val="288"/>
        </w:trPr>
        <w:tc>
          <w:tcPr>
            <w:tcW w:w="6475" w:type="dxa"/>
            <w:shd w:val="clear" w:color="auto" w:fill="auto"/>
          </w:tcPr>
          <w:p w:rsidR="00644F98" w:rsidRPr="006C66EC" w:rsidRDefault="00644F98" w:rsidP="00644F98">
            <w:pPr>
              <w:overflowPunct/>
              <w:spacing w:line="240" w:lineRule="auto"/>
              <w:ind w:left="0" w:right="0" w:firstLine="0"/>
              <w:textAlignment w:val="auto"/>
              <w:rPr>
                <w:rFonts w:eastAsiaTheme="minorHAnsi"/>
                <w:bCs/>
                <w:sz w:val="16"/>
                <w:szCs w:val="16"/>
                <w:lang w:eastAsia="en-US"/>
              </w:rPr>
            </w:pPr>
            <w:r w:rsidRPr="006C66EC">
              <w:rPr>
                <w:rFonts w:eastAsiaTheme="minorHAnsi"/>
                <w:b/>
                <w:bCs/>
                <w:sz w:val="16"/>
                <w:szCs w:val="16"/>
                <w:lang w:eastAsia="en-US"/>
              </w:rPr>
              <w:t>Приоритет</w:t>
            </w:r>
            <w:r w:rsidRPr="006C66EC">
              <w:rPr>
                <w:b/>
                <w:sz w:val="16"/>
                <w:szCs w:val="16"/>
              </w:rPr>
              <w:t> </w:t>
            </w:r>
            <w:r w:rsidRPr="006C66EC">
              <w:rPr>
                <w:rFonts w:eastAsiaTheme="minorHAnsi"/>
                <w:b/>
                <w:bCs/>
                <w:sz w:val="16"/>
                <w:szCs w:val="16"/>
                <w:lang w:eastAsia="en-US"/>
              </w:rPr>
              <w:t>5.</w:t>
            </w:r>
            <w:r w:rsidRPr="006C66EC">
              <w:rPr>
                <w:rFonts w:eastAsiaTheme="minorHAnsi"/>
                <w:bCs/>
                <w:sz w:val="16"/>
                <w:szCs w:val="16"/>
                <w:lang w:eastAsia="en-US"/>
              </w:rPr>
              <w:t xml:space="preserve"> Обеспечение национальных интересов в области цифровой экономики</w:t>
            </w:r>
          </w:p>
        </w:tc>
        <w:tc>
          <w:tcPr>
            <w:tcW w:w="3544" w:type="dxa"/>
            <w:shd w:val="clear" w:color="auto" w:fill="auto"/>
          </w:tcPr>
          <w:p w:rsidR="00644F98" w:rsidRPr="006C66EC" w:rsidRDefault="00644F98" w:rsidP="00644F98">
            <w:pPr>
              <w:overflowPunct/>
              <w:spacing w:line="240" w:lineRule="auto"/>
              <w:ind w:left="0" w:right="0" w:firstLine="0"/>
              <w:textAlignment w:val="auto"/>
              <w:rPr>
                <w:rFonts w:eastAsiaTheme="minorHAnsi"/>
                <w:bCs/>
                <w:sz w:val="16"/>
                <w:szCs w:val="16"/>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3554A5">
            <w:pPr>
              <w:widowControl w:val="0"/>
              <w:overflowPunct/>
              <w:autoSpaceDE/>
              <w:autoSpaceDN/>
              <w:adjustRightInd/>
              <w:spacing w:line="240" w:lineRule="auto"/>
              <w:ind w:left="0" w:right="0" w:firstLine="0"/>
              <w:textAlignment w:val="auto"/>
              <w:rPr>
                <w:b/>
                <w:sz w:val="16"/>
                <w:szCs w:val="16"/>
              </w:rPr>
            </w:pPr>
            <w:r w:rsidRPr="006C66EC">
              <w:rPr>
                <w:b/>
                <w:sz w:val="16"/>
                <w:szCs w:val="16"/>
              </w:rPr>
              <w:t xml:space="preserve">2. Стратегия научно-технологического развития Российской Федерации, </w:t>
            </w:r>
            <w:r w:rsidRPr="006C66EC">
              <w:rPr>
                <w:sz w:val="16"/>
                <w:szCs w:val="16"/>
              </w:rPr>
              <w:t>утвержденная Указом Президента Российской Федерации от 1 декабря 2016 г. № 642</w:t>
            </w:r>
          </w:p>
        </w:tc>
        <w:tc>
          <w:tcPr>
            <w:tcW w:w="3544" w:type="dxa"/>
            <w:shd w:val="clear" w:color="auto" w:fill="auto"/>
          </w:tcPr>
          <w:p w:rsidR="00644F98" w:rsidRPr="006C66EC" w:rsidRDefault="00644F98" w:rsidP="00644F98">
            <w:pPr>
              <w:widowControl w:val="0"/>
              <w:overflowPunct/>
              <w:autoSpaceDE/>
              <w:autoSpaceDN/>
              <w:adjustRightInd/>
              <w:spacing w:line="240" w:lineRule="auto"/>
              <w:ind w:left="0" w:right="0" w:firstLine="33"/>
              <w:textAlignment w:val="auto"/>
              <w:rPr>
                <w:sz w:val="16"/>
                <w:szCs w:val="16"/>
              </w:rPr>
            </w:pPr>
          </w:p>
        </w:tc>
      </w:tr>
      <w:tr w:rsidR="00644F98" w:rsidRPr="006C66EC" w:rsidTr="00117651">
        <w:tc>
          <w:tcPr>
            <w:tcW w:w="6475" w:type="dxa"/>
            <w:shd w:val="clear" w:color="auto" w:fill="auto"/>
          </w:tcPr>
          <w:p w:rsidR="00644F98" w:rsidRPr="006C66EC" w:rsidRDefault="00644F98" w:rsidP="00644F98">
            <w:pPr>
              <w:widowControl w:val="0"/>
              <w:overflowPunct/>
              <w:autoSpaceDE/>
              <w:autoSpaceDN/>
              <w:adjustRightInd/>
              <w:spacing w:after="200" w:line="240" w:lineRule="auto"/>
              <w:ind w:left="0" w:right="0" w:firstLine="0"/>
              <w:contextualSpacing/>
              <w:textAlignment w:val="auto"/>
              <w:rPr>
                <w:sz w:val="16"/>
                <w:szCs w:val="16"/>
              </w:rPr>
            </w:pPr>
            <w:r w:rsidRPr="006C66EC">
              <w:rPr>
                <w:b/>
                <w:sz w:val="16"/>
                <w:szCs w:val="16"/>
              </w:rPr>
              <w:t>Цель</w:t>
            </w:r>
            <w:r w:rsidRPr="006C66EC">
              <w:rPr>
                <w:sz w:val="16"/>
                <w:szCs w:val="16"/>
              </w:rPr>
              <w:t xml:space="preserve"> - обеспечение независимости и конкурентоспособности страны за счет создания эффективной системы наращивания и наиболее полного использования интеллектуального потенциала нации.</w:t>
            </w:r>
          </w:p>
        </w:tc>
        <w:tc>
          <w:tcPr>
            <w:tcW w:w="3544" w:type="dxa"/>
            <w:shd w:val="clear" w:color="auto" w:fill="auto"/>
          </w:tcPr>
          <w:p w:rsidR="00644F98" w:rsidRPr="006C66EC" w:rsidRDefault="00644F98" w:rsidP="00644F98">
            <w:pPr>
              <w:widowControl w:val="0"/>
              <w:overflowPunct/>
              <w:autoSpaceDE/>
              <w:autoSpaceDN/>
              <w:adjustRightInd/>
              <w:spacing w:line="240" w:lineRule="auto"/>
              <w:ind w:left="0" w:right="0" w:firstLine="33"/>
              <w:jc w:val="left"/>
              <w:textAlignment w:val="auto"/>
              <w:rPr>
                <w:sz w:val="16"/>
                <w:szCs w:val="16"/>
              </w:rPr>
            </w:pPr>
            <w:r w:rsidRPr="006C66EC">
              <w:rPr>
                <w:sz w:val="16"/>
                <w:szCs w:val="16"/>
              </w:rPr>
              <w:t>Соответствующая цель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left="142" w:right="0" w:firstLine="0"/>
              <w:textAlignment w:val="auto"/>
              <w:rPr>
                <w:rFonts w:eastAsiaTheme="minorHAnsi"/>
                <w:b/>
                <w:bCs/>
                <w:sz w:val="16"/>
                <w:szCs w:val="16"/>
                <w:lang w:eastAsia="en-US"/>
              </w:rPr>
            </w:pPr>
            <w:r w:rsidRPr="006C66EC">
              <w:rPr>
                <w:rFonts w:eastAsiaTheme="minorHAnsi"/>
                <w:b/>
                <w:bCs/>
                <w:sz w:val="16"/>
                <w:szCs w:val="16"/>
                <w:lang w:eastAsia="en-US"/>
              </w:rPr>
              <w:t xml:space="preserve">Задачи: </w:t>
            </w:r>
          </w:p>
          <w:p w:rsidR="00644F98" w:rsidRPr="006C66EC" w:rsidRDefault="00644F98" w:rsidP="00644F98">
            <w:pPr>
              <w:overflowPunct/>
              <w:spacing w:line="240" w:lineRule="auto"/>
              <w:ind w:left="142" w:right="0" w:firstLine="0"/>
              <w:textAlignment w:val="auto"/>
              <w:rPr>
                <w:rFonts w:eastAsiaTheme="minorHAnsi"/>
                <w:bCs/>
                <w:sz w:val="16"/>
                <w:szCs w:val="16"/>
                <w:lang w:eastAsia="en-US"/>
              </w:rPr>
            </w:pPr>
            <w:r w:rsidRPr="006C66EC">
              <w:rPr>
                <w:rFonts w:eastAsiaTheme="minorHAnsi"/>
                <w:bCs/>
                <w:sz w:val="16"/>
                <w:szCs w:val="16"/>
                <w:lang w:eastAsia="en-US"/>
              </w:rPr>
              <w:t>2.1.</w:t>
            </w:r>
            <w:r w:rsidRPr="006C66EC">
              <w:rPr>
                <w:b/>
                <w:sz w:val="16"/>
                <w:szCs w:val="16"/>
              </w:rPr>
              <w:t> </w:t>
            </w:r>
            <w:r w:rsidRPr="006C66EC">
              <w:rPr>
                <w:rFonts w:eastAsiaTheme="minorHAnsi"/>
                <w:bCs/>
                <w:sz w:val="16"/>
                <w:szCs w:val="16"/>
                <w:lang w:eastAsia="en-US"/>
              </w:rPr>
              <w:t>создание возможности для выявления талантливой молодежи и построения успешной карьеры в области науки, технологий и инноваций, обеспечив тем самым развитие интеллектуального потенциала страны;</w:t>
            </w:r>
          </w:p>
        </w:tc>
        <w:tc>
          <w:tcPr>
            <w:tcW w:w="3544" w:type="dxa"/>
            <w:shd w:val="clear" w:color="auto" w:fill="auto"/>
          </w:tcPr>
          <w:p w:rsidR="00644F98" w:rsidRPr="006C66EC" w:rsidRDefault="00644F98" w:rsidP="00644F98">
            <w:pPr>
              <w:widowControl w:val="0"/>
              <w:overflowPunct/>
              <w:autoSpaceDE/>
              <w:autoSpaceDN/>
              <w:adjustRightInd/>
              <w:spacing w:line="240" w:lineRule="auto"/>
              <w:ind w:left="0" w:right="0" w:firstLine="33"/>
              <w:jc w:val="left"/>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left="142" w:right="0" w:firstLine="0"/>
              <w:textAlignment w:val="auto"/>
              <w:rPr>
                <w:rFonts w:eastAsiaTheme="minorHAnsi"/>
                <w:bCs/>
                <w:sz w:val="16"/>
                <w:szCs w:val="16"/>
                <w:lang w:eastAsia="en-US"/>
              </w:rPr>
            </w:pPr>
            <w:r w:rsidRPr="006C66EC">
              <w:rPr>
                <w:rFonts w:eastAsiaTheme="minorHAnsi"/>
                <w:bCs/>
                <w:sz w:val="16"/>
                <w:szCs w:val="16"/>
                <w:lang w:eastAsia="en-US"/>
              </w:rPr>
              <w:t>2.2.</w:t>
            </w:r>
            <w:r w:rsidRPr="006C66EC">
              <w:rPr>
                <w:b/>
                <w:sz w:val="16"/>
                <w:szCs w:val="16"/>
              </w:rPr>
              <w:t> </w:t>
            </w:r>
            <w:r w:rsidRPr="006C66EC">
              <w:rPr>
                <w:rFonts w:eastAsiaTheme="minorHAnsi"/>
                <w:bCs/>
                <w:sz w:val="16"/>
                <w:szCs w:val="16"/>
                <w:lang w:eastAsia="en-US"/>
              </w:rPr>
              <w:t>создание условия для проведения исследований и разработок, соответствующие современным принципам организации научной, научно-технической, инновационной деятельности и лучшим российским и мировым практикам;</w:t>
            </w:r>
          </w:p>
        </w:tc>
        <w:tc>
          <w:tcPr>
            <w:tcW w:w="3544" w:type="dxa"/>
            <w:shd w:val="clear" w:color="auto" w:fill="auto"/>
          </w:tcPr>
          <w:p w:rsidR="00644F98" w:rsidRPr="006C66EC" w:rsidRDefault="00644F98" w:rsidP="00644F98">
            <w:pPr>
              <w:overflowPunct/>
              <w:autoSpaceDE/>
              <w:autoSpaceDN/>
              <w:adjustRightInd/>
              <w:spacing w:after="200" w:line="276" w:lineRule="auto"/>
              <w:ind w:left="0" w:right="0" w:firstLine="0"/>
              <w:jc w:val="left"/>
              <w:textAlignment w:val="auto"/>
              <w:rPr>
                <w:rFonts w:asciiTheme="minorHAnsi" w:eastAsiaTheme="minorHAnsi" w:hAnsiTheme="minorHAnsi" w:cstheme="minorBidi"/>
                <w:sz w:val="22"/>
                <w:szCs w:val="22"/>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left="142" w:right="0" w:firstLine="0"/>
              <w:textAlignment w:val="auto"/>
              <w:rPr>
                <w:rFonts w:eastAsiaTheme="minorHAnsi"/>
                <w:bCs/>
                <w:sz w:val="16"/>
                <w:szCs w:val="16"/>
                <w:lang w:eastAsia="en-US"/>
              </w:rPr>
            </w:pPr>
            <w:r w:rsidRPr="006C66EC">
              <w:rPr>
                <w:rFonts w:eastAsiaTheme="minorHAnsi"/>
                <w:bCs/>
                <w:sz w:val="16"/>
                <w:szCs w:val="16"/>
                <w:lang w:eastAsia="en-US"/>
              </w:rPr>
              <w:t>2.3.</w:t>
            </w:r>
            <w:r w:rsidRPr="006C66EC">
              <w:rPr>
                <w:b/>
                <w:sz w:val="16"/>
                <w:szCs w:val="16"/>
              </w:rPr>
              <w:t> </w:t>
            </w:r>
            <w:r w:rsidRPr="006C66EC">
              <w:rPr>
                <w:rFonts w:eastAsiaTheme="minorHAnsi"/>
                <w:bCs/>
                <w:sz w:val="16"/>
                <w:szCs w:val="16"/>
                <w:lang w:eastAsia="en-US"/>
              </w:rPr>
              <w:t>формирование эффективной системы коммуникации в области науки, технологий и инноваций, обеспечение повышения восприимчивости экономики и общества к инновациям, создание условий для развития наукоемкого бизнеса;</w:t>
            </w:r>
          </w:p>
        </w:tc>
        <w:tc>
          <w:tcPr>
            <w:tcW w:w="3544" w:type="dxa"/>
            <w:shd w:val="clear" w:color="auto" w:fill="auto"/>
          </w:tcPr>
          <w:p w:rsidR="00644F98" w:rsidRPr="006C66EC" w:rsidRDefault="00644F98" w:rsidP="00644F98">
            <w:pPr>
              <w:overflowPunct/>
              <w:autoSpaceDE/>
              <w:autoSpaceDN/>
              <w:adjustRightInd/>
              <w:spacing w:after="200" w:line="276" w:lineRule="auto"/>
              <w:ind w:left="0" w:right="0" w:firstLine="0"/>
              <w:jc w:val="left"/>
              <w:textAlignment w:val="auto"/>
              <w:rPr>
                <w:rFonts w:asciiTheme="minorHAnsi" w:eastAsiaTheme="minorHAnsi" w:hAnsiTheme="minorHAnsi" w:cstheme="minorBidi"/>
                <w:sz w:val="22"/>
                <w:szCs w:val="22"/>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left="142" w:right="0" w:firstLine="0"/>
              <w:textAlignment w:val="auto"/>
              <w:rPr>
                <w:rFonts w:eastAsiaTheme="minorHAnsi"/>
                <w:bCs/>
                <w:sz w:val="16"/>
                <w:szCs w:val="16"/>
                <w:lang w:eastAsia="en-US"/>
              </w:rPr>
            </w:pPr>
            <w:r w:rsidRPr="006C66EC">
              <w:rPr>
                <w:rFonts w:eastAsiaTheme="minorHAnsi"/>
                <w:bCs/>
                <w:sz w:val="16"/>
                <w:szCs w:val="16"/>
                <w:lang w:eastAsia="en-US"/>
              </w:rPr>
              <w:t>2.2.</w:t>
            </w:r>
            <w:r w:rsidRPr="006C66EC">
              <w:rPr>
                <w:b/>
                <w:sz w:val="16"/>
                <w:szCs w:val="16"/>
              </w:rPr>
              <w:t> </w:t>
            </w:r>
            <w:r w:rsidRPr="006C66EC">
              <w:rPr>
                <w:rFonts w:eastAsiaTheme="minorHAnsi"/>
                <w:bCs/>
                <w:sz w:val="16"/>
                <w:szCs w:val="16"/>
                <w:lang w:eastAsia="en-US"/>
              </w:rPr>
              <w:t>формирование эффективной современной системы управления в области науки, технологий и инноваций, обеспечивающей повышение инвестиционной привлекательности сферы исследований и разработок, а также эффективности капиталовложений в указанную сферу, результативности и востребованности исследований и разработок.</w:t>
            </w:r>
          </w:p>
        </w:tc>
        <w:tc>
          <w:tcPr>
            <w:tcW w:w="3544" w:type="dxa"/>
            <w:shd w:val="clear" w:color="auto" w:fill="auto"/>
          </w:tcPr>
          <w:p w:rsidR="00644F98" w:rsidRPr="006C66EC" w:rsidRDefault="00644F98" w:rsidP="00644F98">
            <w:pPr>
              <w:overflowPunct/>
              <w:autoSpaceDE/>
              <w:autoSpaceDN/>
              <w:adjustRightInd/>
              <w:spacing w:after="200" w:line="276" w:lineRule="auto"/>
              <w:ind w:left="0" w:right="0" w:firstLine="0"/>
              <w:jc w:val="left"/>
              <w:textAlignment w:val="auto"/>
              <w:rPr>
                <w:rFonts w:asciiTheme="minorHAnsi" w:eastAsiaTheme="minorHAnsi" w:hAnsiTheme="minorHAnsi" w:cstheme="minorBidi"/>
                <w:sz w:val="22"/>
                <w:szCs w:val="22"/>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widowControl w:val="0"/>
              <w:overflowPunct/>
              <w:autoSpaceDE/>
              <w:autoSpaceDN/>
              <w:adjustRightInd/>
              <w:spacing w:line="240" w:lineRule="auto"/>
              <w:ind w:left="0" w:right="0" w:firstLine="0"/>
              <w:textAlignment w:val="auto"/>
              <w:rPr>
                <w:sz w:val="16"/>
                <w:szCs w:val="16"/>
              </w:rPr>
            </w:pPr>
            <w:r w:rsidRPr="006C66EC">
              <w:rPr>
                <w:b/>
                <w:sz w:val="16"/>
                <w:szCs w:val="16"/>
              </w:rPr>
              <w:t xml:space="preserve">3. Стратегия инновационного развития Российской Федерации на период до 2020 года, </w:t>
            </w:r>
            <w:r w:rsidRPr="006C66EC">
              <w:rPr>
                <w:sz w:val="16"/>
                <w:szCs w:val="16"/>
              </w:rPr>
              <w:t>утвержденная распоряжением Правительства Российской Федерации от 8</w:t>
            </w:r>
            <w:r w:rsidRPr="006C66EC">
              <w:rPr>
                <w:b/>
                <w:sz w:val="16"/>
                <w:szCs w:val="16"/>
              </w:rPr>
              <w:t> </w:t>
            </w:r>
            <w:r w:rsidRPr="006C66EC">
              <w:rPr>
                <w:sz w:val="16"/>
                <w:szCs w:val="16"/>
              </w:rPr>
              <w:t>декабря</w:t>
            </w:r>
            <w:r w:rsidRPr="006C66EC">
              <w:rPr>
                <w:b/>
                <w:sz w:val="16"/>
                <w:szCs w:val="16"/>
              </w:rPr>
              <w:t> </w:t>
            </w:r>
            <w:r w:rsidRPr="006C66EC">
              <w:rPr>
                <w:sz w:val="16"/>
                <w:szCs w:val="16"/>
              </w:rPr>
              <w:t>2011</w:t>
            </w:r>
            <w:r w:rsidRPr="006C66EC">
              <w:rPr>
                <w:b/>
                <w:sz w:val="16"/>
                <w:szCs w:val="16"/>
              </w:rPr>
              <w:t> </w:t>
            </w:r>
            <w:r w:rsidRPr="006C66EC">
              <w:rPr>
                <w:sz w:val="16"/>
                <w:szCs w:val="16"/>
              </w:rPr>
              <w:t>г.</w:t>
            </w:r>
            <w:r w:rsidRPr="006C66EC">
              <w:rPr>
                <w:b/>
                <w:sz w:val="16"/>
                <w:szCs w:val="16"/>
              </w:rPr>
              <w:t xml:space="preserve">  </w:t>
            </w:r>
            <w:r w:rsidRPr="006C66EC">
              <w:rPr>
                <w:sz w:val="16"/>
                <w:szCs w:val="16"/>
              </w:rPr>
              <w:t>№</w:t>
            </w:r>
            <w:r w:rsidRPr="006C66EC">
              <w:rPr>
                <w:b/>
                <w:sz w:val="16"/>
                <w:szCs w:val="16"/>
              </w:rPr>
              <w:t> </w:t>
            </w:r>
            <w:r w:rsidRPr="006C66EC">
              <w:rPr>
                <w:sz w:val="16"/>
                <w:szCs w:val="16"/>
              </w:rPr>
              <w:t xml:space="preserve">2227-р </w:t>
            </w:r>
          </w:p>
        </w:tc>
        <w:tc>
          <w:tcPr>
            <w:tcW w:w="3544" w:type="dxa"/>
            <w:shd w:val="clear" w:color="auto" w:fill="auto"/>
          </w:tcPr>
          <w:p w:rsidR="00644F98" w:rsidRPr="006C66EC" w:rsidRDefault="00644F98" w:rsidP="00644F98">
            <w:pPr>
              <w:widowControl w:val="0"/>
              <w:overflowPunct/>
              <w:autoSpaceDE/>
              <w:autoSpaceDN/>
              <w:adjustRightInd/>
              <w:spacing w:line="240" w:lineRule="auto"/>
              <w:ind w:left="0" w:right="0" w:firstLine="33"/>
              <w:textAlignment w:val="auto"/>
              <w:rPr>
                <w:b/>
                <w:sz w:val="16"/>
                <w:szCs w:val="16"/>
                <w:highlight w:val="yellow"/>
              </w:rPr>
            </w:pPr>
          </w:p>
        </w:tc>
      </w:tr>
      <w:tr w:rsidR="00644F98" w:rsidRPr="006C66EC" w:rsidTr="00117651">
        <w:tc>
          <w:tcPr>
            <w:tcW w:w="6475" w:type="dxa"/>
            <w:shd w:val="clear" w:color="auto" w:fill="auto"/>
          </w:tcPr>
          <w:p w:rsidR="00644F98" w:rsidRPr="006C66EC" w:rsidRDefault="00644F98" w:rsidP="00644F98">
            <w:pPr>
              <w:widowControl w:val="0"/>
              <w:overflowPunct/>
              <w:autoSpaceDE/>
              <w:autoSpaceDN/>
              <w:adjustRightInd/>
              <w:spacing w:after="200" w:line="240" w:lineRule="auto"/>
              <w:ind w:left="0" w:right="0" w:firstLine="0"/>
              <w:contextualSpacing/>
              <w:jc w:val="left"/>
              <w:textAlignment w:val="auto"/>
              <w:rPr>
                <w:sz w:val="16"/>
                <w:szCs w:val="16"/>
              </w:rPr>
            </w:pPr>
            <w:r w:rsidRPr="006C66EC">
              <w:rPr>
                <w:b/>
                <w:sz w:val="16"/>
                <w:szCs w:val="16"/>
              </w:rPr>
              <w:t>Цель</w:t>
            </w:r>
            <w:r w:rsidRPr="006C66EC">
              <w:rPr>
                <w:sz w:val="16"/>
                <w:szCs w:val="16"/>
              </w:rPr>
              <w:t xml:space="preserve"> - Перевод к 2020</w:t>
            </w:r>
            <w:r w:rsidRPr="006C66EC">
              <w:rPr>
                <w:b/>
                <w:sz w:val="16"/>
                <w:szCs w:val="16"/>
              </w:rPr>
              <w:t> </w:t>
            </w:r>
            <w:r w:rsidRPr="006C66EC">
              <w:rPr>
                <w:sz w:val="16"/>
                <w:szCs w:val="16"/>
              </w:rPr>
              <w:t>году экономики России на инновационный путь развития.</w:t>
            </w:r>
          </w:p>
        </w:tc>
        <w:tc>
          <w:tcPr>
            <w:tcW w:w="3544" w:type="dxa"/>
            <w:shd w:val="clear" w:color="auto" w:fill="auto"/>
          </w:tcPr>
          <w:p w:rsidR="00644F98" w:rsidRPr="006C66EC" w:rsidRDefault="00644F98" w:rsidP="00644F98">
            <w:pPr>
              <w:widowControl w:val="0"/>
              <w:overflowPunct/>
              <w:autoSpaceDE/>
              <w:autoSpaceDN/>
              <w:adjustRightInd/>
              <w:spacing w:line="240" w:lineRule="auto"/>
              <w:ind w:left="0" w:right="0" w:firstLine="0"/>
              <w:textAlignment w:val="auto"/>
              <w:rPr>
                <w:sz w:val="16"/>
                <w:szCs w:val="16"/>
              </w:rPr>
            </w:pPr>
            <w:r w:rsidRPr="006C66EC">
              <w:rPr>
                <w:sz w:val="16"/>
                <w:szCs w:val="16"/>
              </w:rPr>
              <w:t>Соответствующая цель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left="142" w:right="0" w:firstLine="0"/>
              <w:textAlignment w:val="auto"/>
              <w:rPr>
                <w:rFonts w:eastAsiaTheme="minorHAnsi"/>
                <w:bCs/>
                <w:sz w:val="16"/>
                <w:szCs w:val="16"/>
                <w:lang w:eastAsia="en-US"/>
              </w:rPr>
            </w:pPr>
            <w:r w:rsidRPr="006C66EC">
              <w:rPr>
                <w:rFonts w:eastAsiaTheme="minorHAnsi"/>
                <w:b/>
                <w:bCs/>
                <w:sz w:val="16"/>
                <w:szCs w:val="16"/>
                <w:lang w:eastAsia="en-US"/>
              </w:rPr>
              <w:t>Задача</w:t>
            </w:r>
            <w:r w:rsidRPr="006C66EC">
              <w:rPr>
                <w:b/>
                <w:sz w:val="16"/>
                <w:szCs w:val="16"/>
              </w:rPr>
              <w:t> </w:t>
            </w:r>
            <w:r w:rsidRPr="006C66EC">
              <w:rPr>
                <w:rFonts w:eastAsiaTheme="minorHAnsi"/>
                <w:b/>
                <w:bCs/>
                <w:sz w:val="16"/>
                <w:szCs w:val="16"/>
                <w:lang w:eastAsia="en-US"/>
              </w:rPr>
              <w:t>1.</w:t>
            </w:r>
            <w:r w:rsidRPr="006C66EC">
              <w:rPr>
                <w:b/>
                <w:sz w:val="16"/>
                <w:szCs w:val="16"/>
              </w:rPr>
              <w:t> </w:t>
            </w:r>
            <w:r w:rsidRPr="006C66EC">
              <w:rPr>
                <w:rFonts w:eastAsiaTheme="minorHAnsi"/>
                <w:bCs/>
                <w:sz w:val="16"/>
                <w:szCs w:val="16"/>
                <w:lang w:eastAsia="en-US"/>
              </w:rPr>
              <w:t>развитие кадрового потенциала в сфере науки, образования, технологий и инноваций;</w:t>
            </w:r>
          </w:p>
        </w:tc>
        <w:tc>
          <w:tcPr>
            <w:tcW w:w="3544" w:type="dxa"/>
            <w:shd w:val="clear" w:color="auto" w:fill="auto"/>
          </w:tcPr>
          <w:p w:rsidR="00644F98" w:rsidRPr="006C66EC" w:rsidRDefault="00644F98" w:rsidP="00644F98">
            <w:pPr>
              <w:overflowPunct/>
              <w:autoSpaceDE/>
              <w:autoSpaceDN/>
              <w:adjustRightInd/>
              <w:spacing w:after="200" w:line="276"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left="142" w:right="0" w:firstLine="0"/>
              <w:contextualSpacing/>
              <w:textAlignment w:val="auto"/>
              <w:rPr>
                <w:rFonts w:eastAsiaTheme="minorHAnsi"/>
                <w:bCs/>
                <w:sz w:val="16"/>
                <w:szCs w:val="16"/>
                <w:lang w:eastAsia="en-US"/>
              </w:rPr>
            </w:pPr>
            <w:r w:rsidRPr="006C66EC">
              <w:rPr>
                <w:rFonts w:eastAsiaTheme="minorHAnsi"/>
                <w:b/>
                <w:bCs/>
                <w:sz w:val="16"/>
                <w:szCs w:val="16"/>
                <w:lang w:eastAsia="en-US"/>
              </w:rPr>
              <w:t>Задача</w:t>
            </w:r>
            <w:r w:rsidRPr="006C66EC">
              <w:rPr>
                <w:b/>
                <w:sz w:val="16"/>
                <w:szCs w:val="16"/>
              </w:rPr>
              <w:t> </w:t>
            </w:r>
            <w:r w:rsidRPr="006C66EC">
              <w:rPr>
                <w:rFonts w:eastAsiaTheme="minorHAnsi"/>
                <w:b/>
                <w:bCs/>
                <w:sz w:val="16"/>
                <w:szCs w:val="16"/>
                <w:lang w:eastAsia="en-US"/>
              </w:rPr>
              <w:t>2</w:t>
            </w:r>
            <w:r w:rsidRPr="006C66EC">
              <w:rPr>
                <w:rFonts w:eastAsiaTheme="minorHAnsi"/>
                <w:bCs/>
                <w:sz w:val="16"/>
                <w:szCs w:val="16"/>
                <w:lang w:eastAsia="en-US"/>
              </w:rPr>
              <w:t>.</w:t>
            </w:r>
            <w:r w:rsidRPr="006C66EC">
              <w:rPr>
                <w:b/>
                <w:sz w:val="16"/>
                <w:szCs w:val="16"/>
              </w:rPr>
              <w:t> </w:t>
            </w:r>
            <w:r w:rsidRPr="006C66EC">
              <w:rPr>
                <w:rFonts w:eastAsiaTheme="minorHAnsi"/>
                <w:bCs/>
                <w:sz w:val="16"/>
                <w:szCs w:val="16"/>
                <w:lang w:eastAsia="en-US"/>
              </w:rPr>
              <w:t>повышение инновационной активности бизнеса и ускорение появления новых инновационных компаний;</w:t>
            </w:r>
          </w:p>
        </w:tc>
        <w:tc>
          <w:tcPr>
            <w:tcW w:w="3544" w:type="dxa"/>
            <w:shd w:val="clear" w:color="auto" w:fill="auto"/>
          </w:tcPr>
          <w:p w:rsidR="00644F98" w:rsidRPr="006C66EC" w:rsidRDefault="00644F98" w:rsidP="00644F98">
            <w:pPr>
              <w:overflowPunct/>
              <w:autoSpaceDE/>
              <w:autoSpaceDN/>
              <w:adjustRightInd/>
              <w:spacing w:after="200" w:line="276" w:lineRule="auto"/>
              <w:ind w:left="0" w:right="0" w:firstLine="0"/>
              <w:jc w:val="left"/>
              <w:textAlignment w:val="auto"/>
              <w:rPr>
                <w:rFonts w:asciiTheme="minorHAnsi" w:eastAsiaTheme="minorHAnsi" w:hAnsiTheme="minorHAnsi" w:cstheme="minorBidi"/>
                <w:sz w:val="22"/>
                <w:szCs w:val="22"/>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left="142" w:right="0" w:firstLine="0"/>
              <w:textAlignment w:val="auto"/>
              <w:rPr>
                <w:sz w:val="16"/>
                <w:szCs w:val="16"/>
              </w:rPr>
            </w:pPr>
            <w:r w:rsidRPr="006C66EC">
              <w:rPr>
                <w:b/>
                <w:sz w:val="16"/>
                <w:szCs w:val="16"/>
              </w:rPr>
              <w:t>Задача 4.</w:t>
            </w:r>
            <w:r w:rsidRPr="006C66EC">
              <w:rPr>
                <w:sz w:val="16"/>
                <w:szCs w:val="16"/>
              </w:rPr>
              <w:t xml:space="preserve"> формирование сбалансированного и устойчиво развивающегося сектора исследований и разработок;</w:t>
            </w:r>
          </w:p>
        </w:tc>
        <w:tc>
          <w:tcPr>
            <w:tcW w:w="3544" w:type="dxa"/>
            <w:shd w:val="clear" w:color="auto" w:fill="auto"/>
          </w:tcPr>
          <w:p w:rsidR="00644F98" w:rsidRPr="006C66EC" w:rsidRDefault="00644F98" w:rsidP="00644F98">
            <w:pPr>
              <w:overflowPunct/>
              <w:autoSpaceDE/>
              <w:autoSpaceDN/>
              <w:adjustRightInd/>
              <w:spacing w:after="200" w:line="276" w:lineRule="auto"/>
              <w:ind w:left="0" w:right="0" w:firstLine="0"/>
              <w:jc w:val="left"/>
              <w:textAlignment w:val="auto"/>
              <w:rPr>
                <w:rFonts w:asciiTheme="minorHAnsi" w:eastAsiaTheme="minorHAnsi" w:hAnsiTheme="minorHAnsi" w:cstheme="minorBidi"/>
                <w:sz w:val="22"/>
                <w:szCs w:val="22"/>
                <w:lang w:eastAsia="en-US"/>
              </w:rPr>
            </w:pPr>
            <w:r w:rsidRPr="006C66EC">
              <w:rPr>
                <w:sz w:val="16"/>
                <w:szCs w:val="16"/>
              </w:rPr>
              <w:t>Соответствующая задача отсутствует</w:t>
            </w:r>
          </w:p>
        </w:tc>
      </w:tr>
      <w:tr w:rsidR="00644F98" w:rsidRPr="006C66EC" w:rsidTr="00117651">
        <w:tc>
          <w:tcPr>
            <w:tcW w:w="6475" w:type="dxa"/>
            <w:shd w:val="clear" w:color="auto" w:fill="auto"/>
          </w:tcPr>
          <w:p w:rsidR="00644F98" w:rsidRPr="006C66EC" w:rsidRDefault="00644F98" w:rsidP="00644F98">
            <w:pPr>
              <w:overflowPunct/>
              <w:spacing w:line="240" w:lineRule="auto"/>
              <w:ind w:left="142" w:right="0" w:firstLine="0"/>
              <w:textAlignment w:val="auto"/>
              <w:rPr>
                <w:sz w:val="16"/>
                <w:szCs w:val="16"/>
              </w:rPr>
            </w:pPr>
            <w:r w:rsidRPr="006C66EC">
              <w:rPr>
                <w:b/>
                <w:sz w:val="16"/>
                <w:szCs w:val="16"/>
              </w:rPr>
              <w:t>Задача 5.</w:t>
            </w:r>
            <w:r w:rsidRPr="006C66EC">
              <w:rPr>
                <w:sz w:val="16"/>
                <w:szCs w:val="16"/>
              </w:rPr>
              <w:t xml:space="preserve"> обеспечение открытости национальной инновационной системы и экономики, а также интеграции России в мировые процессы создания и использования нововведений.</w:t>
            </w:r>
          </w:p>
        </w:tc>
        <w:tc>
          <w:tcPr>
            <w:tcW w:w="3544" w:type="dxa"/>
            <w:shd w:val="clear" w:color="auto" w:fill="auto"/>
          </w:tcPr>
          <w:p w:rsidR="00644F98" w:rsidRPr="006C66EC" w:rsidRDefault="00644F98" w:rsidP="00644F98">
            <w:pPr>
              <w:overflowPunct/>
              <w:autoSpaceDE/>
              <w:autoSpaceDN/>
              <w:adjustRightInd/>
              <w:spacing w:after="200" w:line="276" w:lineRule="auto"/>
              <w:ind w:left="0" w:right="0" w:firstLine="0"/>
              <w:jc w:val="left"/>
              <w:textAlignment w:val="auto"/>
              <w:rPr>
                <w:rFonts w:asciiTheme="minorHAnsi" w:eastAsiaTheme="minorHAnsi" w:hAnsiTheme="minorHAnsi" w:cstheme="minorBidi"/>
                <w:sz w:val="22"/>
                <w:szCs w:val="22"/>
                <w:lang w:eastAsia="en-US"/>
              </w:rPr>
            </w:pPr>
            <w:r w:rsidRPr="006C66EC">
              <w:rPr>
                <w:sz w:val="16"/>
                <w:szCs w:val="16"/>
              </w:rPr>
              <w:t>Соответствующая задача отсутствует</w:t>
            </w:r>
          </w:p>
        </w:tc>
      </w:tr>
      <w:tr w:rsidR="00644F98" w:rsidRPr="006C66EC" w:rsidTr="00117651">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0" w:right="0" w:firstLine="0"/>
              <w:textAlignment w:val="auto"/>
              <w:rPr>
                <w:b/>
                <w:sz w:val="16"/>
                <w:szCs w:val="16"/>
              </w:rPr>
            </w:pPr>
            <w:r w:rsidRPr="006C66EC">
              <w:rPr>
                <w:b/>
                <w:sz w:val="16"/>
                <w:szCs w:val="16"/>
              </w:rPr>
              <w:t xml:space="preserve">4. Стратегия развития отрасли информационных технологий в Российской Федерации на 2014 – 2020 годы и на перспективу до 2025 года, </w:t>
            </w:r>
            <w:r w:rsidRPr="006C66EC">
              <w:rPr>
                <w:sz w:val="16"/>
                <w:szCs w:val="16"/>
              </w:rPr>
              <w:t>утвержденная</w:t>
            </w:r>
            <w:r w:rsidRPr="006C66EC">
              <w:rPr>
                <w:b/>
                <w:sz w:val="16"/>
                <w:szCs w:val="16"/>
              </w:rPr>
              <w:t xml:space="preserve"> </w:t>
            </w:r>
            <w:r w:rsidRPr="006C66EC">
              <w:rPr>
                <w:sz w:val="16"/>
                <w:szCs w:val="16"/>
              </w:rPr>
              <w:t>распоряжением Правительства Российской Федерации от 1 ноября 2013 г. № 2036-р «Об утверждении Стратегии развития отрасли информационных технологий в Российской Федерации на 2014 – 2020 годы и на перспективу до 2025 года»</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0" w:right="0" w:firstLine="34"/>
              <w:textAlignment w:val="auto"/>
              <w:rPr>
                <w:sz w:val="16"/>
                <w:szCs w:val="16"/>
                <w:highlight w:val="yellow"/>
              </w:rPr>
            </w:pPr>
          </w:p>
        </w:tc>
      </w:tr>
      <w:tr w:rsidR="00644F98" w:rsidRPr="006C66EC" w:rsidTr="00117651">
        <w:trPr>
          <w:trHeight w:val="801"/>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overflowPunct/>
              <w:spacing w:line="240" w:lineRule="auto"/>
              <w:ind w:left="0" w:right="0" w:firstLine="0"/>
              <w:textAlignment w:val="auto"/>
              <w:rPr>
                <w:rFonts w:eastAsiaTheme="minorHAnsi"/>
                <w:b/>
                <w:bCs/>
                <w:sz w:val="16"/>
                <w:szCs w:val="16"/>
                <w:lang w:eastAsia="en-US"/>
              </w:rPr>
            </w:pPr>
            <w:r w:rsidRPr="006C66EC">
              <w:rPr>
                <w:rFonts w:eastAsiaTheme="minorHAnsi"/>
                <w:b/>
                <w:bCs/>
                <w:sz w:val="16"/>
                <w:szCs w:val="16"/>
                <w:lang w:eastAsia="en-US"/>
              </w:rPr>
              <w:t>Основные цели развития отрасли информационных технологий:</w:t>
            </w:r>
          </w:p>
          <w:p w:rsidR="00644F98" w:rsidRPr="006C66EC" w:rsidRDefault="00644F98" w:rsidP="00644F98">
            <w:pPr>
              <w:widowControl w:val="0"/>
              <w:overflowPunct/>
              <w:autoSpaceDE/>
              <w:autoSpaceDN/>
              <w:adjustRightInd/>
              <w:spacing w:after="200" w:line="240" w:lineRule="auto"/>
              <w:ind w:left="142" w:right="0" w:firstLine="0"/>
              <w:contextualSpacing/>
              <w:jc w:val="left"/>
              <w:textAlignment w:val="auto"/>
              <w:rPr>
                <w:b/>
                <w:sz w:val="16"/>
                <w:szCs w:val="16"/>
              </w:rPr>
            </w:pPr>
            <w:r w:rsidRPr="006C66EC">
              <w:rPr>
                <w:sz w:val="16"/>
                <w:szCs w:val="16"/>
              </w:rPr>
              <w:t>4.1. развитие сферы информационных технологий до полноценной отрасли российской экономики, создающей высокопроизводительные рабочие места и обеспечивающей выпуск высокотехнологичной и конкурентоспособной продукции;</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0" w:right="0" w:firstLine="34"/>
              <w:textAlignment w:val="auto"/>
              <w:rPr>
                <w:sz w:val="16"/>
                <w:szCs w:val="16"/>
              </w:rPr>
            </w:pPr>
            <w:r w:rsidRPr="006C66EC">
              <w:rPr>
                <w:sz w:val="16"/>
                <w:szCs w:val="16"/>
              </w:rPr>
              <w:t>Соответствующая цель отсутствует</w:t>
            </w:r>
          </w:p>
        </w:tc>
      </w:tr>
      <w:tr w:rsidR="00644F98" w:rsidRPr="006C66EC" w:rsidTr="00117651">
        <w:trPr>
          <w:trHeight w:val="507"/>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b/>
                <w:sz w:val="16"/>
                <w:szCs w:val="16"/>
              </w:rPr>
              <w:t>Задачи:</w:t>
            </w:r>
          </w:p>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4.1.1. развитие человеческого капитала, в том числе за счет развития профильного образования и популяризации профессий отрасли;</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p w:rsidR="00644F98" w:rsidRPr="006C66EC" w:rsidRDefault="00644F98" w:rsidP="00644F98">
            <w:pPr>
              <w:overflowPunct/>
              <w:spacing w:line="240" w:lineRule="auto"/>
              <w:ind w:left="0" w:right="0" w:firstLine="0"/>
              <w:jc w:val="left"/>
              <w:textAlignment w:val="auto"/>
              <w:rPr>
                <w:sz w:val="16"/>
                <w:szCs w:val="16"/>
              </w:rPr>
            </w:pPr>
          </w:p>
        </w:tc>
      </w:tr>
      <w:tr w:rsidR="00644F98" w:rsidRPr="006C66EC" w:rsidTr="00117651">
        <w:trPr>
          <w:trHeight w:val="507"/>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4.1.2. улучшение институциональных условий для работы компаний в России и снижение административных барьеров;</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263"/>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4.1.3. поддержка экспорта и стимулирование глобализации отрасли;</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395"/>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4.1.4. развитие в России исследований в сфере информационных технологий и смежных областях;</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6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4.1.5. развитие механизмов поддержки малого бизнеса, включая акселераторы, бизнес-инкубаторы, технопарки и институты, необходимые для улучшения инвестиционного климата;</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6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4.1.6. повышение грамотности населения в области информационных технологий;</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42"/>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4.1.7. нормализация статистического наблюдения в отрасли;</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174"/>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4.1.8. создание условий для развития глобальных лидеров в сфере информационных технологий в целях устранения диспропорций развития отрасли и формирования дополнительных возможностей для выкупа долей в уставном капитале компаний отрасли информационных технологий российскими инвесторами путем расширения пула крупных компаний отрасли информационных технологий в России за счет рыночных механизмов;</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311"/>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Del="00AF2457"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4.1.9. дальнейшая глубокая информатизация важнейших отраслей экономики России, в том числе государственного сектора;</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7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lastRenderedPageBreak/>
              <w:t>4.1.10. стимулирование развития производства отечественной продукции посредством заказа государства и компаний с государственным участием;</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overflowPunct/>
              <w:autoSpaceDE/>
              <w:autoSpaceDN/>
              <w:adjustRightInd/>
              <w:spacing w:after="200" w:line="240" w:lineRule="auto"/>
              <w:ind w:left="0" w:right="0" w:firstLine="0"/>
              <w:jc w:val="left"/>
              <w:textAlignment w:val="auto"/>
              <w:rPr>
                <w:sz w:val="16"/>
                <w:szCs w:val="16"/>
                <w:highlight w:val="yellow"/>
              </w:rPr>
            </w:pPr>
            <w:r w:rsidRPr="006C66EC">
              <w:rPr>
                <w:sz w:val="16"/>
                <w:szCs w:val="16"/>
              </w:rPr>
              <w:t xml:space="preserve">Соответствующая задача отсутствует </w:t>
            </w:r>
          </w:p>
        </w:tc>
      </w:tr>
      <w:tr w:rsidR="00644F98" w:rsidRPr="006C66EC" w:rsidTr="00117651">
        <w:trPr>
          <w:trHeight w:val="161"/>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4.1.11. широкомасштабное открытие государственных баз данных;</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218"/>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4.1.12. развитие инфраструктуры электронной коммерции;</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721576">
            <w:pPr>
              <w:widowControl w:val="0"/>
              <w:overflowPunct/>
              <w:autoSpaceDE/>
              <w:autoSpaceDN/>
              <w:adjustRightInd/>
              <w:spacing w:line="240" w:lineRule="auto"/>
              <w:ind w:left="0" w:right="0" w:firstLine="0"/>
              <w:textAlignment w:val="auto"/>
              <w:rPr>
                <w:b/>
                <w:sz w:val="16"/>
                <w:szCs w:val="16"/>
              </w:rPr>
            </w:pPr>
            <w:r w:rsidRPr="006C66EC">
              <w:rPr>
                <w:b/>
                <w:sz w:val="16"/>
                <w:szCs w:val="16"/>
              </w:rPr>
              <w:t xml:space="preserve">5. Доктрина информационной безопасности Российской Федерации, </w:t>
            </w:r>
            <w:r w:rsidRPr="006C66EC">
              <w:rPr>
                <w:sz w:val="16"/>
                <w:szCs w:val="16"/>
              </w:rPr>
              <w:t>утвержденная Указом Президента Российской Федерации от 5 декабря 2016 г. № 646</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0" w:right="0" w:firstLine="33"/>
              <w:textAlignment w:val="auto"/>
              <w:rPr>
                <w:sz w:val="16"/>
                <w:szCs w:val="16"/>
                <w:highlight w:val="yellow"/>
              </w:rPr>
            </w:pPr>
          </w:p>
        </w:tc>
      </w:tr>
      <w:tr w:rsidR="00644F98" w:rsidRPr="006C66EC" w:rsidTr="00117651">
        <w:trPr>
          <w:trHeight w:val="43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b/>
                <w:sz w:val="16"/>
                <w:szCs w:val="16"/>
              </w:rPr>
              <w:t>5.1. Основные направления обеспечения информационной безопасности в области обороны страны</w:t>
            </w:r>
            <w:r w:rsidRPr="006C66EC">
              <w:rPr>
                <w:sz w:val="16"/>
                <w:szCs w:val="16"/>
              </w:rPr>
              <w:t>:</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p>
        </w:tc>
      </w:tr>
      <w:tr w:rsidR="00644F98" w:rsidRPr="006C66EC" w:rsidTr="00117651">
        <w:trPr>
          <w:trHeight w:val="43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5.1.1. стратегическое сдерживание и предотвращение военных конфликтов, которые могут возникнуть в результате применения информационных технологий;</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48"/>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5.1.2. совершенствование системы обеспечения информационной безопасности Вооруженных Сил Российской Федерации, других войск, воинских формирований и органов, включающей в себя силы и средства информационного противоборства;</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48"/>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5.1.3. прогнозирование, обнаружение и оценка информационных угроз, включая угрозы Вооруженным Силам Российской Федерации в информационной сфере;</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48"/>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5.1.4. содействие обеспечению защиты интересов союзников Российской Федерации в информационной сфере.</w:t>
            </w:r>
          </w:p>
        </w:tc>
        <w:tc>
          <w:tcPr>
            <w:tcW w:w="3544"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425"/>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overflowPunct/>
              <w:spacing w:line="240" w:lineRule="auto"/>
              <w:ind w:left="142" w:right="0" w:firstLine="0"/>
              <w:textAlignment w:val="auto"/>
              <w:rPr>
                <w:b/>
                <w:sz w:val="16"/>
                <w:szCs w:val="16"/>
              </w:rPr>
            </w:pPr>
            <w:r w:rsidRPr="006C66EC">
              <w:rPr>
                <w:b/>
                <w:sz w:val="16"/>
                <w:szCs w:val="16"/>
              </w:rPr>
              <w:t>5.2. Основные направления обеспечения информационной безопасности в области государственной</w:t>
            </w:r>
            <w:r w:rsidRPr="006C66EC">
              <w:rPr>
                <w:rFonts w:eastAsiaTheme="minorHAnsi"/>
                <w:b/>
                <w:bCs/>
                <w:sz w:val="16"/>
                <w:szCs w:val="16"/>
                <w:lang w:eastAsia="en-US"/>
              </w:rPr>
              <w:t xml:space="preserve"> и общественной безопасности:</w:t>
            </w:r>
          </w:p>
        </w:tc>
        <w:tc>
          <w:tcPr>
            <w:tcW w:w="3544" w:type="dxa"/>
            <w:tcBorders>
              <w:top w:val="single" w:sz="3" w:space="0" w:color="auto"/>
              <w:left w:val="single" w:sz="3" w:space="0" w:color="auto"/>
              <w:right w:val="single" w:sz="3" w:space="0" w:color="auto"/>
            </w:tcBorders>
            <w:shd w:val="clear" w:color="auto" w:fill="auto"/>
          </w:tcPr>
          <w:p w:rsidR="00644F98" w:rsidRPr="006C66EC" w:rsidRDefault="00644F98" w:rsidP="00644F98">
            <w:pPr>
              <w:overflowPunct/>
              <w:autoSpaceDE/>
              <w:autoSpaceDN/>
              <w:adjustRightInd/>
              <w:spacing w:line="240" w:lineRule="auto"/>
              <w:ind w:left="0" w:right="0" w:firstLine="0"/>
              <w:textAlignment w:val="auto"/>
              <w:rPr>
                <w:b/>
                <w:sz w:val="16"/>
                <w:szCs w:val="16"/>
              </w:rPr>
            </w:pPr>
          </w:p>
        </w:tc>
      </w:tr>
      <w:tr w:rsidR="00644F98" w:rsidRPr="006C66EC" w:rsidTr="00117651">
        <w:trPr>
          <w:trHeight w:val="127"/>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5.2.1. повышение безопасности функционирования образцов вооружения, военной и специальной техники и автоматизированных систем управления;</w:t>
            </w:r>
          </w:p>
        </w:tc>
        <w:tc>
          <w:tcPr>
            <w:tcW w:w="3544" w:type="dxa"/>
            <w:tcBorders>
              <w:top w:val="single" w:sz="3" w:space="0" w:color="auto"/>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27"/>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5.2.2. повышение эффективности профилактики правонарушений, совершаемых с использованием информационных технологий, и противодействия таким правонарушениям;</w:t>
            </w:r>
          </w:p>
        </w:tc>
        <w:tc>
          <w:tcPr>
            <w:tcW w:w="3544" w:type="dxa"/>
            <w:tcBorders>
              <w:top w:val="single" w:sz="3" w:space="0" w:color="auto"/>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27"/>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5.2.3. совершенствование методов и способов производства и безопасного применения продукции, оказания услуг на основе информационных технологий с использованием отечественных разработок, удовлетворяющих требованиям информационной безопасности;</w:t>
            </w:r>
          </w:p>
        </w:tc>
        <w:tc>
          <w:tcPr>
            <w:tcW w:w="3544" w:type="dxa"/>
            <w:tcBorders>
              <w:top w:val="single" w:sz="3" w:space="0" w:color="auto"/>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27"/>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721576">
            <w:pPr>
              <w:widowControl w:val="0"/>
              <w:overflowPunct/>
              <w:autoSpaceDE/>
              <w:autoSpaceDN/>
              <w:adjustRightInd/>
              <w:spacing w:line="240" w:lineRule="auto"/>
              <w:ind w:left="142" w:right="0" w:firstLine="0"/>
              <w:textAlignment w:val="auto"/>
              <w:rPr>
                <w:b/>
                <w:sz w:val="16"/>
                <w:szCs w:val="16"/>
              </w:rPr>
            </w:pPr>
            <w:r w:rsidRPr="006C66EC">
              <w:rPr>
                <w:sz w:val="16"/>
                <w:szCs w:val="16"/>
              </w:rPr>
              <w:t>5.2.4. повышение эффективности информационного обеспечения реализации государственной политики Российской Федерации;</w:t>
            </w:r>
          </w:p>
        </w:tc>
        <w:tc>
          <w:tcPr>
            <w:tcW w:w="3544" w:type="dxa"/>
            <w:tcBorders>
              <w:top w:val="single" w:sz="3" w:space="0" w:color="auto"/>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059"/>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after="200" w:line="240" w:lineRule="auto"/>
              <w:ind w:left="0" w:right="0" w:firstLine="0"/>
              <w:contextualSpacing/>
              <w:jc w:val="left"/>
              <w:textAlignment w:val="auto"/>
              <w:rPr>
                <w:b/>
                <w:sz w:val="16"/>
                <w:szCs w:val="16"/>
              </w:rPr>
            </w:pPr>
            <w:r w:rsidRPr="006C66EC">
              <w:rPr>
                <w:b/>
                <w:sz w:val="16"/>
                <w:szCs w:val="16"/>
              </w:rPr>
              <w:t xml:space="preserve">   5.3. Цель в экономической сфере:</w:t>
            </w:r>
          </w:p>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сведение к минимально возможному уровню влияния негативных факторов, обусловленных недостаточным уровнем развития отечественной отрасли информационных технологий и электронной промышленности, разработка и производство конкурентоспособных средств обеспечения информационной безопасности, а также повышение объемов и качества оказания услуг в области обеспечения информационной безопасности.</w:t>
            </w:r>
          </w:p>
        </w:tc>
        <w:tc>
          <w:tcPr>
            <w:tcW w:w="3544" w:type="dxa"/>
            <w:tcBorders>
              <w:left w:val="single" w:sz="3" w:space="0" w:color="auto"/>
              <w:right w:val="single" w:sz="3" w:space="0" w:color="auto"/>
            </w:tcBorders>
            <w:shd w:val="clear" w:color="auto" w:fill="auto"/>
          </w:tcPr>
          <w:p w:rsidR="00644F98" w:rsidRPr="006C66EC" w:rsidRDefault="00644F98" w:rsidP="00644F98">
            <w:pPr>
              <w:overflowPunct/>
              <w:autoSpaceDE/>
              <w:autoSpaceDN/>
              <w:adjustRightInd/>
              <w:spacing w:line="240" w:lineRule="auto"/>
              <w:ind w:left="0" w:right="0" w:firstLine="0"/>
              <w:textAlignment w:val="auto"/>
              <w:rPr>
                <w:sz w:val="16"/>
                <w:szCs w:val="16"/>
              </w:rPr>
            </w:pPr>
            <w:r w:rsidRPr="006C66EC">
              <w:rPr>
                <w:sz w:val="16"/>
                <w:szCs w:val="16"/>
              </w:rPr>
              <w:t>Соответствующая цель отсутствует</w:t>
            </w:r>
          </w:p>
        </w:tc>
      </w:tr>
      <w:tr w:rsidR="00644F98" w:rsidRPr="006C66EC" w:rsidTr="00117651">
        <w:trPr>
          <w:trHeight w:val="149"/>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b/>
                <w:sz w:val="16"/>
                <w:szCs w:val="16"/>
              </w:rPr>
              <w:t>5.3.1. Направления:</w:t>
            </w:r>
          </w:p>
        </w:tc>
        <w:tc>
          <w:tcPr>
            <w:tcW w:w="3544" w:type="dxa"/>
            <w:tcBorders>
              <w:left w:val="single" w:sz="3" w:space="0" w:color="auto"/>
              <w:right w:val="single" w:sz="3" w:space="0" w:color="auto"/>
            </w:tcBorders>
            <w:shd w:val="clear" w:color="auto" w:fill="auto"/>
          </w:tcPr>
          <w:p w:rsidR="00644F98" w:rsidRPr="006C66EC" w:rsidRDefault="00644F98" w:rsidP="00644F98">
            <w:pPr>
              <w:overflowPunct/>
              <w:autoSpaceDE/>
              <w:autoSpaceDN/>
              <w:adjustRightInd/>
              <w:spacing w:line="240" w:lineRule="auto"/>
              <w:ind w:left="0" w:right="0" w:firstLine="0"/>
              <w:textAlignment w:val="auto"/>
              <w:rPr>
                <w:sz w:val="16"/>
                <w:szCs w:val="16"/>
              </w:rPr>
            </w:pPr>
          </w:p>
        </w:tc>
      </w:tr>
      <w:tr w:rsidR="00644F98" w:rsidRPr="006C66EC" w:rsidTr="00117651">
        <w:trPr>
          <w:trHeight w:val="199"/>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5.3.1.1. инновационное развитие отрасли информационных технологий и электронной промышленности, увеличение доли продукции этой отрасли в валовом внутреннем продукте, в структуре экспорта страны;</w:t>
            </w:r>
          </w:p>
        </w:tc>
        <w:tc>
          <w:tcPr>
            <w:tcW w:w="3544" w:type="dxa"/>
            <w:tcBorders>
              <w:left w:val="single" w:sz="3" w:space="0" w:color="auto"/>
              <w:right w:val="single" w:sz="3" w:space="0" w:color="auto"/>
            </w:tcBorders>
            <w:shd w:val="clear" w:color="auto" w:fill="auto"/>
          </w:tcPr>
          <w:p w:rsidR="00644F98" w:rsidRPr="006C66EC" w:rsidRDefault="00644F98" w:rsidP="00644F98">
            <w:pPr>
              <w:overflowPunct/>
              <w:autoSpaceDE/>
              <w:autoSpaceDN/>
              <w:adjustRightInd/>
              <w:spacing w:line="240" w:lineRule="auto"/>
              <w:ind w:left="0" w:right="0" w:firstLine="0"/>
              <w:textAlignment w:val="auto"/>
              <w:rPr>
                <w:sz w:val="16"/>
                <w:szCs w:val="16"/>
                <w:highlight w:val="yellow"/>
              </w:rPr>
            </w:pPr>
            <w:r w:rsidRPr="006C66EC">
              <w:rPr>
                <w:sz w:val="16"/>
                <w:szCs w:val="16"/>
              </w:rPr>
              <w:t>Соответствующая задача отсутствует</w:t>
            </w:r>
          </w:p>
        </w:tc>
      </w:tr>
      <w:tr w:rsidR="00644F98" w:rsidRPr="006C66EC" w:rsidTr="00117651">
        <w:trPr>
          <w:trHeight w:val="199"/>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5.3.1.2. ликвидация зависимости отечественной промышленности от зарубежных информационных технологий и средств обеспечения информационной безопасности за счет создания, развития и широкого внедрения отечественных разработок, а также производства продукции и оказания услуг на их основе;</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99"/>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5.3.1.3. повышение конкурентоспособности российских компаний, осуществляющих деятельность в отрасли информационных технологий и электронной промышленности, разработку, производство и эксплуатацию средств обеспечения информационной безопасности, оказывающих услуги в области обеспечения информационной безопасности, в том числе за счет создания благоприятных условий для осуществления деятельности на территории Российской Федерации;</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199"/>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5.3.1.4. развитие отечественной конкурентоспособной электронной компонентной базы и технологий производства электронных компонентов, обеспечение потребности внутреннего рынка в такой продукции и выхода этой продукции на мировой рынок.</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38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after="200" w:line="240" w:lineRule="auto"/>
              <w:ind w:left="0" w:right="0" w:firstLine="0"/>
              <w:contextualSpacing/>
              <w:jc w:val="left"/>
              <w:textAlignment w:val="auto"/>
              <w:rPr>
                <w:b/>
                <w:sz w:val="16"/>
                <w:szCs w:val="16"/>
              </w:rPr>
            </w:pPr>
            <w:r w:rsidRPr="006C66EC">
              <w:rPr>
                <w:b/>
                <w:sz w:val="16"/>
                <w:szCs w:val="16"/>
              </w:rPr>
              <w:t xml:space="preserve">   5.4. Цель в области науки, технологий и образования:</w:t>
            </w:r>
          </w:p>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поддержка инновационного и ускоренного развития системы обеспечения информационной безопасности, отрасли информационных технологий и электронной промышленности.</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0" w:right="0" w:firstLine="34"/>
              <w:textAlignment w:val="auto"/>
              <w:rPr>
                <w:sz w:val="16"/>
                <w:szCs w:val="16"/>
              </w:rPr>
            </w:pPr>
            <w:r w:rsidRPr="006C66EC">
              <w:rPr>
                <w:sz w:val="16"/>
                <w:szCs w:val="16"/>
              </w:rPr>
              <w:t>Соответствующая цель отсутствует</w:t>
            </w:r>
          </w:p>
        </w:tc>
      </w:tr>
      <w:tr w:rsidR="00644F98" w:rsidRPr="006C66EC" w:rsidTr="00117651">
        <w:trPr>
          <w:trHeight w:val="117"/>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b/>
                <w:sz w:val="16"/>
                <w:szCs w:val="16"/>
              </w:rPr>
              <w:t>5.4.1. Направления:</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p>
        </w:tc>
      </w:tr>
      <w:tr w:rsidR="00644F98" w:rsidRPr="006C66EC" w:rsidTr="00117651">
        <w:trPr>
          <w:trHeight w:val="38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5.4.1.1. достижение конкурентоспособности российских информационных технологий и развитие научно-технического потенциала в области обеспечения информационной безопасности;</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38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5.4.1.2. создание и внедрение информационных технологий, изначально устойчивых к различным видам воздействия;</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38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5.4.1.3. проведение научных исследований и осуществление опытных разработок в целях создания перспективных информационных технологий и средств обеспечения информационной безопасности;</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38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5.4.1.4. развитие кадрового потенциала в области обеспечения информационной безопасности и применения информационных технологий;</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380"/>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b/>
                <w:sz w:val="16"/>
                <w:szCs w:val="16"/>
              </w:rPr>
            </w:pPr>
            <w:r w:rsidRPr="006C66EC">
              <w:rPr>
                <w:sz w:val="16"/>
                <w:szCs w:val="16"/>
              </w:rPr>
              <w:t>5.4.1.5. обеспечение защищенности граждан от информационных угроз, в том числе за счет формирования культуры личной информационной безопасности.</w:t>
            </w:r>
          </w:p>
        </w:tc>
        <w:tc>
          <w:tcPr>
            <w:tcW w:w="3544" w:type="dxa"/>
            <w:tcBorders>
              <w:left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r w:rsidR="00644F98" w:rsidRPr="006C66EC" w:rsidTr="00117651">
        <w:trPr>
          <w:trHeight w:val="624"/>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after="200" w:line="240" w:lineRule="auto"/>
              <w:ind w:left="142" w:right="0" w:firstLine="0"/>
              <w:contextualSpacing/>
              <w:jc w:val="left"/>
              <w:textAlignment w:val="auto"/>
              <w:rPr>
                <w:b/>
                <w:sz w:val="16"/>
                <w:szCs w:val="16"/>
              </w:rPr>
            </w:pPr>
            <w:r w:rsidRPr="006C66EC">
              <w:rPr>
                <w:b/>
                <w:sz w:val="16"/>
                <w:szCs w:val="16"/>
              </w:rPr>
              <w:lastRenderedPageBreak/>
              <w:t>5.5. Цель в области стратегической стабильности и равноправного стратегического партнерства:</w:t>
            </w:r>
          </w:p>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sz w:val="16"/>
                <w:szCs w:val="16"/>
              </w:rPr>
              <w:t>формирование устойчивой системы неконфликтных межгосударственных отношений в информационном пространстве.</w:t>
            </w:r>
          </w:p>
        </w:tc>
        <w:tc>
          <w:tcPr>
            <w:tcW w:w="3544" w:type="dxa"/>
            <w:tcBorders>
              <w:left w:val="single" w:sz="3" w:space="0" w:color="auto"/>
              <w:bottom w:val="single" w:sz="3" w:space="0" w:color="auto"/>
              <w:right w:val="single" w:sz="3" w:space="0" w:color="auto"/>
            </w:tcBorders>
            <w:shd w:val="clear" w:color="auto" w:fill="auto"/>
          </w:tcPr>
          <w:p w:rsidR="00644F98" w:rsidRPr="006C66EC" w:rsidRDefault="00644F98" w:rsidP="00644F98">
            <w:pPr>
              <w:widowControl w:val="0"/>
              <w:tabs>
                <w:tab w:val="left" w:pos="3052"/>
              </w:tabs>
              <w:overflowPunct/>
              <w:autoSpaceDE/>
              <w:autoSpaceDN/>
              <w:adjustRightInd/>
              <w:spacing w:line="240" w:lineRule="auto"/>
              <w:ind w:left="0" w:right="0" w:firstLine="34"/>
              <w:textAlignment w:val="auto"/>
              <w:rPr>
                <w:sz w:val="16"/>
                <w:szCs w:val="16"/>
              </w:rPr>
            </w:pPr>
            <w:r w:rsidRPr="006C66EC">
              <w:rPr>
                <w:sz w:val="16"/>
                <w:szCs w:val="16"/>
              </w:rPr>
              <w:t>Соответствующая цель отсутствует</w:t>
            </w:r>
            <w:r w:rsidRPr="006C66EC">
              <w:rPr>
                <w:sz w:val="16"/>
                <w:szCs w:val="16"/>
              </w:rPr>
              <w:tab/>
            </w:r>
          </w:p>
        </w:tc>
      </w:tr>
      <w:tr w:rsidR="00644F98" w:rsidRPr="006C66EC" w:rsidTr="00117651">
        <w:trPr>
          <w:trHeight w:val="135"/>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textAlignment w:val="auto"/>
              <w:rPr>
                <w:sz w:val="16"/>
                <w:szCs w:val="16"/>
              </w:rPr>
            </w:pPr>
            <w:r w:rsidRPr="006C66EC">
              <w:rPr>
                <w:b/>
                <w:sz w:val="16"/>
                <w:szCs w:val="16"/>
              </w:rPr>
              <w:t>5.5.1. Направления:</w:t>
            </w:r>
          </w:p>
        </w:tc>
        <w:tc>
          <w:tcPr>
            <w:tcW w:w="3544" w:type="dxa"/>
            <w:tcBorders>
              <w:left w:val="single" w:sz="3" w:space="0" w:color="auto"/>
              <w:bottom w:val="single" w:sz="3" w:space="0" w:color="auto"/>
              <w:right w:val="single" w:sz="3" w:space="0" w:color="auto"/>
            </w:tcBorders>
            <w:shd w:val="clear" w:color="auto" w:fill="auto"/>
          </w:tcPr>
          <w:p w:rsidR="00644F98" w:rsidRPr="006C66EC" w:rsidRDefault="00644F98" w:rsidP="00644F98">
            <w:pPr>
              <w:overflowPunct/>
              <w:autoSpaceDE/>
              <w:autoSpaceDN/>
              <w:adjustRightInd/>
              <w:spacing w:line="240" w:lineRule="auto"/>
              <w:ind w:left="0" w:right="0" w:firstLine="0"/>
              <w:jc w:val="left"/>
              <w:textAlignment w:val="auto"/>
              <w:rPr>
                <w:b/>
                <w:sz w:val="16"/>
                <w:szCs w:val="16"/>
              </w:rPr>
            </w:pPr>
          </w:p>
        </w:tc>
      </w:tr>
      <w:tr w:rsidR="00644F98" w:rsidRPr="006C66EC" w:rsidTr="00117651">
        <w:trPr>
          <w:trHeight w:val="135"/>
        </w:trPr>
        <w:tc>
          <w:tcPr>
            <w:tcW w:w="6475" w:type="dxa"/>
            <w:tcBorders>
              <w:top w:val="single" w:sz="3" w:space="0" w:color="auto"/>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240" w:lineRule="auto"/>
              <w:ind w:left="142" w:right="0" w:firstLine="0"/>
              <w:contextualSpacing/>
              <w:textAlignment w:val="auto"/>
              <w:rPr>
                <w:b/>
                <w:sz w:val="16"/>
                <w:szCs w:val="16"/>
              </w:rPr>
            </w:pPr>
            <w:r w:rsidRPr="006C66EC">
              <w:rPr>
                <w:sz w:val="16"/>
                <w:szCs w:val="16"/>
              </w:rPr>
              <w:t>5.5.1.1. развитие национальной системы управления российским сегментом сети "Интернет".</w:t>
            </w:r>
          </w:p>
        </w:tc>
        <w:tc>
          <w:tcPr>
            <w:tcW w:w="3544" w:type="dxa"/>
            <w:tcBorders>
              <w:left w:val="single" w:sz="3" w:space="0" w:color="auto"/>
              <w:bottom w:val="single" w:sz="3" w:space="0" w:color="auto"/>
              <w:right w:val="single" w:sz="3" w:space="0" w:color="auto"/>
            </w:tcBorders>
            <w:shd w:val="clear" w:color="auto" w:fill="auto"/>
          </w:tcPr>
          <w:p w:rsidR="00644F98" w:rsidRPr="006C66EC" w:rsidRDefault="00644F98" w:rsidP="00644F98">
            <w:pPr>
              <w:widowControl w:val="0"/>
              <w:overflowPunct/>
              <w:autoSpaceDE/>
              <w:autoSpaceDN/>
              <w:adjustRightInd/>
              <w:spacing w:line="360" w:lineRule="auto"/>
              <w:ind w:left="0" w:right="0" w:firstLine="0"/>
              <w:jc w:val="left"/>
              <w:textAlignment w:val="auto"/>
              <w:rPr>
                <w:sz w:val="16"/>
                <w:szCs w:val="16"/>
              </w:rPr>
            </w:pPr>
            <w:r w:rsidRPr="006C66EC">
              <w:rPr>
                <w:sz w:val="16"/>
                <w:szCs w:val="16"/>
              </w:rPr>
              <w:t>Соответствующая задача отсутствует</w:t>
            </w:r>
          </w:p>
        </w:tc>
      </w:tr>
    </w:tbl>
    <w:p w:rsidR="00117651" w:rsidRPr="006C66EC" w:rsidRDefault="00117651" w:rsidP="00633102">
      <w:pPr>
        <w:spacing w:line="360" w:lineRule="auto"/>
        <w:ind w:left="0" w:right="0" w:firstLine="709"/>
        <w:rPr>
          <w:rFonts w:eastAsia="Calibri"/>
          <w:sz w:val="8"/>
          <w:szCs w:val="24"/>
        </w:rPr>
      </w:pPr>
    </w:p>
    <w:p w:rsidR="00633102" w:rsidRPr="006C66EC" w:rsidRDefault="0089393A" w:rsidP="00633102">
      <w:pPr>
        <w:spacing w:line="360" w:lineRule="auto"/>
        <w:ind w:left="0" w:right="0" w:firstLine="709"/>
        <w:rPr>
          <w:sz w:val="24"/>
          <w:szCs w:val="24"/>
        </w:rPr>
      </w:pPr>
      <w:r w:rsidRPr="006C66EC">
        <w:rPr>
          <w:rFonts w:eastAsia="Calibri"/>
          <w:sz w:val="24"/>
          <w:szCs w:val="24"/>
        </w:rPr>
        <w:t>Кроме того, п</w:t>
      </w:r>
      <w:r w:rsidR="00633102" w:rsidRPr="006C66EC">
        <w:rPr>
          <w:sz w:val="24"/>
          <w:szCs w:val="24"/>
        </w:rPr>
        <w:t xml:space="preserve">оказатели </w:t>
      </w:r>
      <w:r w:rsidR="00633102" w:rsidRPr="006C66EC">
        <w:rPr>
          <w:rFonts w:eastAsia="Calibri"/>
          <w:sz w:val="24"/>
          <w:szCs w:val="24"/>
        </w:rPr>
        <w:t xml:space="preserve">Стратегии </w:t>
      </w:r>
      <w:r w:rsidR="00633102" w:rsidRPr="006C66EC">
        <w:rPr>
          <w:sz w:val="24"/>
          <w:szCs w:val="24"/>
        </w:rPr>
        <w:t xml:space="preserve">инновационного развития «Доля организаций, осуществляющих технологические инновации, в общем количестве организаций - всего, в том числе связь, деятельность, связанная с использованием вычислительной техники и информационных технологий» и «Доля федеральных государственных услуг, которые население может получить в электронном виде, в общем количестве таких услуг» в госпрограмме и проекте паспорта ГП-23 </w:t>
      </w:r>
      <w:r w:rsidR="00633102" w:rsidRPr="006C66EC">
        <w:rPr>
          <w:b/>
          <w:sz w:val="24"/>
          <w:szCs w:val="24"/>
        </w:rPr>
        <w:t>не предусмотрены</w:t>
      </w:r>
      <w:r w:rsidR="00633102" w:rsidRPr="006C66EC">
        <w:rPr>
          <w:sz w:val="24"/>
          <w:szCs w:val="24"/>
        </w:rPr>
        <w:t>.</w:t>
      </w:r>
    </w:p>
    <w:p w:rsidR="0089393A" w:rsidRPr="006C66EC" w:rsidRDefault="00CE1EC0" w:rsidP="00633102">
      <w:pPr>
        <w:spacing w:line="360" w:lineRule="auto"/>
        <w:ind w:left="0" w:right="0" w:firstLine="709"/>
        <w:rPr>
          <w:rFonts w:eastAsia="Calibri"/>
          <w:sz w:val="24"/>
          <w:szCs w:val="24"/>
        </w:rPr>
      </w:pPr>
      <w:r w:rsidRPr="006C66EC">
        <w:rPr>
          <w:rFonts w:eastAsia="Calibri"/>
          <w:sz w:val="24"/>
          <w:szCs w:val="24"/>
        </w:rPr>
        <w:t>С</w:t>
      </w:r>
      <w:r w:rsidR="00E329CA" w:rsidRPr="006C66EC">
        <w:rPr>
          <w:rFonts w:eastAsia="Calibri"/>
          <w:sz w:val="24"/>
          <w:szCs w:val="24"/>
        </w:rPr>
        <w:t>огласно проекту паспорта (утвержденному паспорту) ГП-23 целью госпрограммы является «</w:t>
      </w:r>
      <w:r w:rsidR="003E043F" w:rsidRPr="006C66EC">
        <w:rPr>
          <w:rFonts w:eastAsia="Calibri"/>
          <w:b/>
          <w:sz w:val="24"/>
          <w:szCs w:val="24"/>
        </w:rPr>
        <w:t>П</w:t>
      </w:r>
      <w:r w:rsidR="00E329CA" w:rsidRPr="006C66EC">
        <w:rPr>
          <w:rFonts w:eastAsia="Calibri"/>
          <w:b/>
          <w:sz w:val="24"/>
          <w:szCs w:val="24"/>
        </w:rPr>
        <w:t>овышение качества жизни и работы граждан</w:t>
      </w:r>
      <w:r w:rsidRPr="006C66EC">
        <w:rPr>
          <w:rFonts w:eastAsia="Calibri"/>
          <w:sz w:val="24"/>
          <w:szCs w:val="24"/>
        </w:rPr>
        <w:t xml:space="preserve">, улучшение условий деятельности организаций, развитие экономического потенциала страны </w:t>
      </w:r>
      <w:r w:rsidRPr="006C66EC">
        <w:rPr>
          <w:rFonts w:eastAsia="Calibri"/>
          <w:b/>
          <w:sz w:val="24"/>
          <w:szCs w:val="24"/>
        </w:rPr>
        <w:t xml:space="preserve">на основе использования </w:t>
      </w:r>
      <w:r w:rsidRPr="006C66EC">
        <w:rPr>
          <w:rFonts w:eastAsia="Calibri"/>
          <w:sz w:val="24"/>
          <w:szCs w:val="24"/>
        </w:rPr>
        <w:t xml:space="preserve">информационных и телекоммуникационных технологий». </w:t>
      </w:r>
      <w:r w:rsidR="002B7E4B" w:rsidRPr="006C66EC">
        <w:rPr>
          <w:rFonts w:eastAsia="Calibri"/>
          <w:sz w:val="24"/>
          <w:szCs w:val="24"/>
        </w:rPr>
        <w:t>При этом</w:t>
      </w:r>
      <w:r w:rsidR="00A0595A" w:rsidRPr="006C66EC">
        <w:rPr>
          <w:rFonts w:eastAsia="Calibri"/>
          <w:sz w:val="24"/>
          <w:szCs w:val="24"/>
        </w:rPr>
        <w:t xml:space="preserve"> отсутствует ясность</w:t>
      </w:r>
      <w:r w:rsidR="003E043F" w:rsidRPr="006C66EC">
        <w:rPr>
          <w:rFonts w:eastAsia="Calibri"/>
          <w:sz w:val="24"/>
          <w:szCs w:val="24"/>
        </w:rPr>
        <w:t>,</w:t>
      </w:r>
      <w:r w:rsidR="00A0595A" w:rsidRPr="006C66EC">
        <w:rPr>
          <w:rFonts w:eastAsia="Calibri"/>
          <w:sz w:val="24"/>
          <w:szCs w:val="24"/>
        </w:rPr>
        <w:t xml:space="preserve"> каким образом «повышение </w:t>
      </w:r>
      <w:r w:rsidR="00240326" w:rsidRPr="006C66EC">
        <w:rPr>
          <w:rFonts w:eastAsia="Calibri"/>
          <w:sz w:val="24"/>
          <w:szCs w:val="24"/>
        </w:rPr>
        <w:t>качества жизни и работы граждан»</w:t>
      </w:r>
      <w:r w:rsidR="00A0595A" w:rsidRPr="006C66EC">
        <w:rPr>
          <w:rFonts w:eastAsia="Calibri"/>
          <w:sz w:val="24"/>
          <w:szCs w:val="24"/>
        </w:rPr>
        <w:t xml:space="preserve"> будет достигнуто </w:t>
      </w:r>
      <w:r w:rsidR="00216A1F" w:rsidRPr="006C66EC">
        <w:rPr>
          <w:rFonts w:eastAsia="Calibri"/>
          <w:sz w:val="24"/>
          <w:szCs w:val="24"/>
        </w:rPr>
        <w:t>посредством реализации данной госпрограммы, направленной на развитие информацион</w:t>
      </w:r>
      <w:r w:rsidR="00FC3B4F" w:rsidRPr="006C66EC">
        <w:rPr>
          <w:rFonts w:eastAsia="Calibri"/>
          <w:sz w:val="24"/>
          <w:szCs w:val="24"/>
        </w:rPr>
        <w:t>но-те</w:t>
      </w:r>
      <w:r w:rsidR="00216A1F" w:rsidRPr="006C66EC">
        <w:rPr>
          <w:rFonts w:eastAsia="Calibri"/>
          <w:sz w:val="24"/>
          <w:szCs w:val="24"/>
        </w:rPr>
        <w:t>лекоммуникационных технологий</w:t>
      </w:r>
      <w:r w:rsidR="00A81547" w:rsidRPr="006C66EC">
        <w:rPr>
          <w:rFonts w:eastAsia="Calibri"/>
          <w:sz w:val="24"/>
          <w:szCs w:val="24"/>
        </w:rPr>
        <w:t xml:space="preserve">, что, кроме того, </w:t>
      </w:r>
      <w:r w:rsidR="00A0595A" w:rsidRPr="006C66EC">
        <w:rPr>
          <w:rFonts w:eastAsia="Calibri"/>
          <w:sz w:val="24"/>
          <w:szCs w:val="24"/>
        </w:rPr>
        <w:t>не соответствует пункту</w:t>
      </w:r>
      <w:r w:rsidR="00FC3B4F" w:rsidRPr="006C66EC">
        <w:rPr>
          <w:sz w:val="24"/>
          <w:szCs w:val="24"/>
        </w:rPr>
        <w:t> </w:t>
      </w:r>
      <w:r w:rsidR="00A0595A" w:rsidRPr="006C66EC">
        <w:rPr>
          <w:rFonts w:eastAsia="Calibri"/>
          <w:sz w:val="24"/>
          <w:szCs w:val="24"/>
        </w:rPr>
        <w:t>16 указаний Минэкономразвития России в части приведения четких формулировок.</w:t>
      </w:r>
    </w:p>
    <w:p w:rsidR="0089393A" w:rsidRPr="006C66EC" w:rsidRDefault="000A4B09" w:rsidP="0043045F">
      <w:pPr>
        <w:overflowPunct/>
        <w:spacing w:line="360" w:lineRule="auto"/>
        <w:ind w:left="0" w:right="0" w:firstLine="708"/>
        <w:textAlignment w:val="auto"/>
        <w:rPr>
          <w:b/>
          <w:sz w:val="24"/>
          <w:szCs w:val="24"/>
        </w:rPr>
      </w:pPr>
      <w:r w:rsidRPr="006C66EC">
        <w:rPr>
          <w:sz w:val="24"/>
          <w:szCs w:val="24"/>
        </w:rPr>
        <w:t>Также следует отметить, что</w:t>
      </w:r>
      <w:r w:rsidR="0089393A" w:rsidRPr="006C66EC">
        <w:rPr>
          <w:b/>
          <w:sz w:val="24"/>
          <w:szCs w:val="24"/>
        </w:rPr>
        <w:t xml:space="preserve"> </w:t>
      </w:r>
      <w:r w:rsidR="0043045F" w:rsidRPr="006C66EC">
        <w:rPr>
          <w:b/>
          <w:sz w:val="24"/>
          <w:szCs w:val="24"/>
        </w:rPr>
        <w:t xml:space="preserve">основной целью </w:t>
      </w:r>
      <w:r w:rsidR="0043045F" w:rsidRPr="006C66EC">
        <w:rPr>
          <w:rFonts w:eastAsiaTheme="minorHAnsi"/>
          <w:bCs/>
          <w:sz w:val="24"/>
          <w:szCs w:val="24"/>
          <w:lang w:eastAsia="en-US"/>
        </w:rPr>
        <w:t>развития отрасли информационных технологий</w:t>
      </w:r>
      <w:r w:rsidR="0043045F" w:rsidRPr="006C66EC">
        <w:rPr>
          <w:sz w:val="24"/>
          <w:szCs w:val="24"/>
        </w:rPr>
        <w:t xml:space="preserve"> в соответствии со</w:t>
      </w:r>
      <w:r w:rsidR="0043045F" w:rsidRPr="006C66EC">
        <w:rPr>
          <w:b/>
          <w:sz w:val="24"/>
          <w:szCs w:val="24"/>
        </w:rPr>
        <w:t xml:space="preserve"> </w:t>
      </w:r>
      <w:r w:rsidR="0089393A" w:rsidRPr="006C66EC">
        <w:rPr>
          <w:sz w:val="24"/>
          <w:szCs w:val="24"/>
        </w:rPr>
        <w:t>Стратеги</w:t>
      </w:r>
      <w:r w:rsidR="0043045F" w:rsidRPr="006C66EC">
        <w:rPr>
          <w:sz w:val="24"/>
          <w:szCs w:val="24"/>
        </w:rPr>
        <w:t>ей</w:t>
      </w:r>
      <w:r w:rsidR="0089393A" w:rsidRPr="006C66EC">
        <w:rPr>
          <w:sz w:val="24"/>
          <w:szCs w:val="24"/>
        </w:rPr>
        <w:t xml:space="preserve"> развития отрасли информационных технологий в Российской Федерации на 2014</w:t>
      </w:r>
      <w:r w:rsidR="007631F4" w:rsidRPr="006C66EC">
        <w:rPr>
          <w:sz w:val="24"/>
          <w:szCs w:val="24"/>
        </w:rPr>
        <w:t> </w:t>
      </w:r>
      <w:r w:rsidR="0089393A" w:rsidRPr="006C66EC">
        <w:rPr>
          <w:sz w:val="24"/>
          <w:szCs w:val="24"/>
        </w:rPr>
        <w:t>–</w:t>
      </w:r>
      <w:r w:rsidR="007631F4" w:rsidRPr="006C66EC">
        <w:rPr>
          <w:sz w:val="24"/>
          <w:szCs w:val="24"/>
        </w:rPr>
        <w:t> </w:t>
      </w:r>
      <w:r w:rsidR="0089393A" w:rsidRPr="006C66EC">
        <w:rPr>
          <w:sz w:val="24"/>
          <w:szCs w:val="24"/>
        </w:rPr>
        <w:t>2020 годы и на перспективу до 2025</w:t>
      </w:r>
      <w:r w:rsidR="007631F4" w:rsidRPr="006C66EC">
        <w:rPr>
          <w:sz w:val="24"/>
          <w:szCs w:val="24"/>
        </w:rPr>
        <w:t> </w:t>
      </w:r>
      <w:r w:rsidR="0089393A" w:rsidRPr="006C66EC">
        <w:rPr>
          <w:sz w:val="24"/>
          <w:szCs w:val="24"/>
        </w:rPr>
        <w:t>года</w:t>
      </w:r>
      <w:r w:rsidR="0089393A" w:rsidRPr="006C66EC">
        <w:rPr>
          <w:rFonts w:eastAsiaTheme="minorHAnsi"/>
          <w:bCs/>
          <w:sz w:val="24"/>
          <w:szCs w:val="24"/>
          <w:lang w:eastAsia="en-US"/>
        </w:rPr>
        <w:t xml:space="preserve"> </w:t>
      </w:r>
      <w:r w:rsidR="0043045F" w:rsidRPr="006C66EC">
        <w:rPr>
          <w:rFonts w:eastAsiaTheme="minorHAnsi"/>
          <w:bCs/>
          <w:sz w:val="24"/>
          <w:szCs w:val="24"/>
          <w:lang w:eastAsia="en-US"/>
        </w:rPr>
        <w:t>является</w:t>
      </w:r>
      <w:r w:rsidR="0089393A" w:rsidRPr="006C66EC">
        <w:rPr>
          <w:sz w:val="24"/>
          <w:szCs w:val="24"/>
        </w:rPr>
        <w:t xml:space="preserve"> развитие сферы информационных технологий </w:t>
      </w:r>
      <w:r w:rsidR="0089393A" w:rsidRPr="006C66EC">
        <w:rPr>
          <w:b/>
          <w:sz w:val="24"/>
          <w:szCs w:val="24"/>
        </w:rPr>
        <w:t>до полноценной отрасли российской экономики, создающей высокопроизводительные рабочие места и обеспечивающей выпуск высокотехнологичной и конкурентоспособной продукци</w:t>
      </w:r>
      <w:r w:rsidR="0043045F" w:rsidRPr="006C66EC">
        <w:rPr>
          <w:b/>
          <w:sz w:val="24"/>
          <w:szCs w:val="24"/>
        </w:rPr>
        <w:t xml:space="preserve">и. </w:t>
      </w:r>
    </w:p>
    <w:p w:rsidR="00E329CA" w:rsidRPr="006C66EC" w:rsidRDefault="00CE1EC0" w:rsidP="0089393A">
      <w:pPr>
        <w:spacing w:line="360" w:lineRule="auto"/>
        <w:ind w:left="0" w:right="0" w:firstLine="709"/>
        <w:rPr>
          <w:rFonts w:eastAsia="Calibri"/>
          <w:sz w:val="24"/>
          <w:szCs w:val="24"/>
        </w:rPr>
      </w:pPr>
      <w:r w:rsidRPr="006C66EC">
        <w:rPr>
          <w:rFonts w:eastAsia="Calibri"/>
          <w:sz w:val="24"/>
          <w:szCs w:val="24"/>
        </w:rPr>
        <w:t xml:space="preserve">При этом к </w:t>
      </w:r>
      <w:r w:rsidR="00AE64B8" w:rsidRPr="006C66EC">
        <w:rPr>
          <w:rFonts w:eastAsia="Calibri"/>
          <w:sz w:val="24"/>
          <w:szCs w:val="24"/>
        </w:rPr>
        <w:t xml:space="preserve">основным </w:t>
      </w:r>
      <w:r w:rsidRPr="006C66EC">
        <w:rPr>
          <w:rFonts w:eastAsia="Calibri"/>
          <w:sz w:val="24"/>
          <w:szCs w:val="24"/>
        </w:rPr>
        <w:t xml:space="preserve">задачам </w:t>
      </w:r>
      <w:r w:rsidR="00AE64B8" w:rsidRPr="006C66EC">
        <w:rPr>
          <w:rFonts w:eastAsia="Calibri"/>
          <w:sz w:val="24"/>
          <w:szCs w:val="24"/>
        </w:rPr>
        <w:t xml:space="preserve">госпрограммы </w:t>
      </w:r>
      <w:r w:rsidRPr="006C66EC">
        <w:rPr>
          <w:rFonts w:eastAsia="Calibri"/>
          <w:sz w:val="24"/>
          <w:szCs w:val="24"/>
        </w:rPr>
        <w:t>отнесены обеспечение качества и доступности информационных услуг</w:t>
      </w:r>
      <w:r w:rsidR="002B7E4B" w:rsidRPr="006C66EC">
        <w:rPr>
          <w:rFonts w:eastAsia="Calibri"/>
          <w:sz w:val="24"/>
          <w:szCs w:val="24"/>
        </w:rPr>
        <w:t>, содействие реализации полномочий государственных (муниципальных) органов власти посредством использования информационно-телекоммуникационных технологий, предупреждение угроз в информационном обществе и обеспечение информационной безопасности.</w:t>
      </w:r>
    </w:p>
    <w:p w:rsidR="00E329CA" w:rsidRPr="006C66EC" w:rsidRDefault="002B7E4B" w:rsidP="00633102">
      <w:pPr>
        <w:spacing w:line="360" w:lineRule="auto"/>
        <w:ind w:left="0" w:right="0" w:firstLine="709"/>
        <w:rPr>
          <w:rFonts w:eastAsia="Calibri"/>
          <w:sz w:val="24"/>
          <w:szCs w:val="24"/>
        </w:rPr>
      </w:pPr>
      <w:r w:rsidRPr="006C66EC">
        <w:rPr>
          <w:rFonts w:eastAsia="Calibri"/>
          <w:sz w:val="24"/>
          <w:szCs w:val="24"/>
        </w:rPr>
        <w:t>Таким образом, предлагаем</w:t>
      </w:r>
      <w:r w:rsidR="00240326" w:rsidRPr="006C66EC">
        <w:rPr>
          <w:rFonts w:eastAsia="Calibri"/>
          <w:sz w:val="24"/>
          <w:szCs w:val="24"/>
        </w:rPr>
        <w:t>ая</w:t>
      </w:r>
      <w:r w:rsidRPr="006C66EC">
        <w:rPr>
          <w:rFonts w:eastAsia="Calibri"/>
          <w:sz w:val="24"/>
          <w:szCs w:val="24"/>
        </w:rPr>
        <w:t xml:space="preserve"> цель </w:t>
      </w:r>
      <w:r w:rsidRPr="006C66EC">
        <w:rPr>
          <w:rFonts w:eastAsia="Calibri"/>
          <w:b/>
          <w:sz w:val="24"/>
          <w:szCs w:val="24"/>
        </w:rPr>
        <w:t>не предусматрива</w:t>
      </w:r>
      <w:r w:rsidR="00240326" w:rsidRPr="006C66EC">
        <w:rPr>
          <w:rFonts w:eastAsia="Calibri"/>
          <w:b/>
          <w:sz w:val="24"/>
          <w:szCs w:val="24"/>
        </w:rPr>
        <w:t>е</w:t>
      </w:r>
      <w:r w:rsidRPr="006C66EC">
        <w:rPr>
          <w:rFonts w:eastAsia="Calibri"/>
          <w:b/>
          <w:sz w:val="24"/>
          <w:szCs w:val="24"/>
        </w:rPr>
        <w:t>т</w:t>
      </w:r>
      <w:r w:rsidRPr="006C66EC">
        <w:rPr>
          <w:rFonts w:eastAsia="Calibri"/>
          <w:sz w:val="24"/>
          <w:szCs w:val="24"/>
        </w:rPr>
        <w:t xml:space="preserve"> инновационного и технологического прорыва в информационно-телекоммуникационной отрасли</w:t>
      </w:r>
      <w:r w:rsidR="00240326" w:rsidRPr="006C66EC">
        <w:rPr>
          <w:rFonts w:eastAsia="Calibri"/>
          <w:sz w:val="24"/>
          <w:szCs w:val="24"/>
        </w:rPr>
        <w:t>, а предлагаемые задачи могут быть отнесены к обеспечивающим, направленным на поддержание текущего уровня развития данной отрасли.</w:t>
      </w:r>
    </w:p>
    <w:p w:rsidR="001F63DF" w:rsidRPr="006C66EC" w:rsidRDefault="001F63DF" w:rsidP="001F63DF">
      <w:pPr>
        <w:spacing w:line="360" w:lineRule="auto"/>
        <w:ind w:left="0" w:right="0" w:firstLine="709"/>
        <w:rPr>
          <w:rFonts w:eastAsia="Calibri"/>
          <w:sz w:val="24"/>
          <w:szCs w:val="24"/>
        </w:rPr>
      </w:pPr>
      <w:r w:rsidRPr="006C66EC">
        <w:rPr>
          <w:rFonts w:eastAsia="Calibri"/>
          <w:sz w:val="24"/>
          <w:szCs w:val="24"/>
        </w:rPr>
        <w:lastRenderedPageBreak/>
        <w:t xml:space="preserve">Кроме того, уровень развития данной отрасли характеризует основной показатель «Динамика производительности труда по виду экономической деятельности «Деятельность в сфере телекоммуникаций», </w:t>
      </w:r>
      <w:r w:rsidRPr="006C66EC">
        <w:rPr>
          <w:rFonts w:eastAsia="Calibri"/>
          <w:b/>
          <w:sz w:val="24"/>
          <w:szCs w:val="24"/>
        </w:rPr>
        <w:t>риск недостижения</w:t>
      </w:r>
      <w:r w:rsidRPr="006C66EC">
        <w:rPr>
          <w:rFonts w:eastAsia="Calibri"/>
          <w:sz w:val="24"/>
          <w:szCs w:val="24"/>
        </w:rPr>
        <w:t xml:space="preserve"> которого сохраняется на период 2019</w:t>
      </w:r>
      <w:r w:rsidR="007631F4" w:rsidRPr="006C66EC">
        <w:rPr>
          <w:sz w:val="24"/>
          <w:szCs w:val="24"/>
        </w:rPr>
        <w:t> </w:t>
      </w:r>
      <w:r w:rsidRPr="006C66EC">
        <w:rPr>
          <w:rFonts w:eastAsia="Calibri"/>
          <w:sz w:val="24"/>
          <w:szCs w:val="24"/>
        </w:rPr>
        <w:t>-</w:t>
      </w:r>
      <w:r w:rsidR="007631F4" w:rsidRPr="006C66EC">
        <w:rPr>
          <w:sz w:val="24"/>
          <w:szCs w:val="24"/>
        </w:rPr>
        <w:t> </w:t>
      </w:r>
      <w:r w:rsidRPr="006C66EC">
        <w:rPr>
          <w:rFonts w:eastAsia="Calibri"/>
          <w:sz w:val="24"/>
          <w:szCs w:val="24"/>
        </w:rPr>
        <w:t>2022 годов</w:t>
      </w:r>
      <w:r w:rsidR="007631F4" w:rsidRPr="006C66EC">
        <w:rPr>
          <w:rFonts w:eastAsia="Calibri"/>
          <w:sz w:val="24"/>
          <w:szCs w:val="24"/>
        </w:rPr>
        <w:t xml:space="preserve"> ввиду его невыполнения в 2018 и 2017</w:t>
      </w:r>
      <w:r w:rsidR="007631F4" w:rsidRPr="006C66EC">
        <w:rPr>
          <w:sz w:val="24"/>
          <w:szCs w:val="24"/>
        </w:rPr>
        <w:t> </w:t>
      </w:r>
      <w:r w:rsidR="007631F4" w:rsidRPr="006C66EC">
        <w:rPr>
          <w:rFonts w:eastAsia="Calibri"/>
          <w:sz w:val="24"/>
          <w:szCs w:val="24"/>
        </w:rPr>
        <w:t xml:space="preserve">годах (в </w:t>
      </w:r>
      <w:r w:rsidRPr="006C66EC">
        <w:rPr>
          <w:rFonts w:eastAsia="Calibri"/>
          <w:sz w:val="24"/>
          <w:szCs w:val="24"/>
        </w:rPr>
        <w:t>2018</w:t>
      </w:r>
      <w:r w:rsidR="007631F4" w:rsidRPr="006C66EC">
        <w:rPr>
          <w:sz w:val="24"/>
          <w:szCs w:val="24"/>
        </w:rPr>
        <w:t> </w:t>
      </w:r>
      <w:r w:rsidRPr="006C66EC">
        <w:rPr>
          <w:rFonts w:eastAsia="Calibri"/>
          <w:sz w:val="24"/>
          <w:szCs w:val="24"/>
        </w:rPr>
        <w:t>г</w:t>
      </w:r>
      <w:r w:rsidR="003E043F" w:rsidRPr="006C66EC">
        <w:rPr>
          <w:rFonts w:eastAsia="Calibri"/>
          <w:sz w:val="24"/>
          <w:szCs w:val="24"/>
        </w:rPr>
        <w:t>оду</w:t>
      </w:r>
      <w:r w:rsidRPr="006C66EC">
        <w:rPr>
          <w:rFonts w:eastAsia="Calibri"/>
          <w:sz w:val="24"/>
          <w:szCs w:val="24"/>
        </w:rPr>
        <w:t xml:space="preserve"> </w:t>
      </w:r>
      <w:r w:rsidR="007631F4" w:rsidRPr="006C66EC">
        <w:rPr>
          <w:rFonts w:eastAsia="Calibri"/>
          <w:sz w:val="24"/>
          <w:szCs w:val="24"/>
        </w:rPr>
        <w:t xml:space="preserve">факт – </w:t>
      </w:r>
      <w:r w:rsidR="007631F4" w:rsidRPr="006C66EC">
        <w:rPr>
          <w:rFonts w:eastAsia="Calibri"/>
          <w:b/>
          <w:sz w:val="24"/>
          <w:szCs w:val="24"/>
        </w:rPr>
        <w:t>97,6</w:t>
      </w:r>
      <w:r w:rsidR="007631F4" w:rsidRPr="006C66EC">
        <w:rPr>
          <w:sz w:val="24"/>
          <w:szCs w:val="24"/>
        </w:rPr>
        <w:t> </w:t>
      </w:r>
      <w:r w:rsidR="007631F4" w:rsidRPr="006C66EC">
        <w:rPr>
          <w:rFonts w:eastAsia="Calibri"/>
          <w:b/>
          <w:sz w:val="24"/>
          <w:szCs w:val="24"/>
        </w:rPr>
        <w:t>%,</w:t>
      </w:r>
      <w:r w:rsidR="007631F4" w:rsidRPr="006C66EC">
        <w:rPr>
          <w:rFonts w:eastAsia="Calibri"/>
          <w:sz w:val="24"/>
          <w:szCs w:val="24"/>
        </w:rPr>
        <w:t xml:space="preserve"> </w:t>
      </w:r>
      <w:r w:rsidRPr="006C66EC">
        <w:rPr>
          <w:rFonts w:eastAsia="Calibri"/>
          <w:sz w:val="24"/>
          <w:szCs w:val="24"/>
        </w:rPr>
        <w:t>план – 106</w:t>
      </w:r>
      <w:r w:rsidR="007631F4" w:rsidRPr="006C66EC">
        <w:rPr>
          <w:sz w:val="24"/>
          <w:szCs w:val="24"/>
        </w:rPr>
        <w:t> </w:t>
      </w:r>
      <w:r w:rsidR="007631F4" w:rsidRPr="006C66EC">
        <w:rPr>
          <w:rFonts w:eastAsia="Calibri"/>
          <w:sz w:val="24"/>
          <w:szCs w:val="24"/>
        </w:rPr>
        <w:t>%;</w:t>
      </w:r>
      <w:r w:rsidRPr="006C66EC">
        <w:rPr>
          <w:rFonts w:eastAsia="Calibri"/>
          <w:sz w:val="24"/>
          <w:szCs w:val="24"/>
        </w:rPr>
        <w:t xml:space="preserve"> в 2017</w:t>
      </w:r>
      <w:r w:rsidR="007631F4" w:rsidRPr="006C66EC">
        <w:rPr>
          <w:sz w:val="24"/>
          <w:szCs w:val="24"/>
        </w:rPr>
        <w:t> </w:t>
      </w:r>
      <w:r w:rsidR="003E043F" w:rsidRPr="006C66EC">
        <w:rPr>
          <w:rFonts w:eastAsia="Calibri"/>
          <w:sz w:val="24"/>
          <w:szCs w:val="24"/>
        </w:rPr>
        <w:t>году</w:t>
      </w:r>
      <w:r w:rsidRPr="006C66EC">
        <w:rPr>
          <w:rFonts w:eastAsia="Calibri"/>
          <w:sz w:val="24"/>
          <w:szCs w:val="24"/>
        </w:rPr>
        <w:t xml:space="preserve"> </w:t>
      </w:r>
      <w:r w:rsidR="007631F4" w:rsidRPr="006C66EC">
        <w:rPr>
          <w:rFonts w:eastAsia="Calibri"/>
          <w:sz w:val="24"/>
          <w:szCs w:val="24"/>
        </w:rPr>
        <w:t>показатель</w:t>
      </w:r>
      <w:r w:rsidR="007631F4" w:rsidRPr="006C66EC">
        <w:rPr>
          <w:sz w:val="24"/>
          <w:szCs w:val="24"/>
        </w:rPr>
        <w:t> </w:t>
      </w:r>
      <w:r w:rsidR="007631F4" w:rsidRPr="006C66EC">
        <w:rPr>
          <w:rFonts w:eastAsia="Calibri"/>
          <w:sz w:val="24"/>
          <w:szCs w:val="24"/>
        </w:rPr>
        <w:t xml:space="preserve">«Динамика производительности труда в отрасли связи» факт – </w:t>
      </w:r>
      <w:r w:rsidR="007631F4" w:rsidRPr="006C66EC">
        <w:rPr>
          <w:rFonts w:eastAsia="Calibri"/>
          <w:b/>
          <w:sz w:val="24"/>
          <w:szCs w:val="24"/>
        </w:rPr>
        <w:t>99,2</w:t>
      </w:r>
      <w:r w:rsidR="007631F4" w:rsidRPr="006C66EC">
        <w:rPr>
          <w:sz w:val="24"/>
          <w:szCs w:val="24"/>
        </w:rPr>
        <w:t> </w:t>
      </w:r>
      <w:r w:rsidR="007631F4" w:rsidRPr="006C66EC">
        <w:rPr>
          <w:rFonts w:eastAsia="Calibri"/>
          <w:b/>
          <w:sz w:val="24"/>
          <w:szCs w:val="24"/>
        </w:rPr>
        <w:t xml:space="preserve">%, </w:t>
      </w:r>
      <w:r w:rsidR="007631F4" w:rsidRPr="006C66EC">
        <w:rPr>
          <w:rFonts w:eastAsia="Calibri"/>
          <w:sz w:val="24"/>
          <w:szCs w:val="24"/>
        </w:rPr>
        <w:t xml:space="preserve"> </w:t>
      </w:r>
      <w:r w:rsidRPr="006C66EC">
        <w:rPr>
          <w:rFonts w:eastAsia="Calibri"/>
          <w:sz w:val="24"/>
          <w:szCs w:val="24"/>
        </w:rPr>
        <w:t xml:space="preserve">план </w:t>
      </w:r>
      <w:r w:rsidR="007631F4" w:rsidRPr="006C66EC">
        <w:rPr>
          <w:rFonts w:eastAsia="Calibri"/>
          <w:sz w:val="24"/>
          <w:szCs w:val="24"/>
        </w:rPr>
        <w:t>–</w:t>
      </w:r>
      <w:r w:rsidRPr="006C66EC">
        <w:rPr>
          <w:rFonts w:eastAsia="Calibri"/>
          <w:sz w:val="24"/>
          <w:szCs w:val="24"/>
        </w:rPr>
        <w:t xml:space="preserve"> </w:t>
      </w:r>
      <w:r w:rsidR="007631F4" w:rsidRPr="006C66EC">
        <w:rPr>
          <w:rFonts w:eastAsia="Calibri"/>
          <w:sz w:val="24"/>
          <w:szCs w:val="24"/>
        </w:rPr>
        <w:t>106</w:t>
      </w:r>
      <w:r w:rsidR="007631F4" w:rsidRPr="006C66EC">
        <w:rPr>
          <w:sz w:val="24"/>
          <w:szCs w:val="24"/>
        </w:rPr>
        <w:t> </w:t>
      </w:r>
      <w:r w:rsidR="007631F4" w:rsidRPr="006C66EC">
        <w:rPr>
          <w:rFonts w:eastAsia="Calibri"/>
          <w:sz w:val="24"/>
          <w:szCs w:val="24"/>
        </w:rPr>
        <w:t>%).</w:t>
      </w:r>
    </w:p>
    <w:p w:rsidR="00EB4D3C" w:rsidRPr="006C66EC" w:rsidRDefault="00EB4D3C" w:rsidP="00633102">
      <w:pPr>
        <w:spacing w:line="360" w:lineRule="auto"/>
        <w:ind w:left="0" w:right="0" w:firstLine="709"/>
        <w:rPr>
          <w:rFonts w:eastAsia="Calibri"/>
          <w:sz w:val="24"/>
          <w:szCs w:val="24"/>
        </w:rPr>
      </w:pPr>
      <w:r w:rsidRPr="006C66EC">
        <w:rPr>
          <w:rFonts w:eastAsia="Calibri"/>
          <w:sz w:val="24"/>
          <w:szCs w:val="24"/>
        </w:rPr>
        <w:t>Следует отметить</w:t>
      </w:r>
      <w:r w:rsidR="00AE75DD" w:rsidRPr="006C66EC">
        <w:rPr>
          <w:rFonts w:eastAsia="Calibri"/>
          <w:sz w:val="24"/>
          <w:szCs w:val="24"/>
        </w:rPr>
        <w:t>,</w:t>
      </w:r>
      <w:r w:rsidRPr="006C66EC">
        <w:rPr>
          <w:rFonts w:eastAsia="Calibri"/>
          <w:sz w:val="24"/>
          <w:szCs w:val="24"/>
        </w:rPr>
        <w:t xml:space="preserve"> что</w:t>
      </w:r>
      <w:r w:rsidR="00AE75DD" w:rsidRPr="006C66EC">
        <w:rPr>
          <w:rFonts w:eastAsia="Calibri"/>
          <w:sz w:val="24"/>
          <w:szCs w:val="24"/>
        </w:rPr>
        <w:t xml:space="preserve"> п</w:t>
      </w:r>
      <w:r w:rsidR="00633102" w:rsidRPr="006C66EC">
        <w:rPr>
          <w:rFonts w:eastAsia="Calibri"/>
          <w:sz w:val="24"/>
          <w:szCs w:val="24"/>
        </w:rPr>
        <w:t xml:space="preserve">оказатель «Доля учтенных научно-исследовательских и опытно-конструкторских работ гражданского назначения в единой системе учета результатов научно-исследовательских, опытно-конструкторских работ гражданского назначения» напрямую </w:t>
      </w:r>
      <w:r w:rsidR="00633102" w:rsidRPr="006C66EC">
        <w:rPr>
          <w:rFonts w:eastAsia="Calibri"/>
          <w:b/>
          <w:sz w:val="24"/>
          <w:szCs w:val="24"/>
        </w:rPr>
        <w:t>не характеризует</w:t>
      </w:r>
      <w:r w:rsidR="00633102" w:rsidRPr="006C66EC">
        <w:rPr>
          <w:rFonts w:eastAsia="Calibri"/>
          <w:sz w:val="24"/>
          <w:szCs w:val="24"/>
        </w:rPr>
        <w:t xml:space="preserve"> решение ни одной задач</w:t>
      </w:r>
      <w:r w:rsidR="003D7FD5" w:rsidRPr="006C66EC">
        <w:rPr>
          <w:rFonts w:eastAsia="Calibri"/>
          <w:sz w:val="24"/>
          <w:szCs w:val="24"/>
        </w:rPr>
        <w:t>и</w:t>
      </w:r>
      <w:r w:rsidR="00633102" w:rsidRPr="006C66EC">
        <w:rPr>
          <w:rFonts w:eastAsia="Calibri"/>
          <w:sz w:val="24"/>
          <w:szCs w:val="24"/>
        </w:rPr>
        <w:t xml:space="preserve"> подпрограммы</w:t>
      </w:r>
      <w:r w:rsidR="00767F76" w:rsidRPr="006C66EC">
        <w:rPr>
          <w:sz w:val="24"/>
          <w:szCs w:val="24"/>
        </w:rPr>
        <w:t> </w:t>
      </w:r>
      <w:r w:rsidR="00633102" w:rsidRPr="006C66EC">
        <w:rPr>
          <w:rFonts w:eastAsia="Calibri"/>
          <w:sz w:val="24"/>
          <w:szCs w:val="24"/>
        </w:rPr>
        <w:t>4</w:t>
      </w:r>
      <w:r w:rsidR="00767F76" w:rsidRPr="006C66EC">
        <w:rPr>
          <w:sz w:val="24"/>
          <w:szCs w:val="24"/>
        </w:rPr>
        <w:t> </w:t>
      </w:r>
      <w:r w:rsidR="00633102" w:rsidRPr="006C66EC">
        <w:rPr>
          <w:rFonts w:eastAsia="Calibri"/>
          <w:sz w:val="24"/>
          <w:szCs w:val="24"/>
        </w:rPr>
        <w:t>«Информационное государство»</w:t>
      </w:r>
      <w:r w:rsidR="00C00B18" w:rsidRPr="006C66EC">
        <w:rPr>
          <w:rFonts w:eastAsia="Calibri"/>
          <w:sz w:val="24"/>
          <w:szCs w:val="24"/>
        </w:rPr>
        <w:t xml:space="preserve">, а </w:t>
      </w:r>
      <w:r w:rsidRPr="006C66EC">
        <w:rPr>
          <w:rFonts w:eastAsia="Calibri"/>
          <w:b/>
          <w:sz w:val="24"/>
          <w:szCs w:val="24"/>
        </w:rPr>
        <w:t>задача подпрограммы 4</w:t>
      </w:r>
      <w:r w:rsidRPr="006C66EC">
        <w:rPr>
          <w:rFonts w:eastAsia="Calibri"/>
          <w:sz w:val="24"/>
          <w:szCs w:val="24"/>
        </w:rPr>
        <w:t xml:space="preserve"> «Повышение надежности и защиты государственных информационных систем, в том числе в части обеспечения качества информационно-аналитического обеспечения государственных органов» направлена </w:t>
      </w:r>
      <w:r w:rsidRPr="006C66EC">
        <w:rPr>
          <w:rFonts w:eastAsia="Calibri"/>
          <w:b/>
          <w:sz w:val="24"/>
          <w:szCs w:val="24"/>
        </w:rPr>
        <w:t>на достижение цели подпрограммы 3</w:t>
      </w:r>
      <w:r w:rsidRPr="006C66EC">
        <w:rPr>
          <w:rFonts w:eastAsia="Calibri"/>
          <w:sz w:val="24"/>
          <w:szCs w:val="24"/>
        </w:rPr>
        <w:t xml:space="preserve"> «Предупреждение угроз, возникающих в информационном обществе».</w:t>
      </w:r>
    </w:p>
    <w:p w:rsidR="001E1418" w:rsidRPr="006C66EC" w:rsidRDefault="00B97D7A" w:rsidP="001E1418">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6C66EC">
        <w:rPr>
          <w:rFonts w:eastAsia="Calibri"/>
          <w:b/>
          <w:sz w:val="24"/>
          <w:szCs w:val="24"/>
          <w:lang w:eastAsia="en-US"/>
        </w:rPr>
        <w:t>23.</w:t>
      </w:r>
      <w:r w:rsidR="001E1418" w:rsidRPr="006C66EC">
        <w:rPr>
          <w:rFonts w:eastAsia="Calibri"/>
          <w:b/>
          <w:sz w:val="24"/>
          <w:szCs w:val="24"/>
          <w:lang w:eastAsia="en-US"/>
        </w:rPr>
        <w:t>3.</w:t>
      </w:r>
      <w:r w:rsidR="001E1418" w:rsidRPr="006C66EC">
        <w:rPr>
          <w:sz w:val="24"/>
          <w:szCs w:val="24"/>
        </w:rPr>
        <w:t> </w:t>
      </w:r>
      <w:r w:rsidR="001E1418" w:rsidRPr="006C66EC">
        <w:rPr>
          <w:rFonts w:eastAsia="Calibri"/>
          <w:sz w:val="24"/>
          <w:szCs w:val="24"/>
          <w:lang w:eastAsia="en-US"/>
        </w:rPr>
        <w:t>Сведения о финансовом обеспечении ГП-</w:t>
      </w:r>
      <w:r w:rsidR="001F04ED" w:rsidRPr="006C66EC">
        <w:rPr>
          <w:rFonts w:eastAsia="Calibri"/>
          <w:sz w:val="24"/>
          <w:szCs w:val="24"/>
          <w:lang w:eastAsia="en-US"/>
        </w:rPr>
        <w:t>23</w:t>
      </w:r>
      <w:r w:rsidR="001E1418" w:rsidRPr="006C66EC">
        <w:rPr>
          <w:rFonts w:eastAsia="Calibri"/>
          <w:sz w:val="24"/>
          <w:szCs w:val="24"/>
          <w:lang w:eastAsia="en-US"/>
        </w:rPr>
        <w:t xml:space="preserve"> в 2018</w:t>
      </w:r>
      <w:r w:rsidR="00D939F4" w:rsidRPr="006C66EC">
        <w:rPr>
          <w:sz w:val="24"/>
          <w:szCs w:val="24"/>
        </w:rPr>
        <w:t> </w:t>
      </w:r>
      <w:r w:rsidR="001E1418" w:rsidRPr="006C66EC">
        <w:rPr>
          <w:rFonts w:eastAsia="Calibri"/>
          <w:sz w:val="24"/>
          <w:szCs w:val="24"/>
          <w:lang w:eastAsia="en-US"/>
        </w:rPr>
        <w:t>-</w:t>
      </w:r>
      <w:r w:rsidR="00D939F4" w:rsidRPr="006C66EC">
        <w:rPr>
          <w:sz w:val="24"/>
          <w:szCs w:val="24"/>
        </w:rPr>
        <w:t> </w:t>
      </w:r>
      <w:r w:rsidR="001E1418" w:rsidRPr="006C66EC">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Pr="006C66EC" w:rsidRDefault="001E1418" w:rsidP="001E1418">
      <w:pPr>
        <w:spacing w:line="360" w:lineRule="auto"/>
        <w:ind w:right="-1" w:firstLine="709"/>
        <w:jc w:val="right"/>
        <w:rPr>
          <w:sz w:val="16"/>
          <w:szCs w:val="16"/>
        </w:rPr>
      </w:pPr>
      <w:r w:rsidRPr="006C66EC">
        <w:rPr>
          <w:sz w:val="16"/>
          <w:szCs w:val="16"/>
        </w:rPr>
        <w:t xml:space="preserve"> (млн.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E10656" w:rsidRPr="006C66EC" w:rsidTr="00293876">
        <w:trPr>
          <w:trHeight w:val="300"/>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A07" w:rsidRPr="006C66EC" w:rsidRDefault="001E1418" w:rsidP="00F30A07">
            <w:pPr>
              <w:overflowPunct/>
              <w:autoSpaceDE/>
              <w:autoSpaceDN/>
              <w:adjustRightInd/>
              <w:spacing w:line="240" w:lineRule="auto"/>
              <w:ind w:left="0" w:right="0" w:firstLine="0"/>
              <w:jc w:val="center"/>
              <w:textAlignment w:val="auto"/>
              <w:rPr>
                <w:sz w:val="16"/>
                <w:szCs w:val="16"/>
              </w:rPr>
            </w:pPr>
            <w:r w:rsidRPr="006C66EC">
              <w:rPr>
                <w:sz w:val="16"/>
                <w:szCs w:val="16"/>
              </w:rPr>
              <w:t xml:space="preserve">2019 год </w:t>
            </w:r>
          </w:p>
          <w:p w:rsidR="00F30A07" w:rsidRPr="006C66EC" w:rsidRDefault="00F30A07" w:rsidP="00F30A07">
            <w:pPr>
              <w:overflowPunct/>
              <w:autoSpaceDE/>
              <w:autoSpaceDN/>
              <w:adjustRightInd/>
              <w:spacing w:line="240" w:lineRule="auto"/>
              <w:ind w:left="0" w:right="0" w:firstLine="0"/>
              <w:jc w:val="center"/>
              <w:textAlignment w:val="auto"/>
              <w:rPr>
                <w:sz w:val="16"/>
                <w:szCs w:val="16"/>
              </w:rPr>
            </w:pPr>
            <w:r w:rsidRPr="006C66EC">
              <w:rPr>
                <w:sz w:val="16"/>
                <w:szCs w:val="16"/>
              </w:rPr>
              <w:t>утвержденная ГП/</w:t>
            </w:r>
          </w:p>
          <w:p w:rsidR="001E1418" w:rsidRPr="006C66EC" w:rsidRDefault="001E1418" w:rsidP="00F30A07">
            <w:pPr>
              <w:overflowPunct/>
              <w:autoSpaceDE/>
              <w:autoSpaceDN/>
              <w:adjustRightInd/>
              <w:spacing w:line="240" w:lineRule="auto"/>
              <w:ind w:left="0" w:right="0" w:firstLine="0"/>
              <w:jc w:val="center"/>
              <w:textAlignment w:val="auto"/>
              <w:rPr>
                <w:sz w:val="16"/>
                <w:szCs w:val="16"/>
              </w:rPr>
            </w:pPr>
            <w:r w:rsidRPr="006C66EC">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2022 год по проекту паспорта</w:t>
            </w:r>
          </w:p>
        </w:tc>
      </w:tr>
      <w:tr w:rsidR="00E10656" w:rsidRPr="006C66EC" w:rsidTr="00293876">
        <w:trPr>
          <w:trHeight w:val="720"/>
          <w:tblHeader/>
        </w:trPr>
        <w:tc>
          <w:tcPr>
            <w:tcW w:w="1871" w:type="dxa"/>
            <w:vMerge/>
            <w:tcBorders>
              <w:top w:val="single" w:sz="4" w:space="0" w:color="auto"/>
              <w:left w:val="single" w:sz="4" w:space="0" w:color="auto"/>
              <w:bottom w:val="single" w:sz="4" w:space="0" w:color="auto"/>
              <w:right w:val="single" w:sz="4" w:space="0" w:color="auto"/>
            </w:tcBorders>
            <w:vAlign w:val="center"/>
            <w:hideMark/>
          </w:tcPr>
          <w:p w:rsidR="001E1418" w:rsidRPr="006C66EC" w:rsidRDefault="001E1418" w:rsidP="001E1418">
            <w:pPr>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hideMark/>
          </w:tcPr>
          <w:p w:rsidR="001E1418" w:rsidRPr="006C66EC" w:rsidRDefault="003E043F" w:rsidP="001E1418">
            <w:pPr>
              <w:overflowPunct/>
              <w:autoSpaceDE/>
              <w:autoSpaceDN/>
              <w:adjustRightInd/>
              <w:spacing w:line="240" w:lineRule="auto"/>
              <w:ind w:left="0" w:right="0" w:firstLine="0"/>
              <w:jc w:val="center"/>
              <w:textAlignment w:val="auto"/>
              <w:rPr>
                <w:sz w:val="16"/>
                <w:szCs w:val="16"/>
              </w:rPr>
            </w:pPr>
            <w:r w:rsidRPr="006C66EC">
              <w:rPr>
                <w:sz w:val="16"/>
                <w:szCs w:val="16"/>
              </w:rPr>
              <w:t>ф</w:t>
            </w:r>
            <w:r w:rsidR="001E1418" w:rsidRPr="006C66EC">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rsidR="001E1418" w:rsidRPr="006C66EC" w:rsidRDefault="003E043F" w:rsidP="001E1418">
            <w:pPr>
              <w:overflowPunct/>
              <w:autoSpaceDE/>
              <w:autoSpaceDN/>
              <w:adjustRightInd/>
              <w:spacing w:line="240" w:lineRule="auto"/>
              <w:ind w:left="0" w:right="0" w:firstLine="0"/>
              <w:jc w:val="center"/>
              <w:textAlignment w:val="auto"/>
              <w:rPr>
                <w:sz w:val="16"/>
                <w:szCs w:val="16"/>
              </w:rPr>
            </w:pPr>
            <w:r w:rsidRPr="006C66EC">
              <w:rPr>
                <w:sz w:val="16"/>
                <w:szCs w:val="16"/>
              </w:rPr>
              <w:t>о</w:t>
            </w:r>
            <w:r w:rsidR="001E1418" w:rsidRPr="006C66EC">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1E1418" w:rsidRPr="006C66EC"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6C66EC"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6C66EC" w:rsidRDefault="001E1418" w:rsidP="001E1418">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1E1418" w:rsidRPr="006C66EC" w:rsidRDefault="001E1418" w:rsidP="001E1418">
            <w:pPr>
              <w:overflowPunct/>
              <w:autoSpaceDE/>
              <w:autoSpaceDN/>
              <w:adjustRightInd/>
              <w:spacing w:line="240" w:lineRule="auto"/>
              <w:ind w:left="0" w:right="0" w:firstLine="0"/>
              <w:jc w:val="left"/>
              <w:textAlignment w:val="auto"/>
              <w:rPr>
                <w:sz w:val="16"/>
                <w:szCs w:val="16"/>
              </w:rPr>
            </w:pPr>
          </w:p>
        </w:tc>
      </w:tr>
      <w:tr w:rsidR="00E10656" w:rsidRPr="006C66EC" w:rsidTr="00293876">
        <w:trPr>
          <w:trHeight w:val="300"/>
          <w:tblHeader/>
        </w:trPr>
        <w:tc>
          <w:tcPr>
            <w:tcW w:w="1871" w:type="dxa"/>
            <w:tcBorders>
              <w:top w:val="nil"/>
              <w:left w:val="single" w:sz="4" w:space="0" w:color="auto"/>
              <w:bottom w:val="single" w:sz="4" w:space="0" w:color="auto"/>
              <w:right w:val="single" w:sz="4" w:space="0" w:color="auto"/>
            </w:tcBorders>
            <w:shd w:val="clear" w:color="auto" w:fill="auto"/>
            <w:vAlign w:val="center"/>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1E1418" w:rsidRPr="006C66EC" w:rsidRDefault="001E1418" w:rsidP="001E1418">
            <w:pPr>
              <w:overflowPunct/>
              <w:autoSpaceDE/>
              <w:autoSpaceDN/>
              <w:adjustRightInd/>
              <w:spacing w:line="240" w:lineRule="auto"/>
              <w:ind w:left="0" w:right="0" w:firstLine="0"/>
              <w:jc w:val="center"/>
              <w:textAlignment w:val="auto"/>
              <w:rPr>
                <w:sz w:val="16"/>
                <w:szCs w:val="16"/>
              </w:rPr>
            </w:pPr>
            <w:r w:rsidRPr="006C66EC">
              <w:rPr>
                <w:sz w:val="16"/>
                <w:szCs w:val="16"/>
              </w:rPr>
              <w:t>8</w:t>
            </w:r>
          </w:p>
        </w:tc>
      </w:tr>
      <w:tr w:rsidR="006A4804" w:rsidRPr="006C66EC" w:rsidTr="00293876">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293876" w:rsidRPr="006C66EC" w:rsidRDefault="003E043F" w:rsidP="00293876">
            <w:pPr>
              <w:overflowPunct/>
              <w:autoSpaceDE/>
              <w:autoSpaceDN/>
              <w:adjustRightInd/>
              <w:spacing w:line="240" w:lineRule="auto"/>
              <w:ind w:left="0" w:right="0" w:firstLine="0"/>
              <w:jc w:val="left"/>
              <w:textAlignment w:val="auto"/>
              <w:rPr>
                <w:sz w:val="16"/>
                <w:szCs w:val="16"/>
              </w:rPr>
            </w:pPr>
            <w:r w:rsidRPr="006C66EC">
              <w:rPr>
                <w:sz w:val="16"/>
                <w:szCs w:val="16"/>
              </w:rPr>
              <w:t>В</w:t>
            </w:r>
            <w:r w:rsidR="00293876" w:rsidRPr="006C66EC">
              <w:rPr>
                <w:sz w:val="16"/>
                <w:szCs w:val="16"/>
              </w:rPr>
              <w:t>сего</w:t>
            </w:r>
          </w:p>
        </w:tc>
        <w:tc>
          <w:tcPr>
            <w:tcW w:w="1207" w:type="dxa"/>
            <w:tcBorders>
              <w:top w:val="single" w:sz="4" w:space="0" w:color="auto"/>
              <w:bottom w:val="single" w:sz="4" w:space="0" w:color="auto"/>
              <w:right w:val="single" w:sz="4" w:space="0" w:color="auto"/>
            </w:tcBorders>
            <w:shd w:val="clear" w:color="auto" w:fill="auto"/>
            <w:vAlign w:val="center"/>
          </w:tcPr>
          <w:p w:rsidR="00293876" w:rsidRPr="006C66EC" w:rsidRDefault="00293876" w:rsidP="00293876">
            <w:pPr>
              <w:widowControl w:val="0"/>
              <w:spacing w:line="240" w:lineRule="auto"/>
              <w:ind w:left="-468" w:right="-111" w:firstLine="343"/>
              <w:jc w:val="center"/>
              <w:rPr>
                <w:sz w:val="16"/>
                <w:szCs w:val="16"/>
              </w:rPr>
            </w:pPr>
            <w:r w:rsidRPr="006C66EC">
              <w:rPr>
                <w:sz w:val="16"/>
                <w:szCs w:val="16"/>
              </w:rPr>
              <w:t>154 843,4</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293876" w:rsidRPr="006C66EC" w:rsidRDefault="00293876" w:rsidP="00C00B18">
            <w:pPr>
              <w:widowControl w:val="0"/>
              <w:spacing w:line="240" w:lineRule="auto"/>
              <w:ind w:left="-468" w:right="-111" w:firstLine="343"/>
              <w:jc w:val="center"/>
              <w:rPr>
                <w:sz w:val="16"/>
                <w:szCs w:val="16"/>
              </w:rPr>
            </w:pPr>
            <w:r w:rsidRPr="006C66EC">
              <w:rPr>
                <w:sz w:val="16"/>
                <w:szCs w:val="16"/>
              </w:rPr>
              <w:t>-1</w:t>
            </w:r>
            <w:r w:rsidR="00C00B18" w:rsidRPr="006C66EC">
              <w:rPr>
                <w:sz w:val="16"/>
                <w:szCs w:val="16"/>
              </w:rPr>
              <w:t> 297,1</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rsidR="00293876" w:rsidRPr="006C66EC" w:rsidRDefault="00293876" w:rsidP="00293876">
            <w:pPr>
              <w:widowControl w:val="0"/>
              <w:spacing w:line="240" w:lineRule="auto"/>
              <w:ind w:left="-468" w:right="-111" w:firstLine="343"/>
              <w:jc w:val="center"/>
              <w:rPr>
                <w:sz w:val="16"/>
                <w:szCs w:val="16"/>
              </w:rPr>
            </w:pPr>
            <w:r w:rsidRPr="006C66EC">
              <w:rPr>
                <w:sz w:val="16"/>
                <w:szCs w:val="16"/>
              </w:rPr>
              <w:t>-0,8</w:t>
            </w:r>
          </w:p>
        </w:tc>
        <w:tc>
          <w:tcPr>
            <w:tcW w:w="1172" w:type="dxa"/>
            <w:tcBorders>
              <w:top w:val="nil"/>
              <w:left w:val="single" w:sz="4" w:space="0" w:color="auto"/>
              <w:bottom w:val="single" w:sz="4" w:space="0" w:color="auto"/>
              <w:right w:val="single" w:sz="4" w:space="0" w:color="auto"/>
            </w:tcBorders>
            <w:shd w:val="clear" w:color="auto" w:fill="auto"/>
            <w:noWrap/>
            <w:vAlign w:val="center"/>
          </w:tcPr>
          <w:p w:rsidR="00293876" w:rsidRPr="006C66EC" w:rsidRDefault="00E07E97" w:rsidP="00293876">
            <w:pPr>
              <w:overflowPunct/>
              <w:autoSpaceDE/>
              <w:autoSpaceDN/>
              <w:adjustRightInd/>
              <w:spacing w:line="240" w:lineRule="auto"/>
              <w:ind w:left="0" w:right="0" w:firstLine="0"/>
              <w:jc w:val="center"/>
              <w:textAlignment w:val="auto"/>
              <w:rPr>
                <w:sz w:val="16"/>
                <w:szCs w:val="16"/>
              </w:rPr>
            </w:pPr>
            <w:r w:rsidRPr="006C66EC">
              <w:rPr>
                <w:sz w:val="16"/>
                <w:szCs w:val="16"/>
              </w:rPr>
              <w:t>216 940,7/</w:t>
            </w:r>
          </w:p>
          <w:p w:rsidR="00E07E97" w:rsidRPr="006C66EC" w:rsidRDefault="00E07E97" w:rsidP="00293876">
            <w:pPr>
              <w:overflowPunct/>
              <w:autoSpaceDE/>
              <w:autoSpaceDN/>
              <w:adjustRightInd/>
              <w:spacing w:line="240" w:lineRule="auto"/>
              <w:ind w:left="0" w:right="0" w:firstLine="0"/>
              <w:jc w:val="center"/>
              <w:textAlignment w:val="auto"/>
              <w:rPr>
                <w:sz w:val="16"/>
                <w:szCs w:val="16"/>
              </w:rPr>
            </w:pPr>
            <w:r w:rsidRPr="006C66EC">
              <w:rPr>
                <w:sz w:val="16"/>
                <w:szCs w:val="16"/>
              </w:rPr>
              <w:t>231 904,7</w:t>
            </w:r>
          </w:p>
        </w:tc>
        <w:tc>
          <w:tcPr>
            <w:tcW w:w="960" w:type="dxa"/>
            <w:tcBorders>
              <w:top w:val="nil"/>
              <w:left w:val="nil"/>
              <w:bottom w:val="single" w:sz="4" w:space="0" w:color="auto"/>
              <w:right w:val="single" w:sz="4" w:space="0" w:color="auto"/>
            </w:tcBorders>
            <w:shd w:val="clear" w:color="auto" w:fill="auto"/>
            <w:noWrap/>
            <w:vAlign w:val="center"/>
          </w:tcPr>
          <w:p w:rsidR="00E07E97" w:rsidRPr="006C66EC" w:rsidRDefault="00E07E97" w:rsidP="00293876">
            <w:pPr>
              <w:overflowPunct/>
              <w:autoSpaceDE/>
              <w:autoSpaceDN/>
              <w:adjustRightInd/>
              <w:spacing w:line="240" w:lineRule="auto"/>
              <w:ind w:left="0" w:right="0" w:firstLine="0"/>
              <w:jc w:val="center"/>
              <w:textAlignment w:val="auto"/>
              <w:rPr>
                <w:sz w:val="16"/>
                <w:szCs w:val="16"/>
              </w:rPr>
            </w:pPr>
            <w:r w:rsidRPr="006C66EC">
              <w:rPr>
                <w:sz w:val="16"/>
                <w:szCs w:val="16"/>
              </w:rPr>
              <w:t>235 349,7</w:t>
            </w:r>
          </w:p>
        </w:tc>
        <w:tc>
          <w:tcPr>
            <w:tcW w:w="960" w:type="dxa"/>
            <w:tcBorders>
              <w:top w:val="nil"/>
              <w:left w:val="nil"/>
              <w:bottom w:val="single" w:sz="4" w:space="0" w:color="auto"/>
              <w:right w:val="single" w:sz="4" w:space="0" w:color="auto"/>
            </w:tcBorders>
            <w:shd w:val="clear" w:color="auto" w:fill="auto"/>
            <w:noWrap/>
            <w:vAlign w:val="center"/>
          </w:tcPr>
          <w:p w:rsidR="00E07E97" w:rsidRPr="006C66EC" w:rsidRDefault="00E07E97" w:rsidP="00AA1B56">
            <w:pPr>
              <w:overflowPunct/>
              <w:autoSpaceDE/>
              <w:autoSpaceDN/>
              <w:adjustRightInd/>
              <w:spacing w:line="240" w:lineRule="auto"/>
              <w:ind w:left="0" w:right="0" w:firstLine="0"/>
              <w:textAlignment w:val="auto"/>
              <w:rPr>
                <w:sz w:val="16"/>
                <w:szCs w:val="16"/>
              </w:rPr>
            </w:pPr>
            <w:r w:rsidRPr="006C66EC">
              <w:rPr>
                <w:sz w:val="16"/>
                <w:szCs w:val="16"/>
              </w:rPr>
              <w:t>258 012,</w:t>
            </w:r>
            <w:r w:rsidR="00AA1B56" w:rsidRPr="006C66EC">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E07E97" w:rsidRPr="006C66EC" w:rsidRDefault="00E07E97" w:rsidP="00AA1B56">
            <w:pPr>
              <w:overflowPunct/>
              <w:autoSpaceDE/>
              <w:autoSpaceDN/>
              <w:adjustRightInd/>
              <w:spacing w:line="240" w:lineRule="auto"/>
              <w:ind w:left="0" w:right="0" w:firstLine="0"/>
              <w:jc w:val="center"/>
              <w:textAlignment w:val="auto"/>
              <w:rPr>
                <w:sz w:val="16"/>
                <w:szCs w:val="16"/>
              </w:rPr>
            </w:pPr>
            <w:r w:rsidRPr="006C66EC">
              <w:rPr>
                <w:sz w:val="16"/>
                <w:szCs w:val="16"/>
              </w:rPr>
              <w:t>326 671,</w:t>
            </w:r>
            <w:r w:rsidR="00AA1B56" w:rsidRPr="006C66EC">
              <w:rPr>
                <w:sz w:val="16"/>
                <w:szCs w:val="16"/>
              </w:rPr>
              <w:t>2</w:t>
            </w:r>
          </w:p>
        </w:tc>
      </w:tr>
      <w:tr w:rsidR="00704D8E" w:rsidRPr="006C66EC" w:rsidTr="00293876">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704D8E" w:rsidRPr="006C66EC" w:rsidRDefault="003E043F" w:rsidP="00704D8E">
            <w:pPr>
              <w:overflowPunct/>
              <w:autoSpaceDE/>
              <w:autoSpaceDN/>
              <w:adjustRightInd/>
              <w:spacing w:line="240" w:lineRule="auto"/>
              <w:ind w:left="0" w:right="0" w:firstLine="0"/>
              <w:jc w:val="left"/>
              <w:textAlignment w:val="auto"/>
              <w:rPr>
                <w:sz w:val="16"/>
                <w:szCs w:val="16"/>
              </w:rPr>
            </w:pPr>
            <w:r w:rsidRPr="006C66EC">
              <w:rPr>
                <w:sz w:val="16"/>
                <w:szCs w:val="16"/>
              </w:rPr>
              <w:t>Ф</w:t>
            </w:r>
            <w:r w:rsidR="00704D8E" w:rsidRPr="006C66EC">
              <w:rPr>
                <w:sz w:val="16"/>
                <w:szCs w:val="16"/>
              </w:rPr>
              <w:t>едеральный бюджет</w:t>
            </w:r>
          </w:p>
        </w:tc>
        <w:tc>
          <w:tcPr>
            <w:tcW w:w="1207" w:type="dxa"/>
            <w:tcBorders>
              <w:top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140 634,1</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8 819,</w:t>
            </w:r>
            <w:r w:rsidR="00323168" w:rsidRPr="006C66EC">
              <w:rPr>
                <w:sz w:val="16"/>
                <w:szCs w:val="16"/>
              </w:rPr>
              <w:t>0</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6,7</w:t>
            </w:r>
          </w:p>
        </w:tc>
        <w:tc>
          <w:tcPr>
            <w:tcW w:w="1172" w:type="dxa"/>
            <w:tcBorders>
              <w:top w:val="nil"/>
              <w:left w:val="single" w:sz="4" w:space="0" w:color="auto"/>
              <w:bottom w:val="single" w:sz="4" w:space="0" w:color="auto"/>
              <w:right w:val="single" w:sz="4" w:space="0" w:color="auto"/>
            </w:tcBorders>
            <w:shd w:val="clear" w:color="auto" w:fill="auto"/>
            <w:noWrap/>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r w:rsidRPr="006C66EC">
              <w:rPr>
                <w:sz w:val="16"/>
                <w:szCs w:val="16"/>
              </w:rPr>
              <w:t>216 940,7/</w:t>
            </w:r>
          </w:p>
          <w:p w:rsidR="00704D8E" w:rsidRPr="006C66EC" w:rsidRDefault="00704D8E" w:rsidP="00704D8E">
            <w:pPr>
              <w:overflowPunct/>
              <w:autoSpaceDE/>
              <w:autoSpaceDN/>
              <w:adjustRightInd/>
              <w:spacing w:line="240" w:lineRule="auto"/>
              <w:ind w:left="0" w:right="0" w:firstLine="0"/>
              <w:jc w:val="center"/>
              <w:textAlignment w:val="auto"/>
              <w:rPr>
                <w:sz w:val="16"/>
                <w:szCs w:val="16"/>
              </w:rPr>
            </w:pPr>
            <w:r w:rsidRPr="006C66EC">
              <w:rPr>
                <w:sz w:val="16"/>
                <w:szCs w:val="16"/>
              </w:rPr>
              <w:t>231 904,7</w:t>
            </w:r>
          </w:p>
        </w:tc>
        <w:tc>
          <w:tcPr>
            <w:tcW w:w="960" w:type="dxa"/>
            <w:tcBorders>
              <w:top w:val="nil"/>
              <w:left w:val="nil"/>
              <w:bottom w:val="single" w:sz="4" w:space="0" w:color="auto"/>
              <w:right w:val="single" w:sz="4" w:space="0" w:color="auto"/>
            </w:tcBorders>
            <w:shd w:val="clear" w:color="auto" w:fill="auto"/>
            <w:noWrap/>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r w:rsidRPr="006C66EC">
              <w:rPr>
                <w:sz w:val="16"/>
                <w:szCs w:val="16"/>
              </w:rPr>
              <w:t>235 349,7</w:t>
            </w:r>
          </w:p>
        </w:tc>
        <w:tc>
          <w:tcPr>
            <w:tcW w:w="960" w:type="dxa"/>
            <w:tcBorders>
              <w:top w:val="nil"/>
              <w:left w:val="nil"/>
              <w:bottom w:val="single" w:sz="4" w:space="0" w:color="auto"/>
              <w:right w:val="single" w:sz="4" w:space="0" w:color="auto"/>
            </w:tcBorders>
            <w:shd w:val="clear" w:color="auto" w:fill="auto"/>
            <w:noWrap/>
            <w:vAlign w:val="center"/>
          </w:tcPr>
          <w:p w:rsidR="00704D8E" w:rsidRPr="006C66EC" w:rsidRDefault="00704D8E" w:rsidP="00AA1B56">
            <w:pPr>
              <w:overflowPunct/>
              <w:autoSpaceDE/>
              <w:autoSpaceDN/>
              <w:adjustRightInd/>
              <w:spacing w:line="240" w:lineRule="auto"/>
              <w:ind w:left="0" w:right="0" w:firstLine="0"/>
              <w:textAlignment w:val="auto"/>
              <w:rPr>
                <w:sz w:val="16"/>
                <w:szCs w:val="16"/>
              </w:rPr>
            </w:pPr>
            <w:r w:rsidRPr="006C66EC">
              <w:rPr>
                <w:sz w:val="16"/>
                <w:szCs w:val="16"/>
              </w:rPr>
              <w:t>258 012,</w:t>
            </w:r>
            <w:r w:rsidR="00AA1B56" w:rsidRPr="006C66EC">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r w:rsidRPr="006C66EC">
              <w:rPr>
                <w:sz w:val="16"/>
                <w:szCs w:val="16"/>
              </w:rPr>
              <w:t>326 671,</w:t>
            </w:r>
            <w:r w:rsidR="00AA1B56" w:rsidRPr="006C66EC">
              <w:rPr>
                <w:sz w:val="16"/>
                <w:szCs w:val="16"/>
              </w:rPr>
              <w:t>2</w:t>
            </w:r>
          </w:p>
        </w:tc>
      </w:tr>
      <w:tr w:rsidR="00704D8E" w:rsidRPr="006C66EC" w:rsidTr="00293876">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704D8E" w:rsidRPr="006C66EC" w:rsidRDefault="003E043F" w:rsidP="00704D8E">
            <w:pPr>
              <w:overflowPunct/>
              <w:autoSpaceDE/>
              <w:autoSpaceDN/>
              <w:adjustRightInd/>
              <w:spacing w:line="240" w:lineRule="auto"/>
              <w:ind w:left="0" w:right="0" w:firstLine="0"/>
              <w:jc w:val="left"/>
              <w:textAlignment w:val="auto"/>
              <w:rPr>
                <w:sz w:val="16"/>
                <w:szCs w:val="16"/>
              </w:rPr>
            </w:pPr>
            <w:r w:rsidRPr="006C66EC">
              <w:rPr>
                <w:sz w:val="16"/>
                <w:szCs w:val="16"/>
              </w:rPr>
              <w:t>К</w:t>
            </w:r>
            <w:r w:rsidR="00704D8E" w:rsidRPr="006C66EC">
              <w:rPr>
                <w:sz w:val="16"/>
                <w:szCs w:val="16"/>
              </w:rPr>
              <w:t xml:space="preserve">онсолидированные бюджеты субъектов Российской Федерации </w:t>
            </w:r>
          </w:p>
        </w:tc>
        <w:tc>
          <w:tcPr>
            <w:tcW w:w="1207" w:type="dxa"/>
            <w:tcBorders>
              <w:top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63,2</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1,4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2,3</w:t>
            </w:r>
          </w:p>
        </w:tc>
        <w:tc>
          <w:tcPr>
            <w:tcW w:w="1172" w:type="dxa"/>
            <w:tcBorders>
              <w:top w:val="nil"/>
              <w:left w:val="single" w:sz="4" w:space="0" w:color="auto"/>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r>
      <w:tr w:rsidR="00704D8E" w:rsidRPr="006C66EC" w:rsidTr="00293876">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704D8E" w:rsidRPr="006C66EC" w:rsidRDefault="003E043F" w:rsidP="00704D8E">
            <w:pPr>
              <w:overflowPunct/>
              <w:autoSpaceDE/>
              <w:autoSpaceDN/>
              <w:adjustRightInd/>
              <w:spacing w:line="240" w:lineRule="auto"/>
              <w:ind w:left="0" w:right="0" w:firstLine="0"/>
              <w:jc w:val="left"/>
              <w:textAlignment w:val="auto"/>
              <w:rPr>
                <w:sz w:val="16"/>
                <w:szCs w:val="16"/>
              </w:rPr>
            </w:pPr>
            <w:r w:rsidRPr="006C66EC">
              <w:rPr>
                <w:sz w:val="16"/>
                <w:szCs w:val="16"/>
              </w:rPr>
              <w:t>Б</w:t>
            </w:r>
            <w:r w:rsidR="00704D8E" w:rsidRPr="006C66EC">
              <w:rPr>
                <w:sz w:val="16"/>
                <w:szCs w:val="16"/>
              </w:rPr>
              <w:t>юджеты государственных внебюджетных фондов</w:t>
            </w:r>
          </w:p>
        </w:tc>
        <w:tc>
          <w:tcPr>
            <w:tcW w:w="1207" w:type="dxa"/>
            <w:tcBorders>
              <w:top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 </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 </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 </w:t>
            </w:r>
          </w:p>
        </w:tc>
        <w:tc>
          <w:tcPr>
            <w:tcW w:w="1172" w:type="dxa"/>
            <w:tcBorders>
              <w:top w:val="nil"/>
              <w:left w:val="single" w:sz="4" w:space="0" w:color="auto"/>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r>
      <w:tr w:rsidR="00704D8E" w:rsidRPr="006C66EC" w:rsidTr="00293876">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704D8E" w:rsidRPr="006C66EC" w:rsidRDefault="003E043F" w:rsidP="00704D8E">
            <w:pPr>
              <w:overflowPunct/>
              <w:autoSpaceDE/>
              <w:autoSpaceDN/>
              <w:adjustRightInd/>
              <w:spacing w:line="240" w:lineRule="auto"/>
              <w:ind w:left="0" w:right="0" w:firstLine="0"/>
              <w:jc w:val="left"/>
              <w:textAlignment w:val="auto"/>
              <w:rPr>
                <w:sz w:val="16"/>
                <w:szCs w:val="16"/>
              </w:rPr>
            </w:pPr>
            <w:r w:rsidRPr="006C66EC">
              <w:rPr>
                <w:sz w:val="16"/>
                <w:szCs w:val="16"/>
              </w:rPr>
              <w:t>Ю</w:t>
            </w:r>
            <w:r w:rsidR="00704D8E" w:rsidRPr="006C66EC">
              <w:rPr>
                <w:sz w:val="16"/>
                <w:szCs w:val="16"/>
              </w:rPr>
              <w:t>ридические лица</w:t>
            </w:r>
          </w:p>
        </w:tc>
        <w:tc>
          <w:tcPr>
            <w:tcW w:w="1207" w:type="dxa"/>
            <w:tcBorders>
              <w:top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14 145,8</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-10 117,4</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tcPr>
          <w:p w:rsidR="00704D8E" w:rsidRPr="006C66EC" w:rsidRDefault="00704D8E" w:rsidP="00704D8E">
            <w:pPr>
              <w:widowControl w:val="0"/>
              <w:spacing w:line="240" w:lineRule="auto"/>
              <w:ind w:left="-468" w:right="-111" w:firstLine="343"/>
              <w:jc w:val="center"/>
              <w:rPr>
                <w:sz w:val="16"/>
                <w:szCs w:val="16"/>
              </w:rPr>
            </w:pPr>
            <w:r w:rsidRPr="006C66EC">
              <w:rPr>
                <w:sz w:val="16"/>
                <w:szCs w:val="16"/>
              </w:rPr>
              <w:t>-41,7</w:t>
            </w:r>
          </w:p>
        </w:tc>
        <w:tc>
          <w:tcPr>
            <w:tcW w:w="1172" w:type="dxa"/>
            <w:tcBorders>
              <w:top w:val="nil"/>
              <w:left w:val="single" w:sz="4" w:space="0" w:color="auto"/>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704D8E" w:rsidRPr="006C66EC" w:rsidRDefault="00704D8E" w:rsidP="00704D8E">
            <w:pPr>
              <w:overflowPunct/>
              <w:autoSpaceDE/>
              <w:autoSpaceDN/>
              <w:adjustRightInd/>
              <w:spacing w:line="240" w:lineRule="auto"/>
              <w:ind w:left="0" w:right="0" w:firstLine="0"/>
              <w:jc w:val="center"/>
              <w:textAlignment w:val="auto"/>
              <w:rPr>
                <w:sz w:val="16"/>
                <w:szCs w:val="16"/>
              </w:rPr>
            </w:pPr>
          </w:p>
        </w:tc>
      </w:tr>
    </w:tbl>
    <w:p w:rsidR="001E1418" w:rsidRPr="006C66EC" w:rsidRDefault="001E1418" w:rsidP="00117651">
      <w:pPr>
        <w:overflowPunct/>
        <w:autoSpaceDE/>
        <w:autoSpaceDN/>
        <w:adjustRightInd/>
        <w:spacing w:line="360" w:lineRule="auto"/>
        <w:ind w:left="0" w:right="0" w:firstLine="0"/>
        <w:textAlignment w:val="auto"/>
        <w:rPr>
          <w:sz w:val="16"/>
          <w:szCs w:val="24"/>
        </w:rPr>
      </w:pPr>
      <w:r w:rsidRPr="006C66EC">
        <w:rPr>
          <w:sz w:val="16"/>
          <w:szCs w:val="24"/>
        </w:rPr>
        <w:t>* По данным Сводного годового доклада за 2018 год.</w:t>
      </w:r>
    </w:p>
    <w:p w:rsidR="001E1418" w:rsidRPr="006C66EC" w:rsidRDefault="001E1418" w:rsidP="001E1418">
      <w:pPr>
        <w:overflowPunct/>
        <w:autoSpaceDE/>
        <w:autoSpaceDN/>
        <w:adjustRightInd/>
        <w:spacing w:line="384" w:lineRule="auto"/>
        <w:ind w:left="0" w:right="0" w:firstLine="709"/>
        <w:textAlignment w:val="auto"/>
        <w:rPr>
          <w:sz w:val="24"/>
          <w:szCs w:val="24"/>
        </w:rPr>
      </w:pPr>
      <w:r w:rsidRPr="006C66EC">
        <w:rPr>
          <w:sz w:val="24"/>
          <w:szCs w:val="24"/>
        </w:rPr>
        <w:t>Анализ данных об исполнении расходов за 2018</w:t>
      </w:r>
      <w:r w:rsidR="00D939F4" w:rsidRPr="006C66EC">
        <w:rPr>
          <w:sz w:val="24"/>
          <w:szCs w:val="24"/>
        </w:rPr>
        <w:t> </w:t>
      </w:r>
      <w:r w:rsidRPr="006C66EC">
        <w:rPr>
          <w:sz w:val="24"/>
          <w:szCs w:val="24"/>
        </w:rPr>
        <w:t>год за счет всех источников финансирования ГП-</w:t>
      </w:r>
      <w:r w:rsidR="00D8476B" w:rsidRPr="006C66EC">
        <w:rPr>
          <w:sz w:val="24"/>
          <w:szCs w:val="24"/>
        </w:rPr>
        <w:t>23</w:t>
      </w:r>
      <w:r w:rsidRPr="006C66EC">
        <w:rPr>
          <w:sz w:val="24"/>
          <w:szCs w:val="24"/>
        </w:rPr>
        <w:t xml:space="preserve"> показал, что паспортом ГП-</w:t>
      </w:r>
      <w:r w:rsidR="00D8476B" w:rsidRPr="006C66EC">
        <w:rPr>
          <w:sz w:val="24"/>
          <w:szCs w:val="24"/>
        </w:rPr>
        <w:t>23</w:t>
      </w:r>
      <w:r w:rsidRPr="006C66EC">
        <w:rPr>
          <w:sz w:val="24"/>
          <w:szCs w:val="24"/>
        </w:rPr>
        <w:t xml:space="preserve"> предусмотрена реализация мероприятий только за счет средств федерального бюджета.</w:t>
      </w:r>
    </w:p>
    <w:p w:rsidR="00526BE1" w:rsidRPr="006C66EC" w:rsidRDefault="001E1418" w:rsidP="001E1418">
      <w:pPr>
        <w:overflowPunct/>
        <w:autoSpaceDE/>
        <w:autoSpaceDN/>
        <w:adjustRightInd/>
        <w:spacing w:line="384" w:lineRule="auto"/>
        <w:ind w:left="0" w:right="0" w:firstLine="709"/>
        <w:textAlignment w:val="auto"/>
        <w:rPr>
          <w:sz w:val="24"/>
          <w:szCs w:val="24"/>
        </w:rPr>
      </w:pPr>
      <w:r w:rsidRPr="006C66EC">
        <w:rPr>
          <w:sz w:val="24"/>
          <w:szCs w:val="24"/>
        </w:rPr>
        <w:t>В то же время реализация отдельных мероприятий ГП-</w:t>
      </w:r>
      <w:r w:rsidR="00526BE1" w:rsidRPr="006C66EC">
        <w:rPr>
          <w:sz w:val="24"/>
          <w:szCs w:val="24"/>
        </w:rPr>
        <w:t>23</w:t>
      </w:r>
      <w:r w:rsidRPr="006C66EC">
        <w:rPr>
          <w:sz w:val="24"/>
          <w:szCs w:val="24"/>
        </w:rPr>
        <w:t xml:space="preserve"> осуществлялась с привлечением средств </w:t>
      </w:r>
      <w:r w:rsidR="00526BE1" w:rsidRPr="006C66EC">
        <w:rPr>
          <w:sz w:val="24"/>
          <w:szCs w:val="24"/>
        </w:rPr>
        <w:t>консолидированных бюджетов субъектов Российской Федерации (63,2</w:t>
      </w:r>
      <w:r w:rsidR="00D939F4" w:rsidRPr="006C66EC">
        <w:rPr>
          <w:sz w:val="24"/>
          <w:szCs w:val="24"/>
        </w:rPr>
        <w:t> </w:t>
      </w:r>
      <w:r w:rsidR="00526BE1" w:rsidRPr="006C66EC">
        <w:rPr>
          <w:sz w:val="24"/>
          <w:szCs w:val="24"/>
        </w:rPr>
        <w:t>млн. рублей</w:t>
      </w:r>
      <w:r w:rsidR="00D939F4" w:rsidRPr="006C66EC">
        <w:rPr>
          <w:sz w:val="24"/>
          <w:szCs w:val="24"/>
        </w:rPr>
        <w:t>, перевыполнение на 2,3 %</w:t>
      </w:r>
      <w:r w:rsidR="00526BE1" w:rsidRPr="006C66EC">
        <w:rPr>
          <w:sz w:val="24"/>
          <w:szCs w:val="24"/>
        </w:rPr>
        <w:t>) и юридических лиц (14 145,8 млн. рублей</w:t>
      </w:r>
      <w:r w:rsidR="003E043F" w:rsidRPr="006C66EC">
        <w:rPr>
          <w:sz w:val="24"/>
          <w:szCs w:val="24"/>
        </w:rPr>
        <w:t>,</w:t>
      </w:r>
      <w:r w:rsidR="00526BE1" w:rsidRPr="006C66EC">
        <w:rPr>
          <w:sz w:val="24"/>
          <w:szCs w:val="24"/>
        </w:rPr>
        <w:t xml:space="preserve"> или 58,3</w:t>
      </w:r>
      <w:r w:rsidR="00D939F4" w:rsidRPr="006C66EC">
        <w:rPr>
          <w:sz w:val="24"/>
          <w:szCs w:val="24"/>
        </w:rPr>
        <w:t> </w:t>
      </w:r>
      <w:r w:rsidR="00526BE1" w:rsidRPr="006C66EC">
        <w:rPr>
          <w:sz w:val="24"/>
          <w:szCs w:val="24"/>
        </w:rPr>
        <w:t>%).</w:t>
      </w:r>
    </w:p>
    <w:p w:rsidR="001E1418" w:rsidRPr="006C66EC" w:rsidRDefault="001E1418" w:rsidP="00486548">
      <w:pPr>
        <w:widowControl w:val="0"/>
        <w:overflowPunct/>
        <w:autoSpaceDE/>
        <w:autoSpaceDN/>
        <w:adjustRightInd/>
        <w:spacing w:line="384" w:lineRule="auto"/>
        <w:ind w:left="0" w:right="0" w:firstLine="709"/>
        <w:contextualSpacing/>
        <w:textAlignment w:val="auto"/>
        <w:rPr>
          <w:sz w:val="24"/>
          <w:szCs w:val="24"/>
        </w:rPr>
      </w:pPr>
      <w:r w:rsidRPr="006C66EC">
        <w:rPr>
          <w:sz w:val="24"/>
          <w:szCs w:val="24"/>
        </w:rPr>
        <w:lastRenderedPageBreak/>
        <w:t>Согласно проекту паспорта в 20</w:t>
      </w:r>
      <w:r w:rsidR="00F30A07" w:rsidRPr="006C66EC">
        <w:rPr>
          <w:sz w:val="24"/>
          <w:szCs w:val="24"/>
        </w:rPr>
        <w:t>19</w:t>
      </w:r>
      <w:r w:rsidR="0070109F" w:rsidRPr="006C66EC">
        <w:rPr>
          <w:sz w:val="24"/>
          <w:szCs w:val="24"/>
        </w:rPr>
        <w:t> </w:t>
      </w:r>
      <w:r w:rsidRPr="006C66EC">
        <w:rPr>
          <w:sz w:val="24"/>
          <w:szCs w:val="24"/>
        </w:rPr>
        <w:t>–</w:t>
      </w:r>
      <w:r w:rsidR="0070109F" w:rsidRPr="006C66EC">
        <w:rPr>
          <w:sz w:val="24"/>
          <w:szCs w:val="24"/>
        </w:rPr>
        <w:t> </w:t>
      </w:r>
      <w:r w:rsidRPr="006C66EC">
        <w:rPr>
          <w:sz w:val="24"/>
          <w:szCs w:val="24"/>
        </w:rPr>
        <w:t>202</w:t>
      </w:r>
      <w:r w:rsidR="00F30A07" w:rsidRPr="006C66EC">
        <w:rPr>
          <w:sz w:val="24"/>
          <w:szCs w:val="24"/>
        </w:rPr>
        <w:t>2</w:t>
      </w:r>
      <w:r w:rsidRPr="006C66EC">
        <w:rPr>
          <w:sz w:val="24"/>
          <w:szCs w:val="24"/>
        </w:rPr>
        <w:t xml:space="preserve"> годах реализация мероприятий ГП-</w:t>
      </w:r>
      <w:r w:rsidR="00887330" w:rsidRPr="006C66EC">
        <w:rPr>
          <w:sz w:val="24"/>
          <w:szCs w:val="24"/>
        </w:rPr>
        <w:t>23</w:t>
      </w:r>
      <w:r w:rsidRPr="006C66EC">
        <w:rPr>
          <w:sz w:val="24"/>
          <w:szCs w:val="24"/>
        </w:rPr>
        <w:t xml:space="preserve"> планируется за счет средств федерального бюджета.</w:t>
      </w:r>
    </w:p>
    <w:p w:rsidR="002177A2" w:rsidRPr="006C66EC" w:rsidRDefault="00CF2C64" w:rsidP="002177A2">
      <w:pPr>
        <w:widowControl w:val="0"/>
        <w:spacing w:line="360" w:lineRule="auto"/>
        <w:ind w:left="0" w:right="0" w:firstLine="709"/>
        <w:contextualSpacing/>
        <w:rPr>
          <w:sz w:val="24"/>
          <w:szCs w:val="24"/>
        </w:rPr>
      </w:pPr>
      <w:r w:rsidRPr="006C66EC">
        <w:rPr>
          <w:rFonts w:eastAsia="Calibri"/>
          <w:b/>
          <w:sz w:val="24"/>
          <w:szCs w:val="24"/>
          <w:lang w:eastAsia="en-US"/>
        </w:rPr>
        <w:t>23.</w:t>
      </w:r>
      <w:r w:rsidR="001E1418" w:rsidRPr="006C66EC">
        <w:rPr>
          <w:rFonts w:eastAsia="Calibri"/>
          <w:b/>
          <w:sz w:val="24"/>
          <w:szCs w:val="24"/>
          <w:lang w:eastAsia="en-US"/>
        </w:rPr>
        <w:t>4</w:t>
      </w:r>
      <w:r w:rsidR="0033608E" w:rsidRPr="006C66EC">
        <w:rPr>
          <w:rFonts w:eastAsia="Calibri"/>
          <w:b/>
          <w:sz w:val="24"/>
          <w:szCs w:val="24"/>
          <w:lang w:eastAsia="en-US"/>
        </w:rPr>
        <w:t xml:space="preserve">. </w:t>
      </w:r>
      <w:r w:rsidR="002177A2" w:rsidRPr="006C66EC">
        <w:rPr>
          <w:sz w:val="24"/>
          <w:szCs w:val="24"/>
        </w:rPr>
        <w:t>Сведения о финансовом обеспечении ГП-</w:t>
      </w:r>
      <w:r w:rsidR="009E76D6" w:rsidRPr="006C66EC">
        <w:rPr>
          <w:sz w:val="24"/>
          <w:szCs w:val="24"/>
        </w:rPr>
        <w:t>23</w:t>
      </w:r>
      <w:r w:rsidR="002177A2" w:rsidRPr="006C66EC">
        <w:rPr>
          <w:sz w:val="24"/>
          <w:szCs w:val="24"/>
        </w:rPr>
        <w:t xml:space="preserve"> за счет средств федерального бюджета в 2018</w:t>
      </w:r>
      <w:r w:rsidR="0070109F" w:rsidRPr="006C66EC">
        <w:rPr>
          <w:sz w:val="24"/>
          <w:szCs w:val="24"/>
        </w:rPr>
        <w:t> </w:t>
      </w:r>
      <w:r w:rsidR="002177A2" w:rsidRPr="006C66EC">
        <w:rPr>
          <w:sz w:val="24"/>
          <w:szCs w:val="24"/>
        </w:rPr>
        <w:t>–</w:t>
      </w:r>
      <w:r w:rsidR="0070109F" w:rsidRPr="006C66EC">
        <w:rPr>
          <w:sz w:val="24"/>
          <w:szCs w:val="24"/>
        </w:rPr>
        <w:t> </w:t>
      </w:r>
      <w:r w:rsidR="002177A2" w:rsidRPr="006C66EC">
        <w:rPr>
          <w:sz w:val="24"/>
          <w:szCs w:val="24"/>
        </w:rPr>
        <w:t>2022</w:t>
      </w:r>
      <w:r w:rsidR="004E69CF" w:rsidRPr="006C66EC">
        <w:rPr>
          <w:sz w:val="24"/>
          <w:szCs w:val="24"/>
        </w:rPr>
        <w:t> </w:t>
      </w:r>
      <w:r w:rsidR="002177A2" w:rsidRPr="006C66EC">
        <w:rPr>
          <w:sz w:val="24"/>
          <w:szCs w:val="24"/>
        </w:rPr>
        <w:t>годах представлены в следующей таблице.</w:t>
      </w:r>
    </w:p>
    <w:p w:rsidR="002177A2" w:rsidRPr="006C66EC" w:rsidRDefault="002177A2" w:rsidP="002177A2">
      <w:pPr>
        <w:spacing w:line="360" w:lineRule="auto"/>
        <w:ind w:left="0" w:right="0" w:firstLine="709"/>
        <w:jc w:val="right"/>
        <w:rPr>
          <w:rFonts w:eastAsia="Calibri"/>
          <w:sz w:val="16"/>
          <w:szCs w:val="16"/>
          <w:lang w:eastAsia="en-US"/>
        </w:rPr>
      </w:pPr>
      <w:r w:rsidRPr="006C66EC">
        <w:rPr>
          <w:rFonts w:eastAsia="Calibri"/>
          <w:sz w:val="16"/>
          <w:szCs w:val="16"/>
          <w:lang w:eastAsia="en-US"/>
        </w:rPr>
        <w:t>(млн. рублей)</w:t>
      </w:r>
    </w:p>
    <w:tbl>
      <w:tblPr>
        <w:tblW w:w="10347" w:type="dxa"/>
        <w:jc w:val="center"/>
        <w:tblLayout w:type="fixed"/>
        <w:tblLook w:val="04A0" w:firstRow="1" w:lastRow="0" w:firstColumn="1" w:lastColumn="0" w:noHBand="0" w:noVBand="1"/>
      </w:tblPr>
      <w:tblGrid>
        <w:gridCol w:w="1418"/>
        <w:gridCol w:w="709"/>
        <w:gridCol w:w="784"/>
        <w:gridCol w:w="960"/>
        <w:gridCol w:w="883"/>
        <w:gridCol w:w="709"/>
        <w:gridCol w:w="774"/>
        <w:gridCol w:w="827"/>
        <w:gridCol w:w="874"/>
        <w:gridCol w:w="850"/>
        <w:gridCol w:w="851"/>
        <w:gridCol w:w="708"/>
      </w:tblGrid>
      <w:tr w:rsidR="00957F8A" w:rsidRPr="006C66EC" w:rsidTr="00F35CBB">
        <w:trPr>
          <w:trHeight w:val="300"/>
          <w:tblHeader/>
          <w:jc w:val="center"/>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6C66EC" w:rsidRDefault="002177A2" w:rsidP="00134129">
            <w:pPr>
              <w:overflowPunct/>
              <w:autoSpaceDE/>
              <w:autoSpaceDN/>
              <w:adjustRightInd/>
              <w:spacing w:line="240" w:lineRule="auto"/>
              <w:ind w:left="0" w:right="0" w:firstLine="0"/>
              <w:textAlignment w:val="auto"/>
              <w:rPr>
                <w:sz w:val="14"/>
                <w:szCs w:val="14"/>
              </w:rPr>
            </w:pPr>
            <w:r w:rsidRPr="006C66EC">
              <w:rPr>
                <w:sz w:val="14"/>
                <w:szCs w:val="14"/>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177A2" w:rsidRPr="006C66EC" w:rsidRDefault="002177A2" w:rsidP="002177A2">
            <w:pPr>
              <w:overflowPunct/>
              <w:autoSpaceDE/>
              <w:autoSpaceDN/>
              <w:adjustRightInd/>
              <w:spacing w:line="240" w:lineRule="auto"/>
              <w:ind w:left="-108" w:right="-108" w:firstLine="0"/>
              <w:jc w:val="center"/>
              <w:textAlignment w:val="auto"/>
              <w:rPr>
                <w:sz w:val="14"/>
                <w:szCs w:val="14"/>
              </w:rPr>
            </w:pPr>
            <w:r w:rsidRPr="006C66EC">
              <w:rPr>
                <w:sz w:val="14"/>
                <w:szCs w:val="14"/>
              </w:rPr>
              <w:t>2018 год исполнение</w:t>
            </w:r>
          </w:p>
        </w:tc>
        <w:tc>
          <w:tcPr>
            <w:tcW w:w="3336" w:type="dxa"/>
            <w:gridSpan w:val="4"/>
            <w:tcBorders>
              <w:top w:val="single" w:sz="4" w:space="0" w:color="auto"/>
              <w:left w:val="nil"/>
              <w:bottom w:val="single" w:sz="4" w:space="0" w:color="auto"/>
              <w:right w:val="single" w:sz="4" w:space="0" w:color="auto"/>
            </w:tcBorders>
            <w:shd w:val="clear" w:color="000000" w:fill="FFFFFF"/>
            <w:vAlign w:val="center"/>
            <w:hideMark/>
          </w:tcPr>
          <w:p w:rsidR="002177A2" w:rsidRPr="006C66EC" w:rsidRDefault="002177A2" w:rsidP="002177A2">
            <w:pPr>
              <w:overflowPunct/>
              <w:autoSpaceDE/>
              <w:autoSpaceDN/>
              <w:adjustRightInd/>
              <w:spacing w:line="240" w:lineRule="auto"/>
              <w:ind w:left="-108" w:right="-108" w:firstLine="0"/>
              <w:jc w:val="center"/>
              <w:textAlignment w:val="auto"/>
              <w:rPr>
                <w:sz w:val="14"/>
                <w:szCs w:val="14"/>
              </w:rPr>
            </w:pPr>
            <w:r w:rsidRPr="006C66EC">
              <w:rPr>
                <w:sz w:val="14"/>
                <w:szCs w:val="14"/>
              </w:rPr>
              <w:t>2019 год</w:t>
            </w:r>
          </w:p>
        </w:tc>
        <w:tc>
          <w:tcPr>
            <w:tcW w:w="1601"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6C66EC" w:rsidRDefault="002177A2" w:rsidP="002177A2">
            <w:pPr>
              <w:overflowPunct/>
              <w:autoSpaceDE/>
              <w:autoSpaceDN/>
              <w:adjustRightInd/>
              <w:spacing w:line="240" w:lineRule="auto"/>
              <w:ind w:left="-108" w:right="-108" w:firstLine="0"/>
              <w:jc w:val="center"/>
              <w:textAlignment w:val="auto"/>
              <w:rPr>
                <w:sz w:val="14"/>
                <w:szCs w:val="14"/>
              </w:rPr>
            </w:pPr>
            <w:r w:rsidRPr="006C66EC">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6C66EC" w:rsidRDefault="002177A2" w:rsidP="002177A2">
            <w:pPr>
              <w:overflowPunct/>
              <w:autoSpaceDE/>
              <w:autoSpaceDN/>
              <w:adjustRightInd/>
              <w:spacing w:line="240" w:lineRule="auto"/>
              <w:ind w:left="-108" w:right="-108" w:firstLine="0"/>
              <w:jc w:val="center"/>
              <w:textAlignment w:val="auto"/>
              <w:rPr>
                <w:sz w:val="14"/>
                <w:szCs w:val="14"/>
              </w:rPr>
            </w:pPr>
            <w:r w:rsidRPr="006C66EC">
              <w:rPr>
                <w:sz w:val="14"/>
                <w:szCs w:val="14"/>
              </w:rPr>
              <w:t xml:space="preserve">2021 год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2177A2" w:rsidRPr="006C66EC" w:rsidRDefault="002177A2" w:rsidP="002177A2">
            <w:pPr>
              <w:overflowPunct/>
              <w:autoSpaceDE/>
              <w:autoSpaceDN/>
              <w:adjustRightInd/>
              <w:spacing w:line="240" w:lineRule="auto"/>
              <w:ind w:left="-108" w:right="-108" w:firstLine="0"/>
              <w:jc w:val="center"/>
              <w:textAlignment w:val="auto"/>
              <w:rPr>
                <w:sz w:val="14"/>
                <w:szCs w:val="14"/>
              </w:rPr>
            </w:pPr>
            <w:r w:rsidRPr="006C66EC">
              <w:rPr>
                <w:sz w:val="14"/>
                <w:szCs w:val="14"/>
              </w:rPr>
              <w:t>2022 год</w:t>
            </w:r>
          </w:p>
        </w:tc>
      </w:tr>
      <w:tr w:rsidR="00957F8A" w:rsidRPr="006C66EC" w:rsidTr="00F35CBB">
        <w:trPr>
          <w:trHeight w:val="1050"/>
          <w:tblHeader/>
          <w:jc w:val="cent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2177A2" w:rsidRPr="006C66EC" w:rsidRDefault="002177A2" w:rsidP="00134129">
            <w:pPr>
              <w:overflowPunct/>
              <w:autoSpaceDE/>
              <w:autoSpaceDN/>
              <w:adjustRightInd/>
              <w:spacing w:line="240" w:lineRule="auto"/>
              <w:ind w:left="0" w:right="0" w:firstLine="0"/>
              <w:jc w:val="left"/>
              <w:textAlignment w:val="auto"/>
              <w:rPr>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77A2" w:rsidRPr="006C66EC" w:rsidRDefault="002177A2" w:rsidP="00134129">
            <w:pPr>
              <w:overflowPunct/>
              <w:autoSpaceDE/>
              <w:autoSpaceDN/>
              <w:adjustRightInd/>
              <w:spacing w:line="240" w:lineRule="auto"/>
              <w:ind w:left="-108" w:right="-108" w:firstLine="0"/>
              <w:jc w:val="left"/>
              <w:textAlignment w:val="auto"/>
              <w:rPr>
                <w:sz w:val="14"/>
                <w:szCs w:val="14"/>
              </w:rPr>
            </w:pPr>
          </w:p>
        </w:tc>
        <w:tc>
          <w:tcPr>
            <w:tcW w:w="784" w:type="dxa"/>
            <w:tcBorders>
              <w:top w:val="nil"/>
              <w:left w:val="nil"/>
              <w:bottom w:val="single" w:sz="4" w:space="0" w:color="auto"/>
              <w:right w:val="single" w:sz="4" w:space="0" w:color="auto"/>
            </w:tcBorders>
            <w:shd w:val="clear" w:color="000000" w:fill="FFFFFF"/>
            <w:vAlign w:val="center"/>
            <w:hideMark/>
          </w:tcPr>
          <w:p w:rsidR="002177A2" w:rsidRPr="006C66EC" w:rsidRDefault="00B707D8"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у</w:t>
            </w:r>
            <w:r w:rsidR="002177A2" w:rsidRPr="006C66EC">
              <w:rPr>
                <w:sz w:val="14"/>
                <w:szCs w:val="14"/>
              </w:rPr>
              <w:t>твержден-ная ГП</w:t>
            </w:r>
            <w:r w:rsidR="003E043F" w:rsidRPr="006C66EC">
              <w:rPr>
                <w:sz w:val="14"/>
                <w:szCs w:val="14"/>
              </w:rPr>
              <w:t>-23</w:t>
            </w:r>
            <w:r w:rsidR="002177A2" w:rsidRPr="006C66EC">
              <w:rPr>
                <w:sz w:val="14"/>
                <w:szCs w:val="14"/>
              </w:rPr>
              <w:t xml:space="preserve"> (паспорт)/</w:t>
            </w:r>
          </w:p>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проект паспорта</w:t>
            </w:r>
          </w:p>
        </w:tc>
        <w:tc>
          <w:tcPr>
            <w:tcW w:w="960" w:type="dxa"/>
            <w:tcBorders>
              <w:top w:val="nil"/>
              <w:left w:val="nil"/>
              <w:bottom w:val="single" w:sz="4" w:space="0" w:color="auto"/>
              <w:right w:val="single" w:sz="4" w:space="0" w:color="auto"/>
            </w:tcBorders>
            <w:shd w:val="clear" w:color="000000" w:fill="FFFFFF"/>
            <w:vAlign w:val="center"/>
            <w:hideMark/>
          </w:tcPr>
          <w:p w:rsidR="002177A2" w:rsidRPr="006C66EC" w:rsidRDefault="002177A2" w:rsidP="002177A2">
            <w:pPr>
              <w:overflowPunct/>
              <w:autoSpaceDE/>
              <w:autoSpaceDN/>
              <w:adjustRightInd/>
              <w:spacing w:line="240" w:lineRule="auto"/>
              <w:ind w:left="-108" w:right="-108" w:firstLine="0"/>
              <w:jc w:val="center"/>
              <w:textAlignment w:val="auto"/>
              <w:rPr>
                <w:sz w:val="14"/>
                <w:szCs w:val="14"/>
              </w:rPr>
            </w:pPr>
            <w:r w:rsidRPr="006C66EC">
              <w:rPr>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000000" w:fill="FFFFFF"/>
            <w:vAlign w:val="center"/>
            <w:hideMark/>
          </w:tcPr>
          <w:p w:rsidR="002177A2" w:rsidRPr="006C66EC" w:rsidRDefault="003E043F"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и</w:t>
            </w:r>
            <w:r w:rsidR="002177A2" w:rsidRPr="006C66EC">
              <w:rPr>
                <w:sz w:val="14"/>
                <w:szCs w:val="14"/>
              </w:rPr>
              <w:t>сполнение</w:t>
            </w:r>
          </w:p>
          <w:p w:rsidR="002177A2" w:rsidRPr="006C66EC" w:rsidRDefault="002177A2" w:rsidP="002177A2">
            <w:pPr>
              <w:overflowPunct/>
              <w:autoSpaceDE/>
              <w:autoSpaceDN/>
              <w:adjustRightInd/>
              <w:spacing w:line="240" w:lineRule="auto"/>
              <w:ind w:left="-108" w:right="-108" w:firstLine="0"/>
              <w:jc w:val="center"/>
              <w:textAlignment w:val="auto"/>
              <w:rPr>
                <w:sz w:val="14"/>
                <w:szCs w:val="14"/>
              </w:rPr>
            </w:pPr>
            <w:r w:rsidRPr="006C66EC">
              <w:rPr>
                <w:sz w:val="14"/>
                <w:szCs w:val="14"/>
              </w:rPr>
              <w:t xml:space="preserve"> на 01.09.2019 </w:t>
            </w:r>
          </w:p>
        </w:tc>
        <w:tc>
          <w:tcPr>
            <w:tcW w:w="709" w:type="dxa"/>
            <w:tcBorders>
              <w:top w:val="nil"/>
              <w:left w:val="nil"/>
              <w:bottom w:val="single" w:sz="4" w:space="0" w:color="auto"/>
              <w:right w:val="single" w:sz="4" w:space="0" w:color="auto"/>
            </w:tcBorders>
            <w:shd w:val="clear" w:color="000000" w:fill="FFFFFF"/>
            <w:vAlign w:val="center"/>
            <w:hideMark/>
          </w:tcPr>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w:t>
            </w:r>
          </w:p>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исполне-ния росписи</w:t>
            </w:r>
          </w:p>
        </w:tc>
        <w:tc>
          <w:tcPr>
            <w:tcW w:w="774" w:type="dxa"/>
            <w:tcBorders>
              <w:top w:val="nil"/>
              <w:left w:val="nil"/>
              <w:bottom w:val="single" w:sz="4" w:space="0" w:color="auto"/>
              <w:right w:val="single" w:sz="4" w:space="0" w:color="auto"/>
            </w:tcBorders>
            <w:shd w:val="clear" w:color="000000" w:fill="FFFFFF"/>
            <w:vAlign w:val="center"/>
            <w:hideMark/>
          </w:tcPr>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утвержден-ная ГП</w:t>
            </w:r>
            <w:r w:rsidR="003E043F" w:rsidRPr="006C66EC">
              <w:rPr>
                <w:sz w:val="14"/>
                <w:szCs w:val="14"/>
              </w:rPr>
              <w:t>-23</w:t>
            </w:r>
            <w:r w:rsidRPr="006C66EC">
              <w:rPr>
                <w:sz w:val="14"/>
                <w:szCs w:val="14"/>
              </w:rPr>
              <w:t xml:space="preserve"> (паспорт)/</w:t>
            </w:r>
          </w:p>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проект паспорта</w:t>
            </w:r>
          </w:p>
        </w:tc>
        <w:tc>
          <w:tcPr>
            <w:tcW w:w="827" w:type="dxa"/>
            <w:tcBorders>
              <w:top w:val="nil"/>
              <w:left w:val="nil"/>
              <w:bottom w:val="single" w:sz="4" w:space="0" w:color="auto"/>
              <w:right w:val="single" w:sz="4" w:space="0" w:color="auto"/>
            </w:tcBorders>
            <w:shd w:val="clear" w:color="000000" w:fill="FFFFFF"/>
            <w:vAlign w:val="center"/>
            <w:hideMark/>
          </w:tcPr>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отклонение проекта паспорта от утвержден-ной ГП</w:t>
            </w:r>
            <w:r w:rsidR="003E043F" w:rsidRPr="006C66EC">
              <w:rPr>
                <w:sz w:val="14"/>
                <w:szCs w:val="14"/>
              </w:rPr>
              <w:t>-23</w:t>
            </w:r>
            <w:r w:rsidRPr="006C66EC">
              <w:rPr>
                <w:sz w:val="14"/>
                <w:szCs w:val="14"/>
              </w:rPr>
              <w:t>, %</w:t>
            </w:r>
          </w:p>
        </w:tc>
        <w:tc>
          <w:tcPr>
            <w:tcW w:w="874" w:type="dxa"/>
            <w:tcBorders>
              <w:top w:val="nil"/>
              <w:left w:val="nil"/>
              <w:bottom w:val="single" w:sz="4" w:space="0" w:color="auto"/>
              <w:right w:val="single" w:sz="4" w:space="0" w:color="auto"/>
            </w:tcBorders>
            <w:shd w:val="clear" w:color="000000" w:fill="FFFFFF"/>
            <w:vAlign w:val="center"/>
            <w:hideMark/>
          </w:tcPr>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утвержден-ная ГП</w:t>
            </w:r>
            <w:r w:rsidR="003E043F" w:rsidRPr="006C66EC">
              <w:rPr>
                <w:sz w:val="14"/>
                <w:szCs w:val="14"/>
              </w:rPr>
              <w:t>-23</w:t>
            </w:r>
            <w:r w:rsidRPr="006C66EC">
              <w:rPr>
                <w:sz w:val="14"/>
                <w:szCs w:val="14"/>
              </w:rPr>
              <w:t xml:space="preserve"> (паспорт)/</w:t>
            </w:r>
          </w:p>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проект паспорта</w:t>
            </w:r>
          </w:p>
        </w:tc>
        <w:tc>
          <w:tcPr>
            <w:tcW w:w="850" w:type="dxa"/>
            <w:tcBorders>
              <w:top w:val="nil"/>
              <w:left w:val="nil"/>
              <w:bottom w:val="single" w:sz="4" w:space="0" w:color="auto"/>
              <w:right w:val="single" w:sz="4" w:space="0" w:color="auto"/>
            </w:tcBorders>
            <w:shd w:val="clear" w:color="000000" w:fill="FFFFFF"/>
            <w:vAlign w:val="center"/>
            <w:hideMark/>
          </w:tcPr>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отклонение проекта паспорта от утвержден-ной ГП</w:t>
            </w:r>
            <w:r w:rsidR="003E043F" w:rsidRPr="006C66EC">
              <w:rPr>
                <w:sz w:val="14"/>
                <w:szCs w:val="14"/>
              </w:rPr>
              <w:t>-23</w:t>
            </w:r>
            <w:r w:rsidRPr="006C66EC">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утвержден-ная ГП</w:t>
            </w:r>
            <w:r w:rsidR="003E043F" w:rsidRPr="006C66EC">
              <w:rPr>
                <w:sz w:val="14"/>
                <w:szCs w:val="14"/>
              </w:rPr>
              <w:t>-23</w:t>
            </w:r>
            <w:r w:rsidRPr="006C66EC">
              <w:rPr>
                <w:sz w:val="14"/>
                <w:szCs w:val="14"/>
              </w:rPr>
              <w:t xml:space="preserve"> (паспорт)/</w:t>
            </w:r>
          </w:p>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rsidR="002177A2" w:rsidRPr="006C66EC" w:rsidRDefault="002177A2" w:rsidP="00134129">
            <w:pPr>
              <w:overflowPunct/>
              <w:autoSpaceDE/>
              <w:autoSpaceDN/>
              <w:adjustRightInd/>
              <w:spacing w:line="240" w:lineRule="auto"/>
              <w:ind w:left="-108" w:right="-108" w:firstLine="0"/>
              <w:jc w:val="center"/>
              <w:textAlignment w:val="auto"/>
              <w:rPr>
                <w:sz w:val="14"/>
                <w:szCs w:val="14"/>
              </w:rPr>
            </w:pPr>
            <w:r w:rsidRPr="006C66EC">
              <w:rPr>
                <w:sz w:val="14"/>
                <w:szCs w:val="14"/>
              </w:rPr>
              <w:t xml:space="preserve">отклонение проекта паспорта от утверж-денной </w:t>
            </w:r>
            <w:r w:rsidR="003E043F" w:rsidRPr="006C66EC">
              <w:rPr>
                <w:sz w:val="14"/>
                <w:szCs w:val="14"/>
              </w:rPr>
              <w:br/>
            </w:r>
            <w:r w:rsidRPr="006C66EC">
              <w:rPr>
                <w:sz w:val="14"/>
                <w:szCs w:val="14"/>
              </w:rPr>
              <w:t>ГП</w:t>
            </w:r>
            <w:r w:rsidR="003E043F" w:rsidRPr="006C66EC">
              <w:rPr>
                <w:sz w:val="14"/>
                <w:szCs w:val="14"/>
              </w:rPr>
              <w:t>-23</w:t>
            </w:r>
            <w:r w:rsidRPr="006C66EC">
              <w:rPr>
                <w:sz w:val="14"/>
                <w:szCs w:val="14"/>
              </w:rPr>
              <w:t>, %</w:t>
            </w:r>
          </w:p>
        </w:tc>
      </w:tr>
      <w:tr w:rsidR="00957F8A" w:rsidRPr="006C66EC" w:rsidTr="00F35CBB">
        <w:trPr>
          <w:trHeight w:val="300"/>
          <w:tblHeader/>
          <w:jc w:val="center"/>
        </w:trPr>
        <w:tc>
          <w:tcPr>
            <w:tcW w:w="1418" w:type="dxa"/>
            <w:tcBorders>
              <w:top w:val="nil"/>
              <w:left w:val="single" w:sz="4" w:space="0" w:color="auto"/>
              <w:bottom w:val="single" w:sz="4" w:space="0" w:color="auto"/>
              <w:right w:val="single" w:sz="4" w:space="0" w:color="auto"/>
            </w:tcBorders>
            <w:shd w:val="clear" w:color="000000" w:fill="FFFFFF"/>
            <w:vAlign w:val="center"/>
          </w:tcPr>
          <w:p w:rsidR="002177A2" w:rsidRPr="006C66EC" w:rsidRDefault="002177A2" w:rsidP="00134129">
            <w:pPr>
              <w:overflowPunct/>
              <w:autoSpaceDE/>
              <w:autoSpaceDN/>
              <w:adjustRightInd/>
              <w:spacing w:line="240" w:lineRule="auto"/>
              <w:ind w:left="0" w:right="0" w:firstLine="0"/>
              <w:jc w:val="center"/>
              <w:textAlignment w:val="auto"/>
              <w:rPr>
                <w:bCs/>
                <w:sz w:val="14"/>
                <w:szCs w:val="14"/>
              </w:rPr>
            </w:pPr>
            <w:r w:rsidRPr="006C66EC">
              <w:rPr>
                <w:bCs/>
                <w:sz w:val="14"/>
                <w:szCs w:val="14"/>
              </w:rPr>
              <w:t>1</w:t>
            </w:r>
          </w:p>
        </w:tc>
        <w:tc>
          <w:tcPr>
            <w:tcW w:w="709"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2</w:t>
            </w:r>
          </w:p>
        </w:tc>
        <w:tc>
          <w:tcPr>
            <w:tcW w:w="784"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3</w:t>
            </w:r>
          </w:p>
        </w:tc>
        <w:tc>
          <w:tcPr>
            <w:tcW w:w="960"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4</w:t>
            </w:r>
          </w:p>
        </w:tc>
        <w:tc>
          <w:tcPr>
            <w:tcW w:w="883"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6</w:t>
            </w:r>
          </w:p>
        </w:tc>
        <w:tc>
          <w:tcPr>
            <w:tcW w:w="774"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7</w:t>
            </w:r>
          </w:p>
        </w:tc>
        <w:tc>
          <w:tcPr>
            <w:tcW w:w="827"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8</w:t>
            </w:r>
          </w:p>
        </w:tc>
        <w:tc>
          <w:tcPr>
            <w:tcW w:w="874"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9</w:t>
            </w:r>
          </w:p>
        </w:tc>
        <w:tc>
          <w:tcPr>
            <w:tcW w:w="850"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11</w:t>
            </w:r>
          </w:p>
        </w:tc>
        <w:tc>
          <w:tcPr>
            <w:tcW w:w="708" w:type="dxa"/>
            <w:tcBorders>
              <w:top w:val="nil"/>
              <w:left w:val="nil"/>
              <w:bottom w:val="single" w:sz="4" w:space="0" w:color="auto"/>
              <w:right w:val="single" w:sz="4" w:space="0" w:color="auto"/>
            </w:tcBorders>
            <w:shd w:val="clear" w:color="000000" w:fill="FFFFFF"/>
            <w:noWrap/>
            <w:vAlign w:val="center"/>
          </w:tcPr>
          <w:p w:rsidR="002177A2" w:rsidRPr="006C66EC" w:rsidRDefault="002177A2" w:rsidP="00134129">
            <w:pPr>
              <w:overflowPunct/>
              <w:autoSpaceDE/>
              <w:autoSpaceDN/>
              <w:adjustRightInd/>
              <w:spacing w:line="240" w:lineRule="auto"/>
              <w:ind w:left="0" w:right="0" w:firstLine="0"/>
              <w:jc w:val="center"/>
              <w:textAlignment w:val="auto"/>
              <w:rPr>
                <w:sz w:val="14"/>
                <w:szCs w:val="14"/>
              </w:rPr>
            </w:pPr>
            <w:r w:rsidRPr="006C66EC">
              <w:rPr>
                <w:sz w:val="14"/>
                <w:szCs w:val="14"/>
              </w:rPr>
              <w:t>12</w:t>
            </w:r>
          </w:p>
        </w:tc>
      </w:tr>
      <w:tr w:rsidR="00603F5B" w:rsidRPr="006C66EC" w:rsidTr="00F35CBB">
        <w:trPr>
          <w:trHeight w:val="300"/>
          <w:jc w:val="center"/>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603F5B" w:rsidRPr="006C66EC" w:rsidRDefault="00603F5B" w:rsidP="00603F5B">
            <w:pPr>
              <w:overflowPunct/>
              <w:autoSpaceDE/>
              <w:autoSpaceDN/>
              <w:adjustRightInd/>
              <w:spacing w:line="240" w:lineRule="auto"/>
              <w:ind w:left="0" w:right="0" w:firstLine="0"/>
              <w:textAlignment w:val="auto"/>
              <w:rPr>
                <w:b/>
                <w:bCs/>
                <w:sz w:val="14"/>
                <w:szCs w:val="14"/>
              </w:rPr>
            </w:pPr>
            <w:r w:rsidRPr="006C66EC">
              <w:rPr>
                <w:b/>
                <w:bCs/>
                <w:sz w:val="14"/>
                <w:szCs w:val="14"/>
              </w:rPr>
              <w:t>Расходы по ГП-23, всего</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3F5B" w:rsidRPr="006C66EC" w:rsidRDefault="00603F5B" w:rsidP="00ED67C7">
            <w:pPr>
              <w:overflowPunct/>
              <w:autoSpaceDE/>
              <w:autoSpaceDN/>
              <w:adjustRightInd/>
              <w:spacing w:line="240" w:lineRule="auto"/>
              <w:ind w:left="-108" w:right="-178" w:firstLine="0"/>
              <w:jc w:val="center"/>
              <w:textAlignment w:val="auto"/>
              <w:rPr>
                <w:b/>
                <w:sz w:val="14"/>
                <w:szCs w:val="14"/>
              </w:rPr>
            </w:pPr>
            <w:r w:rsidRPr="006C66EC">
              <w:rPr>
                <w:b/>
                <w:sz w:val="14"/>
                <w:szCs w:val="14"/>
              </w:rPr>
              <w:t>140 634,1</w:t>
            </w:r>
          </w:p>
        </w:tc>
        <w:tc>
          <w:tcPr>
            <w:tcW w:w="784" w:type="dxa"/>
            <w:tcBorders>
              <w:top w:val="nil"/>
              <w:left w:val="nil"/>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216 940,7/</w:t>
            </w:r>
          </w:p>
          <w:p w:rsidR="006D0E46"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231 904,7</w:t>
            </w:r>
          </w:p>
        </w:tc>
        <w:tc>
          <w:tcPr>
            <w:tcW w:w="960" w:type="dxa"/>
            <w:tcBorders>
              <w:top w:val="nil"/>
              <w:left w:val="nil"/>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231 904,7</w:t>
            </w:r>
          </w:p>
        </w:tc>
        <w:tc>
          <w:tcPr>
            <w:tcW w:w="883" w:type="dxa"/>
            <w:tcBorders>
              <w:top w:val="nil"/>
              <w:left w:val="nil"/>
              <w:bottom w:val="single" w:sz="4" w:space="0" w:color="auto"/>
              <w:right w:val="single" w:sz="4" w:space="0" w:color="auto"/>
            </w:tcBorders>
            <w:shd w:val="clear" w:color="000000" w:fill="FFFFFF"/>
            <w:noWrap/>
            <w:vAlign w:val="center"/>
          </w:tcPr>
          <w:p w:rsidR="00603F5B"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87 229,2</w:t>
            </w:r>
          </w:p>
        </w:tc>
        <w:tc>
          <w:tcPr>
            <w:tcW w:w="709" w:type="dxa"/>
            <w:tcBorders>
              <w:top w:val="nil"/>
              <w:left w:val="nil"/>
              <w:bottom w:val="single" w:sz="4" w:space="0" w:color="auto"/>
              <w:right w:val="single" w:sz="4" w:space="0" w:color="auto"/>
            </w:tcBorders>
            <w:shd w:val="clear" w:color="000000" w:fill="FFFFFF"/>
            <w:noWrap/>
            <w:vAlign w:val="center"/>
          </w:tcPr>
          <w:p w:rsidR="00603F5B"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37,6</w:t>
            </w:r>
          </w:p>
        </w:tc>
        <w:tc>
          <w:tcPr>
            <w:tcW w:w="774" w:type="dxa"/>
            <w:tcBorders>
              <w:top w:val="nil"/>
              <w:left w:val="nil"/>
              <w:bottom w:val="single" w:sz="4" w:space="0" w:color="auto"/>
              <w:right w:val="single" w:sz="4" w:space="0" w:color="auto"/>
            </w:tcBorders>
            <w:shd w:val="clear" w:color="000000" w:fill="FFFFFF"/>
            <w:noWrap/>
            <w:vAlign w:val="center"/>
          </w:tcPr>
          <w:p w:rsidR="00767F76"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229 225,0/</w:t>
            </w:r>
          </w:p>
          <w:p w:rsidR="00603F5B"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235 349,7</w:t>
            </w:r>
          </w:p>
        </w:tc>
        <w:tc>
          <w:tcPr>
            <w:tcW w:w="827"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2,7</w:t>
            </w:r>
          </w:p>
        </w:tc>
        <w:tc>
          <w:tcPr>
            <w:tcW w:w="874" w:type="dxa"/>
            <w:tcBorders>
              <w:top w:val="nil"/>
              <w:left w:val="nil"/>
              <w:bottom w:val="single" w:sz="4" w:space="0" w:color="auto"/>
              <w:right w:val="single" w:sz="4" w:space="0" w:color="auto"/>
            </w:tcBorders>
            <w:shd w:val="clear" w:color="000000" w:fill="FFFFFF"/>
            <w:noWrap/>
            <w:vAlign w:val="center"/>
          </w:tcPr>
          <w:p w:rsidR="00603F5B"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274 352,9/</w:t>
            </w:r>
          </w:p>
          <w:p w:rsidR="00767F76"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258 012,</w:t>
            </w:r>
            <w:r w:rsidR="00323168" w:rsidRPr="006C66EC">
              <w:rPr>
                <w:sz w:val="14"/>
                <w:szCs w:val="14"/>
              </w:rPr>
              <w:t>6</w:t>
            </w:r>
          </w:p>
        </w:tc>
        <w:tc>
          <w:tcPr>
            <w:tcW w:w="850"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-6,0</w:t>
            </w:r>
          </w:p>
        </w:tc>
        <w:tc>
          <w:tcPr>
            <w:tcW w:w="851" w:type="dxa"/>
            <w:tcBorders>
              <w:top w:val="nil"/>
              <w:left w:val="nil"/>
              <w:bottom w:val="single" w:sz="4" w:space="0" w:color="auto"/>
              <w:right w:val="single" w:sz="4" w:space="0" w:color="auto"/>
            </w:tcBorders>
            <w:shd w:val="clear" w:color="000000" w:fill="FFFFFF"/>
            <w:noWrap/>
            <w:vAlign w:val="center"/>
          </w:tcPr>
          <w:p w:rsidR="00603F5B"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330 154,5/</w:t>
            </w:r>
          </w:p>
          <w:p w:rsidR="00767F76" w:rsidRPr="006C66EC" w:rsidRDefault="00767F76" w:rsidP="00767F76">
            <w:pPr>
              <w:overflowPunct/>
              <w:autoSpaceDE/>
              <w:autoSpaceDN/>
              <w:adjustRightInd/>
              <w:spacing w:line="240" w:lineRule="auto"/>
              <w:ind w:left="-108" w:right="-178" w:firstLine="0"/>
              <w:jc w:val="center"/>
              <w:textAlignment w:val="auto"/>
              <w:rPr>
                <w:sz w:val="14"/>
                <w:szCs w:val="14"/>
              </w:rPr>
            </w:pPr>
            <w:r w:rsidRPr="006C66EC">
              <w:rPr>
                <w:sz w:val="14"/>
                <w:szCs w:val="14"/>
              </w:rPr>
              <w:t>326 671,</w:t>
            </w:r>
            <w:r w:rsidR="00FA678B" w:rsidRPr="006C66EC">
              <w:rPr>
                <w:sz w:val="14"/>
                <w:szCs w:val="14"/>
              </w:rPr>
              <w:t>2</w:t>
            </w:r>
          </w:p>
        </w:tc>
        <w:tc>
          <w:tcPr>
            <w:tcW w:w="708"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-1,1</w:t>
            </w:r>
          </w:p>
        </w:tc>
      </w:tr>
      <w:tr w:rsidR="00603F5B" w:rsidRPr="006C66EC" w:rsidTr="00F35CBB">
        <w:trPr>
          <w:trHeight w:val="300"/>
          <w:jc w:val="center"/>
        </w:trPr>
        <w:tc>
          <w:tcPr>
            <w:tcW w:w="1418" w:type="dxa"/>
            <w:tcBorders>
              <w:top w:val="nil"/>
              <w:left w:val="single" w:sz="4" w:space="0" w:color="auto"/>
              <w:bottom w:val="single" w:sz="4" w:space="0" w:color="auto"/>
              <w:right w:val="single" w:sz="4" w:space="0" w:color="auto"/>
            </w:tcBorders>
            <w:shd w:val="clear" w:color="000000" w:fill="FFFFFF"/>
            <w:vAlign w:val="center"/>
            <w:hideMark/>
          </w:tcPr>
          <w:p w:rsidR="00603F5B" w:rsidRPr="006C66EC" w:rsidRDefault="00603F5B" w:rsidP="00603F5B">
            <w:pPr>
              <w:overflowPunct/>
              <w:autoSpaceDE/>
              <w:autoSpaceDN/>
              <w:adjustRightInd/>
              <w:spacing w:line="240" w:lineRule="auto"/>
              <w:ind w:left="0" w:right="0" w:firstLine="0"/>
              <w:textAlignment w:val="auto"/>
              <w:rPr>
                <w:sz w:val="14"/>
                <w:szCs w:val="14"/>
              </w:rPr>
            </w:pPr>
            <w:r w:rsidRPr="006C66EC">
              <w:rPr>
                <w:sz w:val="14"/>
                <w:szCs w:val="14"/>
              </w:rPr>
              <w:t>в том числе:</w:t>
            </w:r>
          </w:p>
        </w:tc>
        <w:tc>
          <w:tcPr>
            <w:tcW w:w="709" w:type="dxa"/>
            <w:tcBorders>
              <w:top w:val="single" w:sz="4" w:space="0" w:color="auto"/>
              <w:bottom w:val="single" w:sz="4" w:space="0" w:color="auto"/>
              <w:right w:val="single" w:sz="4" w:space="0" w:color="auto"/>
            </w:tcBorders>
            <w:shd w:val="clear" w:color="auto" w:fill="auto"/>
            <w:noWrap/>
            <w:vAlign w:val="center"/>
          </w:tcPr>
          <w:p w:rsidR="00603F5B" w:rsidRPr="006C66EC" w:rsidRDefault="00603F5B" w:rsidP="00603F5B">
            <w:pPr>
              <w:ind w:left="-246" w:right="-111" w:firstLine="133"/>
              <w:jc w:val="center"/>
              <w:rPr>
                <w:sz w:val="14"/>
                <w:szCs w:val="14"/>
              </w:rPr>
            </w:pPr>
          </w:p>
        </w:tc>
        <w:tc>
          <w:tcPr>
            <w:tcW w:w="784" w:type="dxa"/>
            <w:tcBorders>
              <w:top w:val="nil"/>
              <w:left w:val="single" w:sz="4" w:space="0" w:color="auto"/>
              <w:bottom w:val="single" w:sz="4" w:space="0" w:color="auto"/>
              <w:right w:val="single" w:sz="4" w:space="0" w:color="auto"/>
            </w:tcBorders>
            <w:shd w:val="clear" w:color="000000" w:fill="FFFFFF"/>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c>
          <w:tcPr>
            <w:tcW w:w="960" w:type="dxa"/>
            <w:tcBorders>
              <w:top w:val="nil"/>
              <w:left w:val="nil"/>
              <w:bottom w:val="single" w:sz="4" w:space="0" w:color="auto"/>
              <w:right w:val="single" w:sz="4" w:space="0" w:color="auto"/>
            </w:tcBorders>
            <w:shd w:val="clear" w:color="000000" w:fill="FFFFFF"/>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c>
          <w:tcPr>
            <w:tcW w:w="883" w:type="dxa"/>
            <w:tcBorders>
              <w:top w:val="nil"/>
              <w:left w:val="nil"/>
              <w:bottom w:val="single" w:sz="4" w:space="0" w:color="auto"/>
              <w:right w:val="single" w:sz="4" w:space="0" w:color="auto"/>
            </w:tcBorders>
            <w:shd w:val="clear" w:color="000000" w:fill="FFFFFF"/>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c>
          <w:tcPr>
            <w:tcW w:w="709" w:type="dxa"/>
            <w:tcBorders>
              <w:top w:val="nil"/>
              <w:left w:val="nil"/>
              <w:bottom w:val="single" w:sz="4" w:space="0" w:color="auto"/>
              <w:right w:val="single" w:sz="4" w:space="0" w:color="auto"/>
            </w:tcBorders>
            <w:shd w:val="clear" w:color="000000" w:fill="FFFFFF"/>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c>
          <w:tcPr>
            <w:tcW w:w="774" w:type="dxa"/>
            <w:tcBorders>
              <w:top w:val="nil"/>
              <w:left w:val="nil"/>
              <w:bottom w:val="single" w:sz="4" w:space="0" w:color="auto"/>
              <w:right w:val="single" w:sz="4" w:space="0" w:color="auto"/>
            </w:tcBorders>
            <w:shd w:val="clear" w:color="000000" w:fill="FFFFFF"/>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c>
          <w:tcPr>
            <w:tcW w:w="827" w:type="dxa"/>
            <w:tcBorders>
              <w:top w:val="nil"/>
              <w:left w:val="nil"/>
              <w:bottom w:val="nil"/>
              <w:right w:val="nil"/>
            </w:tcBorders>
            <w:shd w:val="clear" w:color="auto" w:fill="auto"/>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c>
          <w:tcPr>
            <w:tcW w:w="874" w:type="dxa"/>
            <w:tcBorders>
              <w:top w:val="nil"/>
              <w:left w:val="single" w:sz="4" w:space="0" w:color="auto"/>
              <w:bottom w:val="single" w:sz="4" w:space="0" w:color="auto"/>
              <w:right w:val="single" w:sz="4" w:space="0" w:color="auto"/>
            </w:tcBorders>
            <w:shd w:val="clear" w:color="000000" w:fill="FFFFFF"/>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000000" w:fill="FFFFFF"/>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000000" w:fill="FFFFFF"/>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c>
          <w:tcPr>
            <w:tcW w:w="708" w:type="dxa"/>
            <w:tcBorders>
              <w:top w:val="nil"/>
              <w:left w:val="nil"/>
              <w:bottom w:val="single" w:sz="4" w:space="0" w:color="auto"/>
              <w:right w:val="single" w:sz="4" w:space="0" w:color="auto"/>
            </w:tcBorders>
            <w:shd w:val="clear" w:color="000000" w:fill="FFFFFF"/>
            <w:noWrap/>
            <w:vAlign w:val="center"/>
          </w:tcPr>
          <w:p w:rsidR="00603F5B" w:rsidRPr="006C66EC" w:rsidRDefault="00603F5B" w:rsidP="006D0E46">
            <w:pPr>
              <w:overflowPunct/>
              <w:autoSpaceDE/>
              <w:autoSpaceDN/>
              <w:adjustRightInd/>
              <w:spacing w:line="240" w:lineRule="auto"/>
              <w:ind w:left="-108" w:right="-178" w:firstLine="0"/>
              <w:jc w:val="center"/>
              <w:textAlignment w:val="auto"/>
              <w:rPr>
                <w:sz w:val="14"/>
                <w:szCs w:val="14"/>
              </w:rPr>
            </w:pPr>
          </w:p>
        </w:tc>
      </w:tr>
      <w:tr w:rsidR="00603F5B" w:rsidRPr="006C66EC" w:rsidTr="00F35CBB">
        <w:trPr>
          <w:trHeight w:val="398"/>
          <w:jc w:val="center"/>
        </w:trPr>
        <w:tc>
          <w:tcPr>
            <w:tcW w:w="1418" w:type="dxa"/>
            <w:tcBorders>
              <w:top w:val="nil"/>
              <w:left w:val="single" w:sz="4" w:space="0" w:color="auto"/>
              <w:bottom w:val="single" w:sz="4" w:space="0" w:color="auto"/>
              <w:right w:val="single" w:sz="4" w:space="0" w:color="auto"/>
            </w:tcBorders>
            <w:shd w:val="clear" w:color="auto" w:fill="auto"/>
            <w:vAlign w:val="bottom"/>
            <w:hideMark/>
          </w:tcPr>
          <w:p w:rsidR="00603F5B" w:rsidRPr="006C66EC" w:rsidRDefault="00B05F13" w:rsidP="00603F5B">
            <w:pPr>
              <w:overflowPunct/>
              <w:autoSpaceDE/>
              <w:autoSpaceDN/>
              <w:adjustRightInd/>
              <w:spacing w:line="240" w:lineRule="auto"/>
              <w:ind w:left="0" w:right="0" w:firstLine="0"/>
              <w:jc w:val="left"/>
              <w:textAlignment w:val="auto"/>
              <w:rPr>
                <w:sz w:val="14"/>
                <w:szCs w:val="14"/>
              </w:rPr>
            </w:pPr>
            <w:r w:rsidRPr="006C66EC">
              <w:rPr>
                <w:sz w:val="16"/>
                <w:szCs w:val="16"/>
              </w:rPr>
              <w:t>п</w:t>
            </w:r>
            <w:r w:rsidR="00603F5B" w:rsidRPr="006C66EC">
              <w:rPr>
                <w:sz w:val="16"/>
                <w:szCs w:val="16"/>
              </w:rPr>
              <w:t>одпрограмма 1 «Информацион-но-телекомму-никационная инфраструктура информационно-го общества и услуги, оказываемые на ее основе»</w:t>
            </w:r>
          </w:p>
        </w:tc>
        <w:tc>
          <w:tcPr>
            <w:tcW w:w="709" w:type="dxa"/>
            <w:tcBorders>
              <w:top w:val="single" w:sz="4" w:space="0" w:color="auto"/>
              <w:bottom w:val="single" w:sz="4" w:space="0" w:color="auto"/>
              <w:right w:val="single" w:sz="4" w:space="0" w:color="auto"/>
            </w:tcBorders>
            <w:shd w:val="clear" w:color="auto" w:fill="auto"/>
            <w:noWrap/>
            <w:vAlign w:val="center"/>
          </w:tcPr>
          <w:p w:rsidR="00603F5B" w:rsidRPr="006C66EC" w:rsidRDefault="00603F5B" w:rsidP="00603F5B">
            <w:pPr>
              <w:ind w:left="-246" w:right="-111" w:firstLine="133"/>
              <w:jc w:val="center"/>
              <w:rPr>
                <w:sz w:val="14"/>
                <w:szCs w:val="14"/>
              </w:rPr>
            </w:pPr>
            <w:r w:rsidRPr="006C66EC">
              <w:rPr>
                <w:sz w:val="14"/>
                <w:szCs w:val="14"/>
              </w:rPr>
              <w:t>29 478,1</w:t>
            </w:r>
          </w:p>
        </w:tc>
        <w:tc>
          <w:tcPr>
            <w:tcW w:w="784" w:type="dxa"/>
            <w:tcBorders>
              <w:top w:val="nil"/>
              <w:left w:val="single" w:sz="4" w:space="0" w:color="auto"/>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64 100,9/</w:t>
            </w:r>
          </w:p>
          <w:p w:rsidR="006D0E46"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64 982,8</w:t>
            </w:r>
          </w:p>
        </w:tc>
        <w:tc>
          <w:tcPr>
            <w:tcW w:w="960" w:type="dxa"/>
            <w:tcBorders>
              <w:top w:val="nil"/>
              <w:left w:val="nil"/>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64 982,8</w:t>
            </w:r>
          </w:p>
        </w:tc>
        <w:tc>
          <w:tcPr>
            <w:tcW w:w="883" w:type="dxa"/>
            <w:tcBorders>
              <w:top w:val="nil"/>
              <w:left w:val="nil"/>
              <w:bottom w:val="single" w:sz="4" w:space="0" w:color="auto"/>
              <w:right w:val="single" w:sz="4" w:space="0" w:color="auto"/>
            </w:tcBorders>
            <w:shd w:val="clear" w:color="000000" w:fill="FFFFFF"/>
            <w:noWrap/>
            <w:vAlign w:val="center"/>
          </w:tcPr>
          <w:p w:rsidR="00603F5B" w:rsidRPr="006C66EC" w:rsidRDefault="004D4F20"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18 877,8</w:t>
            </w:r>
          </w:p>
        </w:tc>
        <w:tc>
          <w:tcPr>
            <w:tcW w:w="709" w:type="dxa"/>
            <w:tcBorders>
              <w:top w:val="nil"/>
              <w:left w:val="nil"/>
              <w:bottom w:val="single" w:sz="4" w:space="0" w:color="auto"/>
              <w:right w:val="single" w:sz="4" w:space="0" w:color="auto"/>
            </w:tcBorders>
            <w:shd w:val="clear" w:color="000000" w:fill="FFFFFF"/>
            <w:noWrap/>
            <w:vAlign w:val="center"/>
          </w:tcPr>
          <w:p w:rsidR="00603F5B" w:rsidRPr="006C66EC" w:rsidRDefault="004D4F20"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29,1</w:t>
            </w:r>
          </w:p>
        </w:tc>
        <w:tc>
          <w:tcPr>
            <w:tcW w:w="774" w:type="dxa"/>
            <w:tcBorders>
              <w:top w:val="nil"/>
              <w:left w:val="nil"/>
              <w:bottom w:val="single" w:sz="4" w:space="0" w:color="auto"/>
              <w:right w:val="single" w:sz="4" w:space="0" w:color="auto"/>
            </w:tcBorders>
            <w:shd w:val="clear" w:color="000000" w:fill="FFFFFF"/>
            <w:noWrap/>
            <w:vAlign w:val="center"/>
          </w:tcPr>
          <w:p w:rsidR="00603F5B"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73 508,8/</w:t>
            </w:r>
          </w:p>
          <w:p w:rsidR="00767F76"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57 152,4</w:t>
            </w:r>
          </w:p>
        </w:tc>
        <w:tc>
          <w:tcPr>
            <w:tcW w:w="827" w:type="dxa"/>
            <w:tcBorders>
              <w:top w:val="single" w:sz="4" w:space="0" w:color="auto"/>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-22,3</w:t>
            </w:r>
          </w:p>
        </w:tc>
        <w:tc>
          <w:tcPr>
            <w:tcW w:w="874" w:type="dxa"/>
            <w:tcBorders>
              <w:top w:val="nil"/>
              <w:left w:val="nil"/>
              <w:bottom w:val="single" w:sz="4" w:space="0" w:color="auto"/>
              <w:right w:val="single" w:sz="4" w:space="0" w:color="auto"/>
            </w:tcBorders>
            <w:shd w:val="clear" w:color="000000" w:fill="FFFFFF"/>
            <w:noWrap/>
            <w:vAlign w:val="center"/>
          </w:tcPr>
          <w:p w:rsidR="00603F5B"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90 487,9/</w:t>
            </w:r>
          </w:p>
          <w:p w:rsidR="00767F76"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73 306,4</w:t>
            </w:r>
          </w:p>
        </w:tc>
        <w:tc>
          <w:tcPr>
            <w:tcW w:w="850"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-19,0</w:t>
            </w:r>
          </w:p>
        </w:tc>
        <w:tc>
          <w:tcPr>
            <w:tcW w:w="851" w:type="dxa"/>
            <w:tcBorders>
              <w:top w:val="nil"/>
              <w:left w:val="nil"/>
              <w:bottom w:val="single" w:sz="4" w:space="0" w:color="auto"/>
              <w:right w:val="single" w:sz="4" w:space="0" w:color="auto"/>
            </w:tcBorders>
            <w:shd w:val="clear" w:color="000000" w:fill="FFFFFF"/>
            <w:noWrap/>
            <w:vAlign w:val="center"/>
          </w:tcPr>
          <w:p w:rsidR="00603F5B" w:rsidRPr="006C66EC" w:rsidRDefault="00767F7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97 540,2</w:t>
            </w:r>
            <w:r w:rsidR="00AE7D04" w:rsidRPr="006C66EC">
              <w:rPr>
                <w:sz w:val="14"/>
                <w:szCs w:val="14"/>
              </w:rPr>
              <w:t>/</w:t>
            </w:r>
          </w:p>
          <w:p w:rsidR="00AE7D04"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106 034,4</w:t>
            </w:r>
          </w:p>
        </w:tc>
        <w:tc>
          <w:tcPr>
            <w:tcW w:w="708"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8,7</w:t>
            </w:r>
          </w:p>
        </w:tc>
      </w:tr>
      <w:tr w:rsidR="00603F5B" w:rsidRPr="006C66EC" w:rsidTr="00F35CBB">
        <w:trPr>
          <w:trHeight w:val="110"/>
          <w:jc w:val="center"/>
        </w:trPr>
        <w:tc>
          <w:tcPr>
            <w:tcW w:w="1418" w:type="dxa"/>
            <w:tcBorders>
              <w:top w:val="nil"/>
              <w:left w:val="single" w:sz="4" w:space="0" w:color="auto"/>
              <w:bottom w:val="single" w:sz="4" w:space="0" w:color="auto"/>
              <w:right w:val="single" w:sz="4" w:space="0" w:color="auto"/>
            </w:tcBorders>
            <w:shd w:val="clear" w:color="auto" w:fill="auto"/>
            <w:vAlign w:val="bottom"/>
            <w:hideMark/>
          </w:tcPr>
          <w:p w:rsidR="00603F5B" w:rsidRPr="006C66EC" w:rsidRDefault="00B05F13" w:rsidP="00603F5B">
            <w:pPr>
              <w:overflowPunct/>
              <w:autoSpaceDE/>
              <w:autoSpaceDN/>
              <w:adjustRightInd/>
              <w:spacing w:line="240" w:lineRule="auto"/>
              <w:ind w:left="0" w:right="0" w:firstLine="0"/>
              <w:jc w:val="left"/>
              <w:textAlignment w:val="auto"/>
              <w:rPr>
                <w:sz w:val="14"/>
                <w:szCs w:val="14"/>
              </w:rPr>
            </w:pPr>
            <w:r w:rsidRPr="006C66EC">
              <w:rPr>
                <w:sz w:val="16"/>
                <w:szCs w:val="16"/>
              </w:rPr>
              <w:t>п</w:t>
            </w:r>
            <w:r w:rsidR="00603F5B" w:rsidRPr="006C66EC">
              <w:rPr>
                <w:sz w:val="16"/>
                <w:szCs w:val="16"/>
              </w:rPr>
              <w:t>одпрограмма 2 «Информа-ционная среда»</w:t>
            </w:r>
          </w:p>
        </w:tc>
        <w:tc>
          <w:tcPr>
            <w:tcW w:w="709" w:type="dxa"/>
            <w:tcBorders>
              <w:top w:val="single" w:sz="4" w:space="0" w:color="auto"/>
              <w:bottom w:val="single" w:sz="4" w:space="0" w:color="auto"/>
              <w:right w:val="single" w:sz="4" w:space="0" w:color="auto"/>
            </w:tcBorders>
            <w:shd w:val="clear" w:color="auto" w:fill="auto"/>
            <w:noWrap/>
            <w:vAlign w:val="center"/>
          </w:tcPr>
          <w:p w:rsidR="00603F5B" w:rsidRPr="006C66EC" w:rsidRDefault="00603F5B" w:rsidP="00603F5B">
            <w:pPr>
              <w:ind w:left="-246" w:right="-111" w:firstLine="133"/>
              <w:jc w:val="center"/>
              <w:rPr>
                <w:sz w:val="14"/>
                <w:szCs w:val="14"/>
              </w:rPr>
            </w:pPr>
            <w:r w:rsidRPr="006C66EC">
              <w:rPr>
                <w:sz w:val="14"/>
                <w:szCs w:val="14"/>
              </w:rPr>
              <w:t>74 562,3</w:t>
            </w:r>
          </w:p>
        </w:tc>
        <w:tc>
          <w:tcPr>
            <w:tcW w:w="784" w:type="dxa"/>
            <w:tcBorders>
              <w:top w:val="nil"/>
              <w:left w:val="single" w:sz="4" w:space="0" w:color="auto"/>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71 249,6/</w:t>
            </w:r>
          </w:p>
          <w:p w:rsidR="006D0E46"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83 067,3</w:t>
            </w:r>
          </w:p>
        </w:tc>
        <w:tc>
          <w:tcPr>
            <w:tcW w:w="960" w:type="dxa"/>
            <w:tcBorders>
              <w:top w:val="nil"/>
              <w:left w:val="nil"/>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83 067,3</w:t>
            </w:r>
          </w:p>
        </w:tc>
        <w:tc>
          <w:tcPr>
            <w:tcW w:w="883" w:type="dxa"/>
            <w:tcBorders>
              <w:top w:val="nil"/>
              <w:left w:val="nil"/>
              <w:bottom w:val="single" w:sz="4" w:space="0" w:color="auto"/>
              <w:right w:val="single" w:sz="4" w:space="0" w:color="auto"/>
            </w:tcBorders>
            <w:shd w:val="clear" w:color="000000" w:fill="FFFFFF"/>
            <w:noWrap/>
            <w:vAlign w:val="center"/>
          </w:tcPr>
          <w:p w:rsidR="00603F5B" w:rsidRPr="006C66EC" w:rsidRDefault="004D4F20"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50 812,5</w:t>
            </w:r>
          </w:p>
        </w:tc>
        <w:tc>
          <w:tcPr>
            <w:tcW w:w="709" w:type="dxa"/>
            <w:tcBorders>
              <w:top w:val="nil"/>
              <w:left w:val="nil"/>
              <w:bottom w:val="single" w:sz="4" w:space="0" w:color="auto"/>
              <w:right w:val="single" w:sz="4" w:space="0" w:color="auto"/>
            </w:tcBorders>
            <w:shd w:val="clear" w:color="000000" w:fill="FFFFFF"/>
            <w:noWrap/>
            <w:vAlign w:val="center"/>
          </w:tcPr>
          <w:p w:rsidR="00603F5B" w:rsidRPr="006C66EC" w:rsidRDefault="004D4F20"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61,2</w:t>
            </w:r>
          </w:p>
        </w:tc>
        <w:tc>
          <w:tcPr>
            <w:tcW w:w="774"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65 513,1/</w:t>
            </w:r>
          </w:p>
          <w:p w:rsidR="00AE7D04"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87 365,7</w:t>
            </w:r>
          </w:p>
        </w:tc>
        <w:tc>
          <w:tcPr>
            <w:tcW w:w="827"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33,4</w:t>
            </w:r>
          </w:p>
        </w:tc>
        <w:tc>
          <w:tcPr>
            <w:tcW w:w="874"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65 793,5/</w:t>
            </w:r>
          </w:p>
          <w:p w:rsidR="00AE7D04"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66 593,0</w:t>
            </w:r>
          </w:p>
        </w:tc>
        <w:tc>
          <w:tcPr>
            <w:tcW w:w="850"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1,2</w:t>
            </w:r>
          </w:p>
        </w:tc>
        <w:tc>
          <w:tcPr>
            <w:tcW w:w="851"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73 293,7/</w:t>
            </w:r>
          </w:p>
          <w:p w:rsidR="00AE7D04"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66 277,9</w:t>
            </w:r>
          </w:p>
        </w:tc>
        <w:tc>
          <w:tcPr>
            <w:tcW w:w="708"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-9,6</w:t>
            </w:r>
          </w:p>
        </w:tc>
      </w:tr>
      <w:tr w:rsidR="00603F5B" w:rsidRPr="006C66EC" w:rsidTr="00F35CBB">
        <w:trPr>
          <w:trHeight w:val="70"/>
          <w:jc w:val="center"/>
        </w:trPr>
        <w:tc>
          <w:tcPr>
            <w:tcW w:w="1418" w:type="dxa"/>
            <w:tcBorders>
              <w:top w:val="nil"/>
              <w:left w:val="single" w:sz="4" w:space="0" w:color="auto"/>
              <w:bottom w:val="single" w:sz="4" w:space="0" w:color="auto"/>
              <w:right w:val="single" w:sz="4" w:space="0" w:color="auto"/>
            </w:tcBorders>
            <w:shd w:val="clear" w:color="auto" w:fill="auto"/>
            <w:vAlign w:val="bottom"/>
            <w:hideMark/>
          </w:tcPr>
          <w:p w:rsidR="00603F5B" w:rsidRPr="006C66EC" w:rsidRDefault="00B05F13" w:rsidP="00B05F13">
            <w:pPr>
              <w:overflowPunct/>
              <w:autoSpaceDE/>
              <w:autoSpaceDN/>
              <w:adjustRightInd/>
              <w:spacing w:line="240" w:lineRule="auto"/>
              <w:ind w:left="0" w:right="0" w:firstLine="0"/>
              <w:jc w:val="left"/>
              <w:textAlignment w:val="auto"/>
              <w:rPr>
                <w:sz w:val="14"/>
                <w:szCs w:val="14"/>
              </w:rPr>
            </w:pPr>
            <w:r w:rsidRPr="006C66EC">
              <w:rPr>
                <w:sz w:val="16"/>
                <w:szCs w:val="16"/>
              </w:rPr>
              <w:t>п</w:t>
            </w:r>
            <w:r w:rsidR="00603F5B" w:rsidRPr="006C66EC">
              <w:rPr>
                <w:sz w:val="16"/>
                <w:szCs w:val="16"/>
              </w:rPr>
              <w:t>одпрогра</w:t>
            </w:r>
            <w:r w:rsidRPr="006C66EC">
              <w:rPr>
                <w:sz w:val="16"/>
                <w:szCs w:val="16"/>
              </w:rPr>
              <w:t>мма 3 «Безопасность в информацион-</w:t>
            </w:r>
            <w:r w:rsidR="00603F5B" w:rsidRPr="006C66EC">
              <w:rPr>
                <w:sz w:val="16"/>
                <w:szCs w:val="16"/>
              </w:rPr>
              <w:t>ном обществе»</w:t>
            </w:r>
          </w:p>
        </w:tc>
        <w:tc>
          <w:tcPr>
            <w:tcW w:w="709" w:type="dxa"/>
            <w:tcBorders>
              <w:top w:val="single" w:sz="4" w:space="0" w:color="auto"/>
              <w:bottom w:val="single" w:sz="4" w:space="0" w:color="auto"/>
              <w:right w:val="single" w:sz="4" w:space="0" w:color="auto"/>
            </w:tcBorders>
            <w:shd w:val="clear" w:color="auto" w:fill="auto"/>
            <w:noWrap/>
            <w:vAlign w:val="center"/>
          </w:tcPr>
          <w:p w:rsidR="00603F5B" w:rsidRPr="006C66EC" w:rsidRDefault="00603F5B" w:rsidP="00603F5B">
            <w:pPr>
              <w:ind w:left="-246" w:right="-111" w:firstLine="133"/>
              <w:jc w:val="center"/>
              <w:rPr>
                <w:sz w:val="14"/>
                <w:szCs w:val="14"/>
              </w:rPr>
            </w:pPr>
            <w:r w:rsidRPr="006C66EC">
              <w:rPr>
                <w:sz w:val="14"/>
                <w:szCs w:val="14"/>
              </w:rPr>
              <w:t>8 518,0</w:t>
            </w:r>
          </w:p>
        </w:tc>
        <w:tc>
          <w:tcPr>
            <w:tcW w:w="784" w:type="dxa"/>
            <w:tcBorders>
              <w:top w:val="nil"/>
              <w:left w:val="single" w:sz="4" w:space="0" w:color="auto"/>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12 744,0/</w:t>
            </w:r>
          </w:p>
          <w:p w:rsidR="006D0E46"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13 217,4</w:t>
            </w:r>
          </w:p>
        </w:tc>
        <w:tc>
          <w:tcPr>
            <w:tcW w:w="960" w:type="dxa"/>
            <w:tcBorders>
              <w:top w:val="nil"/>
              <w:left w:val="nil"/>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13 217,4</w:t>
            </w:r>
          </w:p>
        </w:tc>
        <w:tc>
          <w:tcPr>
            <w:tcW w:w="883" w:type="dxa"/>
            <w:tcBorders>
              <w:top w:val="nil"/>
              <w:left w:val="nil"/>
              <w:bottom w:val="single" w:sz="4" w:space="0" w:color="auto"/>
              <w:right w:val="single" w:sz="4" w:space="0" w:color="auto"/>
            </w:tcBorders>
            <w:shd w:val="clear" w:color="000000" w:fill="FFFFFF"/>
            <w:noWrap/>
            <w:vAlign w:val="center"/>
          </w:tcPr>
          <w:p w:rsidR="00603F5B" w:rsidRPr="006C66EC" w:rsidRDefault="004D4F20"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4 752,7</w:t>
            </w:r>
          </w:p>
        </w:tc>
        <w:tc>
          <w:tcPr>
            <w:tcW w:w="709" w:type="dxa"/>
            <w:tcBorders>
              <w:top w:val="nil"/>
              <w:left w:val="nil"/>
              <w:bottom w:val="single" w:sz="4" w:space="0" w:color="auto"/>
              <w:right w:val="single" w:sz="4" w:space="0" w:color="auto"/>
            </w:tcBorders>
            <w:shd w:val="clear" w:color="000000" w:fill="FFFFFF"/>
            <w:noWrap/>
            <w:vAlign w:val="center"/>
          </w:tcPr>
          <w:p w:rsidR="00603F5B" w:rsidRPr="006C66EC" w:rsidRDefault="004D4F20"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36,0</w:t>
            </w:r>
          </w:p>
        </w:tc>
        <w:tc>
          <w:tcPr>
            <w:tcW w:w="774"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13 548,5/</w:t>
            </w:r>
          </w:p>
          <w:p w:rsidR="00AE7D04" w:rsidRPr="006C66EC" w:rsidRDefault="00AE7D04" w:rsidP="00AE7D04">
            <w:pPr>
              <w:overflowPunct/>
              <w:autoSpaceDE/>
              <w:autoSpaceDN/>
              <w:adjustRightInd/>
              <w:spacing w:line="240" w:lineRule="auto"/>
              <w:ind w:left="-108" w:right="-178" w:firstLine="0"/>
              <w:jc w:val="center"/>
              <w:textAlignment w:val="auto"/>
              <w:rPr>
                <w:sz w:val="14"/>
                <w:szCs w:val="14"/>
              </w:rPr>
            </w:pPr>
            <w:r w:rsidRPr="006C66EC">
              <w:rPr>
                <w:sz w:val="14"/>
                <w:szCs w:val="14"/>
              </w:rPr>
              <w:t>13 438,4</w:t>
            </w:r>
          </w:p>
        </w:tc>
        <w:tc>
          <w:tcPr>
            <w:tcW w:w="827"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-0,8</w:t>
            </w:r>
          </w:p>
        </w:tc>
        <w:tc>
          <w:tcPr>
            <w:tcW w:w="874"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12 787,1/</w:t>
            </w:r>
          </w:p>
          <w:p w:rsidR="00AE7D04"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12 706,6</w:t>
            </w:r>
          </w:p>
        </w:tc>
        <w:tc>
          <w:tcPr>
            <w:tcW w:w="850"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-0,6</w:t>
            </w:r>
          </w:p>
        </w:tc>
        <w:tc>
          <w:tcPr>
            <w:tcW w:w="851"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8 875,2/</w:t>
            </w:r>
          </w:p>
          <w:p w:rsidR="00AE7D04"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8 625,1</w:t>
            </w:r>
          </w:p>
        </w:tc>
        <w:tc>
          <w:tcPr>
            <w:tcW w:w="708"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-2,8</w:t>
            </w:r>
          </w:p>
        </w:tc>
      </w:tr>
      <w:tr w:rsidR="00603F5B" w:rsidRPr="006C66EC" w:rsidTr="00F35CBB">
        <w:trPr>
          <w:trHeight w:val="70"/>
          <w:jc w:val="center"/>
        </w:trPr>
        <w:tc>
          <w:tcPr>
            <w:tcW w:w="1418" w:type="dxa"/>
            <w:tcBorders>
              <w:top w:val="nil"/>
              <w:left w:val="single" w:sz="4" w:space="0" w:color="auto"/>
              <w:bottom w:val="single" w:sz="4" w:space="0" w:color="auto"/>
              <w:right w:val="single" w:sz="4" w:space="0" w:color="auto"/>
            </w:tcBorders>
            <w:shd w:val="clear" w:color="auto" w:fill="auto"/>
            <w:vAlign w:val="bottom"/>
            <w:hideMark/>
          </w:tcPr>
          <w:p w:rsidR="00603F5B" w:rsidRPr="006C66EC" w:rsidRDefault="00B05F13" w:rsidP="00767F76">
            <w:pPr>
              <w:overflowPunct/>
              <w:autoSpaceDE/>
              <w:autoSpaceDN/>
              <w:adjustRightInd/>
              <w:spacing w:line="240" w:lineRule="auto"/>
              <w:ind w:left="0" w:right="0" w:firstLine="0"/>
              <w:jc w:val="left"/>
              <w:textAlignment w:val="auto"/>
              <w:rPr>
                <w:sz w:val="14"/>
                <w:szCs w:val="14"/>
              </w:rPr>
            </w:pPr>
            <w:r w:rsidRPr="006C66EC">
              <w:rPr>
                <w:sz w:val="16"/>
                <w:szCs w:val="16"/>
              </w:rPr>
              <w:t>п</w:t>
            </w:r>
            <w:r w:rsidR="00603F5B" w:rsidRPr="006C66EC">
              <w:rPr>
                <w:sz w:val="16"/>
                <w:szCs w:val="16"/>
              </w:rPr>
              <w:t>одпрограмма 4 «Информацион</w:t>
            </w:r>
            <w:r w:rsidR="00767F76" w:rsidRPr="006C66EC">
              <w:rPr>
                <w:sz w:val="16"/>
                <w:szCs w:val="16"/>
              </w:rPr>
              <w:t>-</w:t>
            </w:r>
            <w:r w:rsidR="00603F5B" w:rsidRPr="006C66EC">
              <w:rPr>
                <w:sz w:val="16"/>
                <w:szCs w:val="16"/>
              </w:rPr>
              <w:t>ное государство»</w:t>
            </w:r>
          </w:p>
        </w:tc>
        <w:tc>
          <w:tcPr>
            <w:tcW w:w="709" w:type="dxa"/>
            <w:tcBorders>
              <w:top w:val="single" w:sz="4" w:space="0" w:color="auto"/>
              <w:bottom w:val="single" w:sz="4" w:space="0" w:color="auto"/>
              <w:right w:val="single" w:sz="4" w:space="0" w:color="auto"/>
            </w:tcBorders>
            <w:shd w:val="clear" w:color="auto" w:fill="auto"/>
            <w:noWrap/>
            <w:vAlign w:val="center"/>
          </w:tcPr>
          <w:p w:rsidR="00603F5B" w:rsidRPr="006C66EC" w:rsidRDefault="00603F5B" w:rsidP="00603F5B">
            <w:pPr>
              <w:ind w:left="-246" w:right="-111" w:firstLine="133"/>
              <w:jc w:val="center"/>
              <w:rPr>
                <w:sz w:val="14"/>
                <w:szCs w:val="14"/>
              </w:rPr>
            </w:pPr>
            <w:r w:rsidRPr="006C66EC">
              <w:rPr>
                <w:sz w:val="14"/>
                <w:szCs w:val="14"/>
              </w:rPr>
              <w:t>19 556,3</w:t>
            </w:r>
          </w:p>
        </w:tc>
        <w:tc>
          <w:tcPr>
            <w:tcW w:w="784" w:type="dxa"/>
            <w:tcBorders>
              <w:top w:val="nil"/>
              <w:left w:val="single" w:sz="4" w:space="0" w:color="auto"/>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68 846,2/</w:t>
            </w:r>
          </w:p>
          <w:p w:rsidR="006D0E46"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70 637,1</w:t>
            </w:r>
          </w:p>
        </w:tc>
        <w:tc>
          <w:tcPr>
            <w:tcW w:w="960" w:type="dxa"/>
            <w:tcBorders>
              <w:top w:val="nil"/>
              <w:left w:val="nil"/>
              <w:bottom w:val="single" w:sz="4" w:space="0" w:color="auto"/>
              <w:right w:val="single" w:sz="4" w:space="0" w:color="auto"/>
            </w:tcBorders>
            <w:shd w:val="clear" w:color="000000" w:fill="FFFFFF"/>
            <w:noWrap/>
            <w:vAlign w:val="center"/>
          </w:tcPr>
          <w:p w:rsidR="00603F5B" w:rsidRPr="006C66EC" w:rsidRDefault="006D0E46"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70 637,1</w:t>
            </w:r>
          </w:p>
        </w:tc>
        <w:tc>
          <w:tcPr>
            <w:tcW w:w="883" w:type="dxa"/>
            <w:tcBorders>
              <w:top w:val="nil"/>
              <w:left w:val="nil"/>
              <w:bottom w:val="single" w:sz="4" w:space="0" w:color="auto"/>
              <w:right w:val="single" w:sz="4" w:space="0" w:color="auto"/>
            </w:tcBorders>
            <w:shd w:val="clear" w:color="000000" w:fill="FFFFFF"/>
            <w:noWrap/>
            <w:vAlign w:val="center"/>
          </w:tcPr>
          <w:p w:rsidR="00603F5B" w:rsidRPr="006C66EC" w:rsidRDefault="004D4F20"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12 786,2</w:t>
            </w:r>
          </w:p>
        </w:tc>
        <w:tc>
          <w:tcPr>
            <w:tcW w:w="709" w:type="dxa"/>
            <w:tcBorders>
              <w:top w:val="nil"/>
              <w:left w:val="nil"/>
              <w:bottom w:val="single" w:sz="4" w:space="0" w:color="auto"/>
              <w:right w:val="single" w:sz="4" w:space="0" w:color="auto"/>
            </w:tcBorders>
            <w:shd w:val="clear" w:color="000000" w:fill="FFFFFF"/>
            <w:noWrap/>
            <w:vAlign w:val="center"/>
          </w:tcPr>
          <w:p w:rsidR="00603F5B" w:rsidRPr="006C66EC" w:rsidRDefault="004D4F20"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18,1</w:t>
            </w:r>
          </w:p>
        </w:tc>
        <w:tc>
          <w:tcPr>
            <w:tcW w:w="774"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76 654,5/</w:t>
            </w:r>
          </w:p>
          <w:p w:rsidR="00AE7D04"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77 393,2</w:t>
            </w:r>
          </w:p>
        </w:tc>
        <w:tc>
          <w:tcPr>
            <w:tcW w:w="827"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1,0</w:t>
            </w:r>
          </w:p>
        </w:tc>
        <w:tc>
          <w:tcPr>
            <w:tcW w:w="874"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105 284,4/</w:t>
            </w:r>
          </w:p>
          <w:p w:rsidR="00AE7D04"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105 406,6</w:t>
            </w:r>
          </w:p>
        </w:tc>
        <w:tc>
          <w:tcPr>
            <w:tcW w:w="850"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0,1</w:t>
            </w:r>
          </w:p>
        </w:tc>
        <w:tc>
          <w:tcPr>
            <w:tcW w:w="851"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150 445,4/</w:t>
            </w:r>
          </w:p>
          <w:p w:rsidR="00AE7D04"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145 733,7</w:t>
            </w:r>
          </w:p>
        </w:tc>
        <w:tc>
          <w:tcPr>
            <w:tcW w:w="708" w:type="dxa"/>
            <w:tcBorders>
              <w:top w:val="nil"/>
              <w:left w:val="nil"/>
              <w:bottom w:val="single" w:sz="4" w:space="0" w:color="auto"/>
              <w:right w:val="single" w:sz="4" w:space="0" w:color="auto"/>
            </w:tcBorders>
            <w:shd w:val="clear" w:color="000000" w:fill="FFFFFF"/>
            <w:noWrap/>
            <w:vAlign w:val="center"/>
          </w:tcPr>
          <w:p w:rsidR="00603F5B" w:rsidRPr="006C66EC" w:rsidRDefault="00AE7D04" w:rsidP="006D0E46">
            <w:pPr>
              <w:overflowPunct/>
              <w:autoSpaceDE/>
              <w:autoSpaceDN/>
              <w:adjustRightInd/>
              <w:spacing w:line="240" w:lineRule="auto"/>
              <w:ind w:left="-108" w:right="-178" w:firstLine="0"/>
              <w:jc w:val="center"/>
              <w:textAlignment w:val="auto"/>
              <w:rPr>
                <w:sz w:val="14"/>
                <w:szCs w:val="14"/>
              </w:rPr>
            </w:pPr>
            <w:r w:rsidRPr="006C66EC">
              <w:rPr>
                <w:sz w:val="14"/>
                <w:szCs w:val="14"/>
              </w:rPr>
              <w:t>-3,1</w:t>
            </w:r>
          </w:p>
        </w:tc>
      </w:tr>
    </w:tbl>
    <w:p w:rsidR="0041244D" w:rsidRPr="006C66EC" w:rsidRDefault="0041244D" w:rsidP="00117651">
      <w:pPr>
        <w:widowControl w:val="0"/>
        <w:spacing w:line="348" w:lineRule="auto"/>
        <w:ind w:left="0" w:right="0" w:firstLine="709"/>
        <w:contextualSpacing/>
        <w:rPr>
          <w:sz w:val="24"/>
          <w:szCs w:val="24"/>
        </w:rPr>
      </w:pPr>
      <w:r w:rsidRPr="006C66EC">
        <w:rPr>
          <w:sz w:val="24"/>
          <w:szCs w:val="24"/>
        </w:rPr>
        <w:t>В ГП-</w:t>
      </w:r>
      <w:r w:rsidR="009E76D6" w:rsidRPr="006C66EC">
        <w:rPr>
          <w:sz w:val="24"/>
          <w:szCs w:val="24"/>
        </w:rPr>
        <w:t>23</w:t>
      </w:r>
      <w:r w:rsidRPr="006C66EC">
        <w:rPr>
          <w:sz w:val="24"/>
          <w:szCs w:val="24"/>
        </w:rPr>
        <w:t xml:space="preserve"> утверждены </w:t>
      </w:r>
      <w:r w:rsidR="009E76D6" w:rsidRPr="006C66EC">
        <w:rPr>
          <w:sz w:val="24"/>
          <w:szCs w:val="24"/>
        </w:rPr>
        <w:t>4</w:t>
      </w:r>
      <w:r w:rsidRPr="006C66EC">
        <w:rPr>
          <w:sz w:val="24"/>
          <w:szCs w:val="24"/>
        </w:rPr>
        <w:t xml:space="preserve"> подпрограммы</w:t>
      </w:r>
      <w:r w:rsidR="00EA68C0" w:rsidRPr="006C66EC">
        <w:rPr>
          <w:sz w:val="24"/>
          <w:szCs w:val="24"/>
        </w:rPr>
        <w:t xml:space="preserve"> и</w:t>
      </w:r>
      <w:r w:rsidRPr="006C66EC">
        <w:rPr>
          <w:sz w:val="24"/>
          <w:szCs w:val="24"/>
        </w:rPr>
        <w:t xml:space="preserve"> </w:t>
      </w:r>
      <w:r w:rsidR="009E76D6" w:rsidRPr="006C66EC">
        <w:rPr>
          <w:sz w:val="24"/>
          <w:szCs w:val="24"/>
        </w:rPr>
        <w:t>1</w:t>
      </w:r>
      <w:r w:rsidRPr="006C66EC">
        <w:rPr>
          <w:sz w:val="24"/>
          <w:szCs w:val="24"/>
        </w:rPr>
        <w:t xml:space="preserve"> федеральн</w:t>
      </w:r>
      <w:r w:rsidR="009E76D6" w:rsidRPr="006C66EC">
        <w:rPr>
          <w:sz w:val="24"/>
          <w:szCs w:val="24"/>
        </w:rPr>
        <w:t>ая</w:t>
      </w:r>
      <w:r w:rsidRPr="006C66EC">
        <w:rPr>
          <w:sz w:val="24"/>
          <w:szCs w:val="24"/>
        </w:rPr>
        <w:t xml:space="preserve"> целев</w:t>
      </w:r>
      <w:r w:rsidR="009E76D6" w:rsidRPr="006C66EC">
        <w:rPr>
          <w:sz w:val="24"/>
          <w:szCs w:val="24"/>
        </w:rPr>
        <w:t>ая программа</w:t>
      </w:r>
      <w:r w:rsidRPr="006C66EC">
        <w:rPr>
          <w:sz w:val="24"/>
          <w:szCs w:val="24"/>
        </w:rPr>
        <w:t xml:space="preserve">, </w:t>
      </w:r>
      <w:r w:rsidR="00CE054F" w:rsidRPr="006C66EC">
        <w:rPr>
          <w:sz w:val="24"/>
          <w:szCs w:val="24"/>
        </w:rPr>
        <w:t>срок реализации</w:t>
      </w:r>
      <w:r w:rsidR="00EA68C0" w:rsidRPr="006C66EC">
        <w:rPr>
          <w:sz w:val="24"/>
          <w:szCs w:val="24"/>
        </w:rPr>
        <w:t xml:space="preserve"> которой</w:t>
      </w:r>
      <w:r w:rsidR="009E76D6" w:rsidRPr="006C66EC">
        <w:rPr>
          <w:sz w:val="24"/>
          <w:szCs w:val="24"/>
        </w:rPr>
        <w:t xml:space="preserve"> срок истек в 2018</w:t>
      </w:r>
      <w:r w:rsidRPr="006C66EC">
        <w:rPr>
          <w:sz w:val="24"/>
          <w:szCs w:val="24"/>
        </w:rPr>
        <w:t xml:space="preserve"> году. </w:t>
      </w:r>
    </w:p>
    <w:p w:rsidR="004E69CF" w:rsidRPr="006C66EC" w:rsidRDefault="004C3D84" w:rsidP="00117651">
      <w:pPr>
        <w:spacing w:line="348" w:lineRule="auto"/>
        <w:ind w:left="0" w:right="0"/>
        <w:rPr>
          <w:b/>
          <w:sz w:val="24"/>
          <w:szCs w:val="24"/>
        </w:rPr>
      </w:pPr>
      <w:r w:rsidRPr="006C66EC">
        <w:rPr>
          <w:sz w:val="24"/>
          <w:szCs w:val="24"/>
        </w:rPr>
        <w:t xml:space="preserve">По состоянию </w:t>
      </w:r>
      <w:r w:rsidRPr="006C66EC">
        <w:rPr>
          <w:b/>
          <w:sz w:val="24"/>
          <w:szCs w:val="24"/>
        </w:rPr>
        <w:t>на 1 сентября 201</w:t>
      </w:r>
      <w:r w:rsidR="0041244D" w:rsidRPr="006C66EC">
        <w:rPr>
          <w:b/>
          <w:sz w:val="24"/>
          <w:szCs w:val="24"/>
        </w:rPr>
        <w:t>9</w:t>
      </w:r>
      <w:r w:rsidRPr="006C66EC">
        <w:rPr>
          <w:b/>
          <w:sz w:val="24"/>
          <w:szCs w:val="24"/>
        </w:rPr>
        <w:t xml:space="preserve"> года,</w:t>
      </w:r>
      <w:r w:rsidRPr="006C66EC">
        <w:rPr>
          <w:sz w:val="24"/>
          <w:szCs w:val="24"/>
        </w:rPr>
        <w:t xml:space="preserve"> </w:t>
      </w:r>
      <w:r w:rsidRPr="006C66EC">
        <w:rPr>
          <w:b/>
          <w:sz w:val="24"/>
          <w:szCs w:val="24"/>
        </w:rPr>
        <w:t>при увеличении</w:t>
      </w:r>
      <w:r w:rsidR="00D51D31" w:rsidRPr="006C66EC">
        <w:rPr>
          <w:b/>
          <w:sz w:val="24"/>
          <w:szCs w:val="24"/>
        </w:rPr>
        <w:t xml:space="preserve"> </w:t>
      </w:r>
      <w:r w:rsidRPr="006C66EC">
        <w:rPr>
          <w:sz w:val="24"/>
          <w:szCs w:val="24"/>
        </w:rPr>
        <w:t xml:space="preserve">бюджетных ассигнований </w:t>
      </w:r>
      <w:r w:rsidR="00EB3867" w:rsidRPr="006C66EC">
        <w:rPr>
          <w:sz w:val="24"/>
          <w:szCs w:val="24"/>
        </w:rPr>
        <w:t>по ГП-</w:t>
      </w:r>
      <w:r w:rsidR="00EA68C0" w:rsidRPr="006C66EC">
        <w:rPr>
          <w:sz w:val="24"/>
          <w:szCs w:val="24"/>
        </w:rPr>
        <w:t>23</w:t>
      </w:r>
      <w:r w:rsidR="00EB3867" w:rsidRPr="006C66EC">
        <w:rPr>
          <w:sz w:val="24"/>
          <w:szCs w:val="24"/>
        </w:rPr>
        <w:t xml:space="preserve"> </w:t>
      </w:r>
      <w:r w:rsidR="002974F0" w:rsidRPr="006C66EC">
        <w:rPr>
          <w:sz w:val="24"/>
          <w:szCs w:val="24"/>
        </w:rPr>
        <w:t xml:space="preserve">в соответствии с показателями </w:t>
      </w:r>
      <w:r w:rsidRPr="006C66EC">
        <w:rPr>
          <w:sz w:val="24"/>
          <w:szCs w:val="24"/>
        </w:rPr>
        <w:t xml:space="preserve">сводной бюджетной росписи на </w:t>
      </w:r>
      <w:r w:rsidR="005256B3" w:rsidRPr="006C66EC">
        <w:rPr>
          <w:sz w:val="24"/>
          <w:szCs w:val="24"/>
        </w:rPr>
        <w:t>11 144,9</w:t>
      </w:r>
      <w:r w:rsidRPr="006C66EC">
        <w:rPr>
          <w:sz w:val="24"/>
          <w:szCs w:val="24"/>
        </w:rPr>
        <w:t xml:space="preserve"> млн. рублей, или на </w:t>
      </w:r>
      <w:r w:rsidR="00D52C5B" w:rsidRPr="006C66EC">
        <w:rPr>
          <w:sz w:val="24"/>
          <w:szCs w:val="24"/>
        </w:rPr>
        <w:t>5</w:t>
      </w:r>
      <w:r w:rsidRPr="006C66EC">
        <w:rPr>
          <w:sz w:val="24"/>
          <w:szCs w:val="24"/>
        </w:rPr>
        <w:t> % по сравнению с Федеральным законом №</w:t>
      </w:r>
      <w:r w:rsidR="004E69CF" w:rsidRPr="006C66EC">
        <w:rPr>
          <w:sz w:val="24"/>
          <w:szCs w:val="24"/>
        </w:rPr>
        <w:t> </w:t>
      </w:r>
      <w:r w:rsidR="0041244D" w:rsidRPr="006C66EC">
        <w:rPr>
          <w:sz w:val="24"/>
          <w:szCs w:val="24"/>
        </w:rPr>
        <w:t>459</w:t>
      </w:r>
      <w:r w:rsidRPr="006C66EC">
        <w:rPr>
          <w:sz w:val="24"/>
          <w:szCs w:val="24"/>
        </w:rPr>
        <w:t>-ФЗ (с учетом изменений),</w:t>
      </w:r>
      <w:r w:rsidRPr="006C66EC">
        <w:rPr>
          <w:b/>
          <w:sz w:val="24"/>
          <w:szCs w:val="24"/>
        </w:rPr>
        <w:t xml:space="preserve"> </w:t>
      </w:r>
      <w:r w:rsidRPr="006C66EC">
        <w:rPr>
          <w:sz w:val="24"/>
          <w:szCs w:val="24"/>
        </w:rPr>
        <w:t xml:space="preserve">наблюдается </w:t>
      </w:r>
      <w:r w:rsidRPr="006C66EC">
        <w:rPr>
          <w:b/>
          <w:sz w:val="24"/>
          <w:szCs w:val="24"/>
        </w:rPr>
        <w:t>низкий уровень кассового исполнения</w:t>
      </w:r>
      <w:r w:rsidR="00303472" w:rsidRPr="006C66EC">
        <w:rPr>
          <w:b/>
          <w:sz w:val="24"/>
          <w:szCs w:val="24"/>
        </w:rPr>
        <w:t xml:space="preserve"> </w:t>
      </w:r>
      <w:r w:rsidR="007D7209" w:rsidRPr="006C66EC">
        <w:rPr>
          <w:b/>
          <w:sz w:val="24"/>
          <w:szCs w:val="24"/>
        </w:rPr>
        <w:t>–</w:t>
      </w:r>
      <w:r w:rsidR="00303472" w:rsidRPr="006C66EC">
        <w:rPr>
          <w:b/>
          <w:sz w:val="24"/>
          <w:szCs w:val="24"/>
        </w:rPr>
        <w:t xml:space="preserve"> </w:t>
      </w:r>
      <w:r w:rsidR="007D7209" w:rsidRPr="006C66EC">
        <w:rPr>
          <w:b/>
          <w:sz w:val="24"/>
          <w:szCs w:val="24"/>
        </w:rPr>
        <w:t>37,6</w:t>
      </w:r>
      <w:r w:rsidR="004E69CF" w:rsidRPr="006C66EC">
        <w:rPr>
          <w:sz w:val="24"/>
          <w:szCs w:val="24"/>
        </w:rPr>
        <w:t> </w:t>
      </w:r>
      <w:r w:rsidR="00303472" w:rsidRPr="006C66EC">
        <w:rPr>
          <w:b/>
          <w:sz w:val="24"/>
          <w:szCs w:val="24"/>
        </w:rPr>
        <w:t>%</w:t>
      </w:r>
      <w:r w:rsidRPr="006C66EC">
        <w:rPr>
          <w:b/>
          <w:sz w:val="24"/>
          <w:szCs w:val="24"/>
        </w:rPr>
        <w:t>.</w:t>
      </w:r>
    </w:p>
    <w:p w:rsidR="004E69CF" w:rsidRPr="006C66EC" w:rsidRDefault="00603D89" w:rsidP="00117651">
      <w:pPr>
        <w:spacing w:line="348" w:lineRule="auto"/>
        <w:ind w:left="0" w:right="0"/>
        <w:rPr>
          <w:sz w:val="24"/>
          <w:szCs w:val="24"/>
        </w:rPr>
      </w:pPr>
      <w:r w:rsidRPr="006C66EC">
        <w:rPr>
          <w:rFonts w:eastAsia="Calibri"/>
          <w:b/>
          <w:sz w:val="24"/>
          <w:szCs w:val="24"/>
        </w:rPr>
        <w:t>Законопроектом</w:t>
      </w:r>
      <w:r w:rsidRPr="006C66EC">
        <w:rPr>
          <w:rFonts w:eastAsia="Calibri"/>
          <w:sz w:val="24"/>
          <w:szCs w:val="24"/>
        </w:rPr>
        <w:t xml:space="preserve"> предусматриваются бюджетные ассигнования федерального бюджета </w:t>
      </w:r>
      <w:r w:rsidRPr="006C66EC">
        <w:rPr>
          <w:rFonts w:eastAsia="Calibri"/>
          <w:b/>
          <w:sz w:val="24"/>
          <w:szCs w:val="24"/>
        </w:rPr>
        <w:t xml:space="preserve">на реализацию </w:t>
      </w:r>
      <w:r w:rsidR="005A0117" w:rsidRPr="006C66EC">
        <w:rPr>
          <w:rFonts w:eastAsia="Calibri"/>
          <w:b/>
          <w:sz w:val="24"/>
          <w:szCs w:val="24"/>
        </w:rPr>
        <w:t>4</w:t>
      </w:r>
      <w:r w:rsidR="00697198" w:rsidRPr="006C66EC">
        <w:rPr>
          <w:sz w:val="24"/>
          <w:szCs w:val="24"/>
        </w:rPr>
        <w:t> </w:t>
      </w:r>
      <w:r w:rsidRPr="006C66EC">
        <w:rPr>
          <w:rFonts w:eastAsia="Calibri"/>
          <w:b/>
          <w:sz w:val="24"/>
          <w:szCs w:val="24"/>
        </w:rPr>
        <w:t xml:space="preserve">подпрограмм </w:t>
      </w:r>
      <w:r w:rsidRPr="006C66EC">
        <w:rPr>
          <w:rFonts w:eastAsia="Calibri"/>
          <w:sz w:val="24"/>
          <w:szCs w:val="24"/>
        </w:rPr>
        <w:t>ГП-</w:t>
      </w:r>
      <w:r w:rsidR="005A0117" w:rsidRPr="006C66EC">
        <w:rPr>
          <w:rFonts w:eastAsia="Calibri"/>
          <w:sz w:val="24"/>
          <w:szCs w:val="24"/>
        </w:rPr>
        <w:t>23</w:t>
      </w:r>
      <w:r w:rsidRPr="006C66EC">
        <w:rPr>
          <w:rFonts w:eastAsia="Calibri"/>
          <w:sz w:val="24"/>
          <w:szCs w:val="24"/>
        </w:rPr>
        <w:t xml:space="preserve">: </w:t>
      </w:r>
      <w:r w:rsidR="005A0117" w:rsidRPr="006C66EC">
        <w:rPr>
          <w:rFonts w:eastAsia="Calibri"/>
          <w:sz w:val="24"/>
          <w:szCs w:val="24"/>
        </w:rPr>
        <w:t>«Информационно-телекоммуникационная инфраструктура информационного общества и услуги, оказываемые на ее основе», «Информационная среда», «Безопасность в информационном обществе», «Информационное государство»</w:t>
      </w:r>
      <w:r w:rsidRPr="006C66EC">
        <w:rPr>
          <w:rFonts w:eastAsia="Calibri"/>
          <w:sz w:val="24"/>
          <w:szCs w:val="24"/>
        </w:rPr>
        <w:t>.</w:t>
      </w:r>
      <w:r w:rsidR="004E69CF" w:rsidRPr="006C66EC">
        <w:rPr>
          <w:sz w:val="24"/>
          <w:szCs w:val="24"/>
        </w:rPr>
        <w:t xml:space="preserve"> Финансирование ФЦП «Развитие телерадиовещания в Российской Федерации на 2009 - 2018 годы» законопроектом не предусмотрено.</w:t>
      </w:r>
    </w:p>
    <w:p w:rsidR="00134129" w:rsidRPr="006C66EC" w:rsidRDefault="00134129" w:rsidP="00117651">
      <w:pPr>
        <w:widowControl w:val="0"/>
        <w:spacing w:line="348" w:lineRule="auto"/>
        <w:ind w:left="0" w:right="0" w:firstLine="709"/>
        <w:contextualSpacing/>
        <w:rPr>
          <w:sz w:val="24"/>
          <w:szCs w:val="24"/>
        </w:rPr>
      </w:pPr>
      <w:r w:rsidRPr="006C66EC">
        <w:rPr>
          <w:sz w:val="24"/>
          <w:szCs w:val="24"/>
        </w:rPr>
        <w:t>В рамках реализации ГП-</w:t>
      </w:r>
      <w:r w:rsidR="00B707D8" w:rsidRPr="006C66EC">
        <w:rPr>
          <w:sz w:val="24"/>
          <w:szCs w:val="24"/>
        </w:rPr>
        <w:t>23</w:t>
      </w:r>
      <w:r w:rsidRPr="006C66EC">
        <w:rPr>
          <w:sz w:val="24"/>
          <w:szCs w:val="24"/>
        </w:rPr>
        <w:t xml:space="preserve"> </w:t>
      </w:r>
      <w:r w:rsidRPr="006C66EC">
        <w:rPr>
          <w:b/>
          <w:sz w:val="24"/>
          <w:szCs w:val="24"/>
        </w:rPr>
        <w:t>законопроектом</w:t>
      </w:r>
      <w:r w:rsidRPr="006C66EC">
        <w:rPr>
          <w:sz w:val="24"/>
          <w:szCs w:val="24"/>
        </w:rPr>
        <w:t xml:space="preserve"> предусматриваются бюджетные ассигнования федерального бюджета </w:t>
      </w:r>
      <w:r w:rsidRPr="006C66EC">
        <w:rPr>
          <w:b/>
          <w:sz w:val="24"/>
          <w:szCs w:val="24"/>
        </w:rPr>
        <w:t xml:space="preserve">на реализацию </w:t>
      </w:r>
      <w:r w:rsidR="005D0ECD" w:rsidRPr="006C66EC">
        <w:rPr>
          <w:b/>
          <w:sz w:val="24"/>
          <w:szCs w:val="24"/>
        </w:rPr>
        <w:t>5</w:t>
      </w:r>
      <w:r w:rsidR="000A6A97" w:rsidRPr="006C66EC">
        <w:rPr>
          <w:sz w:val="24"/>
          <w:szCs w:val="24"/>
        </w:rPr>
        <w:t> </w:t>
      </w:r>
      <w:r w:rsidRPr="006C66EC">
        <w:rPr>
          <w:b/>
          <w:sz w:val="24"/>
          <w:szCs w:val="24"/>
        </w:rPr>
        <w:t xml:space="preserve">федеральных проектов, входящих в состав </w:t>
      </w:r>
      <w:r w:rsidR="00FC5278" w:rsidRPr="006C66EC">
        <w:rPr>
          <w:b/>
          <w:sz w:val="24"/>
          <w:szCs w:val="24"/>
        </w:rPr>
        <w:t xml:space="preserve">национальной </w:t>
      </w:r>
      <w:r w:rsidRPr="006C66EC">
        <w:rPr>
          <w:b/>
          <w:sz w:val="24"/>
          <w:szCs w:val="24"/>
        </w:rPr>
        <w:t>про</w:t>
      </w:r>
      <w:r w:rsidR="005D0ECD" w:rsidRPr="006C66EC">
        <w:rPr>
          <w:b/>
          <w:sz w:val="24"/>
          <w:szCs w:val="24"/>
        </w:rPr>
        <w:t>граммы</w:t>
      </w:r>
      <w:r w:rsidR="00FC5278" w:rsidRPr="006C66EC">
        <w:rPr>
          <w:b/>
          <w:sz w:val="24"/>
          <w:szCs w:val="24"/>
        </w:rPr>
        <w:t xml:space="preserve"> «Цифровая экономика»</w:t>
      </w:r>
      <w:r w:rsidRPr="006C66EC">
        <w:rPr>
          <w:b/>
          <w:sz w:val="24"/>
          <w:szCs w:val="24"/>
        </w:rPr>
        <w:t>.</w:t>
      </w:r>
    </w:p>
    <w:p w:rsidR="00603D89" w:rsidRPr="006C66EC" w:rsidRDefault="00603D89" w:rsidP="00117651">
      <w:pPr>
        <w:widowControl w:val="0"/>
        <w:spacing w:line="348" w:lineRule="auto"/>
        <w:ind w:left="0" w:right="0" w:firstLine="709"/>
        <w:contextualSpacing/>
        <w:rPr>
          <w:sz w:val="24"/>
          <w:szCs w:val="24"/>
        </w:rPr>
      </w:pPr>
      <w:r w:rsidRPr="006C66EC">
        <w:rPr>
          <w:sz w:val="24"/>
          <w:szCs w:val="24"/>
        </w:rPr>
        <w:lastRenderedPageBreak/>
        <w:t>Объем финансового обеспечения реализации ГП-</w:t>
      </w:r>
      <w:r w:rsidR="00B707D8" w:rsidRPr="006C66EC">
        <w:rPr>
          <w:sz w:val="24"/>
          <w:szCs w:val="24"/>
        </w:rPr>
        <w:t>23</w:t>
      </w:r>
      <w:r w:rsidRPr="006C66EC">
        <w:rPr>
          <w:sz w:val="24"/>
          <w:szCs w:val="24"/>
        </w:rPr>
        <w:t xml:space="preserve"> за счет средств федерального бюджета в проекте паспорта ГП-</w:t>
      </w:r>
      <w:r w:rsidR="00B707D8" w:rsidRPr="006C66EC">
        <w:rPr>
          <w:sz w:val="24"/>
          <w:szCs w:val="24"/>
        </w:rPr>
        <w:t>23</w:t>
      </w:r>
      <w:r w:rsidRPr="006C66EC">
        <w:rPr>
          <w:sz w:val="24"/>
          <w:szCs w:val="24"/>
        </w:rPr>
        <w:t xml:space="preserve"> соответствует бюджетным ассигнованиям, предусмотренным на реализацию ГП-</w:t>
      </w:r>
      <w:r w:rsidR="00B707D8" w:rsidRPr="006C66EC">
        <w:rPr>
          <w:sz w:val="24"/>
          <w:szCs w:val="24"/>
        </w:rPr>
        <w:t>23</w:t>
      </w:r>
      <w:r w:rsidRPr="006C66EC">
        <w:rPr>
          <w:sz w:val="24"/>
          <w:szCs w:val="24"/>
        </w:rPr>
        <w:t xml:space="preserve"> в законопроекте, и составляет в 2020</w:t>
      </w:r>
      <w:r w:rsidR="00B707D8" w:rsidRPr="006C66EC">
        <w:rPr>
          <w:sz w:val="24"/>
          <w:szCs w:val="24"/>
        </w:rPr>
        <w:t> </w:t>
      </w:r>
      <w:r w:rsidRPr="006C66EC">
        <w:rPr>
          <w:sz w:val="24"/>
          <w:szCs w:val="24"/>
        </w:rPr>
        <w:t xml:space="preserve">году </w:t>
      </w:r>
      <w:r w:rsidR="00B707D8" w:rsidRPr="006C66EC">
        <w:rPr>
          <w:sz w:val="24"/>
          <w:szCs w:val="24"/>
        </w:rPr>
        <w:t>235 349,7 </w:t>
      </w:r>
      <w:r w:rsidRPr="006C66EC">
        <w:rPr>
          <w:sz w:val="24"/>
          <w:szCs w:val="24"/>
        </w:rPr>
        <w:t>млн. рублей, в 2021</w:t>
      </w:r>
      <w:r w:rsidR="00B707D8" w:rsidRPr="006C66EC">
        <w:rPr>
          <w:sz w:val="24"/>
          <w:szCs w:val="24"/>
        </w:rPr>
        <w:t> </w:t>
      </w:r>
      <w:r w:rsidRPr="006C66EC">
        <w:rPr>
          <w:sz w:val="24"/>
          <w:szCs w:val="24"/>
        </w:rPr>
        <w:t xml:space="preserve">году – </w:t>
      </w:r>
      <w:r w:rsidR="00B707D8" w:rsidRPr="006C66EC">
        <w:rPr>
          <w:sz w:val="24"/>
          <w:szCs w:val="24"/>
        </w:rPr>
        <w:t>258 012,</w:t>
      </w:r>
      <w:r w:rsidR="00FA678B" w:rsidRPr="006C66EC">
        <w:rPr>
          <w:sz w:val="24"/>
          <w:szCs w:val="24"/>
        </w:rPr>
        <w:t>6 </w:t>
      </w:r>
      <w:r w:rsidRPr="006C66EC">
        <w:rPr>
          <w:sz w:val="24"/>
          <w:szCs w:val="24"/>
        </w:rPr>
        <w:t>млн. рублей, в 2022</w:t>
      </w:r>
      <w:r w:rsidR="00B707D8" w:rsidRPr="006C66EC">
        <w:rPr>
          <w:sz w:val="24"/>
          <w:szCs w:val="24"/>
        </w:rPr>
        <w:t> </w:t>
      </w:r>
      <w:r w:rsidRPr="006C66EC">
        <w:rPr>
          <w:sz w:val="24"/>
          <w:szCs w:val="24"/>
        </w:rPr>
        <w:t xml:space="preserve">году – </w:t>
      </w:r>
      <w:r w:rsidR="00B707D8" w:rsidRPr="006C66EC">
        <w:rPr>
          <w:sz w:val="24"/>
          <w:szCs w:val="24"/>
        </w:rPr>
        <w:t>326 671,</w:t>
      </w:r>
      <w:r w:rsidR="00FA678B" w:rsidRPr="006C66EC">
        <w:rPr>
          <w:sz w:val="24"/>
          <w:szCs w:val="24"/>
        </w:rPr>
        <w:t>2 </w:t>
      </w:r>
      <w:r w:rsidRPr="006C66EC">
        <w:rPr>
          <w:sz w:val="24"/>
          <w:szCs w:val="24"/>
        </w:rPr>
        <w:t>млн. рублей.</w:t>
      </w:r>
    </w:p>
    <w:p w:rsidR="00603D89" w:rsidRPr="006C66EC" w:rsidRDefault="00603D89" w:rsidP="00117651">
      <w:pPr>
        <w:pStyle w:val="aff"/>
        <w:spacing w:before="0" w:beforeAutospacing="0" w:after="0" w:afterAutospacing="0" w:line="348" w:lineRule="auto"/>
        <w:ind w:firstLine="709"/>
        <w:jc w:val="both"/>
      </w:pPr>
      <w:r w:rsidRPr="006C66EC">
        <w:t>В законопроекте финансовое обеспечение ГП-</w:t>
      </w:r>
      <w:r w:rsidR="00B707D8" w:rsidRPr="006C66EC">
        <w:t>23</w:t>
      </w:r>
      <w:r w:rsidRPr="006C66EC">
        <w:t xml:space="preserve"> за счет средств федерального бюджета</w:t>
      </w:r>
      <w:r w:rsidRPr="006C66EC">
        <w:rPr>
          <w:b/>
        </w:rPr>
        <w:t xml:space="preserve"> увеличивается по сравнению </w:t>
      </w:r>
      <w:r w:rsidRPr="006C66EC">
        <w:t>с предусмотренным</w:t>
      </w:r>
      <w:r w:rsidRPr="006C66EC">
        <w:rPr>
          <w:b/>
        </w:rPr>
        <w:t xml:space="preserve"> в утвержденной ГП-</w:t>
      </w:r>
      <w:r w:rsidR="00B707D8" w:rsidRPr="006C66EC">
        <w:rPr>
          <w:b/>
        </w:rPr>
        <w:t>23</w:t>
      </w:r>
      <w:r w:rsidRPr="006C66EC">
        <w:rPr>
          <w:b/>
        </w:rPr>
        <w:t xml:space="preserve"> </w:t>
      </w:r>
      <w:r w:rsidRPr="006C66EC">
        <w:t>в 20</w:t>
      </w:r>
      <w:r w:rsidR="007D72AF" w:rsidRPr="006C66EC">
        <w:t>20</w:t>
      </w:r>
      <w:r w:rsidR="00B707D8" w:rsidRPr="006C66EC">
        <w:t> </w:t>
      </w:r>
      <w:r w:rsidRPr="006C66EC">
        <w:t xml:space="preserve">году на </w:t>
      </w:r>
      <w:r w:rsidR="00AB45AC" w:rsidRPr="006C66EC">
        <w:t xml:space="preserve">2,7 % и </w:t>
      </w:r>
      <w:r w:rsidR="00AB45AC" w:rsidRPr="006C66EC">
        <w:rPr>
          <w:b/>
        </w:rPr>
        <w:t>уменьшается</w:t>
      </w:r>
      <w:r w:rsidR="00AB45AC" w:rsidRPr="006C66EC">
        <w:t xml:space="preserve"> </w:t>
      </w:r>
      <w:r w:rsidRPr="006C66EC">
        <w:t>в 202</w:t>
      </w:r>
      <w:r w:rsidR="007D72AF" w:rsidRPr="006C66EC">
        <w:t>1</w:t>
      </w:r>
      <w:r w:rsidR="00B707D8" w:rsidRPr="006C66EC">
        <w:t> </w:t>
      </w:r>
      <w:r w:rsidR="00067306">
        <w:t xml:space="preserve">году </w:t>
      </w:r>
      <w:r w:rsidRPr="006C66EC">
        <w:t xml:space="preserve">на </w:t>
      </w:r>
      <w:r w:rsidR="00AB45AC" w:rsidRPr="006C66EC">
        <w:t>6,0 </w:t>
      </w:r>
      <w:r w:rsidRPr="006C66EC">
        <w:t>%, в 202</w:t>
      </w:r>
      <w:r w:rsidR="007D72AF" w:rsidRPr="006C66EC">
        <w:t>2</w:t>
      </w:r>
      <w:r w:rsidR="00B707D8" w:rsidRPr="006C66EC">
        <w:t> </w:t>
      </w:r>
      <w:r w:rsidRPr="006C66EC">
        <w:t xml:space="preserve">году – на </w:t>
      </w:r>
      <w:r w:rsidR="00AB45AC" w:rsidRPr="006C66EC">
        <w:t>1,1</w:t>
      </w:r>
      <w:r w:rsidRPr="006C66EC">
        <w:t> %.</w:t>
      </w:r>
      <w:r w:rsidRPr="006C66EC">
        <w:rPr>
          <w:b/>
        </w:rPr>
        <w:t xml:space="preserve">  </w:t>
      </w:r>
    </w:p>
    <w:p w:rsidR="00603D89" w:rsidRPr="006C66EC" w:rsidRDefault="00603D89" w:rsidP="00117651">
      <w:pPr>
        <w:widowControl w:val="0"/>
        <w:overflowPunct/>
        <w:autoSpaceDE/>
        <w:autoSpaceDN/>
        <w:adjustRightInd/>
        <w:spacing w:line="348" w:lineRule="auto"/>
        <w:ind w:left="0" w:right="0" w:firstLine="709"/>
        <w:contextualSpacing/>
        <w:textAlignment w:val="auto"/>
        <w:rPr>
          <w:rFonts w:eastAsia="Calibri"/>
          <w:sz w:val="24"/>
          <w:szCs w:val="24"/>
          <w:lang w:eastAsia="en-US"/>
        </w:rPr>
      </w:pPr>
      <w:r w:rsidRPr="006C66EC">
        <w:rPr>
          <w:rFonts w:eastAsia="Calibri"/>
          <w:sz w:val="24"/>
          <w:szCs w:val="24"/>
          <w:lang w:eastAsia="en-US"/>
        </w:rPr>
        <w:t>Сведения о финансовом обеспечении ГП-</w:t>
      </w:r>
      <w:r w:rsidR="00AB45AC" w:rsidRPr="006C66EC">
        <w:rPr>
          <w:rFonts w:eastAsia="Calibri"/>
          <w:sz w:val="24"/>
          <w:szCs w:val="24"/>
          <w:lang w:eastAsia="en-US"/>
        </w:rPr>
        <w:t>23</w:t>
      </w:r>
      <w:r w:rsidRPr="006C66EC">
        <w:rPr>
          <w:rFonts w:eastAsia="Calibri"/>
          <w:sz w:val="24"/>
          <w:szCs w:val="24"/>
          <w:lang w:eastAsia="en-US"/>
        </w:rPr>
        <w:t xml:space="preserve"> в 2018</w:t>
      </w:r>
      <w:r w:rsidR="00AB45AC" w:rsidRPr="006C66EC">
        <w:rPr>
          <w:sz w:val="24"/>
          <w:szCs w:val="24"/>
        </w:rPr>
        <w:t> </w:t>
      </w:r>
      <w:r w:rsidRPr="006C66EC">
        <w:rPr>
          <w:rFonts w:eastAsia="Calibri"/>
          <w:sz w:val="24"/>
          <w:szCs w:val="24"/>
          <w:lang w:eastAsia="en-US"/>
        </w:rPr>
        <w:t>-</w:t>
      </w:r>
      <w:r w:rsidR="00AB45AC" w:rsidRPr="006C66EC">
        <w:rPr>
          <w:sz w:val="24"/>
          <w:szCs w:val="24"/>
        </w:rPr>
        <w:t> </w:t>
      </w:r>
      <w:r w:rsidRPr="006C66EC">
        <w:rPr>
          <w:rFonts w:eastAsia="Calibri"/>
          <w:sz w:val="24"/>
          <w:szCs w:val="24"/>
          <w:lang w:eastAsia="en-US"/>
        </w:rPr>
        <w:t>2022</w:t>
      </w:r>
      <w:r w:rsidR="00CB051D" w:rsidRPr="006C66EC">
        <w:t> </w:t>
      </w:r>
      <w:r w:rsidRPr="006C66EC">
        <w:rPr>
          <w:rFonts w:eastAsia="Calibri"/>
          <w:sz w:val="24"/>
          <w:szCs w:val="24"/>
          <w:lang w:eastAsia="en-US"/>
        </w:rPr>
        <w:t xml:space="preserve">годах за счет средств федерального бюджета по подпрограммам (ФЦП) представлены в </w:t>
      </w:r>
      <w:r w:rsidR="001D3270" w:rsidRPr="006C66EC">
        <w:rPr>
          <w:rFonts w:eastAsia="Calibri"/>
          <w:sz w:val="24"/>
          <w:szCs w:val="24"/>
          <w:lang w:eastAsia="en-US"/>
        </w:rPr>
        <w:t>п</w:t>
      </w:r>
      <w:r w:rsidR="00F0463C" w:rsidRPr="006C66EC">
        <w:rPr>
          <w:rFonts w:eastAsia="Calibri"/>
          <w:sz w:val="24"/>
          <w:szCs w:val="24"/>
          <w:lang w:eastAsia="en-US"/>
        </w:rPr>
        <w:t>риложении</w:t>
      </w:r>
      <w:r w:rsidR="001D7DC5" w:rsidRPr="006C66EC">
        <w:t> </w:t>
      </w:r>
      <w:r w:rsidR="00F0463C" w:rsidRPr="006C66EC">
        <w:rPr>
          <w:rFonts w:eastAsia="Calibri"/>
          <w:sz w:val="24"/>
          <w:szCs w:val="24"/>
          <w:lang w:eastAsia="en-US"/>
        </w:rPr>
        <w:t>№</w:t>
      </w:r>
      <w:r w:rsidR="000A6A97" w:rsidRPr="006C66EC">
        <w:rPr>
          <w:sz w:val="24"/>
          <w:szCs w:val="24"/>
        </w:rPr>
        <w:t> </w:t>
      </w:r>
      <w:r w:rsidR="00F0463C" w:rsidRPr="006C66EC">
        <w:rPr>
          <w:rFonts w:eastAsia="Calibri"/>
          <w:sz w:val="24"/>
          <w:szCs w:val="24"/>
          <w:lang w:eastAsia="en-US"/>
        </w:rPr>
        <w:t>4</w:t>
      </w:r>
      <w:r w:rsidRPr="006C66EC">
        <w:rPr>
          <w:rFonts w:eastAsia="Calibri"/>
          <w:sz w:val="24"/>
          <w:szCs w:val="24"/>
          <w:lang w:eastAsia="en-US"/>
        </w:rPr>
        <w:t xml:space="preserve"> к Заключению.</w:t>
      </w:r>
    </w:p>
    <w:p w:rsidR="001D7DC5" w:rsidRPr="006C66EC" w:rsidRDefault="00A20267" w:rsidP="00117651">
      <w:pPr>
        <w:spacing w:line="348" w:lineRule="auto"/>
        <w:ind w:left="0" w:right="0" w:firstLine="709"/>
        <w:rPr>
          <w:sz w:val="24"/>
          <w:szCs w:val="24"/>
        </w:rPr>
      </w:pPr>
      <w:r w:rsidRPr="006C66EC">
        <w:rPr>
          <w:sz w:val="24"/>
          <w:szCs w:val="24"/>
        </w:rPr>
        <w:t>П</w:t>
      </w:r>
      <w:r w:rsidR="001D7DC5" w:rsidRPr="006C66EC">
        <w:rPr>
          <w:sz w:val="24"/>
          <w:szCs w:val="24"/>
        </w:rPr>
        <w:t>о подпрограмме</w:t>
      </w:r>
      <w:r w:rsidR="001D7DC5" w:rsidRPr="006C66EC">
        <w:t> </w:t>
      </w:r>
      <w:r w:rsidR="001D7DC5" w:rsidRPr="006C66EC">
        <w:rPr>
          <w:sz w:val="24"/>
          <w:szCs w:val="24"/>
        </w:rPr>
        <w:t xml:space="preserve">4 </w:t>
      </w:r>
      <w:r w:rsidRPr="006C66EC">
        <w:rPr>
          <w:b/>
          <w:sz w:val="24"/>
          <w:szCs w:val="24"/>
        </w:rPr>
        <w:t>кассовое исполнение расходов</w:t>
      </w:r>
      <w:r w:rsidRPr="006C66EC">
        <w:rPr>
          <w:sz w:val="24"/>
          <w:szCs w:val="24"/>
        </w:rPr>
        <w:t xml:space="preserve"> </w:t>
      </w:r>
      <w:r w:rsidRPr="006C66EC">
        <w:rPr>
          <w:b/>
          <w:sz w:val="24"/>
          <w:szCs w:val="24"/>
        </w:rPr>
        <w:t>в 2018</w:t>
      </w:r>
      <w:r w:rsidR="00D57846" w:rsidRPr="006C66EC">
        <w:t> </w:t>
      </w:r>
      <w:r w:rsidRPr="006C66EC">
        <w:rPr>
          <w:b/>
          <w:sz w:val="24"/>
          <w:szCs w:val="24"/>
        </w:rPr>
        <w:t>году</w:t>
      </w:r>
      <w:r w:rsidRPr="006C66EC">
        <w:rPr>
          <w:sz w:val="24"/>
          <w:szCs w:val="24"/>
        </w:rPr>
        <w:t xml:space="preserve"> составило </w:t>
      </w:r>
      <w:r w:rsidR="001D7DC5" w:rsidRPr="006C66EC">
        <w:rPr>
          <w:sz w:val="24"/>
          <w:szCs w:val="24"/>
        </w:rPr>
        <w:t>96,5</w:t>
      </w:r>
      <w:r w:rsidR="001D7DC5" w:rsidRPr="006C66EC">
        <w:t> </w:t>
      </w:r>
      <w:r w:rsidR="001D7DC5" w:rsidRPr="006C66EC">
        <w:rPr>
          <w:sz w:val="24"/>
          <w:szCs w:val="24"/>
        </w:rPr>
        <w:t>%</w:t>
      </w:r>
      <w:r w:rsidR="001D7DC5" w:rsidRPr="006C66EC">
        <w:t> </w:t>
      </w:r>
      <w:r w:rsidR="001D7DC5" w:rsidRPr="006C66EC">
        <w:rPr>
          <w:sz w:val="24"/>
          <w:szCs w:val="24"/>
        </w:rPr>
        <w:t>показателя сводной бюджетной росписи на 2018</w:t>
      </w:r>
      <w:r w:rsidR="001D7DC5" w:rsidRPr="006C66EC">
        <w:t> </w:t>
      </w:r>
      <w:r w:rsidR="001D7DC5" w:rsidRPr="006C66EC">
        <w:rPr>
          <w:sz w:val="24"/>
          <w:szCs w:val="24"/>
        </w:rPr>
        <w:t xml:space="preserve">год и </w:t>
      </w:r>
      <w:r w:rsidR="001D7DC5" w:rsidRPr="006C66EC">
        <w:rPr>
          <w:b/>
          <w:sz w:val="24"/>
          <w:szCs w:val="24"/>
        </w:rPr>
        <w:t xml:space="preserve">за </w:t>
      </w:r>
      <w:r w:rsidR="00D52C5B" w:rsidRPr="006C66EC">
        <w:rPr>
          <w:b/>
          <w:sz w:val="24"/>
          <w:szCs w:val="24"/>
        </w:rPr>
        <w:t>8</w:t>
      </w:r>
      <w:r w:rsidR="001D7DC5" w:rsidRPr="006C66EC">
        <w:rPr>
          <w:b/>
        </w:rPr>
        <w:t> </w:t>
      </w:r>
      <w:r w:rsidR="001D7DC5" w:rsidRPr="006C66EC">
        <w:rPr>
          <w:b/>
          <w:sz w:val="24"/>
          <w:szCs w:val="24"/>
        </w:rPr>
        <w:t>месяцев 2019</w:t>
      </w:r>
      <w:r w:rsidR="001D7DC5" w:rsidRPr="006C66EC">
        <w:rPr>
          <w:b/>
        </w:rPr>
        <w:t> </w:t>
      </w:r>
      <w:r w:rsidR="001D7DC5" w:rsidRPr="006C66EC">
        <w:rPr>
          <w:b/>
          <w:sz w:val="24"/>
          <w:szCs w:val="24"/>
        </w:rPr>
        <w:t>года</w:t>
      </w:r>
      <w:r w:rsidR="001D7DC5" w:rsidRPr="006C66EC">
        <w:rPr>
          <w:sz w:val="24"/>
          <w:szCs w:val="24"/>
        </w:rPr>
        <w:t xml:space="preserve"> (</w:t>
      </w:r>
      <w:r w:rsidR="001D7DC5" w:rsidRPr="006C66EC">
        <w:rPr>
          <w:b/>
          <w:sz w:val="24"/>
          <w:szCs w:val="24"/>
        </w:rPr>
        <w:t>18,1</w:t>
      </w:r>
      <w:r w:rsidR="001D7DC5" w:rsidRPr="006C66EC">
        <w:rPr>
          <w:b/>
        </w:rPr>
        <w:t> </w:t>
      </w:r>
      <w:r w:rsidR="001D7DC5" w:rsidRPr="006C66EC">
        <w:rPr>
          <w:b/>
          <w:sz w:val="24"/>
          <w:szCs w:val="24"/>
        </w:rPr>
        <w:t>%</w:t>
      </w:r>
      <w:r w:rsidR="001D7DC5" w:rsidRPr="006C66EC">
        <w:rPr>
          <w:sz w:val="24"/>
          <w:szCs w:val="24"/>
        </w:rPr>
        <w:t xml:space="preserve"> показателя сводной бюджетной росписи на 2019</w:t>
      </w:r>
      <w:r w:rsidR="001D7DC5" w:rsidRPr="006C66EC">
        <w:t> </w:t>
      </w:r>
      <w:r w:rsidR="001D7DC5" w:rsidRPr="006C66EC">
        <w:rPr>
          <w:sz w:val="24"/>
          <w:szCs w:val="24"/>
        </w:rPr>
        <w:t xml:space="preserve">год), законопроектом бюджетные ассигнования по данной подпрограмме </w:t>
      </w:r>
      <w:r w:rsidR="001D7DC5" w:rsidRPr="006C66EC">
        <w:rPr>
          <w:b/>
          <w:sz w:val="24"/>
          <w:szCs w:val="24"/>
        </w:rPr>
        <w:t xml:space="preserve">увеличиваются </w:t>
      </w:r>
      <w:r w:rsidR="001D7DC5" w:rsidRPr="006C66EC">
        <w:rPr>
          <w:sz w:val="24"/>
          <w:szCs w:val="24"/>
        </w:rPr>
        <w:t xml:space="preserve">на </w:t>
      </w:r>
      <w:r w:rsidR="00D52C5B" w:rsidRPr="006C66EC">
        <w:rPr>
          <w:sz w:val="24"/>
          <w:szCs w:val="24"/>
        </w:rPr>
        <w:t>1 867,6</w:t>
      </w:r>
      <w:r w:rsidR="001D7DC5" w:rsidRPr="006C66EC">
        <w:t> </w:t>
      </w:r>
      <w:r w:rsidR="001D7DC5" w:rsidRPr="006C66EC">
        <w:rPr>
          <w:sz w:val="24"/>
          <w:szCs w:val="24"/>
        </w:rPr>
        <w:t xml:space="preserve">млн. рублей, или на </w:t>
      </w:r>
      <w:r w:rsidR="00D52C5B" w:rsidRPr="006C66EC">
        <w:rPr>
          <w:sz w:val="24"/>
          <w:szCs w:val="24"/>
        </w:rPr>
        <w:t>2,7</w:t>
      </w:r>
      <w:r w:rsidR="001D7DC5" w:rsidRPr="006C66EC">
        <w:t> </w:t>
      </w:r>
      <w:r w:rsidR="001D7DC5" w:rsidRPr="006C66EC">
        <w:rPr>
          <w:sz w:val="24"/>
          <w:szCs w:val="24"/>
        </w:rPr>
        <w:t>% по сравнению с</w:t>
      </w:r>
      <w:r w:rsidR="00476A52" w:rsidRPr="006C66EC">
        <w:rPr>
          <w:sz w:val="24"/>
          <w:szCs w:val="24"/>
        </w:rPr>
        <w:t xml:space="preserve"> Федеральным законом № 459-ФЗ (с изменениями)</w:t>
      </w:r>
      <w:r w:rsidR="001D7DC5" w:rsidRPr="006C66EC">
        <w:rPr>
          <w:sz w:val="24"/>
          <w:szCs w:val="24"/>
        </w:rPr>
        <w:t xml:space="preserve">. </w:t>
      </w:r>
    </w:p>
    <w:p w:rsidR="001D7DC5" w:rsidRPr="006C66EC" w:rsidRDefault="001D7DC5" w:rsidP="00117651">
      <w:pPr>
        <w:spacing w:line="348" w:lineRule="auto"/>
        <w:ind w:left="0" w:right="0" w:firstLine="709"/>
        <w:rPr>
          <w:sz w:val="24"/>
          <w:szCs w:val="24"/>
        </w:rPr>
      </w:pPr>
      <w:r w:rsidRPr="006C66EC">
        <w:rPr>
          <w:sz w:val="24"/>
          <w:szCs w:val="24"/>
        </w:rPr>
        <w:t xml:space="preserve">При этом </w:t>
      </w:r>
      <w:r w:rsidRPr="006C66EC">
        <w:rPr>
          <w:b/>
          <w:sz w:val="24"/>
          <w:szCs w:val="24"/>
        </w:rPr>
        <w:t xml:space="preserve">плановые значения </w:t>
      </w:r>
      <w:r w:rsidR="00E10DCE" w:rsidRPr="006C66EC">
        <w:rPr>
          <w:b/>
          <w:sz w:val="24"/>
          <w:szCs w:val="24"/>
        </w:rPr>
        <w:t>2</w:t>
      </w:r>
      <w:r w:rsidRPr="006C66EC">
        <w:rPr>
          <w:b/>
        </w:rPr>
        <w:t> </w:t>
      </w:r>
      <w:r w:rsidRPr="006C66EC">
        <w:rPr>
          <w:b/>
          <w:sz w:val="24"/>
          <w:szCs w:val="24"/>
        </w:rPr>
        <w:t>показателей</w:t>
      </w:r>
      <w:r w:rsidRPr="006C66EC">
        <w:rPr>
          <w:sz w:val="24"/>
          <w:szCs w:val="24"/>
        </w:rPr>
        <w:t xml:space="preserve"> «Доля паспортов нового поколения в общем количестве выданных паспортов, удостоверяющих личность гражданина Российской Федерации за пределами территории Российской Федерации»</w:t>
      </w:r>
      <w:r w:rsidR="00E10DCE" w:rsidRPr="006C66EC">
        <w:rPr>
          <w:sz w:val="24"/>
          <w:szCs w:val="24"/>
        </w:rPr>
        <w:t xml:space="preserve"> и</w:t>
      </w:r>
      <w:r w:rsidRPr="006C66EC">
        <w:rPr>
          <w:sz w:val="24"/>
          <w:szCs w:val="24"/>
        </w:rPr>
        <w:t xml:space="preserve"> «Удельный вес паспортов нового поколения в общем количестве выданных МИДом России паспортов, удостоверяющих личность гражданина Российской Федерации за пределами территории Российской Федерации» </w:t>
      </w:r>
      <w:r w:rsidR="00A20267" w:rsidRPr="006C66EC">
        <w:rPr>
          <w:sz w:val="24"/>
          <w:szCs w:val="24"/>
        </w:rPr>
        <w:t xml:space="preserve">указанной </w:t>
      </w:r>
      <w:r w:rsidRPr="006C66EC">
        <w:rPr>
          <w:sz w:val="24"/>
          <w:szCs w:val="24"/>
        </w:rPr>
        <w:t xml:space="preserve">подпрограммы в проекте паспорта ГП-23 пересмотрены </w:t>
      </w:r>
      <w:r w:rsidRPr="006C66EC">
        <w:rPr>
          <w:b/>
          <w:sz w:val="24"/>
          <w:szCs w:val="24"/>
        </w:rPr>
        <w:t>в сторону ухудшения</w:t>
      </w:r>
      <w:r w:rsidRPr="006C66EC">
        <w:rPr>
          <w:sz w:val="24"/>
          <w:szCs w:val="24"/>
        </w:rPr>
        <w:t xml:space="preserve"> относительно утве</w:t>
      </w:r>
      <w:r w:rsidR="00E10DCE" w:rsidRPr="006C66EC">
        <w:rPr>
          <w:sz w:val="24"/>
          <w:szCs w:val="24"/>
        </w:rPr>
        <w:t>ржденной ГП-23.</w:t>
      </w:r>
    </w:p>
    <w:p w:rsidR="001D7DC5" w:rsidRPr="006C66EC" w:rsidRDefault="001D7DC5" w:rsidP="00117651">
      <w:pPr>
        <w:shd w:val="clear" w:color="auto" w:fill="FFFFFF" w:themeFill="background1"/>
        <w:spacing w:line="348" w:lineRule="auto"/>
        <w:ind w:left="0" w:right="0" w:firstLine="709"/>
        <w:rPr>
          <w:sz w:val="24"/>
          <w:szCs w:val="24"/>
        </w:rPr>
      </w:pPr>
      <w:r w:rsidRPr="006C66EC">
        <w:rPr>
          <w:sz w:val="24"/>
          <w:szCs w:val="24"/>
        </w:rPr>
        <w:t>Кроме того, по 2</w:t>
      </w:r>
      <w:r w:rsidR="00E607AD" w:rsidRPr="006C66EC">
        <w:t> </w:t>
      </w:r>
      <w:r w:rsidRPr="006C66EC">
        <w:rPr>
          <w:sz w:val="24"/>
          <w:szCs w:val="24"/>
        </w:rPr>
        <w:t>показателям («Тираж печатных средств массовой информации, которым оказывается господдержка»</w:t>
      </w:r>
      <w:r w:rsidR="00E607AD" w:rsidRPr="006C66EC">
        <w:rPr>
          <w:sz w:val="24"/>
          <w:szCs w:val="24"/>
        </w:rPr>
        <w:t xml:space="preserve"> (на 2022</w:t>
      </w:r>
      <w:r w:rsidR="00E607AD" w:rsidRPr="006C66EC">
        <w:t> </w:t>
      </w:r>
      <w:r w:rsidR="00E607AD" w:rsidRPr="006C66EC">
        <w:rPr>
          <w:sz w:val="24"/>
          <w:szCs w:val="24"/>
        </w:rPr>
        <w:t xml:space="preserve">год </w:t>
      </w:r>
      <w:r w:rsidR="00E607AD" w:rsidRPr="006C66EC">
        <w:rPr>
          <w:b/>
          <w:sz w:val="24"/>
          <w:szCs w:val="24"/>
        </w:rPr>
        <w:t>план</w:t>
      </w:r>
      <w:r w:rsidR="00E607AD" w:rsidRPr="006C66EC">
        <w:rPr>
          <w:sz w:val="24"/>
          <w:szCs w:val="24"/>
        </w:rPr>
        <w:t xml:space="preserve"> – </w:t>
      </w:r>
      <w:r w:rsidR="00E607AD" w:rsidRPr="006C66EC">
        <w:rPr>
          <w:b/>
          <w:sz w:val="24"/>
          <w:szCs w:val="24"/>
        </w:rPr>
        <w:t>1 575</w:t>
      </w:r>
      <w:r w:rsidR="00E607AD" w:rsidRPr="006C66EC">
        <w:rPr>
          <w:sz w:val="24"/>
          <w:szCs w:val="24"/>
        </w:rPr>
        <w:t xml:space="preserve"> </w:t>
      </w:r>
      <w:r w:rsidR="00E607AD" w:rsidRPr="006C66EC">
        <w:rPr>
          <w:b/>
          <w:sz w:val="24"/>
          <w:szCs w:val="24"/>
        </w:rPr>
        <w:t>тыс.</w:t>
      </w:r>
      <w:r w:rsidR="00E607AD" w:rsidRPr="006C66EC">
        <w:rPr>
          <w:sz w:val="24"/>
          <w:szCs w:val="24"/>
        </w:rPr>
        <w:t xml:space="preserve"> экземпляров, в 2018</w:t>
      </w:r>
      <w:r w:rsidR="00E607AD" w:rsidRPr="006C66EC">
        <w:t> </w:t>
      </w:r>
      <w:r w:rsidR="00E607AD" w:rsidRPr="006C66EC">
        <w:rPr>
          <w:sz w:val="24"/>
          <w:szCs w:val="24"/>
        </w:rPr>
        <w:t xml:space="preserve">год </w:t>
      </w:r>
      <w:r w:rsidR="00E607AD" w:rsidRPr="006C66EC">
        <w:rPr>
          <w:b/>
          <w:sz w:val="24"/>
          <w:szCs w:val="24"/>
        </w:rPr>
        <w:t>факт – 8</w:t>
      </w:r>
      <w:r w:rsidR="00E607AD" w:rsidRPr="006C66EC">
        <w:rPr>
          <w:rFonts w:eastAsia="Calibri"/>
          <w:b/>
          <w:sz w:val="24"/>
          <w:szCs w:val="24"/>
          <w:lang w:eastAsia="en-US"/>
        </w:rPr>
        <w:t> </w:t>
      </w:r>
      <w:r w:rsidR="00E607AD" w:rsidRPr="006C66EC">
        <w:rPr>
          <w:b/>
          <w:sz w:val="24"/>
          <w:szCs w:val="24"/>
        </w:rPr>
        <w:t>040</w:t>
      </w:r>
      <w:r w:rsidR="00E607AD" w:rsidRPr="006C66EC">
        <w:rPr>
          <w:rFonts w:eastAsia="Calibri"/>
          <w:sz w:val="24"/>
          <w:szCs w:val="24"/>
          <w:lang w:eastAsia="en-US"/>
        </w:rPr>
        <w:t> </w:t>
      </w:r>
      <w:r w:rsidR="00E607AD" w:rsidRPr="006C66EC">
        <w:rPr>
          <w:b/>
          <w:sz w:val="24"/>
          <w:szCs w:val="24"/>
        </w:rPr>
        <w:t>тыс.</w:t>
      </w:r>
      <w:r w:rsidR="00E607AD" w:rsidRPr="006C66EC">
        <w:rPr>
          <w:sz w:val="24"/>
          <w:szCs w:val="24"/>
        </w:rPr>
        <w:t xml:space="preserve"> экземпляров, в 2017</w:t>
      </w:r>
      <w:r w:rsidR="00E607AD" w:rsidRPr="006C66EC">
        <w:t> </w:t>
      </w:r>
      <w:r w:rsidR="00E607AD" w:rsidRPr="006C66EC">
        <w:rPr>
          <w:sz w:val="24"/>
          <w:szCs w:val="24"/>
        </w:rPr>
        <w:t>год факт – 7 720,10 тыс. экземпляров)</w:t>
      </w:r>
      <w:r w:rsidRPr="006C66EC">
        <w:rPr>
          <w:sz w:val="24"/>
          <w:szCs w:val="24"/>
        </w:rPr>
        <w:t xml:space="preserve">, «Охват аудитории изданий федерального государственного бюджетного учреждения «Редакция «Российской газеты» </w:t>
      </w:r>
      <w:r w:rsidR="00E607AD" w:rsidRPr="006C66EC">
        <w:rPr>
          <w:sz w:val="24"/>
          <w:szCs w:val="24"/>
        </w:rPr>
        <w:t>(на 2022</w:t>
      </w:r>
      <w:r w:rsidR="00E607AD" w:rsidRPr="006C66EC">
        <w:t> </w:t>
      </w:r>
      <w:r w:rsidR="00E607AD" w:rsidRPr="006C66EC">
        <w:rPr>
          <w:sz w:val="24"/>
          <w:szCs w:val="24"/>
        </w:rPr>
        <w:t xml:space="preserve">год </w:t>
      </w:r>
      <w:r w:rsidR="00E607AD" w:rsidRPr="006C66EC">
        <w:rPr>
          <w:b/>
          <w:sz w:val="24"/>
          <w:szCs w:val="24"/>
        </w:rPr>
        <w:t>план – 119,3</w:t>
      </w:r>
      <w:r w:rsidR="00E607AD" w:rsidRPr="006C66EC">
        <w:rPr>
          <w:b/>
        </w:rPr>
        <w:t> </w:t>
      </w:r>
      <w:r w:rsidR="00E607AD" w:rsidRPr="006C66EC">
        <w:rPr>
          <w:b/>
          <w:sz w:val="24"/>
          <w:szCs w:val="24"/>
        </w:rPr>
        <w:t>млн.</w:t>
      </w:r>
      <w:r w:rsidR="00E607AD" w:rsidRPr="006C66EC">
        <w:rPr>
          <w:sz w:val="24"/>
          <w:szCs w:val="24"/>
        </w:rPr>
        <w:t xml:space="preserve"> человек, в 2018</w:t>
      </w:r>
      <w:r w:rsidR="00E607AD" w:rsidRPr="006C66EC">
        <w:t> </w:t>
      </w:r>
      <w:r w:rsidR="00E607AD" w:rsidRPr="006C66EC">
        <w:rPr>
          <w:sz w:val="24"/>
          <w:szCs w:val="24"/>
        </w:rPr>
        <w:t xml:space="preserve">год </w:t>
      </w:r>
      <w:r w:rsidR="001D3270" w:rsidRPr="006C66EC">
        <w:rPr>
          <w:sz w:val="24"/>
          <w:szCs w:val="24"/>
        </w:rPr>
        <w:br/>
      </w:r>
      <w:r w:rsidR="00E607AD" w:rsidRPr="006C66EC">
        <w:rPr>
          <w:b/>
          <w:sz w:val="24"/>
          <w:szCs w:val="24"/>
        </w:rPr>
        <w:t>факт – 161,6</w:t>
      </w:r>
      <w:r w:rsidR="00E607AD" w:rsidRPr="006C66EC">
        <w:rPr>
          <w:b/>
        </w:rPr>
        <w:t> </w:t>
      </w:r>
      <w:r w:rsidR="00E607AD" w:rsidRPr="006C66EC">
        <w:rPr>
          <w:b/>
          <w:sz w:val="24"/>
          <w:szCs w:val="24"/>
        </w:rPr>
        <w:t xml:space="preserve">млн. </w:t>
      </w:r>
      <w:r w:rsidR="00E607AD" w:rsidRPr="006C66EC">
        <w:rPr>
          <w:sz w:val="24"/>
          <w:szCs w:val="24"/>
        </w:rPr>
        <w:t>человек, в 2017</w:t>
      </w:r>
      <w:r w:rsidR="00E607AD" w:rsidRPr="006C66EC">
        <w:t> </w:t>
      </w:r>
      <w:r w:rsidR="00E607AD" w:rsidRPr="006C66EC">
        <w:rPr>
          <w:sz w:val="24"/>
          <w:szCs w:val="24"/>
        </w:rPr>
        <w:t>год факт – 142,1</w:t>
      </w:r>
      <w:r w:rsidR="00E607AD" w:rsidRPr="006C66EC">
        <w:t> </w:t>
      </w:r>
      <w:r w:rsidR="00E607AD" w:rsidRPr="006C66EC">
        <w:rPr>
          <w:sz w:val="24"/>
          <w:szCs w:val="24"/>
        </w:rPr>
        <w:t xml:space="preserve">млн. человек) </w:t>
      </w:r>
      <w:r w:rsidRPr="006C66EC">
        <w:rPr>
          <w:sz w:val="24"/>
          <w:szCs w:val="24"/>
        </w:rPr>
        <w:t>требует</w:t>
      </w:r>
      <w:r w:rsidR="00E607AD" w:rsidRPr="006C66EC">
        <w:rPr>
          <w:sz w:val="24"/>
          <w:szCs w:val="24"/>
        </w:rPr>
        <w:t>ся</w:t>
      </w:r>
      <w:r w:rsidRPr="006C66EC">
        <w:rPr>
          <w:sz w:val="24"/>
          <w:szCs w:val="24"/>
        </w:rPr>
        <w:t xml:space="preserve"> </w:t>
      </w:r>
      <w:r w:rsidRPr="006C66EC">
        <w:rPr>
          <w:b/>
          <w:sz w:val="24"/>
          <w:szCs w:val="24"/>
        </w:rPr>
        <w:t>пересмотр плановых значений</w:t>
      </w:r>
      <w:r w:rsidRPr="006C66EC">
        <w:rPr>
          <w:sz w:val="24"/>
          <w:szCs w:val="24"/>
        </w:rPr>
        <w:t xml:space="preserve"> показателей </w:t>
      </w:r>
      <w:r w:rsidR="00E607AD" w:rsidRPr="006C66EC">
        <w:rPr>
          <w:sz w:val="24"/>
          <w:szCs w:val="24"/>
        </w:rPr>
        <w:t xml:space="preserve">в связи с их </w:t>
      </w:r>
      <w:r w:rsidR="00E607AD" w:rsidRPr="006C66EC">
        <w:rPr>
          <w:b/>
          <w:sz w:val="24"/>
          <w:szCs w:val="24"/>
        </w:rPr>
        <w:t>значительным перевыполнением</w:t>
      </w:r>
      <w:r w:rsidRPr="006C66EC">
        <w:rPr>
          <w:sz w:val="24"/>
          <w:szCs w:val="24"/>
        </w:rPr>
        <w:t xml:space="preserve">. </w:t>
      </w:r>
    </w:p>
    <w:p w:rsidR="00A022CE" w:rsidRPr="006C66EC" w:rsidRDefault="00CF2C64" w:rsidP="00117651">
      <w:pPr>
        <w:overflowPunct/>
        <w:autoSpaceDE/>
        <w:autoSpaceDN/>
        <w:adjustRightInd/>
        <w:spacing w:line="348" w:lineRule="auto"/>
        <w:ind w:left="0" w:right="0" w:firstLine="709"/>
        <w:textAlignment w:val="auto"/>
        <w:rPr>
          <w:rFonts w:eastAsia="Calibri"/>
          <w:sz w:val="24"/>
          <w:szCs w:val="24"/>
          <w:lang w:eastAsia="en-US"/>
        </w:rPr>
      </w:pPr>
      <w:r w:rsidRPr="006C66EC">
        <w:rPr>
          <w:rFonts w:eastAsia="Calibri"/>
          <w:b/>
          <w:sz w:val="24"/>
          <w:szCs w:val="24"/>
          <w:lang w:eastAsia="en-US"/>
        </w:rPr>
        <w:t>23.</w:t>
      </w:r>
      <w:r w:rsidR="001E1418" w:rsidRPr="006C66EC">
        <w:rPr>
          <w:rFonts w:eastAsia="Calibri"/>
          <w:b/>
          <w:sz w:val="24"/>
          <w:szCs w:val="24"/>
          <w:lang w:eastAsia="en-US"/>
        </w:rPr>
        <w:t>5</w:t>
      </w:r>
      <w:r w:rsidR="003D72D4" w:rsidRPr="006C66EC">
        <w:rPr>
          <w:rFonts w:eastAsia="Calibri"/>
          <w:b/>
          <w:sz w:val="24"/>
          <w:szCs w:val="24"/>
          <w:lang w:eastAsia="en-US"/>
        </w:rPr>
        <w:t>.</w:t>
      </w:r>
      <w:r w:rsidR="003D72D4" w:rsidRPr="006C66EC">
        <w:rPr>
          <w:rFonts w:eastAsia="Calibri"/>
          <w:sz w:val="24"/>
          <w:szCs w:val="24"/>
          <w:lang w:eastAsia="en-US"/>
        </w:rPr>
        <w:t xml:space="preserve"> </w:t>
      </w:r>
      <w:r w:rsidR="00EC4A51" w:rsidRPr="006C66EC">
        <w:rPr>
          <w:rFonts w:eastAsia="Calibri"/>
          <w:sz w:val="24"/>
          <w:szCs w:val="24"/>
          <w:lang w:eastAsia="en-US"/>
        </w:rPr>
        <w:t xml:space="preserve">В </w:t>
      </w:r>
      <w:r w:rsidR="00EC4A51" w:rsidRPr="006C66EC">
        <w:rPr>
          <w:sz w:val="24"/>
          <w:szCs w:val="24"/>
        </w:rPr>
        <w:t>проекте паспорта по ГП-</w:t>
      </w:r>
      <w:r w:rsidR="00885C64" w:rsidRPr="006C66EC">
        <w:rPr>
          <w:sz w:val="24"/>
          <w:szCs w:val="24"/>
        </w:rPr>
        <w:t>23</w:t>
      </w:r>
      <w:r w:rsidR="00EC4A51" w:rsidRPr="006C66EC">
        <w:rPr>
          <w:sz w:val="24"/>
          <w:szCs w:val="24"/>
        </w:rPr>
        <w:t xml:space="preserve"> </w:t>
      </w:r>
      <w:r w:rsidR="00EC4A51" w:rsidRPr="006C66EC">
        <w:rPr>
          <w:rFonts w:eastAsia="Calibri"/>
          <w:sz w:val="24"/>
          <w:szCs w:val="24"/>
          <w:lang w:eastAsia="en-US"/>
        </w:rPr>
        <w:t xml:space="preserve">предусматривается </w:t>
      </w:r>
      <w:r w:rsidR="00650905" w:rsidRPr="006C66EC">
        <w:rPr>
          <w:rFonts w:eastAsia="Calibri"/>
          <w:sz w:val="24"/>
          <w:szCs w:val="24"/>
          <w:lang w:eastAsia="en-US"/>
        </w:rPr>
        <w:t>11</w:t>
      </w:r>
      <w:r w:rsidR="00EC4A51" w:rsidRPr="006C66EC">
        <w:rPr>
          <w:rFonts w:eastAsia="Calibri"/>
          <w:sz w:val="24"/>
          <w:szCs w:val="24"/>
          <w:lang w:eastAsia="en-US"/>
        </w:rPr>
        <w:t xml:space="preserve"> целевых показателей (индикаторов) на уровне госпрограммы на 202</w:t>
      </w:r>
      <w:r w:rsidR="00A52CF0" w:rsidRPr="006C66EC">
        <w:rPr>
          <w:sz w:val="24"/>
          <w:szCs w:val="24"/>
        </w:rPr>
        <w:t>0 </w:t>
      </w:r>
      <w:r w:rsidR="00F52966" w:rsidRPr="006C66EC">
        <w:rPr>
          <w:sz w:val="24"/>
          <w:szCs w:val="24"/>
        </w:rPr>
        <w:t>-</w:t>
      </w:r>
      <w:r w:rsidR="00A52CF0" w:rsidRPr="006C66EC">
        <w:rPr>
          <w:sz w:val="24"/>
          <w:szCs w:val="24"/>
        </w:rPr>
        <w:t> </w:t>
      </w:r>
      <w:r w:rsidR="00EC4A51" w:rsidRPr="006C66EC">
        <w:rPr>
          <w:rFonts w:eastAsia="Calibri"/>
          <w:sz w:val="24"/>
          <w:szCs w:val="24"/>
          <w:lang w:eastAsia="en-US"/>
        </w:rPr>
        <w:t>2022</w:t>
      </w:r>
      <w:r w:rsidR="00650905" w:rsidRPr="006C66EC">
        <w:rPr>
          <w:sz w:val="24"/>
          <w:szCs w:val="24"/>
        </w:rPr>
        <w:t> </w:t>
      </w:r>
      <w:r w:rsidR="00EC4A51" w:rsidRPr="006C66EC">
        <w:rPr>
          <w:rFonts w:eastAsia="Calibri"/>
          <w:sz w:val="24"/>
          <w:szCs w:val="24"/>
          <w:lang w:eastAsia="en-US"/>
        </w:rPr>
        <w:t>год</w:t>
      </w:r>
      <w:r w:rsidR="00F52966" w:rsidRPr="006C66EC">
        <w:rPr>
          <w:rFonts w:eastAsia="Calibri"/>
          <w:sz w:val="24"/>
          <w:szCs w:val="24"/>
          <w:lang w:eastAsia="en-US"/>
        </w:rPr>
        <w:t>ы</w:t>
      </w:r>
      <w:r w:rsidR="00EC4A51" w:rsidRPr="006C66EC">
        <w:rPr>
          <w:rFonts w:eastAsia="Calibri"/>
          <w:sz w:val="24"/>
          <w:szCs w:val="24"/>
          <w:lang w:eastAsia="en-US"/>
        </w:rPr>
        <w:t xml:space="preserve">, по </w:t>
      </w:r>
      <w:r w:rsidR="00650905" w:rsidRPr="006C66EC">
        <w:rPr>
          <w:rFonts w:eastAsia="Calibri"/>
          <w:sz w:val="24"/>
          <w:szCs w:val="24"/>
          <w:lang w:eastAsia="en-US"/>
        </w:rPr>
        <w:t>65</w:t>
      </w:r>
      <w:r w:rsidR="00650905" w:rsidRPr="006C66EC">
        <w:rPr>
          <w:sz w:val="24"/>
          <w:szCs w:val="24"/>
        </w:rPr>
        <w:t> </w:t>
      </w:r>
      <w:r w:rsidR="00EC4A51" w:rsidRPr="006C66EC">
        <w:rPr>
          <w:rFonts w:eastAsia="Calibri"/>
          <w:sz w:val="24"/>
          <w:szCs w:val="24"/>
          <w:lang w:eastAsia="en-US"/>
        </w:rPr>
        <w:t>показател</w:t>
      </w:r>
      <w:r w:rsidR="001D3270" w:rsidRPr="006C66EC">
        <w:rPr>
          <w:rFonts w:eastAsia="Calibri"/>
          <w:sz w:val="24"/>
          <w:szCs w:val="24"/>
          <w:lang w:eastAsia="en-US"/>
        </w:rPr>
        <w:t>ям</w:t>
      </w:r>
      <w:r w:rsidR="00EC4A51" w:rsidRPr="006C66EC">
        <w:rPr>
          <w:rFonts w:eastAsia="Calibri"/>
          <w:sz w:val="24"/>
          <w:szCs w:val="24"/>
          <w:lang w:eastAsia="en-US"/>
        </w:rPr>
        <w:t xml:space="preserve"> (индикаторов) на уровне подпрограмм на 2020</w:t>
      </w:r>
      <w:r w:rsidR="00F75202" w:rsidRPr="006C66EC">
        <w:rPr>
          <w:sz w:val="24"/>
          <w:szCs w:val="24"/>
        </w:rPr>
        <w:t xml:space="preserve"> </w:t>
      </w:r>
      <w:r w:rsidR="00F52966" w:rsidRPr="006C66EC">
        <w:rPr>
          <w:sz w:val="24"/>
          <w:szCs w:val="24"/>
        </w:rPr>
        <w:t xml:space="preserve">год </w:t>
      </w:r>
      <w:r w:rsidR="00F75202" w:rsidRPr="006C66EC">
        <w:rPr>
          <w:sz w:val="24"/>
          <w:szCs w:val="24"/>
        </w:rPr>
        <w:t xml:space="preserve">и </w:t>
      </w:r>
      <w:r w:rsidR="00650905" w:rsidRPr="006C66EC">
        <w:rPr>
          <w:sz w:val="24"/>
          <w:szCs w:val="24"/>
        </w:rPr>
        <w:t>2021 год, 6</w:t>
      </w:r>
      <w:r w:rsidR="00EA12CB" w:rsidRPr="006C66EC">
        <w:rPr>
          <w:sz w:val="24"/>
          <w:szCs w:val="24"/>
        </w:rPr>
        <w:t>2</w:t>
      </w:r>
      <w:r w:rsidR="00650905" w:rsidRPr="006C66EC">
        <w:rPr>
          <w:sz w:val="24"/>
          <w:szCs w:val="24"/>
        </w:rPr>
        <w:t xml:space="preserve"> показателя на </w:t>
      </w:r>
      <w:r w:rsidR="00EC4A51" w:rsidRPr="006C66EC">
        <w:rPr>
          <w:rFonts w:eastAsia="Calibri"/>
          <w:sz w:val="24"/>
          <w:szCs w:val="24"/>
          <w:lang w:eastAsia="en-US"/>
        </w:rPr>
        <w:t>2022</w:t>
      </w:r>
      <w:r w:rsidR="00650905" w:rsidRPr="006C66EC">
        <w:rPr>
          <w:sz w:val="24"/>
          <w:szCs w:val="24"/>
        </w:rPr>
        <w:t> </w:t>
      </w:r>
      <w:r w:rsidR="00EC4A51" w:rsidRPr="006C66EC">
        <w:rPr>
          <w:rFonts w:eastAsia="Calibri"/>
          <w:sz w:val="24"/>
          <w:szCs w:val="24"/>
          <w:lang w:eastAsia="en-US"/>
        </w:rPr>
        <w:t xml:space="preserve">год. </w:t>
      </w:r>
    </w:p>
    <w:p w:rsidR="00A022CE" w:rsidRPr="006C66EC" w:rsidRDefault="00A022CE" w:rsidP="00117651">
      <w:pPr>
        <w:overflowPunct/>
        <w:autoSpaceDE/>
        <w:autoSpaceDN/>
        <w:adjustRightInd/>
        <w:spacing w:line="348" w:lineRule="auto"/>
        <w:ind w:left="0" w:right="0" w:firstLine="709"/>
        <w:textAlignment w:val="auto"/>
        <w:rPr>
          <w:rFonts w:eastAsia="Calibri"/>
          <w:sz w:val="24"/>
          <w:szCs w:val="24"/>
          <w:lang w:eastAsia="en-US"/>
        </w:rPr>
      </w:pPr>
      <w:r w:rsidRPr="006C66EC">
        <w:rPr>
          <w:rFonts w:eastAsia="Calibri"/>
          <w:sz w:val="24"/>
          <w:szCs w:val="24"/>
          <w:lang w:eastAsia="en-US"/>
        </w:rPr>
        <w:lastRenderedPageBreak/>
        <w:t>Кроме того, согласно утвержденной ГП-23 в подпрограмме 3 «</w:t>
      </w:r>
      <w:r w:rsidR="00F52966" w:rsidRPr="006C66EC">
        <w:rPr>
          <w:rFonts w:eastAsia="Calibri"/>
          <w:sz w:val="24"/>
          <w:szCs w:val="24"/>
          <w:lang w:eastAsia="en-US"/>
        </w:rPr>
        <w:t xml:space="preserve">Безопасность в информационном обществе» предусмотрены </w:t>
      </w:r>
      <w:r w:rsidR="008470AB" w:rsidRPr="006C66EC">
        <w:rPr>
          <w:rFonts w:eastAsia="Calibri"/>
          <w:sz w:val="24"/>
          <w:szCs w:val="24"/>
          <w:lang w:eastAsia="en-US"/>
        </w:rPr>
        <w:t>2</w:t>
      </w:r>
      <w:r w:rsidR="00F52966" w:rsidRPr="006C66EC">
        <w:rPr>
          <w:rFonts w:eastAsia="Calibri"/>
          <w:sz w:val="24"/>
          <w:szCs w:val="24"/>
          <w:lang w:eastAsia="en-US"/>
        </w:rPr>
        <w:t xml:space="preserve"> показател</w:t>
      </w:r>
      <w:r w:rsidR="008470AB" w:rsidRPr="006C66EC">
        <w:rPr>
          <w:rFonts w:eastAsia="Calibri"/>
          <w:sz w:val="24"/>
          <w:szCs w:val="24"/>
          <w:lang w:eastAsia="en-US"/>
        </w:rPr>
        <w:t>я</w:t>
      </w:r>
      <w:r w:rsidR="00F52966" w:rsidRPr="006C66EC">
        <w:rPr>
          <w:rFonts w:eastAsia="Calibri"/>
          <w:sz w:val="24"/>
          <w:szCs w:val="24"/>
          <w:lang w:eastAsia="en-US"/>
        </w:rPr>
        <w:t xml:space="preserve"> </w:t>
      </w:r>
      <w:r w:rsidR="00D34BDB" w:rsidRPr="006C66EC">
        <w:rPr>
          <w:rFonts w:eastAsia="Calibri"/>
          <w:sz w:val="24"/>
          <w:szCs w:val="24"/>
          <w:lang w:eastAsia="en-US"/>
        </w:rPr>
        <w:t>с огранич</w:t>
      </w:r>
      <w:r w:rsidR="00C76A12" w:rsidRPr="006C66EC">
        <w:rPr>
          <w:rFonts w:eastAsia="Calibri"/>
          <w:sz w:val="24"/>
          <w:szCs w:val="24"/>
          <w:lang w:eastAsia="en-US"/>
        </w:rPr>
        <w:t>ением</w:t>
      </w:r>
      <w:r w:rsidR="00D34BDB" w:rsidRPr="006C66EC">
        <w:rPr>
          <w:rFonts w:eastAsia="Calibri"/>
          <w:sz w:val="24"/>
          <w:szCs w:val="24"/>
          <w:lang w:eastAsia="en-US"/>
        </w:rPr>
        <w:t xml:space="preserve"> </w:t>
      </w:r>
      <w:r w:rsidR="00F52966" w:rsidRPr="006C66EC">
        <w:rPr>
          <w:rFonts w:eastAsia="Calibri"/>
          <w:sz w:val="24"/>
          <w:szCs w:val="24"/>
          <w:lang w:eastAsia="en-US"/>
        </w:rPr>
        <w:t xml:space="preserve">ДСП, </w:t>
      </w:r>
      <w:r w:rsidR="00D34BDB" w:rsidRPr="006C66EC">
        <w:rPr>
          <w:rFonts w:eastAsia="Calibri"/>
          <w:sz w:val="24"/>
          <w:szCs w:val="24"/>
          <w:lang w:eastAsia="en-US"/>
        </w:rPr>
        <w:t xml:space="preserve">изменения в части указанных показателей </w:t>
      </w:r>
      <w:r w:rsidRPr="006C66EC">
        <w:rPr>
          <w:rFonts w:eastAsia="Calibri"/>
          <w:sz w:val="24"/>
          <w:szCs w:val="24"/>
          <w:lang w:eastAsia="en-US"/>
        </w:rPr>
        <w:t xml:space="preserve">проектом </w:t>
      </w:r>
      <w:r w:rsidR="00D34BDB" w:rsidRPr="006C66EC">
        <w:rPr>
          <w:rFonts w:eastAsia="Calibri"/>
          <w:sz w:val="24"/>
          <w:szCs w:val="24"/>
          <w:lang w:eastAsia="en-US"/>
        </w:rPr>
        <w:t>п</w:t>
      </w:r>
      <w:r w:rsidRPr="006C66EC">
        <w:rPr>
          <w:rFonts w:eastAsia="Calibri"/>
          <w:sz w:val="24"/>
          <w:szCs w:val="24"/>
          <w:lang w:eastAsia="en-US"/>
        </w:rPr>
        <w:t>аспорта госпрограммы не предусмотрены.</w:t>
      </w:r>
    </w:p>
    <w:p w:rsidR="003C7DD6" w:rsidRPr="006C66EC" w:rsidRDefault="003C7DD6" w:rsidP="00117651">
      <w:pPr>
        <w:overflowPunct/>
        <w:autoSpaceDE/>
        <w:autoSpaceDN/>
        <w:adjustRightInd/>
        <w:spacing w:line="348" w:lineRule="auto"/>
        <w:ind w:left="0" w:right="0" w:firstLine="709"/>
        <w:textAlignment w:val="auto"/>
        <w:rPr>
          <w:rFonts w:eastAsia="Calibri"/>
          <w:sz w:val="24"/>
          <w:szCs w:val="24"/>
          <w:lang w:eastAsia="en-US"/>
        </w:rPr>
      </w:pPr>
      <w:r w:rsidRPr="006C66EC">
        <w:rPr>
          <w:rFonts w:eastAsia="Calibri"/>
          <w:sz w:val="24"/>
          <w:szCs w:val="24"/>
          <w:lang w:eastAsia="en-US"/>
        </w:rPr>
        <w:t>Информация о составе и динамике показателей (индикаторов) госпрограммы представлена в таблице</w:t>
      </w:r>
      <w:r w:rsidR="00A52CF0" w:rsidRPr="006C66EC">
        <w:rPr>
          <w:sz w:val="24"/>
          <w:szCs w:val="24"/>
        </w:rPr>
        <w:t> </w:t>
      </w:r>
      <w:r w:rsidR="00005F33" w:rsidRPr="006C66EC">
        <w:rPr>
          <w:rFonts w:eastAsia="Calibri"/>
          <w:sz w:val="24"/>
          <w:szCs w:val="24"/>
          <w:lang w:eastAsia="en-US"/>
        </w:rPr>
        <w:t>1</w:t>
      </w:r>
      <w:r w:rsidR="00A52CF0" w:rsidRPr="006C66EC">
        <w:rPr>
          <w:sz w:val="24"/>
          <w:szCs w:val="24"/>
        </w:rPr>
        <w:t> </w:t>
      </w:r>
      <w:r w:rsidR="00005F33" w:rsidRPr="006C66EC">
        <w:rPr>
          <w:rFonts w:eastAsia="Calibri"/>
          <w:sz w:val="24"/>
          <w:szCs w:val="24"/>
          <w:lang w:eastAsia="en-US"/>
        </w:rPr>
        <w:t xml:space="preserve">«Информация о </w:t>
      </w:r>
      <w:r w:rsidR="00A35D83" w:rsidRPr="006C66EC">
        <w:rPr>
          <w:rFonts w:eastAsia="Calibri"/>
          <w:sz w:val="24"/>
          <w:szCs w:val="24"/>
          <w:lang w:eastAsia="en-US"/>
        </w:rPr>
        <w:t xml:space="preserve">составе и </w:t>
      </w:r>
      <w:r w:rsidR="00005F33" w:rsidRPr="006C66EC">
        <w:rPr>
          <w:rFonts w:eastAsia="Calibri"/>
          <w:sz w:val="24"/>
          <w:szCs w:val="24"/>
          <w:lang w:eastAsia="en-US"/>
        </w:rPr>
        <w:t>динамике показателей государственных программ Российской Федерации в 2017</w:t>
      </w:r>
      <w:r w:rsidR="00A52CF0" w:rsidRPr="006C66EC">
        <w:rPr>
          <w:sz w:val="24"/>
          <w:szCs w:val="24"/>
        </w:rPr>
        <w:t> </w:t>
      </w:r>
      <w:r w:rsidR="00005F33" w:rsidRPr="006C66EC">
        <w:rPr>
          <w:rFonts w:eastAsia="Calibri"/>
          <w:sz w:val="24"/>
          <w:szCs w:val="24"/>
          <w:lang w:eastAsia="en-US"/>
        </w:rPr>
        <w:t>–</w:t>
      </w:r>
      <w:r w:rsidR="00A52CF0" w:rsidRPr="006C66EC">
        <w:rPr>
          <w:sz w:val="24"/>
          <w:szCs w:val="24"/>
        </w:rPr>
        <w:t> </w:t>
      </w:r>
      <w:r w:rsidR="00005F33" w:rsidRPr="006C66EC">
        <w:rPr>
          <w:rFonts w:eastAsia="Calibri"/>
          <w:sz w:val="24"/>
          <w:szCs w:val="24"/>
          <w:lang w:eastAsia="en-US"/>
        </w:rPr>
        <w:t>2022</w:t>
      </w:r>
      <w:r w:rsidR="00A52CF0" w:rsidRPr="006C66EC">
        <w:rPr>
          <w:sz w:val="24"/>
          <w:szCs w:val="24"/>
        </w:rPr>
        <w:t> </w:t>
      </w:r>
      <w:r w:rsidR="00005F33" w:rsidRPr="006C66EC">
        <w:rPr>
          <w:rFonts w:eastAsia="Calibri"/>
          <w:sz w:val="24"/>
          <w:szCs w:val="24"/>
          <w:lang w:eastAsia="en-US"/>
        </w:rPr>
        <w:t>годах»</w:t>
      </w:r>
      <w:r w:rsidRPr="006C66EC">
        <w:rPr>
          <w:rFonts w:eastAsia="Calibri"/>
          <w:sz w:val="24"/>
          <w:szCs w:val="24"/>
          <w:lang w:eastAsia="en-US"/>
        </w:rPr>
        <w:t xml:space="preserve"> приложения </w:t>
      </w:r>
      <w:r w:rsidR="004E0AE7">
        <w:rPr>
          <w:rFonts w:eastAsia="Calibri"/>
          <w:sz w:val="24"/>
          <w:szCs w:val="24"/>
          <w:lang w:eastAsia="en-US"/>
        </w:rPr>
        <w:t>к подразделу 8 Заключения</w:t>
      </w:r>
      <w:r w:rsidRPr="006C66EC">
        <w:rPr>
          <w:rFonts w:eastAsia="Calibri"/>
          <w:sz w:val="24"/>
          <w:szCs w:val="24"/>
          <w:lang w:eastAsia="en-US"/>
        </w:rPr>
        <w:t>.</w:t>
      </w:r>
    </w:p>
    <w:p w:rsidR="003C7DD6" w:rsidRPr="006C66EC" w:rsidRDefault="003C7DD6" w:rsidP="00117651">
      <w:pPr>
        <w:overflowPunct/>
        <w:autoSpaceDE/>
        <w:autoSpaceDN/>
        <w:adjustRightInd/>
        <w:spacing w:line="348" w:lineRule="auto"/>
        <w:ind w:left="0" w:right="0" w:firstLine="709"/>
        <w:textAlignment w:val="auto"/>
        <w:rPr>
          <w:sz w:val="24"/>
          <w:szCs w:val="24"/>
        </w:rPr>
      </w:pPr>
      <w:r w:rsidRPr="006C66EC">
        <w:rPr>
          <w:sz w:val="24"/>
          <w:szCs w:val="24"/>
        </w:rPr>
        <w:t>Согласно данным Сводного годового доклада за 2018</w:t>
      </w:r>
      <w:r w:rsidR="00A52CF0" w:rsidRPr="006C66EC">
        <w:rPr>
          <w:sz w:val="24"/>
          <w:szCs w:val="24"/>
        </w:rPr>
        <w:t> </w:t>
      </w:r>
      <w:r w:rsidRPr="006C66EC">
        <w:rPr>
          <w:sz w:val="24"/>
          <w:szCs w:val="24"/>
        </w:rPr>
        <w:t xml:space="preserve">год </w:t>
      </w:r>
      <w:r w:rsidRPr="006C66EC">
        <w:rPr>
          <w:b/>
          <w:sz w:val="24"/>
          <w:szCs w:val="24"/>
        </w:rPr>
        <w:t xml:space="preserve">из </w:t>
      </w:r>
      <w:r w:rsidR="00650905" w:rsidRPr="006C66EC">
        <w:rPr>
          <w:b/>
          <w:sz w:val="24"/>
          <w:szCs w:val="24"/>
        </w:rPr>
        <w:t>7</w:t>
      </w:r>
      <w:r w:rsidRPr="006C66EC">
        <w:rPr>
          <w:b/>
          <w:sz w:val="24"/>
          <w:szCs w:val="24"/>
        </w:rPr>
        <w:t xml:space="preserve"> основных показателей (индикаторов)</w:t>
      </w:r>
      <w:r w:rsidRPr="006C66EC">
        <w:rPr>
          <w:sz w:val="24"/>
          <w:szCs w:val="24"/>
        </w:rPr>
        <w:t xml:space="preserve"> ГП-</w:t>
      </w:r>
      <w:r w:rsidR="00650905" w:rsidRPr="006C66EC">
        <w:rPr>
          <w:sz w:val="24"/>
          <w:szCs w:val="24"/>
        </w:rPr>
        <w:t>23</w:t>
      </w:r>
      <w:r w:rsidRPr="006C66EC">
        <w:rPr>
          <w:sz w:val="24"/>
          <w:szCs w:val="24"/>
        </w:rPr>
        <w:t xml:space="preserve"> </w:t>
      </w:r>
      <w:r w:rsidRPr="006C66EC">
        <w:rPr>
          <w:b/>
          <w:sz w:val="24"/>
          <w:szCs w:val="24"/>
        </w:rPr>
        <w:t xml:space="preserve">плановые значения были выполнены по </w:t>
      </w:r>
      <w:r w:rsidR="00650905" w:rsidRPr="006C66EC">
        <w:rPr>
          <w:b/>
          <w:sz w:val="24"/>
          <w:szCs w:val="24"/>
        </w:rPr>
        <w:t>2</w:t>
      </w:r>
      <w:r w:rsidRPr="006C66EC">
        <w:rPr>
          <w:b/>
          <w:sz w:val="24"/>
          <w:szCs w:val="24"/>
        </w:rPr>
        <w:t xml:space="preserve">, по </w:t>
      </w:r>
      <w:r w:rsidR="00650905" w:rsidRPr="006C66EC">
        <w:rPr>
          <w:b/>
          <w:sz w:val="24"/>
          <w:szCs w:val="24"/>
        </w:rPr>
        <w:t>3</w:t>
      </w:r>
      <w:r w:rsidRPr="006C66EC">
        <w:rPr>
          <w:b/>
          <w:sz w:val="24"/>
          <w:szCs w:val="24"/>
        </w:rPr>
        <w:t xml:space="preserve"> показателям не представлены фактические значения</w:t>
      </w:r>
      <w:r w:rsidRPr="006C66EC">
        <w:rPr>
          <w:sz w:val="24"/>
          <w:szCs w:val="24"/>
        </w:rPr>
        <w:t>.</w:t>
      </w:r>
    </w:p>
    <w:p w:rsidR="00650905" w:rsidRPr="006C66EC" w:rsidRDefault="003C7DD6" w:rsidP="00117651">
      <w:pPr>
        <w:spacing w:line="348" w:lineRule="auto"/>
        <w:ind w:left="0" w:right="-1" w:firstLine="680"/>
        <w:contextualSpacing/>
        <w:rPr>
          <w:rFonts w:eastAsia="Calibri"/>
          <w:sz w:val="24"/>
          <w:szCs w:val="24"/>
        </w:rPr>
      </w:pPr>
      <w:r w:rsidRPr="006C66EC">
        <w:rPr>
          <w:b/>
          <w:sz w:val="24"/>
          <w:szCs w:val="24"/>
        </w:rPr>
        <w:t>Не достигнут</w:t>
      </w:r>
      <w:r w:rsidR="00650905" w:rsidRPr="006C66EC">
        <w:rPr>
          <w:b/>
          <w:sz w:val="24"/>
          <w:szCs w:val="24"/>
        </w:rPr>
        <w:t>ы</w:t>
      </w:r>
      <w:r w:rsidRPr="006C66EC">
        <w:rPr>
          <w:sz w:val="24"/>
          <w:szCs w:val="24"/>
        </w:rPr>
        <w:t xml:space="preserve"> </w:t>
      </w:r>
      <w:r w:rsidR="00650905" w:rsidRPr="006C66EC">
        <w:rPr>
          <w:rFonts w:eastAsia="Calibri"/>
          <w:b/>
          <w:sz w:val="24"/>
          <w:szCs w:val="24"/>
        </w:rPr>
        <w:t>плановые значения в 2018 и 2017</w:t>
      </w:r>
      <w:r w:rsidR="00650905" w:rsidRPr="006C66EC">
        <w:rPr>
          <w:b/>
          <w:sz w:val="24"/>
          <w:szCs w:val="24"/>
        </w:rPr>
        <w:t> </w:t>
      </w:r>
      <w:r w:rsidR="00650905" w:rsidRPr="006C66EC">
        <w:rPr>
          <w:rFonts w:eastAsia="Calibri"/>
          <w:b/>
          <w:sz w:val="24"/>
          <w:szCs w:val="24"/>
        </w:rPr>
        <w:t xml:space="preserve">годах </w:t>
      </w:r>
      <w:r w:rsidR="00650905" w:rsidRPr="006C66EC">
        <w:rPr>
          <w:rFonts w:eastAsia="Calibri"/>
          <w:sz w:val="24"/>
          <w:szCs w:val="24"/>
        </w:rPr>
        <w:t xml:space="preserve">по </w:t>
      </w:r>
      <w:r w:rsidR="00650905" w:rsidRPr="006C66EC">
        <w:rPr>
          <w:rFonts w:eastAsia="Calibri"/>
          <w:b/>
          <w:sz w:val="24"/>
          <w:szCs w:val="24"/>
        </w:rPr>
        <w:t>2</w:t>
      </w:r>
      <w:r w:rsidR="00650905" w:rsidRPr="006C66EC">
        <w:rPr>
          <w:b/>
          <w:sz w:val="24"/>
          <w:szCs w:val="24"/>
        </w:rPr>
        <w:t xml:space="preserve"> основным </w:t>
      </w:r>
      <w:r w:rsidR="00650905" w:rsidRPr="006C66EC">
        <w:rPr>
          <w:rFonts w:eastAsia="Calibri"/>
          <w:sz w:val="24"/>
          <w:szCs w:val="24"/>
        </w:rPr>
        <w:t>показателям:</w:t>
      </w:r>
    </w:p>
    <w:p w:rsidR="00650905" w:rsidRPr="006C66EC" w:rsidRDefault="001D3270" w:rsidP="00117651">
      <w:pPr>
        <w:spacing w:line="348" w:lineRule="auto"/>
        <w:ind w:left="0" w:right="-1" w:firstLine="720"/>
        <w:contextualSpacing/>
        <w:rPr>
          <w:rFonts w:eastAsia="Calibri"/>
          <w:sz w:val="24"/>
          <w:szCs w:val="24"/>
        </w:rPr>
      </w:pPr>
      <w:r w:rsidRPr="006C66EC">
        <w:rPr>
          <w:rFonts w:eastAsia="Calibri"/>
          <w:sz w:val="24"/>
          <w:szCs w:val="24"/>
        </w:rPr>
        <w:t>«</w:t>
      </w:r>
      <w:r w:rsidR="00650905" w:rsidRPr="006C66EC">
        <w:rPr>
          <w:rFonts w:eastAsia="Calibri"/>
          <w:sz w:val="24"/>
          <w:szCs w:val="24"/>
        </w:rPr>
        <w:t>Доля домашних хозяйств, имеющих доступ к информационно-телекоммуникационной сети «Интернет», в общем числе домашних хозяйств</w:t>
      </w:r>
      <w:r w:rsidRPr="006C66EC">
        <w:rPr>
          <w:rFonts w:eastAsia="Calibri"/>
          <w:sz w:val="24"/>
          <w:szCs w:val="24"/>
        </w:rPr>
        <w:t>»</w:t>
      </w:r>
      <w:r w:rsidR="00650905" w:rsidRPr="006C66EC">
        <w:rPr>
          <w:rFonts w:eastAsia="Calibri"/>
          <w:sz w:val="24"/>
          <w:szCs w:val="24"/>
        </w:rPr>
        <w:t xml:space="preserve"> (в 2018</w:t>
      </w:r>
      <w:r w:rsidR="00650905" w:rsidRPr="006C66EC">
        <w:rPr>
          <w:b/>
          <w:sz w:val="24"/>
          <w:szCs w:val="24"/>
        </w:rPr>
        <w:t> </w:t>
      </w:r>
      <w:r w:rsidR="00650905" w:rsidRPr="006C66EC">
        <w:rPr>
          <w:rFonts w:eastAsia="Calibri"/>
          <w:sz w:val="24"/>
          <w:szCs w:val="24"/>
        </w:rPr>
        <w:t>году план</w:t>
      </w:r>
      <w:r w:rsidR="00650905" w:rsidRPr="006C66EC">
        <w:rPr>
          <w:b/>
          <w:sz w:val="24"/>
          <w:szCs w:val="24"/>
        </w:rPr>
        <w:t> </w:t>
      </w:r>
      <w:r w:rsidR="00650905" w:rsidRPr="006C66EC">
        <w:rPr>
          <w:rFonts w:eastAsia="Calibri"/>
          <w:sz w:val="24"/>
          <w:szCs w:val="24"/>
        </w:rPr>
        <w:t>-</w:t>
      </w:r>
      <w:r w:rsidR="00650905" w:rsidRPr="006C66EC">
        <w:rPr>
          <w:b/>
          <w:sz w:val="24"/>
          <w:szCs w:val="24"/>
        </w:rPr>
        <w:t> </w:t>
      </w:r>
      <w:r w:rsidR="00650905" w:rsidRPr="006C66EC">
        <w:rPr>
          <w:rFonts w:eastAsia="Calibri"/>
          <w:sz w:val="24"/>
          <w:szCs w:val="24"/>
        </w:rPr>
        <w:t>90</w:t>
      </w:r>
      <w:r w:rsidR="00650905" w:rsidRPr="006C66EC">
        <w:rPr>
          <w:b/>
          <w:sz w:val="24"/>
          <w:szCs w:val="24"/>
        </w:rPr>
        <w:t> </w:t>
      </w:r>
      <w:r w:rsidR="00650905" w:rsidRPr="006C66EC">
        <w:rPr>
          <w:rFonts w:eastAsia="Calibri"/>
          <w:sz w:val="24"/>
          <w:szCs w:val="24"/>
        </w:rPr>
        <w:t>%, факт</w:t>
      </w:r>
      <w:r w:rsidR="00650905" w:rsidRPr="006C66EC">
        <w:rPr>
          <w:b/>
          <w:sz w:val="24"/>
          <w:szCs w:val="24"/>
        </w:rPr>
        <w:t> </w:t>
      </w:r>
      <w:r w:rsidR="00650905" w:rsidRPr="006C66EC">
        <w:rPr>
          <w:rFonts w:eastAsia="Calibri"/>
          <w:sz w:val="24"/>
          <w:szCs w:val="24"/>
        </w:rPr>
        <w:t>-</w:t>
      </w:r>
      <w:r w:rsidR="00650905" w:rsidRPr="006C66EC">
        <w:rPr>
          <w:b/>
          <w:sz w:val="24"/>
          <w:szCs w:val="24"/>
        </w:rPr>
        <w:t> </w:t>
      </w:r>
      <w:r w:rsidR="00650905" w:rsidRPr="006C66EC">
        <w:rPr>
          <w:rFonts w:eastAsia="Calibri"/>
          <w:sz w:val="24"/>
          <w:szCs w:val="24"/>
        </w:rPr>
        <w:t>76,6</w:t>
      </w:r>
      <w:r w:rsidR="00650905" w:rsidRPr="006C66EC">
        <w:rPr>
          <w:b/>
          <w:sz w:val="24"/>
          <w:szCs w:val="24"/>
        </w:rPr>
        <w:t> </w:t>
      </w:r>
      <w:r w:rsidR="00650905" w:rsidRPr="006C66EC">
        <w:rPr>
          <w:rFonts w:eastAsia="Calibri"/>
          <w:sz w:val="24"/>
          <w:szCs w:val="24"/>
        </w:rPr>
        <w:t>%; в 2017</w:t>
      </w:r>
      <w:r w:rsidR="00650905" w:rsidRPr="006C66EC">
        <w:rPr>
          <w:b/>
          <w:sz w:val="24"/>
          <w:szCs w:val="24"/>
        </w:rPr>
        <w:t> </w:t>
      </w:r>
      <w:r w:rsidR="00650905" w:rsidRPr="006C66EC">
        <w:rPr>
          <w:rFonts w:eastAsia="Calibri"/>
          <w:sz w:val="24"/>
          <w:szCs w:val="24"/>
        </w:rPr>
        <w:t>году план</w:t>
      </w:r>
      <w:r w:rsidR="00650905" w:rsidRPr="006C66EC">
        <w:rPr>
          <w:b/>
          <w:sz w:val="24"/>
          <w:szCs w:val="24"/>
        </w:rPr>
        <w:t> </w:t>
      </w:r>
      <w:r w:rsidR="00650905" w:rsidRPr="006C66EC">
        <w:rPr>
          <w:rFonts w:eastAsia="Calibri"/>
          <w:sz w:val="24"/>
          <w:szCs w:val="24"/>
        </w:rPr>
        <w:t>-</w:t>
      </w:r>
      <w:r w:rsidR="00650905" w:rsidRPr="006C66EC">
        <w:rPr>
          <w:b/>
          <w:sz w:val="24"/>
          <w:szCs w:val="24"/>
        </w:rPr>
        <w:t> </w:t>
      </w:r>
      <w:r w:rsidR="00650905" w:rsidRPr="006C66EC">
        <w:rPr>
          <w:rFonts w:eastAsia="Calibri"/>
          <w:sz w:val="24"/>
          <w:szCs w:val="24"/>
        </w:rPr>
        <w:t>83</w:t>
      </w:r>
      <w:r w:rsidR="00650905" w:rsidRPr="006C66EC">
        <w:rPr>
          <w:b/>
          <w:sz w:val="24"/>
          <w:szCs w:val="24"/>
        </w:rPr>
        <w:t> </w:t>
      </w:r>
      <w:r w:rsidR="00650905" w:rsidRPr="006C66EC">
        <w:rPr>
          <w:rFonts w:eastAsia="Calibri"/>
          <w:sz w:val="24"/>
          <w:szCs w:val="24"/>
        </w:rPr>
        <w:t>%, факт</w:t>
      </w:r>
      <w:r w:rsidR="00650905" w:rsidRPr="006C66EC">
        <w:rPr>
          <w:b/>
          <w:sz w:val="24"/>
          <w:szCs w:val="24"/>
        </w:rPr>
        <w:t> </w:t>
      </w:r>
      <w:r w:rsidR="00650905" w:rsidRPr="006C66EC">
        <w:rPr>
          <w:rFonts w:eastAsia="Calibri"/>
          <w:sz w:val="24"/>
          <w:szCs w:val="24"/>
        </w:rPr>
        <w:t>-</w:t>
      </w:r>
      <w:r w:rsidR="00650905" w:rsidRPr="006C66EC">
        <w:rPr>
          <w:b/>
          <w:sz w:val="24"/>
          <w:szCs w:val="24"/>
        </w:rPr>
        <w:t> </w:t>
      </w:r>
      <w:r w:rsidR="00650905" w:rsidRPr="006C66EC">
        <w:rPr>
          <w:rFonts w:eastAsia="Calibri"/>
          <w:sz w:val="24"/>
          <w:szCs w:val="24"/>
        </w:rPr>
        <w:t>76,3</w:t>
      </w:r>
      <w:r w:rsidR="00650905" w:rsidRPr="006C66EC">
        <w:rPr>
          <w:b/>
          <w:sz w:val="24"/>
          <w:szCs w:val="24"/>
        </w:rPr>
        <w:t> </w:t>
      </w:r>
      <w:r w:rsidR="00650905" w:rsidRPr="006C66EC">
        <w:rPr>
          <w:rFonts w:eastAsia="Calibri"/>
          <w:sz w:val="24"/>
          <w:szCs w:val="24"/>
        </w:rPr>
        <w:t>%)</w:t>
      </w:r>
      <w:r w:rsidR="00F6384A" w:rsidRPr="006C66EC">
        <w:rPr>
          <w:rFonts w:eastAsia="Calibri"/>
          <w:sz w:val="24"/>
          <w:szCs w:val="24"/>
        </w:rPr>
        <w:t xml:space="preserve"> в связи с ухудшением макроэкономической ситуации и снижением потребности домохозяйств к доступу к сети «Интернет»</w:t>
      </w:r>
      <w:r w:rsidR="00650905" w:rsidRPr="006C66EC">
        <w:rPr>
          <w:rFonts w:eastAsia="Calibri"/>
          <w:sz w:val="24"/>
          <w:szCs w:val="24"/>
        </w:rPr>
        <w:t>;</w:t>
      </w:r>
    </w:p>
    <w:p w:rsidR="00F6384A" w:rsidRPr="006C66EC" w:rsidRDefault="001D3270" w:rsidP="00117651">
      <w:pPr>
        <w:spacing w:line="348" w:lineRule="auto"/>
        <w:ind w:left="0" w:right="-1" w:firstLine="720"/>
        <w:contextualSpacing/>
        <w:rPr>
          <w:rFonts w:eastAsia="Calibri"/>
          <w:sz w:val="24"/>
          <w:szCs w:val="24"/>
        </w:rPr>
      </w:pPr>
      <w:r w:rsidRPr="006C66EC">
        <w:rPr>
          <w:rFonts w:eastAsia="Calibri"/>
          <w:sz w:val="24"/>
          <w:szCs w:val="24"/>
        </w:rPr>
        <w:t>«</w:t>
      </w:r>
      <w:r w:rsidR="00650905" w:rsidRPr="006C66EC">
        <w:rPr>
          <w:rFonts w:eastAsia="Calibri"/>
          <w:sz w:val="24"/>
          <w:szCs w:val="24"/>
        </w:rPr>
        <w:t>Динамика производительности труда по виду экономической деятельности «Деятельность в сфере телекоммуникаций» (в 2018</w:t>
      </w:r>
      <w:r w:rsidR="00650905" w:rsidRPr="006C66EC">
        <w:rPr>
          <w:b/>
          <w:sz w:val="24"/>
          <w:szCs w:val="24"/>
        </w:rPr>
        <w:t> </w:t>
      </w:r>
      <w:r w:rsidR="00650905" w:rsidRPr="006C66EC">
        <w:rPr>
          <w:rFonts w:eastAsia="Calibri"/>
          <w:sz w:val="24"/>
          <w:szCs w:val="24"/>
        </w:rPr>
        <w:t>году план</w:t>
      </w:r>
      <w:r w:rsidR="00650905" w:rsidRPr="006C66EC">
        <w:rPr>
          <w:b/>
          <w:sz w:val="24"/>
          <w:szCs w:val="24"/>
        </w:rPr>
        <w:t> </w:t>
      </w:r>
      <w:r w:rsidR="00650905" w:rsidRPr="006C66EC">
        <w:rPr>
          <w:rFonts w:eastAsia="Calibri"/>
          <w:sz w:val="24"/>
          <w:szCs w:val="24"/>
        </w:rPr>
        <w:t>-</w:t>
      </w:r>
      <w:r w:rsidR="00650905" w:rsidRPr="006C66EC">
        <w:rPr>
          <w:b/>
          <w:sz w:val="24"/>
          <w:szCs w:val="24"/>
        </w:rPr>
        <w:t> </w:t>
      </w:r>
      <w:r w:rsidR="00650905" w:rsidRPr="006C66EC">
        <w:rPr>
          <w:rFonts w:eastAsia="Calibri"/>
          <w:sz w:val="24"/>
          <w:szCs w:val="24"/>
        </w:rPr>
        <w:t>106</w:t>
      </w:r>
      <w:r w:rsidR="00650905" w:rsidRPr="006C66EC">
        <w:rPr>
          <w:b/>
          <w:sz w:val="24"/>
          <w:szCs w:val="24"/>
        </w:rPr>
        <w:t> </w:t>
      </w:r>
      <w:r w:rsidR="00650905" w:rsidRPr="006C66EC">
        <w:rPr>
          <w:rFonts w:eastAsia="Calibri"/>
          <w:sz w:val="24"/>
          <w:szCs w:val="24"/>
        </w:rPr>
        <w:t>%, факт</w:t>
      </w:r>
      <w:r w:rsidR="00650905" w:rsidRPr="006C66EC">
        <w:rPr>
          <w:b/>
          <w:sz w:val="24"/>
          <w:szCs w:val="24"/>
        </w:rPr>
        <w:t> - </w:t>
      </w:r>
      <w:r w:rsidR="00650905" w:rsidRPr="006C66EC">
        <w:rPr>
          <w:rFonts w:eastAsia="Calibri"/>
          <w:sz w:val="24"/>
          <w:szCs w:val="24"/>
        </w:rPr>
        <w:t>97,6</w:t>
      </w:r>
      <w:r w:rsidR="00650905" w:rsidRPr="006C66EC">
        <w:rPr>
          <w:b/>
          <w:sz w:val="24"/>
          <w:szCs w:val="24"/>
        </w:rPr>
        <w:t> </w:t>
      </w:r>
      <w:r w:rsidR="00650905" w:rsidRPr="006C66EC">
        <w:rPr>
          <w:rFonts w:eastAsia="Calibri"/>
          <w:sz w:val="24"/>
          <w:szCs w:val="24"/>
        </w:rPr>
        <w:t>%; в 2017</w:t>
      </w:r>
      <w:r w:rsidR="00650905" w:rsidRPr="006C66EC">
        <w:rPr>
          <w:b/>
          <w:sz w:val="24"/>
          <w:szCs w:val="24"/>
        </w:rPr>
        <w:t> </w:t>
      </w:r>
      <w:r w:rsidR="00650905" w:rsidRPr="006C66EC">
        <w:rPr>
          <w:rFonts w:eastAsia="Calibri"/>
          <w:sz w:val="24"/>
          <w:szCs w:val="24"/>
        </w:rPr>
        <w:t>году план</w:t>
      </w:r>
      <w:r w:rsidR="00650905" w:rsidRPr="006C66EC">
        <w:rPr>
          <w:b/>
          <w:sz w:val="24"/>
          <w:szCs w:val="24"/>
        </w:rPr>
        <w:t> </w:t>
      </w:r>
      <w:r w:rsidR="00650905" w:rsidRPr="006C66EC">
        <w:rPr>
          <w:rFonts w:eastAsia="Calibri"/>
          <w:sz w:val="24"/>
          <w:szCs w:val="24"/>
        </w:rPr>
        <w:t>-</w:t>
      </w:r>
      <w:r w:rsidR="00650905" w:rsidRPr="006C66EC">
        <w:rPr>
          <w:b/>
          <w:sz w:val="24"/>
          <w:szCs w:val="24"/>
        </w:rPr>
        <w:t> </w:t>
      </w:r>
      <w:r w:rsidR="00650905" w:rsidRPr="006C66EC">
        <w:rPr>
          <w:rFonts w:eastAsia="Calibri"/>
          <w:sz w:val="24"/>
          <w:szCs w:val="24"/>
        </w:rPr>
        <w:t>106</w:t>
      </w:r>
      <w:r w:rsidR="00650905" w:rsidRPr="006C66EC">
        <w:rPr>
          <w:b/>
          <w:sz w:val="24"/>
          <w:szCs w:val="24"/>
        </w:rPr>
        <w:t> </w:t>
      </w:r>
      <w:r w:rsidR="00650905" w:rsidRPr="006C66EC">
        <w:rPr>
          <w:rFonts w:eastAsia="Calibri"/>
          <w:sz w:val="24"/>
          <w:szCs w:val="24"/>
        </w:rPr>
        <w:t>%, факт</w:t>
      </w:r>
      <w:r w:rsidR="00650905" w:rsidRPr="006C66EC">
        <w:rPr>
          <w:b/>
          <w:sz w:val="24"/>
          <w:szCs w:val="24"/>
        </w:rPr>
        <w:t> </w:t>
      </w:r>
      <w:r w:rsidR="00650905" w:rsidRPr="006C66EC">
        <w:rPr>
          <w:rFonts w:eastAsia="Calibri"/>
          <w:sz w:val="24"/>
          <w:szCs w:val="24"/>
        </w:rPr>
        <w:t>-</w:t>
      </w:r>
      <w:r w:rsidR="00650905" w:rsidRPr="006C66EC">
        <w:rPr>
          <w:b/>
          <w:sz w:val="24"/>
          <w:szCs w:val="24"/>
        </w:rPr>
        <w:t> </w:t>
      </w:r>
      <w:r w:rsidR="00650905" w:rsidRPr="006C66EC">
        <w:rPr>
          <w:rFonts w:eastAsia="Calibri"/>
          <w:sz w:val="24"/>
          <w:szCs w:val="24"/>
        </w:rPr>
        <w:t>99,2</w:t>
      </w:r>
      <w:r w:rsidR="00650905" w:rsidRPr="006C66EC">
        <w:rPr>
          <w:b/>
          <w:sz w:val="24"/>
          <w:szCs w:val="24"/>
        </w:rPr>
        <w:t> </w:t>
      </w:r>
      <w:r w:rsidR="00650905" w:rsidRPr="006C66EC">
        <w:rPr>
          <w:rFonts w:eastAsia="Calibri"/>
          <w:sz w:val="24"/>
          <w:szCs w:val="24"/>
        </w:rPr>
        <w:t>%</w:t>
      </w:r>
      <w:r w:rsidR="00F6384A" w:rsidRPr="006C66EC">
        <w:rPr>
          <w:rFonts w:eastAsia="Calibri"/>
          <w:sz w:val="24"/>
          <w:szCs w:val="24"/>
        </w:rPr>
        <w:t>, при этом динамика выполнения данного показателя снизилась на 1,6</w:t>
      </w:r>
      <w:r w:rsidR="00F6384A" w:rsidRPr="006C66EC">
        <w:rPr>
          <w:b/>
          <w:sz w:val="24"/>
          <w:szCs w:val="24"/>
        </w:rPr>
        <w:t> </w:t>
      </w:r>
      <w:r w:rsidR="00522A39">
        <w:rPr>
          <w:rFonts w:eastAsia="Calibri"/>
          <w:sz w:val="24"/>
          <w:szCs w:val="24"/>
        </w:rPr>
        <w:t>процентного пункта</w:t>
      </w:r>
      <w:r w:rsidR="00650905" w:rsidRPr="006C66EC">
        <w:rPr>
          <w:rFonts w:eastAsia="Calibri"/>
          <w:sz w:val="24"/>
          <w:szCs w:val="24"/>
        </w:rPr>
        <w:t>)</w:t>
      </w:r>
      <w:r w:rsidR="00F6384A" w:rsidRPr="006C66EC">
        <w:rPr>
          <w:rFonts w:eastAsia="Calibri"/>
          <w:sz w:val="24"/>
          <w:szCs w:val="24"/>
        </w:rPr>
        <w:t xml:space="preserve"> в связи с высоким уровнем конкуренции на рынке связи и отрицательными темпами роста доходов операторов связи</w:t>
      </w:r>
      <w:r w:rsidR="00650905" w:rsidRPr="006C66EC">
        <w:rPr>
          <w:rFonts w:eastAsia="Calibri"/>
          <w:sz w:val="24"/>
          <w:szCs w:val="24"/>
        </w:rPr>
        <w:t xml:space="preserve">. </w:t>
      </w:r>
    </w:p>
    <w:p w:rsidR="003C7DD6" w:rsidRPr="006C66EC" w:rsidRDefault="003C7DD6" w:rsidP="00117651">
      <w:pPr>
        <w:spacing w:line="348" w:lineRule="auto"/>
        <w:ind w:left="0" w:right="-1" w:firstLine="720"/>
        <w:contextualSpacing/>
        <w:rPr>
          <w:b/>
          <w:sz w:val="24"/>
          <w:szCs w:val="24"/>
        </w:rPr>
      </w:pPr>
      <w:r w:rsidRPr="006C66EC">
        <w:rPr>
          <w:sz w:val="24"/>
          <w:szCs w:val="24"/>
        </w:rPr>
        <w:t>В 2018</w:t>
      </w:r>
      <w:r w:rsidR="00F6384A" w:rsidRPr="006C66EC">
        <w:rPr>
          <w:b/>
          <w:sz w:val="24"/>
          <w:szCs w:val="24"/>
        </w:rPr>
        <w:t> </w:t>
      </w:r>
      <w:r w:rsidRPr="006C66EC">
        <w:rPr>
          <w:sz w:val="24"/>
          <w:szCs w:val="24"/>
        </w:rPr>
        <w:t xml:space="preserve">году из </w:t>
      </w:r>
      <w:r w:rsidR="00F6384A" w:rsidRPr="006C66EC">
        <w:rPr>
          <w:sz w:val="24"/>
          <w:szCs w:val="24"/>
        </w:rPr>
        <w:t>93</w:t>
      </w:r>
      <w:r w:rsidR="00F6384A" w:rsidRPr="006C66EC">
        <w:rPr>
          <w:b/>
          <w:sz w:val="24"/>
          <w:szCs w:val="24"/>
        </w:rPr>
        <w:t> </w:t>
      </w:r>
      <w:r w:rsidRPr="006C66EC">
        <w:rPr>
          <w:sz w:val="24"/>
          <w:szCs w:val="24"/>
        </w:rPr>
        <w:t>целевых показателей (индикаторов) плановые значения на 2018</w:t>
      </w:r>
      <w:r w:rsidR="00F6384A" w:rsidRPr="006C66EC">
        <w:rPr>
          <w:b/>
          <w:sz w:val="24"/>
          <w:szCs w:val="24"/>
        </w:rPr>
        <w:t> </w:t>
      </w:r>
      <w:r w:rsidRPr="006C66EC">
        <w:rPr>
          <w:sz w:val="24"/>
          <w:szCs w:val="24"/>
        </w:rPr>
        <w:t xml:space="preserve">год установлены по </w:t>
      </w:r>
      <w:r w:rsidR="00F6384A" w:rsidRPr="006C66EC">
        <w:rPr>
          <w:sz w:val="24"/>
          <w:szCs w:val="24"/>
        </w:rPr>
        <w:t>73</w:t>
      </w:r>
      <w:r w:rsidR="00F6384A" w:rsidRPr="006C66EC">
        <w:rPr>
          <w:b/>
          <w:sz w:val="24"/>
          <w:szCs w:val="24"/>
        </w:rPr>
        <w:t> </w:t>
      </w:r>
      <w:r w:rsidRPr="006C66EC">
        <w:rPr>
          <w:sz w:val="24"/>
          <w:szCs w:val="24"/>
        </w:rPr>
        <w:t xml:space="preserve">показателям, </w:t>
      </w:r>
      <w:r w:rsidRPr="006C66EC">
        <w:rPr>
          <w:b/>
          <w:sz w:val="24"/>
          <w:szCs w:val="24"/>
        </w:rPr>
        <w:t xml:space="preserve">фактические значения представлены по </w:t>
      </w:r>
      <w:r w:rsidR="00F6384A" w:rsidRPr="006C66EC">
        <w:rPr>
          <w:b/>
          <w:sz w:val="24"/>
          <w:szCs w:val="24"/>
        </w:rPr>
        <w:t>66</w:t>
      </w:r>
      <w:r w:rsidR="000420D9" w:rsidRPr="006C66EC">
        <w:rPr>
          <w:b/>
          <w:sz w:val="24"/>
          <w:szCs w:val="24"/>
        </w:rPr>
        <w:t> </w:t>
      </w:r>
      <w:r w:rsidRPr="006C66EC">
        <w:rPr>
          <w:b/>
          <w:sz w:val="24"/>
          <w:szCs w:val="24"/>
        </w:rPr>
        <w:t>показателям (</w:t>
      </w:r>
      <w:r w:rsidR="00F6384A" w:rsidRPr="006C66EC">
        <w:rPr>
          <w:b/>
          <w:sz w:val="24"/>
          <w:szCs w:val="24"/>
        </w:rPr>
        <w:t>90,4</w:t>
      </w:r>
      <w:r w:rsidRPr="006C66EC">
        <w:rPr>
          <w:b/>
          <w:sz w:val="24"/>
          <w:szCs w:val="24"/>
        </w:rPr>
        <w:t> %)</w:t>
      </w:r>
      <w:r w:rsidR="00D34BDB" w:rsidRPr="006C66EC">
        <w:rPr>
          <w:b/>
          <w:sz w:val="24"/>
          <w:szCs w:val="24"/>
        </w:rPr>
        <w:t>,</w:t>
      </w:r>
      <w:r w:rsidR="00D34BDB" w:rsidRPr="006C66EC">
        <w:rPr>
          <w:szCs w:val="28"/>
        </w:rPr>
        <w:t xml:space="preserve"> </w:t>
      </w:r>
      <w:r w:rsidR="00D34BDB" w:rsidRPr="006C66EC">
        <w:rPr>
          <w:sz w:val="24"/>
          <w:szCs w:val="24"/>
        </w:rPr>
        <w:t>в том числе по 6 показателям с ограничительной пометкой «ДСП»</w:t>
      </w:r>
      <w:r w:rsidR="00F945E9" w:rsidRPr="006C66EC">
        <w:rPr>
          <w:sz w:val="24"/>
          <w:szCs w:val="24"/>
        </w:rPr>
        <w:t>,</w:t>
      </w:r>
      <w:r w:rsidR="00F945E9" w:rsidRPr="006C66EC">
        <w:rPr>
          <w:b/>
          <w:sz w:val="24"/>
          <w:szCs w:val="24"/>
        </w:rPr>
        <w:t xml:space="preserve"> по </w:t>
      </w:r>
      <w:r w:rsidR="00F6384A" w:rsidRPr="006C66EC">
        <w:rPr>
          <w:b/>
          <w:sz w:val="24"/>
          <w:szCs w:val="24"/>
        </w:rPr>
        <w:t>7 </w:t>
      </w:r>
      <w:r w:rsidR="00F945E9" w:rsidRPr="006C66EC">
        <w:rPr>
          <w:b/>
          <w:sz w:val="24"/>
          <w:szCs w:val="24"/>
        </w:rPr>
        <w:t>показателям отсутствовали фактические значения</w:t>
      </w:r>
      <w:r w:rsidR="00F945E9" w:rsidRPr="006C66EC">
        <w:rPr>
          <w:sz w:val="24"/>
          <w:szCs w:val="24"/>
        </w:rPr>
        <w:t xml:space="preserve"> или представлены предварительные (прогнозные) значения</w:t>
      </w:r>
      <w:r w:rsidRPr="006C66EC">
        <w:rPr>
          <w:sz w:val="24"/>
          <w:szCs w:val="24"/>
        </w:rPr>
        <w:t>.</w:t>
      </w:r>
    </w:p>
    <w:p w:rsidR="003C7DD6" w:rsidRPr="006C66EC" w:rsidRDefault="003C7DD6" w:rsidP="00117651">
      <w:pPr>
        <w:overflowPunct/>
        <w:autoSpaceDE/>
        <w:adjustRightInd/>
        <w:spacing w:line="348" w:lineRule="auto"/>
        <w:ind w:left="0" w:right="0" w:firstLine="709"/>
        <w:rPr>
          <w:b/>
          <w:sz w:val="24"/>
          <w:szCs w:val="24"/>
        </w:rPr>
      </w:pPr>
      <w:r w:rsidRPr="006C66EC">
        <w:rPr>
          <w:b/>
          <w:sz w:val="24"/>
          <w:szCs w:val="24"/>
        </w:rPr>
        <w:t>В проекте паспорта ГП-</w:t>
      </w:r>
      <w:r w:rsidR="00F6384A" w:rsidRPr="006C66EC">
        <w:rPr>
          <w:b/>
          <w:sz w:val="24"/>
          <w:szCs w:val="24"/>
        </w:rPr>
        <w:t>23</w:t>
      </w:r>
      <w:r w:rsidRPr="006C66EC">
        <w:rPr>
          <w:b/>
          <w:sz w:val="24"/>
          <w:szCs w:val="24"/>
        </w:rPr>
        <w:t xml:space="preserve"> </w:t>
      </w:r>
      <w:r w:rsidR="00405856" w:rsidRPr="006C66EC">
        <w:rPr>
          <w:b/>
          <w:sz w:val="24"/>
          <w:szCs w:val="24"/>
        </w:rPr>
        <w:t xml:space="preserve">отражены </w:t>
      </w:r>
      <w:r w:rsidR="00D161D6" w:rsidRPr="006C66EC">
        <w:rPr>
          <w:b/>
          <w:sz w:val="24"/>
          <w:szCs w:val="24"/>
        </w:rPr>
        <w:t>4 </w:t>
      </w:r>
      <w:r w:rsidRPr="006C66EC">
        <w:rPr>
          <w:b/>
          <w:sz w:val="24"/>
          <w:szCs w:val="24"/>
        </w:rPr>
        <w:t>показател</w:t>
      </w:r>
      <w:r w:rsidR="00D161D6" w:rsidRPr="006C66EC">
        <w:rPr>
          <w:b/>
          <w:sz w:val="24"/>
          <w:szCs w:val="24"/>
        </w:rPr>
        <w:t>я</w:t>
      </w:r>
      <w:r w:rsidR="00405856" w:rsidRPr="006C66EC">
        <w:rPr>
          <w:b/>
          <w:sz w:val="24"/>
          <w:szCs w:val="24"/>
        </w:rPr>
        <w:t xml:space="preserve"> </w:t>
      </w:r>
      <w:r w:rsidR="00E94EB0" w:rsidRPr="006C66EC">
        <w:rPr>
          <w:b/>
          <w:sz w:val="24"/>
          <w:szCs w:val="24"/>
        </w:rPr>
        <w:t>(в том числе 3</w:t>
      </w:r>
      <w:r w:rsidR="000420D9" w:rsidRPr="006C66EC">
        <w:rPr>
          <w:b/>
          <w:sz w:val="24"/>
          <w:szCs w:val="24"/>
        </w:rPr>
        <w:t> </w:t>
      </w:r>
      <w:r w:rsidR="00E94EB0" w:rsidRPr="006C66EC">
        <w:rPr>
          <w:b/>
          <w:sz w:val="24"/>
          <w:szCs w:val="24"/>
        </w:rPr>
        <w:t xml:space="preserve">основных показателя) </w:t>
      </w:r>
      <w:r w:rsidR="00405856" w:rsidRPr="006C66EC">
        <w:rPr>
          <w:b/>
          <w:sz w:val="24"/>
          <w:szCs w:val="24"/>
        </w:rPr>
        <w:t>на 2020</w:t>
      </w:r>
      <w:r w:rsidR="00D161D6" w:rsidRPr="006C66EC">
        <w:rPr>
          <w:b/>
          <w:sz w:val="24"/>
          <w:szCs w:val="24"/>
        </w:rPr>
        <w:t> - 2022</w:t>
      </w:r>
      <w:r w:rsidR="00405856" w:rsidRPr="006C66EC">
        <w:rPr>
          <w:b/>
          <w:sz w:val="24"/>
          <w:szCs w:val="24"/>
        </w:rPr>
        <w:t xml:space="preserve"> год</w:t>
      </w:r>
      <w:r w:rsidR="00D161D6" w:rsidRPr="006C66EC">
        <w:rPr>
          <w:b/>
          <w:sz w:val="24"/>
          <w:szCs w:val="24"/>
        </w:rPr>
        <w:t>ы</w:t>
      </w:r>
      <w:r w:rsidRPr="006C66EC">
        <w:rPr>
          <w:b/>
          <w:sz w:val="24"/>
          <w:szCs w:val="24"/>
        </w:rPr>
        <w:t xml:space="preserve">, по которым в </w:t>
      </w:r>
      <w:r w:rsidR="00405856" w:rsidRPr="006C66EC">
        <w:rPr>
          <w:b/>
          <w:sz w:val="24"/>
          <w:szCs w:val="24"/>
        </w:rPr>
        <w:t>2018</w:t>
      </w:r>
      <w:r w:rsidR="00D161D6" w:rsidRPr="006C66EC">
        <w:rPr>
          <w:b/>
          <w:sz w:val="24"/>
          <w:szCs w:val="24"/>
        </w:rPr>
        <w:t> </w:t>
      </w:r>
      <w:r w:rsidRPr="006C66EC">
        <w:rPr>
          <w:b/>
          <w:sz w:val="24"/>
          <w:szCs w:val="24"/>
        </w:rPr>
        <w:t>год</w:t>
      </w:r>
      <w:r w:rsidR="00405856" w:rsidRPr="006C66EC">
        <w:rPr>
          <w:b/>
          <w:sz w:val="24"/>
          <w:szCs w:val="24"/>
        </w:rPr>
        <w:t>у</w:t>
      </w:r>
      <w:r w:rsidRPr="006C66EC">
        <w:rPr>
          <w:b/>
          <w:sz w:val="24"/>
          <w:szCs w:val="24"/>
        </w:rPr>
        <w:t xml:space="preserve"> отсутствовали фактические значения</w:t>
      </w:r>
      <w:r w:rsidR="00D161D6" w:rsidRPr="006C66EC">
        <w:rPr>
          <w:b/>
          <w:sz w:val="24"/>
          <w:szCs w:val="24"/>
        </w:rPr>
        <w:t xml:space="preserve"> </w:t>
      </w:r>
      <w:r w:rsidR="00D161D6" w:rsidRPr="006C66EC">
        <w:rPr>
          <w:sz w:val="24"/>
          <w:szCs w:val="24"/>
        </w:rPr>
        <w:t>по причине их публикации Росстатом позже срока представления уточненного годового отчета о ходе реализации госпрограммы</w:t>
      </w:r>
      <w:r w:rsidRPr="006C66EC">
        <w:rPr>
          <w:sz w:val="24"/>
          <w:szCs w:val="24"/>
        </w:rPr>
        <w:t xml:space="preserve">. </w:t>
      </w:r>
    </w:p>
    <w:p w:rsidR="00D161D6" w:rsidRPr="006C66EC" w:rsidRDefault="00D161D6" w:rsidP="00117651">
      <w:pPr>
        <w:overflowPunct/>
        <w:autoSpaceDE/>
        <w:adjustRightInd/>
        <w:spacing w:line="348" w:lineRule="auto"/>
        <w:ind w:left="0" w:right="0" w:firstLine="709"/>
        <w:rPr>
          <w:sz w:val="24"/>
          <w:szCs w:val="24"/>
        </w:rPr>
      </w:pPr>
      <w:r w:rsidRPr="006C66EC">
        <w:rPr>
          <w:sz w:val="24"/>
          <w:szCs w:val="24"/>
        </w:rPr>
        <w:t xml:space="preserve">Так, </w:t>
      </w:r>
      <w:r w:rsidR="00E94EB0" w:rsidRPr="006C66EC">
        <w:rPr>
          <w:sz w:val="24"/>
          <w:szCs w:val="24"/>
        </w:rPr>
        <w:t>в 2018</w:t>
      </w:r>
      <w:r w:rsidR="00E94EB0" w:rsidRPr="006C66EC">
        <w:rPr>
          <w:b/>
          <w:sz w:val="24"/>
          <w:szCs w:val="24"/>
        </w:rPr>
        <w:t> </w:t>
      </w:r>
      <w:r w:rsidR="00E94EB0" w:rsidRPr="006C66EC">
        <w:rPr>
          <w:sz w:val="24"/>
          <w:szCs w:val="24"/>
        </w:rPr>
        <w:t xml:space="preserve">году отсутствовали фактические значения </w:t>
      </w:r>
      <w:r w:rsidR="00C700E1" w:rsidRPr="006C66EC">
        <w:rPr>
          <w:sz w:val="24"/>
          <w:szCs w:val="24"/>
        </w:rPr>
        <w:t xml:space="preserve">по основному </w:t>
      </w:r>
      <w:r w:rsidRPr="006C66EC">
        <w:rPr>
          <w:sz w:val="24"/>
          <w:szCs w:val="24"/>
        </w:rPr>
        <w:t>показател</w:t>
      </w:r>
      <w:r w:rsidR="00E94EB0" w:rsidRPr="006C66EC">
        <w:rPr>
          <w:sz w:val="24"/>
          <w:szCs w:val="24"/>
        </w:rPr>
        <w:t>ю</w:t>
      </w:r>
      <w:r w:rsidR="00E94EB0" w:rsidRPr="006C66EC">
        <w:rPr>
          <w:b/>
          <w:sz w:val="24"/>
          <w:szCs w:val="24"/>
        </w:rPr>
        <w:t> </w:t>
      </w:r>
      <w:r w:rsidRPr="006C66EC">
        <w:rPr>
          <w:sz w:val="24"/>
          <w:szCs w:val="24"/>
        </w:rPr>
        <w:t>«Место Российской Федерации в</w:t>
      </w:r>
      <w:r w:rsidRPr="006C66EC">
        <w:rPr>
          <w:sz w:val="16"/>
          <w:szCs w:val="16"/>
        </w:rPr>
        <w:t xml:space="preserve"> </w:t>
      </w:r>
      <w:r w:rsidRPr="006C66EC">
        <w:rPr>
          <w:sz w:val="24"/>
          <w:szCs w:val="24"/>
        </w:rPr>
        <w:t>международном рейтинге по индексу развития информационных технологий»</w:t>
      </w:r>
      <w:r w:rsidR="00E94EB0" w:rsidRPr="006C66EC">
        <w:rPr>
          <w:sz w:val="24"/>
          <w:szCs w:val="24"/>
        </w:rPr>
        <w:t xml:space="preserve">, так как </w:t>
      </w:r>
      <w:r w:rsidRPr="006C66EC">
        <w:rPr>
          <w:sz w:val="24"/>
          <w:szCs w:val="24"/>
        </w:rPr>
        <w:t>предусмотрено опубликование его значения в декабре 2019</w:t>
      </w:r>
      <w:r w:rsidR="00E94EB0" w:rsidRPr="006C66EC">
        <w:rPr>
          <w:b/>
          <w:sz w:val="24"/>
          <w:szCs w:val="24"/>
        </w:rPr>
        <w:t> </w:t>
      </w:r>
      <w:r w:rsidRPr="006C66EC">
        <w:rPr>
          <w:sz w:val="24"/>
          <w:szCs w:val="24"/>
        </w:rPr>
        <w:t xml:space="preserve">года, по </w:t>
      </w:r>
      <w:r w:rsidR="00E94EB0" w:rsidRPr="006C66EC">
        <w:rPr>
          <w:sz w:val="24"/>
          <w:szCs w:val="24"/>
        </w:rPr>
        <w:t xml:space="preserve">основному </w:t>
      </w:r>
      <w:r w:rsidRPr="006C66EC">
        <w:rPr>
          <w:sz w:val="24"/>
          <w:szCs w:val="24"/>
        </w:rPr>
        <w:t>показателю</w:t>
      </w:r>
      <w:r w:rsidR="00E94EB0" w:rsidRPr="006C66EC">
        <w:rPr>
          <w:b/>
          <w:sz w:val="24"/>
          <w:szCs w:val="24"/>
        </w:rPr>
        <w:t> </w:t>
      </w:r>
      <w:r w:rsidRPr="006C66EC">
        <w:rPr>
          <w:sz w:val="24"/>
          <w:szCs w:val="24"/>
        </w:rPr>
        <w:t xml:space="preserve">«Степень дифференциации </w:t>
      </w:r>
      <w:r w:rsidRPr="006C66EC">
        <w:rPr>
          <w:sz w:val="24"/>
          <w:szCs w:val="24"/>
        </w:rPr>
        <w:lastRenderedPageBreak/>
        <w:t>субъектов Российской Федерации по интегральным показателям информационного развития»</w:t>
      </w:r>
      <w:r w:rsidR="00E94EB0" w:rsidRPr="006C66EC">
        <w:rPr>
          <w:sz w:val="24"/>
          <w:szCs w:val="24"/>
        </w:rPr>
        <w:t xml:space="preserve"> -</w:t>
      </w:r>
      <w:r w:rsidR="00B64B01" w:rsidRPr="006C66EC">
        <w:rPr>
          <w:sz w:val="24"/>
          <w:szCs w:val="24"/>
        </w:rPr>
        <w:t xml:space="preserve"> </w:t>
      </w:r>
      <w:r w:rsidR="00E94EB0" w:rsidRPr="006C66EC">
        <w:rPr>
          <w:sz w:val="24"/>
          <w:szCs w:val="24"/>
        </w:rPr>
        <w:t>в октябре 2019</w:t>
      </w:r>
      <w:r w:rsidR="003803C7" w:rsidRPr="006C66EC">
        <w:rPr>
          <w:b/>
          <w:sz w:val="24"/>
          <w:szCs w:val="24"/>
        </w:rPr>
        <w:t> </w:t>
      </w:r>
      <w:r w:rsidR="00E94EB0" w:rsidRPr="006C66EC">
        <w:rPr>
          <w:sz w:val="24"/>
          <w:szCs w:val="24"/>
        </w:rPr>
        <w:t>года, по основному показателю «Число высокопроизводительных рабочих мест по виду экономической деятельности «связь» - ежегодно 18 августа, по показателю «Число абонентов мобильного широкополосного доступа к информационно-телекоммуникационной сети «Интернет» на 100</w:t>
      </w:r>
      <w:r w:rsidR="003803C7" w:rsidRPr="006C66EC">
        <w:rPr>
          <w:b/>
          <w:sz w:val="24"/>
          <w:szCs w:val="24"/>
        </w:rPr>
        <w:t> </w:t>
      </w:r>
      <w:r w:rsidR="00E94EB0" w:rsidRPr="006C66EC">
        <w:rPr>
          <w:sz w:val="24"/>
          <w:szCs w:val="24"/>
        </w:rPr>
        <w:t>человек населения» - на 45-й</w:t>
      </w:r>
      <w:r w:rsidR="003803C7" w:rsidRPr="006C66EC">
        <w:rPr>
          <w:b/>
          <w:sz w:val="24"/>
          <w:szCs w:val="24"/>
        </w:rPr>
        <w:t> </w:t>
      </w:r>
      <w:r w:rsidR="00E94EB0" w:rsidRPr="006C66EC">
        <w:rPr>
          <w:sz w:val="24"/>
          <w:szCs w:val="24"/>
        </w:rPr>
        <w:t>рабочий день после отчетного периода.</w:t>
      </w:r>
    </w:p>
    <w:p w:rsidR="00E9206F" w:rsidRPr="006C66EC" w:rsidRDefault="00E9206F" w:rsidP="00117651">
      <w:pPr>
        <w:overflowPunct/>
        <w:autoSpaceDE/>
        <w:adjustRightInd/>
        <w:spacing w:line="348" w:lineRule="auto"/>
        <w:ind w:left="0" w:right="0" w:firstLine="709"/>
        <w:rPr>
          <w:sz w:val="24"/>
          <w:szCs w:val="24"/>
        </w:rPr>
      </w:pPr>
      <w:r w:rsidRPr="006C66EC">
        <w:rPr>
          <w:rFonts w:eastAsia="Calibri"/>
          <w:sz w:val="24"/>
          <w:szCs w:val="24"/>
        </w:rPr>
        <w:t xml:space="preserve">Всего в паспорте ГП-23 предусмотрено </w:t>
      </w:r>
      <w:r w:rsidRPr="006C66EC">
        <w:rPr>
          <w:rFonts w:eastAsia="Calibri"/>
          <w:b/>
          <w:sz w:val="24"/>
          <w:szCs w:val="24"/>
        </w:rPr>
        <w:t>8</w:t>
      </w:r>
      <w:r w:rsidR="000420D9" w:rsidRPr="006C66EC">
        <w:rPr>
          <w:b/>
          <w:sz w:val="24"/>
          <w:szCs w:val="24"/>
        </w:rPr>
        <w:t> </w:t>
      </w:r>
      <w:r w:rsidRPr="006C66EC">
        <w:rPr>
          <w:rFonts w:eastAsia="Calibri"/>
          <w:b/>
          <w:sz w:val="24"/>
          <w:szCs w:val="24"/>
        </w:rPr>
        <w:t>показателей</w:t>
      </w:r>
      <w:r w:rsidRPr="006C66EC">
        <w:rPr>
          <w:rFonts w:eastAsia="Calibri"/>
          <w:sz w:val="24"/>
          <w:szCs w:val="24"/>
        </w:rPr>
        <w:t xml:space="preserve">, в том числе </w:t>
      </w:r>
      <w:r w:rsidRPr="006C66EC">
        <w:rPr>
          <w:rFonts w:eastAsia="Calibri"/>
          <w:b/>
          <w:sz w:val="24"/>
          <w:szCs w:val="24"/>
        </w:rPr>
        <w:t>7</w:t>
      </w:r>
      <w:r w:rsidR="000420D9" w:rsidRPr="006C66EC">
        <w:rPr>
          <w:b/>
          <w:sz w:val="24"/>
          <w:szCs w:val="24"/>
        </w:rPr>
        <w:t> </w:t>
      </w:r>
      <w:r w:rsidRPr="006C66EC">
        <w:rPr>
          <w:rFonts w:eastAsia="Calibri"/>
          <w:b/>
          <w:sz w:val="24"/>
          <w:szCs w:val="24"/>
        </w:rPr>
        <w:t>основных показателей</w:t>
      </w:r>
      <w:r w:rsidRPr="006C66EC">
        <w:rPr>
          <w:rFonts w:eastAsia="Calibri"/>
          <w:sz w:val="24"/>
          <w:szCs w:val="24"/>
        </w:rPr>
        <w:t>,</w:t>
      </w:r>
      <w:r w:rsidRPr="006C66EC">
        <w:rPr>
          <w:sz w:val="24"/>
          <w:szCs w:val="24"/>
        </w:rPr>
        <w:t xml:space="preserve"> по которым</w:t>
      </w:r>
      <w:r w:rsidRPr="006C66EC">
        <w:rPr>
          <w:rFonts w:eastAsia="Calibri"/>
          <w:sz w:val="24"/>
          <w:szCs w:val="24"/>
        </w:rPr>
        <w:t xml:space="preserve"> </w:t>
      </w:r>
      <w:r w:rsidRPr="006C66EC">
        <w:rPr>
          <w:sz w:val="24"/>
          <w:szCs w:val="24"/>
        </w:rPr>
        <w:t xml:space="preserve">срок предоставления официальной информации </w:t>
      </w:r>
      <w:r w:rsidRPr="006C66EC">
        <w:rPr>
          <w:b/>
          <w:sz w:val="24"/>
          <w:szCs w:val="24"/>
        </w:rPr>
        <w:t>позднее даты</w:t>
      </w:r>
      <w:r w:rsidRPr="006C66EC">
        <w:rPr>
          <w:sz w:val="24"/>
          <w:szCs w:val="24"/>
        </w:rPr>
        <w:t xml:space="preserve"> представления уточненного годового отчета (25</w:t>
      </w:r>
      <w:r w:rsidR="000420D9" w:rsidRPr="006C66EC">
        <w:rPr>
          <w:b/>
          <w:sz w:val="24"/>
          <w:szCs w:val="24"/>
        </w:rPr>
        <w:t> </w:t>
      </w:r>
      <w:r w:rsidRPr="006C66EC">
        <w:rPr>
          <w:sz w:val="24"/>
          <w:szCs w:val="24"/>
        </w:rPr>
        <w:t>апреля).</w:t>
      </w:r>
    </w:p>
    <w:p w:rsidR="00E9206F" w:rsidRPr="006C66EC" w:rsidRDefault="00E9206F" w:rsidP="00117651">
      <w:pPr>
        <w:overflowPunct/>
        <w:autoSpaceDE/>
        <w:adjustRightInd/>
        <w:spacing w:line="348" w:lineRule="auto"/>
        <w:ind w:left="0" w:right="0" w:firstLine="709"/>
        <w:rPr>
          <w:sz w:val="24"/>
          <w:szCs w:val="24"/>
        </w:rPr>
      </w:pPr>
      <w:r w:rsidRPr="006C66EC">
        <w:rPr>
          <w:b/>
          <w:sz w:val="24"/>
          <w:szCs w:val="24"/>
        </w:rPr>
        <w:t>Уровень выполнения показателей</w:t>
      </w:r>
      <w:r w:rsidRPr="006C66EC">
        <w:rPr>
          <w:sz w:val="24"/>
          <w:szCs w:val="24"/>
        </w:rPr>
        <w:t xml:space="preserve"> (индикаторов) ГП-23 и подпрограмм в 2018</w:t>
      </w:r>
      <w:r w:rsidR="000420D9" w:rsidRPr="006C66EC">
        <w:rPr>
          <w:b/>
          <w:sz w:val="24"/>
          <w:szCs w:val="24"/>
        </w:rPr>
        <w:t> </w:t>
      </w:r>
      <w:r w:rsidRPr="006C66EC">
        <w:rPr>
          <w:sz w:val="24"/>
          <w:szCs w:val="24"/>
        </w:rPr>
        <w:t xml:space="preserve">году составил </w:t>
      </w:r>
      <w:r w:rsidRPr="006C66EC">
        <w:rPr>
          <w:b/>
          <w:sz w:val="24"/>
          <w:szCs w:val="24"/>
        </w:rPr>
        <w:t xml:space="preserve">87,9 % </w:t>
      </w:r>
      <w:r w:rsidRPr="006C66EC">
        <w:rPr>
          <w:sz w:val="24"/>
          <w:szCs w:val="24"/>
        </w:rPr>
        <w:t xml:space="preserve">(исполнение показателей (индикаторов) на уровне госпрограммы составило </w:t>
      </w:r>
      <w:r w:rsidRPr="006C66EC">
        <w:rPr>
          <w:b/>
          <w:sz w:val="24"/>
          <w:szCs w:val="24"/>
        </w:rPr>
        <w:t>50 %</w:t>
      </w:r>
      <w:r w:rsidRPr="006C66EC">
        <w:rPr>
          <w:sz w:val="24"/>
          <w:szCs w:val="24"/>
        </w:rPr>
        <w:t xml:space="preserve">) при </w:t>
      </w:r>
      <w:r w:rsidRPr="006C66EC">
        <w:rPr>
          <w:b/>
          <w:sz w:val="24"/>
          <w:szCs w:val="24"/>
        </w:rPr>
        <w:t xml:space="preserve">увеличении </w:t>
      </w:r>
      <w:r w:rsidRPr="006C66EC">
        <w:rPr>
          <w:sz w:val="24"/>
          <w:szCs w:val="24"/>
        </w:rPr>
        <w:t xml:space="preserve">сводной бюджетной росписью </w:t>
      </w:r>
      <w:r w:rsidRPr="006C66EC">
        <w:rPr>
          <w:b/>
          <w:sz w:val="24"/>
          <w:szCs w:val="24"/>
        </w:rPr>
        <w:t>бюджетных ассигнований</w:t>
      </w:r>
      <w:r w:rsidRPr="006C66EC">
        <w:rPr>
          <w:sz w:val="24"/>
          <w:szCs w:val="24"/>
        </w:rPr>
        <w:t xml:space="preserve"> </w:t>
      </w:r>
      <w:r w:rsidRPr="006C66EC">
        <w:rPr>
          <w:b/>
          <w:sz w:val="24"/>
          <w:szCs w:val="24"/>
        </w:rPr>
        <w:t xml:space="preserve">на 7,9 % </w:t>
      </w:r>
      <w:r w:rsidRPr="006C66EC">
        <w:rPr>
          <w:sz w:val="24"/>
          <w:szCs w:val="24"/>
        </w:rPr>
        <w:t>по сравнению с утвержденными в ГП-23.</w:t>
      </w:r>
    </w:p>
    <w:p w:rsidR="00E9206F" w:rsidRPr="006C66EC" w:rsidRDefault="00E9206F" w:rsidP="00117651">
      <w:pPr>
        <w:shd w:val="clear" w:color="auto" w:fill="FFFFFF" w:themeFill="background1"/>
        <w:spacing w:line="348" w:lineRule="auto"/>
        <w:ind w:left="0" w:right="0" w:firstLine="709"/>
        <w:rPr>
          <w:sz w:val="24"/>
          <w:szCs w:val="24"/>
        </w:rPr>
      </w:pPr>
      <w:r w:rsidRPr="006C66EC">
        <w:rPr>
          <w:sz w:val="24"/>
          <w:szCs w:val="24"/>
        </w:rPr>
        <w:t xml:space="preserve">Анализ свидетельствует об </w:t>
      </w:r>
      <w:r w:rsidRPr="006C66EC">
        <w:rPr>
          <w:b/>
          <w:sz w:val="24"/>
          <w:szCs w:val="24"/>
        </w:rPr>
        <w:t>отсутствии взаимосвязи</w:t>
      </w:r>
      <w:r w:rsidRPr="006C66EC">
        <w:rPr>
          <w:sz w:val="24"/>
          <w:szCs w:val="24"/>
        </w:rPr>
        <w:t xml:space="preserve"> между уровнем исполнения показателей (индикаторов) ГП-23 и изменением объемов бюджетных ассигнований, предусмотренных сводной бюджетной росписью. Так, по подпрограмме 4 «Информационное государство» </w:t>
      </w:r>
      <w:r w:rsidRPr="006C66EC">
        <w:rPr>
          <w:b/>
          <w:sz w:val="24"/>
          <w:szCs w:val="24"/>
        </w:rPr>
        <w:t>кассовое исполнение</w:t>
      </w:r>
      <w:r w:rsidRPr="006C66EC">
        <w:rPr>
          <w:sz w:val="24"/>
          <w:szCs w:val="24"/>
        </w:rPr>
        <w:t xml:space="preserve"> составило </w:t>
      </w:r>
      <w:r w:rsidRPr="006C66EC">
        <w:rPr>
          <w:b/>
          <w:sz w:val="24"/>
          <w:szCs w:val="24"/>
        </w:rPr>
        <w:t>96,5 %</w:t>
      </w:r>
      <w:r w:rsidRPr="006C66EC">
        <w:rPr>
          <w:sz w:val="24"/>
          <w:szCs w:val="24"/>
        </w:rPr>
        <w:t xml:space="preserve">, при этом исполнение показателей составило 81,3 %, </w:t>
      </w:r>
      <w:r w:rsidRPr="006C66EC">
        <w:rPr>
          <w:b/>
          <w:sz w:val="24"/>
          <w:szCs w:val="24"/>
        </w:rPr>
        <w:t>не достигнуто</w:t>
      </w:r>
      <w:r w:rsidRPr="006C66EC">
        <w:rPr>
          <w:sz w:val="24"/>
          <w:szCs w:val="24"/>
        </w:rPr>
        <w:t xml:space="preserve"> 3 показателя. </w:t>
      </w:r>
    </w:p>
    <w:p w:rsidR="004E18B5" w:rsidRPr="006C66EC" w:rsidRDefault="004E18B5" w:rsidP="00117651">
      <w:pPr>
        <w:spacing w:line="348" w:lineRule="auto"/>
        <w:ind w:left="0" w:right="0" w:firstLine="709"/>
        <w:rPr>
          <w:sz w:val="24"/>
          <w:szCs w:val="24"/>
        </w:rPr>
      </w:pPr>
      <w:r w:rsidRPr="006C66EC">
        <w:rPr>
          <w:sz w:val="24"/>
          <w:szCs w:val="24"/>
        </w:rPr>
        <w:t xml:space="preserve">В соответствии с проектом паспорта ГП-23 </w:t>
      </w:r>
      <w:r w:rsidRPr="006C66EC">
        <w:rPr>
          <w:b/>
          <w:sz w:val="24"/>
          <w:szCs w:val="24"/>
        </w:rPr>
        <w:t>количество показателей</w:t>
      </w:r>
      <w:r w:rsidRPr="006C66EC">
        <w:rPr>
          <w:sz w:val="24"/>
          <w:szCs w:val="24"/>
        </w:rPr>
        <w:t xml:space="preserve"> (индикаторов) </w:t>
      </w:r>
      <w:r w:rsidR="00C04E76" w:rsidRPr="006C66EC">
        <w:rPr>
          <w:sz w:val="24"/>
          <w:szCs w:val="24"/>
        </w:rPr>
        <w:t xml:space="preserve">в 2022 году относительно 2018 года </w:t>
      </w:r>
      <w:r w:rsidRPr="006C66EC">
        <w:rPr>
          <w:b/>
          <w:sz w:val="24"/>
          <w:szCs w:val="24"/>
        </w:rPr>
        <w:t>не изменено</w:t>
      </w:r>
      <w:r w:rsidRPr="006C66EC">
        <w:rPr>
          <w:sz w:val="24"/>
          <w:szCs w:val="24"/>
        </w:rPr>
        <w:t xml:space="preserve"> – 73</w:t>
      </w:r>
      <w:r w:rsidR="00C04E76" w:rsidRPr="006C66EC">
        <w:rPr>
          <w:sz w:val="24"/>
          <w:szCs w:val="24"/>
        </w:rPr>
        <w:t xml:space="preserve"> показателя </w:t>
      </w:r>
      <w:r w:rsidRPr="006C66EC">
        <w:rPr>
          <w:sz w:val="24"/>
          <w:szCs w:val="24"/>
        </w:rPr>
        <w:t>(в 2019</w:t>
      </w:r>
      <w:r w:rsidR="00C04E76" w:rsidRPr="006C66EC">
        <w:rPr>
          <w:sz w:val="24"/>
          <w:szCs w:val="24"/>
        </w:rPr>
        <w:t> </w:t>
      </w:r>
      <w:r w:rsidRPr="006C66EC">
        <w:rPr>
          <w:sz w:val="24"/>
          <w:szCs w:val="24"/>
        </w:rPr>
        <w:t>году - 72, в 2020</w:t>
      </w:r>
      <w:r w:rsidR="00C04E76" w:rsidRPr="006C66EC">
        <w:rPr>
          <w:sz w:val="24"/>
          <w:szCs w:val="24"/>
        </w:rPr>
        <w:t> </w:t>
      </w:r>
      <w:r w:rsidRPr="006C66EC">
        <w:rPr>
          <w:sz w:val="24"/>
          <w:szCs w:val="24"/>
        </w:rPr>
        <w:t>году - 76, в 2021</w:t>
      </w:r>
      <w:r w:rsidR="00C04E76" w:rsidRPr="006C66EC">
        <w:rPr>
          <w:sz w:val="24"/>
          <w:szCs w:val="24"/>
        </w:rPr>
        <w:t> </w:t>
      </w:r>
      <w:r w:rsidRPr="006C66EC">
        <w:rPr>
          <w:sz w:val="24"/>
          <w:szCs w:val="24"/>
        </w:rPr>
        <w:t>году - 76, в 2022</w:t>
      </w:r>
      <w:r w:rsidR="00C04E76" w:rsidRPr="006C66EC">
        <w:rPr>
          <w:sz w:val="24"/>
          <w:szCs w:val="24"/>
        </w:rPr>
        <w:t> </w:t>
      </w:r>
      <w:r w:rsidRPr="006C66EC">
        <w:rPr>
          <w:sz w:val="24"/>
          <w:szCs w:val="24"/>
        </w:rPr>
        <w:t>году - 73) (кроме того</w:t>
      </w:r>
      <w:r w:rsidR="001D3270" w:rsidRPr="006C66EC">
        <w:rPr>
          <w:sz w:val="24"/>
          <w:szCs w:val="24"/>
        </w:rPr>
        <w:t>,</w:t>
      </w:r>
      <w:r w:rsidRPr="006C66EC">
        <w:rPr>
          <w:sz w:val="24"/>
          <w:szCs w:val="24"/>
        </w:rPr>
        <w:t xml:space="preserve"> на 2019</w:t>
      </w:r>
      <w:r w:rsidR="00C04E76" w:rsidRPr="006C66EC">
        <w:rPr>
          <w:sz w:val="24"/>
          <w:szCs w:val="24"/>
        </w:rPr>
        <w:t> </w:t>
      </w:r>
      <w:r w:rsidRPr="006C66EC">
        <w:rPr>
          <w:sz w:val="24"/>
          <w:szCs w:val="24"/>
        </w:rPr>
        <w:t>–</w:t>
      </w:r>
      <w:r w:rsidR="00C04E76" w:rsidRPr="006C66EC">
        <w:rPr>
          <w:sz w:val="24"/>
          <w:szCs w:val="24"/>
        </w:rPr>
        <w:t> </w:t>
      </w:r>
      <w:r w:rsidRPr="006C66EC">
        <w:rPr>
          <w:sz w:val="24"/>
          <w:szCs w:val="24"/>
        </w:rPr>
        <w:t>2021 годы установлены значения по 2</w:t>
      </w:r>
      <w:r w:rsidR="00C04E76" w:rsidRPr="006C66EC">
        <w:rPr>
          <w:sz w:val="24"/>
          <w:szCs w:val="24"/>
        </w:rPr>
        <w:t> </w:t>
      </w:r>
      <w:r w:rsidRPr="006C66EC">
        <w:rPr>
          <w:sz w:val="24"/>
          <w:szCs w:val="24"/>
        </w:rPr>
        <w:t>показателям ДСП. При этом бюджетные ассигнования ГП-23 увеличиваются: в 2020</w:t>
      </w:r>
      <w:r w:rsidR="00C04E76" w:rsidRPr="006C66EC">
        <w:rPr>
          <w:sz w:val="24"/>
          <w:szCs w:val="24"/>
        </w:rPr>
        <w:t> </w:t>
      </w:r>
      <w:r w:rsidRPr="006C66EC">
        <w:rPr>
          <w:sz w:val="24"/>
          <w:szCs w:val="24"/>
        </w:rPr>
        <w:t>году по сравнению с 2019</w:t>
      </w:r>
      <w:r w:rsidR="00C04E76" w:rsidRPr="006C66EC">
        <w:rPr>
          <w:sz w:val="24"/>
          <w:szCs w:val="24"/>
        </w:rPr>
        <w:t> </w:t>
      </w:r>
      <w:r w:rsidRPr="006C66EC">
        <w:rPr>
          <w:sz w:val="24"/>
          <w:szCs w:val="24"/>
        </w:rPr>
        <w:t>годом на 3 445,</w:t>
      </w:r>
      <w:r w:rsidR="00F50404" w:rsidRPr="006C66EC">
        <w:rPr>
          <w:sz w:val="24"/>
          <w:szCs w:val="24"/>
        </w:rPr>
        <w:t>1</w:t>
      </w:r>
      <w:r w:rsidR="00C04E76" w:rsidRPr="006C66EC">
        <w:rPr>
          <w:sz w:val="24"/>
          <w:szCs w:val="24"/>
        </w:rPr>
        <w:t> </w:t>
      </w:r>
      <w:r w:rsidRPr="006C66EC">
        <w:rPr>
          <w:sz w:val="24"/>
          <w:szCs w:val="24"/>
        </w:rPr>
        <w:t>млн. рублей (1,</w:t>
      </w:r>
      <w:r w:rsidR="00F50404" w:rsidRPr="006C66EC">
        <w:rPr>
          <w:sz w:val="24"/>
          <w:szCs w:val="24"/>
        </w:rPr>
        <w:t>5</w:t>
      </w:r>
      <w:r w:rsidR="00C04E76" w:rsidRPr="006C66EC">
        <w:rPr>
          <w:sz w:val="24"/>
          <w:szCs w:val="24"/>
        </w:rPr>
        <w:t> </w:t>
      </w:r>
      <w:r w:rsidRPr="006C66EC">
        <w:rPr>
          <w:sz w:val="24"/>
          <w:szCs w:val="24"/>
        </w:rPr>
        <w:t>%), в 2021</w:t>
      </w:r>
      <w:r w:rsidR="00C04E76" w:rsidRPr="006C66EC">
        <w:rPr>
          <w:sz w:val="24"/>
          <w:szCs w:val="24"/>
        </w:rPr>
        <w:t> </w:t>
      </w:r>
      <w:r w:rsidRPr="006C66EC">
        <w:rPr>
          <w:sz w:val="24"/>
          <w:szCs w:val="24"/>
        </w:rPr>
        <w:t>году - на 22</w:t>
      </w:r>
      <w:r w:rsidR="003C7FA0" w:rsidRPr="006C66EC">
        <w:rPr>
          <w:sz w:val="24"/>
          <w:szCs w:val="24"/>
        </w:rPr>
        <w:t> 662,8</w:t>
      </w:r>
      <w:r w:rsidR="00C04E76" w:rsidRPr="006C66EC">
        <w:rPr>
          <w:sz w:val="24"/>
          <w:szCs w:val="24"/>
        </w:rPr>
        <w:t> </w:t>
      </w:r>
      <w:r w:rsidRPr="006C66EC">
        <w:rPr>
          <w:sz w:val="24"/>
          <w:szCs w:val="24"/>
        </w:rPr>
        <w:t>млн. рублей (9,</w:t>
      </w:r>
      <w:r w:rsidR="003C7FA0" w:rsidRPr="006C66EC">
        <w:rPr>
          <w:sz w:val="24"/>
          <w:szCs w:val="24"/>
        </w:rPr>
        <w:t>6</w:t>
      </w:r>
      <w:r w:rsidRPr="006C66EC">
        <w:rPr>
          <w:sz w:val="24"/>
          <w:szCs w:val="24"/>
        </w:rPr>
        <w:t>%), на 2022</w:t>
      </w:r>
      <w:r w:rsidR="00C04E76" w:rsidRPr="006C66EC">
        <w:rPr>
          <w:sz w:val="24"/>
          <w:szCs w:val="24"/>
        </w:rPr>
        <w:t> </w:t>
      </w:r>
      <w:r w:rsidRPr="006C66EC">
        <w:rPr>
          <w:sz w:val="24"/>
          <w:szCs w:val="24"/>
        </w:rPr>
        <w:t>год на 68 658,6</w:t>
      </w:r>
      <w:r w:rsidR="00C04E76" w:rsidRPr="006C66EC">
        <w:rPr>
          <w:sz w:val="24"/>
          <w:szCs w:val="24"/>
        </w:rPr>
        <w:t> </w:t>
      </w:r>
      <w:r w:rsidRPr="006C66EC">
        <w:rPr>
          <w:sz w:val="24"/>
          <w:szCs w:val="24"/>
        </w:rPr>
        <w:t>млн. рублей (26,6</w:t>
      </w:r>
      <w:r w:rsidR="00C04E76" w:rsidRPr="006C66EC">
        <w:rPr>
          <w:sz w:val="24"/>
          <w:szCs w:val="24"/>
        </w:rPr>
        <w:t> </w:t>
      </w:r>
      <w:r w:rsidRPr="006C66EC">
        <w:rPr>
          <w:sz w:val="24"/>
          <w:szCs w:val="24"/>
        </w:rPr>
        <w:t>%).</w:t>
      </w:r>
    </w:p>
    <w:p w:rsidR="00EC4A51" w:rsidRPr="006C66EC" w:rsidRDefault="00EC4A51" w:rsidP="00117651">
      <w:pPr>
        <w:overflowPunct/>
        <w:autoSpaceDE/>
        <w:autoSpaceDN/>
        <w:adjustRightInd/>
        <w:spacing w:line="348" w:lineRule="auto"/>
        <w:ind w:left="0" w:right="0" w:firstLine="709"/>
        <w:textAlignment w:val="auto"/>
        <w:rPr>
          <w:sz w:val="24"/>
          <w:szCs w:val="24"/>
        </w:rPr>
      </w:pPr>
      <w:r w:rsidRPr="006C66EC">
        <w:rPr>
          <w:sz w:val="24"/>
          <w:szCs w:val="24"/>
        </w:rPr>
        <w:t>Информация о новых (уточненных) целевых показателях (индикаторах) госпрограммы, отраженных в проекте паспорта ГП-</w:t>
      </w:r>
      <w:r w:rsidR="003C7FA0" w:rsidRPr="006C66EC">
        <w:rPr>
          <w:sz w:val="24"/>
          <w:szCs w:val="24"/>
        </w:rPr>
        <w:t>23</w:t>
      </w:r>
      <w:r w:rsidRPr="006C66EC">
        <w:rPr>
          <w:sz w:val="24"/>
          <w:szCs w:val="24"/>
        </w:rPr>
        <w:t xml:space="preserve"> и утвержденных в действующей редакции госпрограммы, представлена в следующей таблице.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677"/>
      </w:tblGrid>
      <w:tr w:rsidR="003C7FA0" w:rsidRPr="006C66EC" w:rsidTr="001A49DC">
        <w:trPr>
          <w:tblHeader/>
        </w:trPr>
        <w:tc>
          <w:tcPr>
            <w:tcW w:w="5070" w:type="dxa"/>
            <w:shd w:val="clear" w:color="auto" w:fill="auto"/>
            <w:vAlign w:val="center"/>
          </w:tcPr>
          <w:p w:rsidR="003C7FA0" w:rsidRPr="006C66EC" w:rsidRDefault="003C7FA0" w:rsidP="00107907">
            <w:pPr>
              <w:spacing w:line="240" w:lineRule="auto"/>
              <w:ind w:left="-142" w:right="-108" w:firstLine="0"/>
              <w:jc w:val="center"/>
              <w:outlineLvl w:val="1"/>
              <w:rPr>
                <w:rFonts w:eastAsia="PMingLiU"/>
                <w:b/>
                <w:sz w:val="18"/>
                <w:szCs w:val="18"/>
              </w:rPr>
            </w:pPr>
            <w:r w:rsidRPr="006C66EC">
              <w:rPr>
                <w:rFonts w:eastAsia="PMingLiU"/>
                <w:b/>
                <w:sz w:val="18"/>
                <w:szCs w:val="18"/>
              </w:rPr>
              <w:t xml:space="preserve">Целевые показатели, отраженные в проекте паспорта ГП-23 </w:t>
            </w:r>
          </w:p>
        </w:tc>
        <w:tc>
          <w:tcPr>
            <w:tcW w:w="4677" w:type="dxa"/>
            <w:shd w:val="clear" w:color="auto" w:fill="auto"/>
            <w:vAlign w:val="center"/>
          </w:tcPr>
          <w:p w:rsidR="003C7FA0" w:rsidRPr="006C66EC" w:rsidRDefault="00107907" w:rsidP="00107907">
            <w:pPr>
              <w:spacing w:line="240" w:lineRule="auto"/>
              <w:ind w:left="-142" w:right="191" w:firstLine="0"/>
              <w:jc w:val="center"/>
              <w:outlineLvl w:val="1"/>
              <w:rPr>
                <w:rFonts w:eastAsia="PMingLiU"/>
                <w:b/>
                <w:sz w:val="18"/>
                <w:szCs w:val="18"/>
              </w:rPr>
            </w:pPr>
            <w:r>
              <w:rPr>
                <w:rFonts w:eastAsia="PMingLiU"/>
                <w:b/>
                <w:sz w:val="18"/>
                <w:szCs w:val="18"/>
              </w:rPr>
              <w:t>Целевые показатели</w:t>
            </w:r>
            <w:r w:rsidR="003C7FA0" w:rsidRPr="006C66EC">
              <w:rPr>
                <w:rFonts w:eastAsia="PMingLiU"/>
                <w:b/>
                <w:sz w:val="18"/>
                <w:szCs w:val="18"/>
              </w:rPr>
              <w:t>, предусмотренные ГП-23</w:t>
            </w:r>
          </w:p>
        </w:tc>
      </w:tr>
      <w:tr w:rsidR="003C7FA0" w:rsidRPr="006C66EC" w:rsidTr="001A49D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Количество созданных информационно-телекоммуникационных сервисов системы контроля оборота огнестрельного оружия и управления охранными услугами на базе отечественных технологий для обработки больших массивов данных (нарастающим итогом)</w:t>
            </w:r>
          </w:p>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 xml:space="preserve"> (по 2 единицы на 2021 - 2022 годы)</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3C7FA0" w:rsidRPr="006C66EC" w:rsidRDefault="003C7FA0" w:rsidP="003C7FA0">
            <w:pPr>
              <w:tabs>
                <w:tab w:val="left" w:pos="4669"/>
              </w:tabs>
              <w:spacing w:line="240" w:lineRule="auto"/>
              <w:ind w:left="0" w:right="191" w:firstLine="426"/>
              <w:jc w:val="center"/>
              <w:outlineLvl w:val="1"/>
              <w:rPr>
                <w:rFonts w:eastAsia="PMingLiU"/>
                <w:sz w:val="18"/>
                <w:szCs w:val="18"/>
              </w:rPr>
            </w:pPr>
            <w:r w:rsidRPr="006C66EC">
              <w:rPr>
                <w:rFonts w:eastAsia="PMingLiU"/>
                <w:sz w:val="18"/>
                <w:szCs w:val="18"/>
              </w:rPr>
              <w:t>-</w:t>
            </w:r>
          </w:p>
        </w:tc>
      </w:tr>
      <w:tr w:rsidR="003C7FA0" w:rsidRPr="006C66EC" w:rsidTr="001A49D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 xml:space="preserve">Доля паспортов нового поколения в общем количестве выданных паспортов, удостоверяющих личность гражданина Российской Федерации за пределами территории Российской Федерации </w:t>
            </w:r>
          </w:p>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(53,5; 54; 54,5 % на 2020 – 2022 годы)</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 xml:space="preserve">Доля паспортов нового поколения в общем количестве выданных паспортов, удостоверяющих личность гражданина Российской Федерации за пределами территории Российской Федерации </w:t>
            </w:r>
          </w:p>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(62,5; 63; 63,5 % на 2020 – 2022 годы</w:t>
            </w:r>
          </w:p>
        </w:tc>
      </w:tr>
      <w:tr w:rsidR="003C7FA0" w:rsidRPr="006C66EC" w:rsidTr="00117651">
        <w:trPr>
          <w:cantSplit/>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lastRenderedPageBreak/>
              <w:t xml:space="preserve">Удельный вес паспортов нового поколения в общем количестве выданных МИДом России паспортов, удостоверяющих личность гражданина Российской Федерации за пределами территории Российской Федерации </w:t>
            </w:r>
          </w:p>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(50; 51; 52 % на 2020 – 2022 годы</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 xml:space="preserve">Удельный вес паспортов нового поколения в общем количестве выданных МИДом России паспортов, удостоверяющих личность гражданина Российской Федерации за пределами территории Российской Федерации </w:t>
            </w:r>
          </w:p>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(53; 53; 54 % на 2020 – 2022 годы</w:t>
            </w:r>
          </w:p>
        </w:tc>
      </w:tr>
      <w:tr w:rsidR="003C7FA0" w:rsidRPr="006C66EC" w:rsidTr="001A49DC">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Степень готовности объектов университетского кампуса федерального государственного автономного образовательного учреждения высшего образования "Санкт-Петербургский национальный исследовательский университет информационных технологий, механики и оптики»</w:t>
            </w:r>
          </w:p>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(7,94 % на 2022 год)</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Степень готовности объектов университетского кампуса федерального государственного автономного образовательного учреждения высшего образования "Санкт-Петербургский национальный исследовательский университет информационных технологий, механики и оптики»</w:t>
            </w:r>
          </w:p>
          <w:p w:rsidR="003C7FA0" w:rsidRPr="006C66EC" w:rsidRDefault="003C7FA0" w:rsidP="003C7FA0">
            <w:pPr>
              <w:tabs>
                <w:tab w:val="left" w:pos="4669"/>
              </w:tabs>
              <w:spacing w:line="240" w:lineRule="auto"/>
              <w:ind w:left="0" w:right="191" w:firstLine="426"/>
              <w:outlineLvl w:val="1"/>
              <w:rPr>
                <w:rFonts w:eastAsia="PMingLiU"/>
                <w:sz w:val="18"/>
                <w:szCs w:val="18"/>
              </w:rPr>
            </w:pPr>
            <w:r w:rsidRPr="006C66EC">
              <w:rPr>
                <w:rFonts w:eastAsia="PMingLiU"/>
                <w:sz w:val="18"/>
                <w:szCs w:val="18"/>
              </w:rPr>
              <w:t>(35,46 % на 2022 год)</w:t>
            </w:r>
          </w:p>
        </w:tc>
      </w:tr>
    </w:tbl>
    <w:p w:rsidR="00EC4A51" w:rsidRPr="006C66EC" w:rsidRDefault="00EC4A51" w:rsidP="00EC4A51">
      <w:pPr>
        <w:overflowPunct/>
        <w:autoSpaceDE/>
        <w:autoSpaceDN/>
        <w:adjustRightInd/>
        <w:spacing w:line="360" w:lineRule="auto"/>
        <w:ind w:left="0" w:right="0" w:firstLine="709"/>
        <w:textAlignment w:val="auto"/>
        <w:rPr>
          <w:sz w:val="24"/>
          <w:szCs w:val="24"/>
        </w:rPr>
      </w:pPr>
    </w:p>
    <w:p w:rsidR="003C7FA0" w:rsidRPr="006C66EC" w:rsidRDefault="003C7FA0" w:rsidP="00117651">
      <w:pPr>
        <w:spacing w:line="372" w:lineRule="auto"/>
        <w:ind w:left="0" w:right="-1" w:firstLine="709"/>
        <w:outlineLvl w:val="1"/>
        <w:rPr>
          <w:sz w:val="24"/>
          <w:szCs w:val="24"/>
        </w:rPr>
      </w:pPr>
      <w:r w:rsidRPr="006C66EC">
        <w:rPr>
          <w:sz w:val="24"/>
          <w:szCs w:val="24"/>
        </w:rPr>
        <w:t xml:space="preserve">Проектом паспорта ГП-23 предусмотрен </w:t>
      </w:r>
      <w:r w:rsidRPr="006C66EC">
        <w:rPr>
          <w:b/>
          <w:sz w:val="24"/>
          <w:szCs w:val="24"/>
        </w:rPr>
        <w:t>новый показатель</w:t>
      </w:r>
      <w:r w:rsidRPr="006C66EC">
        <w:rPr>
          <w:rFonts w:eastAsia="PMingLiU"/>
          <w:sz w:val="24"/>
          <w:szCs w:val="24"/>
        </w:rPr>
        <w:t xml:space="preserve"> «Количество созданных информационно-телекоммуникационных сервисов системы контроля оборота огнестрельного оружия и управления охранными услугами на базе отечественных технологий для обработки больших массивов данных (нарастающим итогом)» в связи с тем, что </w:t>
      </w:r>
      <w:r w:rsidRPr="006C66EC">
        <w:rPr>
          <w:sz w:val="24"/>
          <w:szCs w:val="24"/>
        </w:rPr>
        <w:t>в соответствии с законопроектом Росгвардии по федеральному проекту D6 «</w:t>
      </w:r>
      <w:r w:rsidRPr="006C66EC">
        <w:rPr>
          <w:spacing w:val="-2"/>
          <w:sz w:val="24"/>
          <w:szCs w:val="24"/>
        </w:rPr>
        <w:t>Цифровое государственное управление</w:t>
      </w:r>
      <w:r w:rsidRPr="006C66EC">
        <w:rPr>
          <w:sz w:val="24"/>
          <w:szCs w:val="24"/>
        </w:rPr>
        <w:t xml:space="preserve">» предусмотрены бюджетные ассигнования на 2020 – 2021 годы на создание системы контроля оборота огнестрельного оружия и управления охранными услугами на базе отечественных технологий для обработки больших массивов данных (контрольная точка на 31.12.2021 - 2 шт).  </w:t>
      </w:r>
    </w:p>
    <w:p w:rsidR="003C7FA0" w:rsidRPr="006C66EC" w:rsidRDefault="003C7FA0" w:rsidP="00117651">
      <w:pPr>
        <w:spacing w:line="372" w:lineRule="auto"/>
        <w:ind w:left="0" w:right="-1" w:firstLine="709"/>
        <w:rPr>
          <w:rFonts w:eastAsia="PMingLiU"/>
          <w:sz w:val="24"/>
          <w:szCs w:val="24"/>
        </w:rPr>
      </w:pPr>
      <w:r w:rsidRPr="006C66EC">
        <w:rPr>
          <w:rFonts w:eastAsia="PMingLiU"/>
          <w:sz w:val="24"/>
          <w:szCs w:val="24"/>
        </w:rPr>
        <w:t xml:space="preserve">По данному показателю проект методики расчета значений в проекте паспорта </w:t>
      </w:r>
      <w:r w:rsidRPr="006C66EC">
        <w:rPr>
          <w:rFonts w:eastAsia="PMingLiU"/>
          <w:sz w:val="24"/>
          <w:szCs w:val="24"/>
        </w:rPr>
        <w:br/>
        <w:t>ГП-23 на 2020</w:t>
      </w:r>
      <w:r w:rsidRPr="006C66EC">
        <w:rPr>
          <w:sz w:val="24"/>
          <w:szCs w:val="24"/>
        </w:rPr>
        <w:t> </w:t>
      </w:r>
      <w:r w:rsidRPr="006C66EC">
        <w:rPr>
          <w:rFonts w:eastAsia="PMingLiU"/>
          <w:sz w:val="24"/>
          <w:szCs w:val="24"/>
        </w:rPr>
        <w:t>-</w:t>
      </w:r>
      <w:r w:rsidRPr="006C66EC">
        <w:rPr>
          <w:sz w:val="24"/>
          <w:szCs w:val="24"/>
        </w:rPr>
        <w:t> </w:t>
      </w:r>
      <w:r w:rsidRPr="006C66EC">
        <w:rPr>
          <w:rFonts w:eastAsia="PMingLiU"/>
          <w:sz w:val="24"/>
          <w:szCs w:val="24"/>
        </w:rPr>
        <w:t>2022 годы отсутствует.</w:t>
      </w:r>
    </w:p>
    <w:p w:rsidR="003C7FA0" w:rsidRPr="006C66EC" w:rsidRDefault="003C7FA0" w:rsidP="00117651">
      <w:pPr>
        <w:spacing w:line="372" w:lineRule="auto"/>
        <w:ind w:left="0" w:right="-1" w:firstLine="709"/>
        <w:rPr>
          <w:rFonts w:eastAsia="PMingLiU"/>
          <w:sz w:val="24"/>
          <w:szCs w:val="24"/>
        </w:rPr>
      </w:pPr>
      <w:r w:rsidRPr="006C66EC">
        <w:rPr>
          <w:rFonts w:eastAsia="PMingLiU"/>
          <w:sz w:val="24"/>
          <w:szCs w:val="24"/>
        </w:rPr>
        <w:t>Установленные плановые значения показателей соответствуют контрольным точкам федерального проекта</w:t>
      </w:r>
      <w:r w:rsidRPr="006C66EC">
        <w:rPr>
          <w:sz w:val="24"/>
          <w:szCs w:val="24"/>
        </w:rPr>
        <w:t>, но предусмотрены без динамики.</w:t>
      </w:r>
    </w:p>
    <w:p w:rsidR="003C7FA0" w:rsidRPr="006C66EC" w:rsidRDefault="003C7FA0" w:rsidP="00117651">
      <w:pPr>
        <w:spacing w:line="372" w:lineRule="auto"/>
        <w:ind w:left="0" w:right="-1" w:firstLine="709"/>
        <w:outlineLvl w:val="1"/>
        <w:rPr>
          <w:rFonts w:eastAsia="PMingLiU"/>
          <w:sz w:val="24"/>
          <w:szCs w:val="24"/>
        </w:rPr>
      </w:pPr>
      <w:r w:rsidRPr="006C66EC">
        <w:rPr>
          <w:rFonts w:eastAsia="PMingLiU"/>
          <w:sz w:val="24"/>
          <w:szCs w:val="24"/>
        </w:rPr>
        <w:t>Причины ухудшения значений показателей по сравнению с действующей редакцией ГП-23 указаны в пункте</w:t>
      </w:r>
      <w:r w:rsidRPr="006C66EC">
        <w:rPr>
          <w:sz w:val="24"/>
          <w:szCs w:val="24"/>
        </w:rPr>
        <w:t> </w:t>
      </w:r>
      <w:r w:rsidRPr="006C66EC">
        <w:rPr>
          <w:rFonts w:eastAsia="PMingLiU"/>
          <w:sz w:val="24"/>
          <w:szCs w:val="24"/>
        </w:rPr>
        <w:t>4.</w:t>
      </w:r>
    </w:p>
    <w:p w:rsidR="004D6825" w:rsidRPr="006C66EC" w:rsidRDefault="008617D1" w:rsidP="00117651">
      <w:pPr>
        <w:pStyle w:val="af9"/>
        <w:spacing w:after="0" w:line="372" w:lineRule="auto"/>
        <w:ind w:right="-1"/>
        <w:rPr>
          <w:rFonts w:eastAsia="Calibri"/>
          <w:szCs w:val="24"/>
          <w:lang w:eastAsia="en-US"/>
        </w:rPr>
      </w:pPr>
      <w:r w:rsidRPr="006C66EC">
        <w:rPr>
          <w:rFonts w:eastAsia="Calibri"/>
          <w:b/>
          <w:szCs w:val="24"/>
          <w:lang w:eastAsia="en-US"/>
        </w:rPr>
        <w:t>23.</w:t>
      </w:r>
      <w:r w:rsidR="001E1418" w:rsidRPr="006C66EC">
        <w:rPr>
          <w:rFonts w:eastAsia="Calibri"/>
          <w:b/>
          <w:szCs w:val="24"/>
          <w:lang w:eastAsia="en-US"/>
        </w:rPr>
        <w:t>6</w:t>
      </w:r>
      <w:r w:rsidR="001E1418" w:rsidRPr="006C66EC">
        <w:rPr>
          <w:b/>
          <w:szCs w:val="24"/>
        </w:rPr>
        <w:t>.</w:t>
      </w:r>
      <w:r w:rsidR="001E1418" w:rsidRPr="006C66EC">
        <w:rPr>
          <w:szCs w:val="24"/>
        </w:rPr>
        <w:t> </w:t>
      </w:r>
      <w:r w:rsidR="004D6825" w:rsidRPr="006C66EC">
        <w:rPr>
          <w:szCs w:val="24"/>
        </w:rPr>
        <w:t xml:space="preserve">В соответствии с проектом паспорта ГП-23 </w:t>
      </w:r>
      <w:r w:rsidR="003C7FA0" w:rsidRPr="006C66EC">
        <w:rPr>
          <w:szCs w:val="24"/>
        </w:rPr>
        <w:t>в 2019</w:t>
      </w:r>
      <w:r w:rsidR="000420D9" w:rsidRPr="006C66EC">
        <w:rPr>
          <w:b/>
          <w:szCs w:val="24"/>
        </w:rPr>
        <w:t> </w:t>
      </w:r>
      <w:r w:rsidR="003C7FA0" w:rsidRPr="006C66EC">
        <w:rPr>
          <w:szCs w:val="24"/>
        </w:rPr>
        <w:t xml:space="preserve">году </w:t>
      </w:r>
      <w:r w:rsidR="004D6825" w:rsidRPr="006C66EC">
        <w:rPr>
          <w:szCs w:val="24"/>
        </w:rPr>
        <w:t>предусмотрено</w:t>
      </w:r>
      <w:r w:rsidR="004D6825" w:rsidRPr="006C66EC">
        <w:rPr>
          <w:rFonts w:eastAsia="Calibri"/>
          <w:b/>
          <w:szCs w:val="24"/>
          <w:lang w:eastAsia="en-US"/>
        </w:rPr>
        <w:t xml:space="preserve"> увеличение количества показателей</w:t>
      </w:r>
      <w:r w:rsidR="004D6825" w:rsidRPr="006C66EC">
        <w:rPr>
          <w:rFonts w:eastAsia="Calibri"/>
          <w:szCs w:val="24"/>
          <w:lang w:eastAsia="en-US"/>
        </w:rPr>
        <w:t xml:space="preserve"> (индикаторов) до </w:t>
      </w:r>
      <w:r w:rsidR="004D6825" w:rsidRPr="006C66EC">
        <w:rPr>
          <w:rFonts w:eastAsia="Calibri"/>
          <w:b/>
          <w:szCs w:val="24"/>
          <w:lang w:eastAsia="en-US"/>
        </w:rPr>
        <w:t>7</w:t>
      </w:r>
      <w:r w:rsidR="00D96938" w:rsidRPr="006C66EC">
        <w:rPr>
          <w:rFonts w:eastAsia="Calibri"/>
          <w:b/>
          <w:szCs w:val="24"/>
          <w:lang w:eastAsia="en-US"/>
        </w:rPr>
        <w:t>3</w:t>
      </w:r>
      <w:r w:rsidR="004D6825" w:rsidRPr="006C66EC">
        <w:rPr>
          <w:rFonts w:eastAsia="Calibri"/>
          <w:b/>
          <w:szCs w:val="24"/>
          <w:lang w:eastAsia="en-US"/>
        </w:rPr>
        <w:t xml:space="preserve"> </w:t>
      </w:r>
      <w:r w:rsidR="004D6825" w:rsidRPr="006C66EC">
        <w:rPr>
          <w:rFonts w:eastAsia="Calibri"/>
          <w:szCs w:val="24"/>
          <w:lang w:eastAsia="en-US"/>
        </w:rPr>
        <w:t>в 202</w:t>
      </w:r>
      <w:r w:rsidR="00D96938" w:rsidRPr="006C66EC">
        <w:rPr>
          <w:rFonts w:eastAsia="Calibri"/>
          <w:szCs w:val="24"/>
          <w:lang w:eastAsia="en-US"/>
        </w:rPr>
        <w:t>2</w:t>
      </w:r>
      <w:r w:rsidR="004D6825" w:rsidRPr="006C66EC">
        <w:rPr>
          <w:b/>
          <w:szCs w:val="24"/>
        </w:rPr>
        <w:t> </w:t>
      </w:r>
      <w:r w:rsidR="004D6825" w:rsidRPr="006C66EC">
        <w:rPr>
          <w:rFonts w:eastAsia="Calibri"/>
          <w:szCs w:val="24"/>
          <w:lang w:eastAsia="en-US"/>
        </w:rPr>
        <w:t>году (</w:t>
      </w:r>
      <w:r w:rsidR="004D6825" w:rsidRPr="006C66EC">
        <w:rPr>
          <w:szCs w:val="24"/>
        </w:rPr>
        <w:t>в 201</w:t>
      </w:r>
      <w:r w:rsidR="00D96938" w:rsidRPr="006C66EC">
        <w:rPr>
          <w:szCs w:val="24"/>
        </w:rPr>
        <w:t>9</w:t>
      </w:r>
      <w:r w:rsidR="004D6825" w:rsidRPr="006C66EC">
        <w:rPr>
          <w:b/>
          <w:szCs w:val="24"/>
        </w:rPr>
        <w:t> </w:t>
      </w:r>
      <w:r w:rsidR="004D6825" w:rsidRPr="006C66EC">
        <w:rPr>
          <w:szCs w:val="24"/>
        </w:rPr>
        <w:t>году - 7</w:t>
      </w:r>
      <w:r w:rsidR="00D96938" w:rsidRPr="006C66EC">
        <w:rPr>
          <w:szCs w:val="24"/>
        </w:rPr>
        <w:t>2</w:t>
      </w:r>
      <w:r w:rsidR="004D6825" w:rsidRPr="006C66EC">
        <w:rPr>
          <w:b/>
          <w:szCs w:val="24"/>
        </w:rPr>
        <w:t> </w:t>
      </w:r>
      <w:r w:rsidR="004D6825" w:rsidRPr="006C66EC">
        <w:rPr>
          <w:szCs w:val="24"/>
        </w:rPr>
        <w:t>показателя (индикатора), в 20</w:t>
      </w:r>
      <w:r w:rsidR="00D96938" w:rsidRPr="006C66EC">
        <w:rPr>
          <w:szCs w:val="24"/>
        </w:rPr>
        <w:t>20</w:t>
      </w:r>
      <w:r w:rsidR="004D6825" w:rsidRPr="006C66EC">
        <w:rPr>
          <w:b/>
          <w:szCs w:val="24"/>
        </w:rPr>
        <w:t> </w:t>
      </w:r>
      <w:r w:rsidR="00D96938" w:rsidRPr="006C66EC">
        <w:rPr>
          <w:szCs w:val="24"/>
        </w:rPr>
        <w:t>и 2021 годах - по</w:t>
      </w:r>
      <w:r w:rsidR="004D6825" w:rsidRPr="006C66EC">
        <w:rPr>
          <w:szCs w:val="24"/>
        </w:rPr>
        <w:t xml:space="preserve"> 7</w:t>
      </w:r>
      <w:r w:rsidR="00D96938" w:rsidRPr="006C66EC">
        <w:rPr>
          <w:szCs w:val="24"/>
        </w:rPr>
        <w:t>6</w:t>
      </w:r>
      <w:r w:rsidR="004D6825" w:rsidRPr="006C66EC">
        <w:rPr>
          <w:szCs w:val="24"/>
        </w:rPr>
        <w:t>, в 2022</w:t>
      </w:r>
      <w:r w:rsidR="004D6825" w:rsidRPr="006C66EC">
        <w:rPr>
          <w:b/>
          <w:szCs w:val="24"/>
        </w:rPr>
        <w:t> </w:t>
      </w:r>
      <w:r w:rsidR="004D6825" w:rsidRPr="006C66EC">
        <w:rPr>
          <w:szCs w:val="24"/>
        </w:rPr>
        <w:t xml:space="preserve">году - 73). При этом </w:t>
      </w:r>
      <w:r w:rsidR="004D6825" w:rsidRPr="006C66EC">
        <w:rPr>
          <w:rFonts w:eastAsia="Calibri"/>
          <w:szCs w:val="24"/>
          <w:lang w:eastAsia="en-US"/>
        </w:rPr>
        <w:t xml:space="preserve">законопроектом </w:t>
      </w:r>
      <w:r w:rsidR="004D6825" w:rsidRPr="006C66EC">
        <w:rPr>
          <w:rFonts w:eastAsia="Calibri"/>
          <w:b/>
          <w:szCs w:val="24"/>
          <w:lang w:eastAsia="en-US"/>
        </w:rPr>
        <w:t>увеличиваются бюджетные ассигнования на 2020</w:t>
      </w:r>
      <w:r w:rsidR="004D6825" w:rsidRPr="006C66EC">
        <w:rPr>
          <w:b/>
          <w:szCs w:val="24"/>
        </w:rPr>
        <w:t> </w:t>
      </w:r>
      <w:r w:rsidR="004D6825" w:rsidRPr="006C66EC">
        <w:rPr>
          <w:rFonts w:eastAsia="Calibri"/>
          <w:b/>
          <w:szCs w:val="24"/>
          <w:lang w:eastAsia="en-US"/>
        </w:rPr>
        <w:t>год, в 2021</w:t>
      </w:r>
      <w:r w:rsidR="004D6825" w:rsidRPr="006C66EC">
        <w:rPr>
          <w:b/>
          <w:szCs w:val="24"/>
        </w:rPr>
        <w:t> </w:t>
      </w:r>
      <w:r w:rsidR="004D6825" w:rsidRPr="006C66EC">
        <w:rPr>
          <w:rFonts w:eastAsia="Calibri"/>
          <w:b/>
          <w:szCs w:val="24"/>
          <w:lang w:eastAsia="en-US"/>
        </w:rPr>
        <w:t>году</w:t>
      </w:r>
      <w:r w:rsidR="004D6825" w:rsidRPr="006C66EC">
        <w:rPr>
          <w:rFonts w:eastAsia="Calibri"/>
          <w:szCs w:val="24"/>
          <w:lang w:eastAsia="en-US"/>
        </w:rPr>
        <w:t xml:space="preserve"> бюджетные ассигнования на реализацию ГП-23 </w:t>
      </w:r>
      <w:r w:rsidR="004D6825" w:rsidRPr="006C66EC">
        <w:rPr>
          <w:rFonts w:eastAsia="Calibri"/>
          <w:b/>
          <w:szCs w:val="24"/>
          <w:lang w:eastAsia="en-US"/>
        </w:rPr>
        <w:t>увеличиваются</w:t>
      </w:r>
      <w:r w:rsidR="004D6825" w:rsidRPr="006C66EC">
        <w:rPr>
          <w:rFonts w:eastAsia="Calibri"/>
          <w:szCs w:val="24"/>
          <w:lang w:eastAsia="en-US"/>
        </w:rPr>
        <w:t xml:space="preserve"> по сравнению с 2020</w:t>
      </w:r>
      <w:r w:rsidR="004D6825" w:rsidRPr="006C66EC">
        <w:rPr>
          <w:b/>
          <w:szCs w:val="24"/>
        </w:rPr>
        <w:t> </w:t>
      </w:r>
      <w:r w:rsidR="004D6825" w:rsidRPr="006C66EC">
        <w:rPr>
          <w:rFonts w:eastAsia="Calibri"/>
          <w:szCs w:val="24"/>
          <w:lang w:eastAsia="en-US"/>
        </w:rPr>
        <w:t>годом на 22 662,8</w:t>
      </w:r>
      <w:r w:rsidR="004D6825" w:rsidRPr="006C66EC">
        <w:rPr>
          <w:b/>
          <w:szCs w:val="24"/>
        </w:rPr>
        <w:t> </w:t>
      </w:r>
      <w:r w:rsidR="004D6825" w:rsidRPr="006C66EC">
        <w:rPr>
          <w:rFonts w:eastAsia="Calibri"/>
          <w:szCs w:val="24"/>
          <w:lang w:eastAsia="en-US"/>
        </w:rPr>
        <w:t>млн. рублей (9,6</w:t>
      </w:r>
      <w:r w:rsidR="004D6825" w:rsidRPr="006C66EC">
        <w:rPr>
          <w:b/>
          <w:szCs w:val="24"/>
        </w:rPr>
        <w:t> </w:t>
      </w:r>
      <w:r w:rsidR="004D6825" w:rsidRPr="006C66EC">
        <w:rPr>
          <w:rFonts w:eastAsia="Calibri"/>
          <w:szCs w:val="24"/>
          <w:lang w:eastAsia="en-US"/>
        </w:rPr>
        <w:t>%), в 2022</w:t>
      </w:r>
      <w:r w:rsidR="004D6825" w:rsidRPr="006C66EC">
        <w:rPr>
          <w:b/>
          <w:szCs w:val="24"/>
        </w:rPr>
        <w:t> </w:t>
      </w:r>
      <w:r w:rsidR="004D6825" w:rsidRPr="006C66EC">
        <w:rPr>
          <w:rFonts w:eastAsia="Calibri"/>
          <w:szCs w:val="24"/>
          <w:lang w:eastAsia="en-US"/>
        </w:rPr>
        <w:t>году - на 68 658,6</w:t>
      </w:r>
      <w:r w:rsidR="004D6825" w:rsidRPr="006C66EC">
        <w:rPr>
          <w:b/>
          <w:szCs w:val="24"/>
        </w:rPr>
        <w:t> </w:t>
      </w:r>
      <w:r w:rsidR="004D6825" w:rsidRPr="006C66EC">
        <w:rPr>
          <w:rFonts w:eastAsia="Calibri"/>
          <w:szCs w:val="24"/>
          <w:lang w:eastAsia="en-US"/>
        </w:rPr>
        <w:t>млн. рублей (26,6</w:t>
      </w:r>
      <w:r w:rsidR="004D6825" w:rsidRPr="006C66EC">
        <w:rPr>
          <w:b/>
          <w:szCs w:val="24"/>
        </w:rPr>
        <w:t> </w:t>
      </w:r>
      <w:r w:rsidR="004D6825" w:rsidRPr="006C66EC">
        <w:rPr>
          <w:rFonts w:eastAsia="Calibri"/>
          <w:szCs w:val="24"/>
          <w:lang w:eastAsia="en-US"/>
        </w:rPr>
        <w:t xml:space="preserve">%). </w:t>
      </w:r>
    </w:p>
    <w:p w:rsidR="001E1418" w:rsidRPr="006C66EC" w:rsidRDefault="001E1418" w:rsidP="00117651">
      <w:pPr>
        <w:pStyle w:val="af9"/>
        <w:spacing w:line="372" w:lineRule="auto"/>
        <w:rPr>
          <w:szCs w:val="24"/>
        </w:rPr>
      </w:pPr>
      <w:r w:rsidRPr="006C66EC">
        <w:rPr>
          <w:szCs w:val="24"/>
        </w:rPr>
        <w:t>Динамика показателей (индикаторов) по госпрограмме и подпрограммам представлена в следующей таблице.</w:t>
      </w:r>
    </w:p>
    <w:p w:rsidR="00117651" w:rsidRPr="006C66EC" w:rsidRDefault="00117651" w:rsidP="00117651">
      <w:pPr>
        <w:pStyle w:val="af9"/>
        <w:spacing w:line="372" w:lineRule="auto"/>
        <w:rPr>
          <w:szCs w:val="24"/>
        </w:rPr>
      </w:pPr>
    </w:p>
    <w:p w:rsidR="00117651" w:rsidRPr="006C66EC" w:rsidRDefault="00117651" w:rsidP="00117651">
      <w:pPr>
        <w:pStyle w:val="af9"/>
        <w:spacing w:line="372" w:lineRule="auto"/>
        <w:rPr>
          <w:szCs w:val="24"/>
        </w:rPr>
      </w:pPr>
    </w:p>
    <w:tbl>
      <w:tblPr>
        <w:tblW w:w="9478" w:type="dxa"/>
        <w:tblInd w:w="93" w:type="dxa"/>
        <w:tblLayout w:type="fixed"/>
        <w:tblLook w:val="04A0" w:firstRow="1" w:lastRow="0" w:firstColumn="1" w:lastColumn="0" w:noHBand="0" w:noVBand="1"/>
      </w:tblPr>
      <w:tblGrid>
        <w:gridCol w:w="1828"/>
        <w:gridCol w:w="944"/>
        <w:gridCol w:w="787"/>
        <w:gridCol w:w="901"/>
        <w:gridCol w:w="586"/>
        <w:gridCol w:w="789"/>
        <w:gridCol w:w="919"/>
        <w:gridCol w:w="914"/>
        <w:gridCol w:w="958"/>
        <w:gridCol w:w="852"/>
      </w:tblGrid>
      <w:tr w:rsidR="00460431" w:rsidRPr="006C66EC" w:rsidTr="00C179CE">
        <w:trPr>
          <w:trHeight w:val="435"/>
          <w:tblHeader/>
        </w:trPr>
        <w:tc>
          <w:tcPr>
            <w:tcW w:w="1828" w:type="dxa"/>
            <w:vMerge w:val="restart"/>
            <w:tcBorders>
              <w:top w:val="single" w:sz="4" w:space="0" w:color="auto"/>
              <w:left w:val="single" w:sz="4" w:space="0" w:color="auto"/>
              <w:bottom w:val="single" w:sz="4" w:space="0" w:color="auto"/>
              <w:right w:val="single" w:sz="4" w:space="0" w:color="auto"/>
            </w:tcBorders>
            <w:vAlign w:val="center"/>
            <w:hideMark/>
          </w:tcPr>
          <w:p w:rsidR="00460431" w:rsidRPr="006C66EC" w:rsidRDefault="00460431" w:rsidP="001E1418">
            <w:pPr>
              <w:overflowPunct/>
              <w:autoSpaceDE/>
              <w:adjustRightInd/>
              <w:spacing w:line="240" w:lineRule="auto"/>
              <w:ind w:left="0" w:right="0" w:firstLine="0"/>
              <w:jc w:val="center"/>
              <w:rPr>
                <w:sz w:val="16"/>
                <w:szCs w:val="16"/>
                <w:lang w:eastAsia="en-US"/>
              </w:rPr>
            </w:pPr>
            <w:r w:rsidRPr="006C66EC">
              <w:rPr>
                <w:sz w:val="16"/>
                <w:szCs w:val="16"/>
                <w:lang w:eastAsia="en-US"/>
              </w:rPr>
              <w:lastRenderedPageBreak/>
              <w:t>Наименование</w:t>
            </w:r>
          </w:p>
        </w:tc>
        <w:tc>
          <w:tcPr>
            <w:tcW w:w="944" w:type="dxa"/>
            <w:vMerge w:val="restart"/>
            <w:tcBorders>
              <w:top w:val="single" w:sz="4" w:space="0" w:color="auto"/>
              <w:left w:val="single" w:sz="4" w:space="0" w:color="auto"/>
              <w:bottom w:val="single" w:sz="4" w:space="0" w:color="auto"/>
              <w:right w:val="single" w:sz="4" w:space="0" w:color="auto"/>
            </w:tcBorders>
            <w:vAlign w:val="center"/>
            <w:hideMark/>
          </w:tcPr>
          <w:p w:rsidR="00460431" w:rsidRPr="006C66EC" w:rsidRDefault="00460431" w:rsidP="001E1418">
            <w:pPr>
              <w:overflowPunct/>
              <w:autoSpaceDE/>
              <w:adjustRightInd/>
              <w:spacing w:line="240" w:lineRule="auto"/>
              <w:ind w:left="0" w:right="0" w:firstLine="0"/>
              <w:jc w:val="center"/>
              <w:rPr>
                <w:sz w:val="16"/>
                <w:szCs w:val="16"/>
                <w:lang w:eastAsia="en-US"/>
              </w:rPr>
            </w:pPr>
            <w:r w:rsidRPr="006C66EC">
              <w:rPr>
                <w:sz w:val="16"/>
                <w:szCs w:val="16"/>
                <w:lang w:eastAsia="en-US"/>
              </w:rPr>
              <w:t>Объем бюджет-ных ассигно-ваний* (млн. рублей)</w:t>
            </w:r>
          </w:p>
        </w:tc>
        <w:tc>
          <w:tcPr>
            <w:tcW w:w="787" w:type="dxa"/>
            <w:vMerge w:val="restart"/>
            <w:tcBorders>
              <w:top w:val="single" w:sz="4" w:space="0" w:color="auto"/>
              <w:left w:val="nil"/>
              <w:right w:val="single" w:sz="4" w:space="0" w:color="auto"/>
            </w:tcBorders>
            <w:vAlign w:val="center"/>
            <w:hideMark/>
          </w:tcPr>
          <w:p w:rsidR="00460431" w:rsidRPr="006C66EC" w:rsidRDefault="00460431" w:rsidP="008F3AD2">
            <w:pPr>
              <w:spacing w:line="240" w:lineRule="auto"/>
              <w:ind w:left="-170" w:right="-42"/>
              <w:jc w:val="center"/>
              <w:rPr>
                <w:sz w:val="16"/>
                <w:szCs w:val="16"/>
                <w:lang w:eastAsia="en-US"/>
              </w:rPr>
            </w:pPr>
            <w:r w:rsidRPr="006C66EC">
              <w:rPr>
                <w:sz w:val="16"/>
                <w:szCs w:val="16"/>
                <w:lang w:eastAsia="en-US"/>
              </w:rPr>
              <w:t xml:space="preserve">ВВсего показа-телей </w:t>
            </w:r>
          </w:p>
        </w:tc>
        <w:tc>
          <w:tcPr>
            <w:tcW w:w="3195" w:type="dxa"/>
            <w:gridSpan w:val="4"/>
            <w:tcBorders>
              <w:top w:val="single" w:sz="4" w:space="0" w:color="auto"/>
              <w:left w:val="nil"/>
              <w:bottom w:val="single" w:sz="4" w:space="0" w:color="auto"/>
              <w:right w:val="single" w:sz="4" w:space="0" w:color="auto"/>
            </w:tcBorders>
            <w:vAlign w:val="center"/>
          </w:tcPr>
          <w:p w:rsidR="00460431" w:rsidRPr="006C66EC" w:rsidRDefault="00460431" w:rsidP="001E1418">
            <w:pPr>
              <w:overflowPunct/>
              <w:autoSpaceDE/>
              <w:adjustRightInd/>
              <w:spacing w:line="240" w:lineRule="auto"/>
              <w:ind w:left="0" w:right="0" w:firstLine="0"/>
              <w:jc w:val="center"/>
              <w:rPr>
                <w:sz w:val="16"/>
                <w:szCs w:val="16"/>
                <w:lang w:eastAsia="en-US"/>
              </w:rPr>
            </w:pPr>
            <w:r w:rsidRPr="006C66EC">
              <w:rPr>
                <w:sz w:val="16"/>
                <w:szCs w:val="16"/>
                <w:lang w:eastAsia="en-US"/>
              </w:rPr>
              <w:t>Количество показателей, значения которых по сравнению с предыдущим годом</w:t>
            </w:r>
          </w:p>
        </w:tc>
        <w:tc>
          <w:tcPr>
            <w:tcW w:w="914" w:type="dxa"/>
            <w:vMerge w:val="restart"/>
            <w:tcBorders>
              <w:top w:val="single" w:sz="4" w:space="0" w:color="auto"/>
              <w:left w:val="single" w:sz="4" w:space="0" w:color="auto"/>
              <w:bottom w:val="single" w:sz="4" w:space="0" w:color="auto"/>
              <w:right w:val="single" w:sz="4" w:space="0" w:color="auto"/>
            </w:tcBorders>
            <w:vAlign w:val="center"/>
            <w:hideMark/>
          </w:tcPr>
          <w:p w:rsidR="00460431" w:rsidRPr="006C66EC" w:rsidRDefault="00460431" w:rsidP="001E1418">
            <w:pPr>
              <w:overflowPunct/>
              <w:autoSpaceDE/>
              <w:adjustRightInd/>
              <w:spacing w:line="240" w:lineRule="auto"/>
              <w:ind w:left="0" w:right="0" w:firstLine="0"/>
              <w:jc w:val="center"/>
              <w:rPr>
                <w:sz w:val="16"/>
                <w:szCs w:val="16"/>
                <w:lang w:eastAsia="en-US"/>
              </w:rPr>
            </w:pPr>
            <w:r w:rsidRPr="006C66EC">
              <w:rPr>
                <w:sz w:val="16"/>
                <w:szCs w:val="16"/>
                <w:lang w:eastAsia="en-US"/>
              </w:rPr>
              <w:t xml:space="preserve">Прекра-щают действие </w:t>
            </w:r>
          </w:p>
        </w:tc>
        <w:tc>
          <w:tcPr>
            <w:tcW w:w="1810" w:type="dxa"/>
            <w:gridSpan w:val="2"/>
            <w:tcBorders>
              <w:top w:val="single" w:sz="4" w:space="0" w:color="auto"/>
              <w:left w:val="nil"/>
              <w:bottom w:val="single" w:sz="4" w:space="0" w:color="auto"/>
              <w:right w:val="single" w:sz="4" w:space="0" w:color="auto"/>
            </w:tcBorders>
            <w:vAlign w:val="center"/>
            <w:hideMark/>
          </w:tcPr>
          <w:p w:rsidR="00460431" w:rsidRPr="006C66EC" w:rsidRDefault="00460431" w:rsidP="001E1418">
            <w:pPr>
              <w:overflowPunct/>
              <w:autoSpaceDE/>
              <w:adjustRightInd/>
              <w:spacing w:line="240" w:lineRule="auto"/>
              <w:ind w:left="0" w:right="0" w:firstLine="0"/>
              <w:jc w:val="center"/>
              <w:rPr>
                <w:sz w:val="16"/>
                <w:szCs w:val="16"/>
                <w:lang w:eastAsia="en-US"/>
              </w:rPr>
            </w:pPr>
            <w:r w:rsidRPr="006C66EC">
              <w:rPr>
                <w:sz w:val="16"/>
                <w:szCs w:val="16"/>
                <w:lang w:eastAsia="en-US"/>
              </w:rPr>
              <w:t>Отклонение от предыдущего года</w:t>
            </w:r>
          </w:p>
        </w:tc>
      </w:tr>
      <w:tr w:rsidR="00460431" w:rsidRPr="006C66EC" w:rsidTr="00EF7ED2">
        <w:trPr>
          <w:trHeight w:val="920"/>
          <w:tblHeader/>
        </w:trPr>
        <w:tc>
          <w:tcPr>
            <w:tcW w:w="1828" w:type="dxa"/>
            <w:vMerge/>
            <w:tcBorders>
              <w:top w:val="single" w:sz="4" w:space="0" w:color="auto"/>
              <w:left w:val="single" w:sz="4" w:space="0" w:color="auto"/>
              <w:bottom w:val="single" w:sz="4" w:space="0" w:color="auto"/>
              <w:right w:val="single" w:sz="4" w:space="0" w:color="auto"/>
            </w:tcBorders>
            <w:vAlign w:val="center"/>
            <w:hideMark/>
          </w:tcPr>
          <w:p w:rsidR="00460431" w:rsidRPr="006C66EC" w:rsidRDefault="00460431" w:rsidP="001E1418">
            <w:pPr>
              <w:overflowPunct/>
              <w:autoSpaceDE/>
              <w:autoSpaceDN/>
              <w:adjustRightInd/>
              <w:spacing w:line="240" w:lineRule="auto"/>
              <w:ind w:left="0" w:right="0" w:firstLine="0"/>
              <w:jc w:val="left"/>
              <w:rPr>
                <w:sz w:val="16"/>
                <w:szCs w:val="16"/>
                <w:lang w:eastAsia="en-US"/>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460431" w:rsidRPr="006C66EC" w:rsidRDefault="00460431" w:rsidP="001E1418">
            <w:pPr>
              <w:overflowPunct/>
              <w:autoSpaceDE/>
              <w:autoSpaceDN/>
              <w:adjustRightInd/>
              <w:spacing w:line="240" w:lineRule="auto"/>
              <w:ind w:left="0" w:right="0" w:firstLine="0"/>
              <w:jc w:val="left"/>
              <w:rPr>
                <w:sz w:val="16"/>
                <w:szCs w:val="16"/>
                <w:lang w:eastAsia="en-US"/>
              </w:rPr>
            </w:pPr>
          </w:p>
        </w:tc>
        <w:tc>
          <w:tcPr>
            <w:tcW w:w="787" w:type="dxa"/>
            <w:vMerge/>
            <w:tcBorders>
              <w:left w:val="single" w:sz="4" w:space="0" w:color="auto"/>
              <w:bottom w:val="single" w:sz="4" w:space="0" w:color="auto"/>
              <w:right w:val="single" w:sz="4" w:space="0" w:color="auto"/>
            </w:tcBorders>
            <w:vAlign w:val="center"/>
            <w:hideMark/>
          </w:tcPr>
          <w:p w:rsidR="00460431" w:rsidRPr="006C66EC" w:rsidRDefault="00460431" w:rsidP="008F3AD2">
            <w:pPr>
              <w:overflowPunct/>
              <w:autoSpaceDE/>
              <w:adjustRightInd/>
              <w:spacing w:line="240" w:lineRule="auto"/>
              <w:ind w:left="-170" w:right="-42" w:firstLine="0"/>
              <w:jc w:val="center"/>
              <w:rPr>
                <w:sz w:val="16"/>
                <w:szCs w:val="16"/>
                <w:lang w:eastAsia="en-US"/>
              </w:rPr>
            </w:pPr>
          </w:p>
        </w:tc>
        <w:tc>
          <w:tcPr>
            <w:tcW w:w="901" w:type="dxa"/>
            <w:tcBorders>
              <w:top w:val="nil"/>
              <w:left w:val="single" w:sz="4" w:space="0" w:color="auto"/>
              <w:bottom w:val="single" w:sz="4" w:space="0" w:color="auto"/>
              <w:right w:val="single" w:sz="4" w:space="0" w:color="auto"/>
            </w:tcBorders>
            <w:vAlign w:val="center"/>
            <w:hideMark/>
          </w:tcPr>
          <w:p w:rsidR="00460431" w:rsidRPr="006C66EC" w:rsidRDefault="00460431" w:rsidP="008F3AD2">
            <w:pPr>
              <w:overflowPunct/>
              <w:autoSpaceDE/>
              <w:adjustRightInd/>
              <w:spacing w:line="240" w:lineRule="auto"/>
              <w:ind w:left="-170" w:right="-42" w:firstLine="0"/>
              <w:jc w:val="center"/>
              <w:rPr>
                <w:sz w:val="16"/>
                <w:szCs w:val="16"/>
                <w:lang w:eastAsia="en-US"/>
              </w:rPr>
            </w:pPr>
            <w:r w:rsidRPr="006C66EC">
              <w:rPr>
                <w:sz w:val="16"/>
                <w:szCs w:val="16"/>
                <w:lang w:eastAsia="en-US"/>
              </w:rPr>
              <w:t>увели-</w:t>
            </w:r>
          </w:p>
          <w:p w:rsidR="00460431" w:rsidRPr="006C66EC" w:rsidRDefault="00460431" w:rsidP="008F3AD2">
            <w:pPr>
              <w:overflowPunct/>
              <w:autoSpaceDE/>
              <w:adjustRightInd/>
              <w:spacing w:line="240" w:lineRule="auto"/>
              <w:ind w:left="-170" w:right="-42" w:firstLine="0"/>
              <w:jc w:val="center"/>
              <w:rPr>
                <w:sz w:val="16"/>
                <w:szCs w:val="16"/>
                <w:lang w:eastAsia="en-US"/>
              </w:rPr>
            </w:pPr>
            <w:r w:rsidRPr="006C66EC">
              <w:rPr>
                <w:sz w:val="16"/>
                <w:szCs w:val="16"/>
                <w:lang w:eastAsia="en-US"/>
              </w:rPr>
              <w:t>чены</w:t>
            </w:r>
          </w:p>
        </w:tc>
        <w:tc>
          <w:tcPr>
            <w:tcW w:w="586" w:type="dxa"/>
            <w:tcBorders>
              <w:top w:val="nil"/>
              <w:left w:val="single" w:sz="4" w:space="0" w:color="auto"/>
              <w:bottom w:val="single" w:sz="4" w:space="0" w:color="auto"/>
              <w:right w:val="single" w:sz="4" w:space="0" w:color="auto"/>
            </w:tcBorders>
            <w:vAlign w:val="center"/>
            <w:hideMark/>
          </w:tcPr>
          <w:p w:rsidR="00460431" w:rsidRPr="006C66EC" w:rsidRDefault="00460431" w:rsidP="008F3AD2">
            <w:pPr>
              <w:overflowPunct/>
              <w:autoSpaceDE/>
              <w:adjustRightInd/>
              <w:spacing w:line="240" w:lineRule="auto"/>
              <w:ind w:left="-170" w:right="-42" w:firstLine="0"/>
              <w:jc w:val="center"/>
              <w:rPr>
                <w:sz w:val="16"/>
                <w:szCs w:val="16"/>
                <w:lang w:eastAsia="en-US"/>
              </w:rPr>
            </w:pPr>
            <w:r w:rsidRPr="006C66EC">
              <w:rPr>
                <w:sz w:val="16"/>
                <w:szCs w:val="16"/>
                <w:lang w:eastAsia="en-US"/>
              </w:rPr>
              <w:t>сни-жены</w:t>
            </w:r>
          </w:p>
        </w:tc>
        <w:tc>
          <w:tcPr>
            <w:tcW w:w="789" w:type="dxa"/>
            <w:tcBorders>
              <w:top w:val="nil"/>
              <w:left w:val="single" w:sz="4" w:space="0" w:color="auto"/>
              <w:bottom w:val="single" w:sz="4" w:space="0" w:color="auto"/>
              <w:right w:val="single" w:sz="4" w:space="0" w:color="auto"/>
            </w:tcBorders>
            <w:vAlign w:val="center"/>
            <w:hideMark/>
          </w:tcPr>
          <w:p w:rsidR="00460431" w:rsidRPr="006C66EC" w:rsidRDefault="00460431" w:rsidP="00921DD6">
            <w:pPr>
              <w:overflowPunct/>
              <w:autoSpaceDE/>
              <w:adjustRightInd/>
              <w:spacing w:line="240" w:lineRule="auto"/>
              <w:ind w:left="-196" w:right="-42" w:firstLine="4"/>
              <w:jc w:val="center"/>
              <w:rPr>
                <w:sz w:val="16"/>
                <w:szCs w:val="16"/>
                <w:lang w:eastAsia="en-US"/>
              </w:rPr>
            </w:pPr>
            <w:r w:rsidRPr="006C66EC">
              <w:rPr>
                <w:sz w:val="16"/>
                <w:szCs w:val="16"/>
                <w:lang w:eastAsia="en-US"/>
              </w:rPr>
              <w:t>сохране-</w:t>
            </w:r>
          </w:p>
          <w:p w:rsidR="00460431" w:rsidRPr="006C66EC" w:rsidRDefault="00460431" w:rsidP="00921DD6">
            <w:pPr>
              <w:overflowPunct/>
              <w:autoSpaceDE/>
              <w:adjustRightInd/>
              <w:spacing w:line="240" w:lineRule="auto"/>
              <w:ind w:left="-196" w:right="-42" w:firstLine="4"/>
              <w:jc w:val="center"/>
              <w:rPr>
                <w:sz w:val="16"/>
                <w:szCs w:val="16"/>
                <w:lang w:eastAsia="en-US"/>
              </w:rPr>
            </w:pPr>
            <w:r w:rsidRPr="006C66EC">
              <w:rPr>
                <w:sz w:val="16"/>
                <w:szCs w:val="16"/>
                <w:lang w:eastAsia="en-US"/>
              </w:rPr>
              <w:t>ны на уровне</w:t>
            </w:r>
          </w:p>
        </w:tc>
        <w:tc>
          <w:tcPr>
            <w:tcW w:w="919" w:type="dxa"/>
            <w:tcBorders>
              <w:top w:val="nil"/>
              <w:left w:val="single" w:sz="4" w:space="0" w:color="auto"/>
              <w:bottom w:val="single" w:sz="4" w:space="0" w:color="auto"/>
              <w:right w:val="single" w:sz="4" w:space="0" w:color="auto"/>
            </w:tcBorders>
            <w:vAlign w:val="center"/>
            <w:hideMark/>
          </w:tcPr>
          <w:p w:rsidR="00460431" w:rsidRPr="006C66EC" w:rsidRDefault="00460431" w:rsidP="008F3AD2">
            <w:pPr>
              <w:overflowPunct/>
              <w:autoSpaceDE/>
              <w:adjustRightInd/>
              <w:spacing w:line="240" w:lineRule="auto"/>
              <w:ind w:left="-170" w:right="-42" w:firstLine="0"/>
              <w:jc w:val="center"/>
              <w:rPr>
                <w:sz w:val="16"/>
                <w:szCs w:val="16"/>
                <w:lang w:eastAsia="en-US"/>
              </w:rPr>
            </w:pPr>
            <w:r w:rsidRPr="006C66EC">
              <w:rPr>
                <w:sz w:val="16"/>
                <w:szCs w:val="16"/>
                <w:lang w:eastAsia="en-US"/>
              </w:rPr>
              <w:t>начинают действие с соответст-вующего года</w:t>
            </w:r>
          </w:p>
        </w:tc>
        <w:tc>
          <w:tcPr>
            <w:tcW w:w="914" w:type="dxa"/>
            <w:vMerge/>
            <w:tcBorders>
              <w:top w:val="single" w:sz="4" w:space="0" w:color="auto"/>
              <w:left w:val="single" w:sz="4" w:space="0" w:color="auto"/>
              <w:bottom w:val="single" w:sz="4" w:space="0" w:color="auto"/>
              <w:right w:val="single" w:sz="4" w:space="0" w:color="auto"/>
            </w:tcBorders>
            <w:vAlign w:val="center"/>
            <w:hideMark/>
          </w:tcPr>
          <w:p w:rsidR="00460431" w:rsidRPr="006C66EC" w:rsidRDefault="00460431" w:rsidP="001E1418">
            <w:pPr>
              <w:overflowPunct/>
              <w:autoSpaceDE/>
              <w:autoSpaceDN/>
              <w:adjustRightInd/>
              <w:spacing w:line="240" w:lineRule="auto"/>
              <w:ind w:left="0" w:right="0" w:firstLine="0"/>
              <w:jc w:val="left"/>
              <w:rPr>
                <w:sz w:val="16"/>
                <w:szCs w:val="16"/>
                <w:lang w:eastAsia="en-US"/>
              </w:rPr>
            </w:pPr>
          </w:p>
        </w:tc>
        <w:tc>
          <w:tcPr>
            <w:tcW w:w="958" w:type="dxa"/>
            <w:tcBorders>
              <w:top w:val="nil"/>
              <w:left w:val="single" w:sz="4" w:space="0" w:color="auto"/>
              <w:bottom w:val="single" w:sz="4" w:space="0" w:color="auto"/>
              <w:right w:val="single" w:sz="4" w:space="0" w:color="auto"/>
            </w:tcBorders>
            <w:vAlign w:val="center"/>
            <w:hideMark/>
          </w:tcPr>
          <w:p w:rsidR="00460431" w:rsidRPr="006C66EC" w:rsidRDefault="00460431" w:rsidP="008F3AD2">
            <w:pPr>
              <w:overflowPunct/>
              <w:autoSpaceDE/>
              <w:adjustRightInd/>
              <w:spacing w:line="240" w:lineRule="auto"/>
              <w:ind w:left="-83" w:right="-105" w:firstLine="0"/>
              <w:jc w:val="center"/>
              <w:rPr>
                <w:sz w:val="16"/>
                <w:szCs w:val="16"/>
                <w:lang w:eastAsia="en-US"/>
              </w:rPr>
            </w:pPr>
            <w:r w:rsidRPr="006C66EC">
              <w:rPr>
                <w:sz w:val="16"/>
                <w:szCs w:val="16"/>
                <w:lang w:eastAsia="en-US"/>
              </w:rPr>
              <w:t>бюджетных ассигнова-ний (млн. рублей)</w:t>
            </w:r>
          </w:p>
        </w:tc>
        <w:tc>
          <w:tcPr>
            <w:tcW w:w="852" w:type="dxa"/>
            <w:tcBorders>
              <w:top w:val="nil"/>
              <w:left w:val="single" w:sz="4" w:space="0" w:color="auto"/>
              <w:bottom w:val="single" w:sz="4" w:space="0" w:color="auto"/>
              <w:right w:val="single" w:sz="4" w:space="0" w:color="auto"/>
            </w:tcBorders>
            <w:vAlign w:val="center"/>
            <w:hideMark/>
          </w:tcPr>
          <w:p w:rsidR="00460431" w:rsidRPr="006C66EC" w:rsidRDefault="00460431" w:rsidP="008F3AD2">
            <w:pPr>
              <w:overflowPunct/>
              <w:autoSpaceDE/>
              <w:adjustRightInd/>
              <w:spacing w:line="240" w:lineRule="auto"/>
              <w:ind w:left="-83" w:right="-105" w:firstLine="0"/>
              <w:jc w:val="center"/>
              <w:rPr>
                <w:sz w:val="16"/>
                <w:szCs w:val="16"/>
                <w:lang w:eastAsia="en-US"/>
              </w:rPr>
            </w:pPr>
            <w:r w:rsidRPr="006C66EC">
              <w:rPr>
                <w:sz w:val="16"/>
                <w:szCs w:val="16"/>
                <w:lang w:eastAsia="en-US"/>
              </w:rPr>
              <w:t>количества показате-лей</w:t>
            </w:r>
          </w:p>
        </w:tc>
      </w:tr>
      <w:tr w:rsidR="008F3AD2" w:rsidRPr="006C66EC" w:rsidTr="00460431">
        <w:trPr>
          <w:trHeight w:val="300"/>
          <w:tblHeader/>
        </w:trPr>
        <w:tc>
          <w:tcPr>
            <w:tcW w:w="1828" w:type="dxa"/>
            <w:tcBorders>
              <w:top w:val="nil"/>
              <w:left w:val="single" w:sz="4" w:space="0" w:color="auto"/>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1</w:t>
            </w:r>
          </w:p>
        </w:tc>
        <w:tc>
          <w:tcPr>
            <w:tcW w:w="944" w:type="dxa"/>
            <w:tcBorders>
              <w:top w:val="nil"/>
              <w:left w:val="nil"/>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2</w:t>
            </w:r>
          </w:p>
        </w:tc>
        <w:tc>
          <w:tcPr>
            <w:tcW w:w="787" w:type="dxa"/>
            <w:tcBorders>
              <w:top w:val="nil"/>
              <w:left w:val="nil"/>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3</w:t>
            </w:r>
          </w:p>
        </w:tc>
        <w:tc>
          <w:tcPr>
            <w:tcW w:w="901" w:type="dxa"/>
            <w:tcBorders>
              <w:top w:val="nil"/>
              <w:left w:val="nil"/>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4</w:t>
            </w:r>
          </w:p>
        </w:tc>
        <w:tc>
          <w:tcPr>
            <w:tcW w:w="586" w:type="dxa"/>
            <w:tcBorders>
              <w:top w:val="nil"/>
              <w:left w:val="nil"/>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5</w:t>
            </w:r>
          </w:p>
        </w:tc>
        <w:tc>
          <w:tcPr>
            <w:tcW w:w="789" w:type="dxa"/>
            <w:tcBorders>
              <w:top w:val="nil"/>
              <w:left w:val="nil"/>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6</w:t>
            </w:r>
          </w:p>
        </w:tc>
        <w:tc>
          <w:tcPr>
            <w:tcW w:w="919" w:type="dxa"/>
            <w:tcBorders>
              <w:top w:val="nil"/>
              <w:left w:val="nil"/>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7</w:t>
            </w:r>
          </w:p>
        </w:tc>
        <w:tc>
          <w:tcPr>
            <w:tcW w:w="914" w:type="dxa"/>
            <w:tcBorders>
              <w:top w:val="nil"/>
              <w:left w:val="nil"/>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8</w:t>
            </w:r>
          </w:p>
        </w:tc>
        <w:tc>
          <w:tcPr>
            <w:tcW w:w="958" w:type="dxa"/>
            <w:tcBorders>
              <w:top w:val="nil"/>
              <w:left w:val="nil"/>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9</w:t>
            </w:r>
          </w:p>
        </w:tc>
        <w:tc>
          <w:tcPr>
            <w:tcW w:w="852" w:type="dxa"/>
            <w:tcBorders>
              <w:top w:val="nil"/>
              <w:left w:val="nil"/>
              <w:bottom w:val="single" w:sz="4" w:space="0" w:color="auto"/>
              <w:right w:val="single" w:sz="4" w:space="0" w:color="auto"/>
            </w:tcBorders>
            <w:vAlign w:val="center"/>
            <w:hideMark/>
          </w:tcPr>
          <w:p w:rsidR="001E1418" w:rsidRPr="006C66EC" w:rsidRDefault="001E1418" w:rsidP="001E1418">
            <w:pPr>
              <w:overflowPunct/>
              <w:autoSpaceDE/>
              <w:adjustRightInd/>
              <w:spacing w:line="240" w:lineRule="auto"/>
              <w:ind w:left="0" w:right="0" w:firstLine="0"/>
              <w:jc w:val="center"/>
              <w:rPr>
                <w:sz w:val="16"/>
                <w:szCs w:val="16"/>
                <w:lang w:eastAsia="en-US"/>
              </w:rPr>
            </w:pPr>
            <w:r w:rsidRPr="006C66EC">
              <w:rPr>
                <w:sz w:val="16"/>
                <w:szCs w:val="16"/>
                <w:lang w:eastAsia="en-US"/>
              </w:rPr>
              <w:t>10</w:t>
            </w:r>
          </w:p>
        </w:tc>
      </w:tr>
      <w:tr w:rsidR="007A46B3"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A46B3" w:rsidRPr="006C66EC" w:rsidRDefault="007A46B3" w:rsidP="007A46B3">
            <w:pPr>
              <w:overflowPunct/>
              <w:autoSpaceDE/>
              <w:adjustRightInd/>
              <w:spacing w:line="240" w:lineRule="auto"/>
              <w:ind w:left="0" w:right="0" w:firstLine="0"/>
              <w:rPr>
                <w:b/>
                <w:bCs/>
                <w:sz w:val="16"/>
                <w:szCs w:val="16"/>
                <w:lang w:eastAsia="en-US"/>
              </w:rPr>
            </w:pPr>
            <w:r w:rsidRPr="006C66EC">
              <w:rPr>
                <w:b/>
                <w:bCs/>
                <w:sz w:val="16"/>
                <w:szCs w:val="16"/>
                <w:lang w:eastAsia="en-US"/>
              </w:rPr>
              <w:t>Всего показателей</w:t>
            </w:r>
          </w:p>
        </w:tc>
        <w:tc>
          <w:tcPr>
            <w:tcW w:w="944" w:type="dxa"/>
            <w:tcBorders>
              <w:top w:val="nil"/>
              <w:left w:val="nil"/>
              <w:bottom w:val="single" w:sz="4" w:space="0" w:color="auto"/>
              <w:right w:val="single" w:sz="4" w:space="0" w:color="auto"/>
            </w:tcBorders>
            <w:shd w:val="clear" w:color="000000" w:fill="FFFFFF"/>
            <w:vAlign w:val="center"/>
          </w:tcPr>
          <w:p w:rsidR="007A46B3" w:rsidRPr="006C66EC" w:rsidRDefault="007A46B3" w:rsidP="007A46B3">
            <w:pPr>
              <w:spacing w:line="240" w:lineRule="auto"/>
              <w:ind w:left="-658" w:firstLine="289"/>
              <w:jc w:val="center"/>
              <w:rPr>
                <w:sz w:val="16"/>
                <w:szCs w:val="16"/>
              </w:rPr>
            </w:pPr>
          </w:p>
        </w:tc>
        <w:tc>
          <w:tcPr>
            <w:tcW w:w="787"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11" w:firstLine="284"/>
              <w:jc w:val="center"/>
              <w:rPr>
                <w:sz w:val="16"/>
                <w:szCs w:val="16"/>
              </w:rPr>
            </w:pPr>
          </w:p>
        </w:tc>
        <w:tc>
          <w:tcPr>
            <w:tcW w:w="901"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11" w:firstLine="284"/>
              <w:jc w:val="center"/>
              <w:rPr>
                <w:sz w:val="16"/>
                <w:szCs w:val="16"/>
              </w:rPr>
            </w:pPr>
          </w:p>
        </w:tc>
        <w:tc>
          <w:tcPr>
            <w:tcW w:w="586"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11" w:firstLine="284"/>
              <w:jc w:val="center"/>
              <w:rPr>
                <w:sz w:val="16"/>
                <w:szCs w:val="16"/>
              </w:rPr>
            </w:pPr>
          </w:p>
        </w:tc>
        <w:tc>
          <w:tcPr>
            <w:tcW w:w="789"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11" w:firstLine="284"/>
              <w:jc w:val="center"/>
              <w:rPr>
                <w:sz w:val="16"/>
                <w:szCs w:val="16"/>
              </w:rPr>
            </w:pPr>
          </w:p>
        </w:tc>
        <w:tc>
          <w:tcPr>
            <w:tcW w:w="919"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11" w:firstLine="284"/>
              <w:jc w:val="center"/>
              <w:rPr>
                <w:sz w:val="16"/>
                <w:szCs w:val="16"/>
              </w:rPr>
            </w:pPr>
          </w:p>
        </w:tc>
        <w:tc>
          <w:tcPr>
            <w:tcW w:w="914" w:type="dxa"/>
            <w:tcBorders>
              <w:top w:val="nil"/>
              <w:left w:val="nil"/>
              <w:bottom w:val="single" w:sz="4" w:space="0" w:color="auto"/>
              <w:right w:val="single" w:sz="4" w:space="0" w:color="auto"/>
            </w:tcBorders>
            <w:shd w:val="clear" w:color="auto" w:fill="auto"/>
            <w:vAlign w:val="center"/>
          </w:tcPr>
          <w:p w:rsidR="007A46B3" w:rsidRPr="006C66EC" w:rsidRDefault="007A46B3" w:rsidP="002749FC">
            <w:pPr>
              <w:spacing w:line="240" w:lineRule="auto"/>
              <w:ind w:left="-600" w:firstLine="283"/>
              <w:jc w:val="center"/>
              <w:rPr>
                <w:sz w:val="16"/>
                <w:szCs w:val="16"/>
              </w:rPr>
            </w:pPr>
          </w:p>
        </w:tc>
        <w:tc>
          <w:tcPr>
            <w:tcW w:w="958"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p>
        </w:tc>
        <w:tc>
          <w:tcPr>
            <w:tcW w:w="852"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p>
        </w:tc>
      </w:tr>
      <w:tr w:rsidR="007A46B3"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A46B3" w:rsidRPr="006C66EC" w:rsidRDefault="007A46B3" w:rsidP="007A46B3">
            <w:pPr>
              <w:overflowPunct/>
              <w:autoSpaceDE/>
              <w:adjustRightInd/>
              <w:spacing w:line="240" w:lineRule="auto"/>
              <w:ind w:left="0" w:right="0" w:firstLine="0"/>
              <w:rPr>
                <w:b/>
                <w:bCs/>
                <w:sz w:val="16"/>
                <w:szCs w:val="16"/>
                <w:lang w:eastAsia="en-US"/>
              </w:rPr>
            </w:pPr>
            <w:r w:rsidRPr="006C66EC">
              <w:rPr>
                <w:b/>
                <w:bCs/>
                <w:sz w:val="16"/>
                <w:szCs w:val="16"/>
                <w:lang w:eastAsia="en-US"/>
              </w:rPr>
              <w:t>2019 год</w:t>
            </w:r>
          </w:p>
        </w:tc>
        <w:tc>
          <w:tcPr>
            <w:tcW w:w="944" w:type="dxa"/>
            <w:tcBorders>
              <w:top w:val="nil"/>
              <w:left w:val="nil"/>
              <w:bottom w:val="single" w:sz="4" w:space="0" w:color="auto"/>
              <w:right w:val="single" w:sz="4" w:space="0" w:color="auto"/>
            </w:tcBorders>
            <w:shd w:val="clear" w:color="000000" w:fill="FFFFFF"/>
            <w:noWrap/>
            <w:vAlign w:val="center"/>
          </w:tcPr>
          <w:p w:rsidR="007A46B3" w:rsidRPr="006C66EC" w:rsidRDefault="007A46B3" w:rsidP="007A46B3">
            <w:pPr>
              <w:spacing w:line="240" w:lineRule="auto"/>
              <w:ind w:left="-658" w:firstLine="289"/>
              <w:jc w:val="center"/>
              <w:rPr>
                <w:b/>
                <w:sz w:val="16"/>
                <w:szCs w:val="16"/>
              </w:rPr>
            </w:pPr>
            <w:r w:rsidRPr="006C66EC">
              <w:rPr>
                <w:b/>
                <w:sz w:val="16"/>
                <w:szCs w:val="16"/>
              </w:rPr>
              <w:t>231 904,7</w:t>
            </w:r>
          </w:p>
        </w:tc>
        <w:tc>
          <w:tcPr>
            <w:tcW w:w="787"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72</w:t>
            </w:r>
          </w:p>
        </w:tc>
        <w:tc>
          <w:tcPr>
            <w:tcW w:w="901"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w:t>
            </w:r>
          </w:p>
        </w:tc>
        <w:tc>
          <w:tcPr>
            <w:tcW w:w="586"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w:t>
            </w:r>
          </w:p>
        </w:tc>
        <w:tc>
          <w:tcPr>
            <w:tcW w:w="789"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w:t>
            </w:r>
          </w:p>
        </w:tc>
        <w:tc>
          <w:tcPr>
            <w:tcW w:w="919"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w:t>
            </w:r>
          </w:p>
        </w:tc>
        <w:tc>
          <w:tcPr>
            <w:tcW w:w="914"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w:t>
            </w:r>
          </w:p>
        </w:tc>
        <w:tc>
          <w:tcPr>
            <w:tcW w:w="958"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r w:rsidRPr="006C66EC">
              <w:rPr>
                <w:sz w:val="16"/>
                <w:szCs w:val="16"/>
              </w:rPr>
              <w:t>-</w:t>
            </w:r>
          </w:p>
        </w:tc>
        <w:tc>
          <w:tcPr>
            <w:tcW w:w="852"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r w:rsidRPr="006C66EC">
              <w:rPr>
                <w:sz w:val="16"/>
                <w:szCs w:val="16"/>
              </w:rPr>
              <w:t>-</w:t>
            </w:r>
          </w:p>
        </w:tc>
      </w:tr>
      <w:tr w:rsidR="007A46B3"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A46B3" w:rsidRPr="006C66EC" w:rsidRDefault="007A46B3" w:rsidP="007A46B3">
            <w:pPr>
              <w:overflowPunct/>
              <w:autoSpaceDE/>
              <w:adjustRightInd/>
              <w:spacing w:line="240" w:lineRule="auto"/>
              <w:ind w:left="0" w:right="0" w:firstLine="0"/>
              <w:rPr>
                <w:b/>
                <w:bCs/>
                <w:sz w:val="16"/>
                <w:szCs w:val="16"/>
                <w:lang w:eastAsia="en-US"/>
              </w:rPr>
            </w:pPr>
            <w:r w:rsidRPr="006C66EC">
              <w:rPr>
                <w:b/>
                <w:bCs/>
                <w:sz w:val="16"/>
                <w:szCs w:val="16"/>
                <w:lang w:eastAsia="en-US"/>
              </w:rPr>
              <w:t>2020 год</w:t>
            </w:r>
          </w:p>
        </w:tc>
        <w:tc>
          <w:tcPr>
            <w:tcW w:w="944" w:type="dxa"/>
            <w:tcBorders>
              <w:top w:val="nil"/>
              <w:left w:val="nil"/>
              <w:bottom w:val="single" w:sz="4" w:space="0" w:color="auto"/>
              <w:right w:val="single" w:sz="4" w:space="0" w:color="auto"/>
            </w:tcBorders>
            <w:shd w:val="clear" w:color="000000" w:fill="FFFFFF"/>
            <w:noWrap/>
            <w:vAlign w:val="center"/>
          </w:tcPr>
          <w:p w:rsidR="007A46B3" w:rsidRPr="006C66EC" w:rsidRDefault="007A46B3" w:rsidP="007A46B3">
            <w:pPr>
              <w:spacing w:line="240" w:lineRule="auto"/>
              <w:ind w:left="-658" w:firstLine="289"/>
              <w:jc w:val="center"/>
              <w:rPr>
                <w:b/>
                <w:sz w:val="16"/>
                <w:szCs w:val="16"/>
              </w:rPr>
            </w:pPr>
            <w:r w:rsidRPr="006C66EC">
              <w:rPr>
                <w:b/>
                <w:sz w:val="16"/>
                <w:szCs w:val="16"/>
              </w:rPr>
              <w:t>235 349,7</w:t>
            </w:r>
          </w:p>
        </w:tc>
        <w:tc>
          <w:tcPr>
            <w:tcW w:w="787"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76</w:t>
            </w:r>
          </w:p>
        </w:tc>
        <w:tc>
          <w:tcPr>
            <w:tcW w:w="901"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54</w:t>
            </w:r>
          </w:p>
        </w:tc>
        <w:tc>
          <w:tcPr>
            <w:tcW w:w="586"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4</w:t>
            </w:r>
          </w:p>
        </w:tc>
        <w:tc>
          <w:tcPr>
            <w:tcW w:w="789"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12</w:t>
            </w:r>
          </w:p>
        </w:tc>
        <w:tc>
          <w:tcPr>
            <w:tcW w:w="919"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6</w:t>
            </w:r>
          </w:p>
        </w:tc>
        <w:tc>
          <w:tcPr>
            <w:tcW w:w="914"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2</w:t>
            </w:r>
          </w:p>
        </w:tc>
        <w:tc>
          <w:tcPr>
            <w:tcW w:w="958"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r w:rsidRPr="006C66EC">
              <w:rPr>
                <w:sz w:val="16"/>
                <w:szCs w:val="16"/>
              </w:rPr>
              <w:t>3</w:t>
            </w:r>
            <w:r w:rsidR="000F468D" w:rsidRPr="006C66EC">
              <w:rPr>
                <w:sz w:val="16"/>
                <w:szCs w:val="16"/>
              </w:rPr>
              <w:t> </w:t>
            </w:r>
            <w:r w:rsidRPr="006C66EC">
              <w:rPr>
                <w:sz w:val="16"/>
                <w:szCs w:val="16"/>
              </w:rPr>
              <w:t>445</w:t>
            </w:r>
            <w:r w:rsidR="000F468D" w:rsidRPr="006C66EC">
              <w:rPr>
                <w:sz w:val="16"/>
                <w:szCs w:val="16"/>
              </w:rPr>
              <w:t>,0</w:t>
            </w:r>
          </w:p>
        </w:tc>
        <w:tc>
          <w:tcPr>
            <w:tcW w:w="852"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r w:rsidRPr="006C66EC">
              <w:rPr>
                <w:sz w:val="16"/>
                <w:szCs w:val="16"/>
              </w:rPr>
              <w:t>4</w:t>
            </w:r>
          </w:p>
        </w:tc>
      </w:tr>
      <w:tr w:rsidR="007A46B3"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A46B3" w:rsidRPr="006C66EC" w:rsidRDefault="007A46B3" w:rsidP="007A46B3">
            <w:pPr>
              <w:overflowPunct/>
              <w:autoSpaceDE/>
              <w:adjustRightInd/>
              <w:spacing w:line="240" w:lineRule="auto"/>
              <w:ind w:left="0" w:right="0" w:firstLine="0"/>
              <w:rPr>
                <w:b/>
                <w:bCs/>
                <w:sz w:val="16"/>
                <w:szCs w:val="16"/>
                <w:lang w:eastAsia="en-US"/>
              </w:rPr>
            </w:pPr>
            <w:r w:rsidRPr="006C66EC">
              <w:rPr>
                <w:b/>
                <w:bCs/>
                <w:sz w:val="16"/>
                <w:szCs w:val="16"/>
                <w:lang w:eastAsia="en-US"/>
              </w:rPr>
              <w:t>2021 год</w:t>
            </w:r>
          </w:p>
        </w:tc>
        <w:tc>
          <w:tcPr>
            <w:tcW w:w="944" w:type="dxa"/>
            <w:tcBorders>
              <w:top w:val="nil"/>
              <w:left w:val="nil"/>
              <w:bottom w:val="single" w:sz="4" w:space="0" w:color="auto"/>
              <w:right w:val="single" w:sz="4" w:space="0" w:color="auto"/>
            </w:tcBorders>
            <w:shd w:val="clear" w:color="000000" w:fill="FFFFFF"/>
            <w:noWrap/>
            <w:vAlign w:val="center"/>
          </w:tcPr>
          <w:p w:rsidR="007A46B3" w:rsidRPr="006C66EC" w:rsidRDefault="007A46B3" w:rsidP="007A46B3">
            <w:pPr>
              <w:spacing w:line="240" w:lineRule="auto"/>
              <w:ind w:left="-658" w:firstLine="289"/>
              <w:jc w:val="center"/>
              <w:rPr>
                <w:b/>
                <w:sz w:val="16"/>
                <w:szCs w:val="16"/>
              </w:rPr>
            </w:pPr>
            <w:r w:rsidRPr="006C66EC">
              <w:rPr>
                <w:b/>
                <w:sz w:val="16"/>
                <w:szCs w:val="16"/>
              </w:rPr>
              <w:t>258 012,6</w:t>
            </w:r>
          </w:p>
        </w:tc>
        <w:tc>
          <w:tcPr>
            <w:tcW w:w="787"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76</w:t>
            </w:r>
          </w:p>
        </w:tc>
        <w:tc>
          <w:tcPr>
            <w:tcW w:w="901"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56</w:t>
            </w:r>
          </w:p>
        </w:tc>
        <w:tc>
          <w:tcPr>
            <w:tcW w:w="586"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3</w:t>
            </w:r>
          </w:p>
        </w:tc>
        <w:tc>
          <w:tcPr>
            <w:tcW w:w="789"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15</w:t>
            </w:r>
          </w:p>
        </w:tc>
        <w:tc>
          <w:tcPr>
            <w:tcW w:w="919"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2</w:t>
            </w:r>
          </w:p>
        </w:tc>
        <w:tc>
          <w:tcPr>
            <w:tcW w:w="914"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2</w:t>
            </w:r>
          </w:p>
        </w:tc>
        <w:tc>
          <w:tcPr>
            <w:tcW w:w="958" w:type="dxa"/>
            <w:tcBorders>
              <w:top w:val="nil"/>
              <w:left w:val="nil"/>
              <w:bottom w:val="single" w:sz="4" w:space="0" w:color="auto"/>
              <w:right w:val="single" w:sz="4" w:space="0" w:color="auto"/>
            </w:tcBorders>
            <w:shd w:val="clear" w:color="auto" w:fill="auto"/>
            <w:vAlign w:val="center"/>
          </w:tcPr>
          <w:p w:rsidR="007A46B3" w:rsidRPr="006C66EC" w:rsidRDefault="007A46B3" w:rsidP="000F468D">
            <w:pPr>
              <w:spacing w:line="240" w:lineRule="auto"/>
              <w:ind w:left="-658" w:firstLine="289"/>
              <w:jc w:val="center"/>
              <w:rPr>
                <w:sz w:val="16"/>
                <w:szCs w:val="16"/>
              </w:rPr>
            </w:pPr>
            <w:r w:rsidRPr="006C66EC">
              <w:rPr>
                <w:sz w:val="16"/>
                <w:szCs w:val="16"/>
              </w:rPr>
              <w:t>22</w:t>
            </w:r>
            <w:r w:rsidR="000F468D" w:rsidRPr="006C66EC">
              <w:rPr>
                <w:sz w:val="16"/>
                <w:szCs w:val="16"/>
              </w:rPr>
              <w:t> </w:t>
            </w:r>
            <w:r w:rsidRPr="006C66EC">
              <w:rPr>
                <w:sz w:val="16"/>
                <w:szCs w:val="16"/>
              </w:rPr>
              <w:t>66</w:t>
            </w:r>
            <w:r w:rsidR="000F468D" w:rsidRPr="006C66EC">
              <w:rPr>
                <w:sz w:val="16"/>
                <w:szCs w:val="16"/>
              </w:rPr>
              <w:t>2,8</w:t>
            </w:r>
          </w:p>
        </w:tc>
        <w:tc>
          <w:tcPr>
            <w:tcW w:w="852"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r w:rsidRPr="006C66EC">
              <w:rPr>
                <w:sz w:val="16"/>
                <w:szCs w:val="16"/>
              </w:rPr>
              <w:t>0</w:t>
            </w:r>
          </w:p>
        </w:tc>
      </w:tr>
      <w:tr w:rsidR="007A46B3"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A46B3" w:rsidRPr="006C66EC" w:rsidRDefault="007A46B3" w:rsidP="007A46B3">
            <w:pPr>
              <w:overflowPunct/>
              <w:autoSpaceDE/>
              <w:adjustRightInd/>
              <w:spacing w:line="240" w:lineRule="auto"/>
              <w:ind w:left="0" w:right="0" w:firstLine="0"/>
              <w:rPr>
                <w:b/>
                <w:bCs/>
                <w:sz w:val="16"/>
                <w:szCs w:val="16"/>
                <w:lang w:eastAsia="en-US"/>
              </w:rPr>
            </w:pPr>
            <w:r w:rsidRPr="006C66EC">
              <w:rPr>
                <w:b/>
                <w:bCs/>
                <w:sz w:val="16"/>
                <w:szCs w:val="16"/>
                <w:lang w:eastAsia="en-US"/>
              </w:rPr>
              <w:t>2022 год</w:t>
            </w:r>
          </w:p>
        </w:tc>
        <w:tc>
          <w:tcPr>
            <w:tcW w:w="944" w:type="dxa"/>
            <w:tcBorders>
              <w:top w:val="nil"/>
              <w:left w:val="nil"/>
              <w:bottom w:val="single" w:sz="4" w:space="0" w:color="auto"/>
              <w:right w:val="single" w:sz="4" w:space="0" w:color="auto"/>
            </w:tcBorders>
            <w:shd w:val="clear" w:color="000000" w:fill="FFFFFF"/>
            <w:noWrap/>
            <w:vAlign w:val="center"/>
          </w:tcPr>
          <w:p w:rsidR="007A46B3" w:rsidRPr="006C66EC" w:rsidRDefault="007A46B3" w:rsidP="000F468D">
            <w:pPr>
              <w:spacing w:line="240" w:lineRule="auto"/>
              <w:ind w:left="-658" w:firstLine="289"/>
              <w:jc w:val="center"/>
              <w:rPr>
                <w:b/>
                <w:sz w:val="16"/>
                <w:szCs w:val="16"/>
              </w:rPr>
            </w:pPr>
            <w:r w:rsidRPr="006C66EC">
              <w:rPr>
                <w:b/>
                <w:sz w:val="16"/>
                <w:szCs w:val="16"/>
              </w:rPr>
              <w:t>326 671,</w:t>
            </w:r>
            <w:r w:rsidR="000F468D" w:rsidRPr="006C66EC">
              <w:rPr>
                <w:b/>
                <w:sz w:val="16"/>
                <w:szCs w:val="16"/>
              </w:rPr>
              <w:t>1</w:t>
            </w:r>
          </w:p>
        </w:tc>
        <w:tc>
          <w:tcPr>
            <w:tcW w:w="787"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73</w:t>
            </w:r>
          </w:p>
        </w:tc>
        <w:tc>
          <w:tcPr>
            <w:tcW w:w="901" w:type="dxa"/>
            <w:tcBorders>
              <w:top w:val="nil"/>
              <w:left w:val="nil"/>
              <w:bottom w:val="single" w:sz="4" w:space="0" w:color="auto"/>
              <w:right w:val="single" w:sz="4" w:space="0" w:color="auto"/>
            </w:tcBorders>
            <w:shd w:val="clear" w:color="auto" w:fill="auto"/>
            <w:vAlign w:val="center"/>
          </w:tcPr>
          <w:p w:rsidR="007A46B3" w:rsidRPr="006C66EC" w:rsidRDefault="007A46B3" w:rsidP="001A49DC">
            <w:pPr>
              <w:spacing w:line="240" w:lineRule="auto"/>
              <w:ind w:left="-658" w:firstLine="289"/>
              <w:jc w:val="center"/>
              <w:rPr>
                <w:b/>
                <w:sz w:val="16"/>
                <w:szCs w:val="16"/>
              </w:rPr>
            </w:pPr>
            <w:r w:rsidRPr="006C66EC">
              <w:rPr>
                <w:b/>
                <w:sz w:val="16"/>
                <w:szCs w:val="16"/>
              </w:rPr>
              <w:t>5</w:t>
            </w:r>
            <w:r w:rsidR="001A49DC" w:rsidRPr="006C66EC">
              <w:rPr>
                <w:b/>
                <w:sz w:val="16"/>
                <w:szCs w:val="16"/>
              </w:rPr>
              <w:t>1</w:t>
            </w:r>
          </w:p>
        </w:tc>
        <w:tc>
          <w:tcPr>
            <w:tcW w:w="586"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2</w:t>
            </w:r>
          </w:p>
        </w:tc>
        <w:tc>
          <w:tcPr>
            <w:tcW w:w="789" w:type="dxa"/>
            <w:tcBorders>
              <w:top w:val="nil"/>
              <w:left w:val="nil"/>
              <w:bottom w:val="single" w:sz="4" w:space="0" w:color="auto"/>
              <w:right w:val="single" w:sz="4" w:space="0" w:color="auto"/>
            </w:tcBorders>
            <w:shd w:val="clear" w:color="auto" w:fill="auto"/>
            <w:vAlign w:val="center"/>
          </w:tcPr>
          <w:p w:rsidR="007A46B3" w:rsidRPr="006C66EC" w:rsidRDefault="001A49DC" w:rsidP="007A46B3">
            <w:pPr>
              <w:spacing w:line="240" w:lineRule="auto"/>
              <w:ind w:left="-658" w:firstLine="289"/>
              <w:jc w:val="center"/>
              <w:rPr>
                <w:b/>
                <w:sz w:val="16"/>
                <w:szCs w:val="16"/>
              </w:rPr>
            </w:pPr>
            <w:r w:rsidRPr="006C66EC">
              <w:rPr>
                <w:b/>
                <w:sz w:val="16"/>
                <w:szCs w:val="16"/>
              </w:rPr>
              <w:t>20</w:t>
            </w:r>
          </w:p>
        </w:tc>
        <w:tc>
          <w:tcPr>
            <w:tcW w:w="919"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0</w:t>
            </w:r>
          </w:p>
        </w:tc>
        <w:tc>
          <w:tcPr>
            <w:tcW w:w="914"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b/>
                <w:sz w:val="16"/>
                <w:szCs w:val="16"/>
              </w:rPr>
            </w:pPr>
            <w:r w:rsidRPr="006C66EC">
              <w:rPr>
                <w:b/>
                <w:sz w:val="16"/>
                <w:szCs w:val="16"/>
              </w:rPr>
              <w:t>3</w:t>
            </w:r>
          </w:p>
        </w:tc>
        <w:tc>
          <w:tcPr>
            <w:tcW w:w="958" w:type="dxa"/>
            <w:tcBorders>
              <w:top w:val="nil"/>
              <w:left w:val="nil"/>
              <w:bottom w:val="single" w:sz="4" w:space="0" w:color="auto"/>
              <w:right w:val="single" w:sz="4" w:space="0" w:color="auto"/>
            </w:tcBorders>
            <w:shd w:val="clear" w:color="auto" w:fill="auto"/>
            <w:vAlign w:val="center"/>
          </w:tcPr>
          <w:p w:rsidR="007A46B3" w:rsidRPr="006C66EC" w:rsidRDefault="007A46B3" w:rsidP="000F468D">
            <w:pPr>
              <w:spacing w:line="240" w:lineRule="auto"/>
              <w:ind w:left="-658" w:firstLine="289"/>
              <w:jc w:val="center"/>
              <w:rPr>
                <w:sz w:val="16"/>
                <w:szCs w:val="16"/>
              </w:rPr>
            </w:pPr>
            <w:r w:rsidRPr="006C66EC">
              <w:rPr>
                <w:sz w:val="16"/>
                <w:szCs w:val="16"/>
              </w:rPr>
              <w:t>68</w:t>
            </w:r>
            <w:r w:rsidR="000F468D" w:rsidRPr="006C66EC">
              <w:rPr>
                <w:sz w:val="16"/>
                <w:szCs w:val="16"/>
              </w:rPr>
              <w:t> </w:t>
            </w:r>
            <w:r w:rsidRPr="006C66EC">
              <w:rPr>
                <w:sz w:val="16"/>
                <w:szCs w:val="16"/>
              </w:rPr>
              <w:t>65</w:t>
            </w:r>
            <w:r w:rsidR="000F468D" w:rsidRPr="006C66EC">
              <w:rPr>
                <w:sz w:val="16"/>
                <w:szCs w:val="16"/>
              </w:rPr>
              <w:t>8,6</w:t>
            </w:r>
          </w:p>
        </w:tc>
        <w:tc>
          <w:tcPr>
            <w:tcW w:w="852"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r w:rsidRPr="006C66EC">
              <w:rPr>
                <w:sz w:val="16"/>
                <w:szCs w:val="16"/>
              </w:rPr>
              <w:t>-3</w:t>
            </w:r>
          </w:p>
        </w:tc>
      </w:tr>
      <w:tr w:rsidR="007A46B3"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A46B3" w:rsidRPr="006C66EC" w:rsidRDefault="007A46B3" w:rsidP="007A46B3">
            <w:pPr>
              <w:overflowPunct/>
              <w:autoSpaceDE/>
              <w:adjustRightInd/>
              <w:spacing w:line="240" w:lineRule="auto"/>
              <w:ind w:left="0" w:right="0" w:firstLine="0"/>
              <w:rPr>
                <w:sz w:val="16"/>
                <w:szCs w:val="16"/>
                <w:lang w:eastAsia="en-US"/>
              </w:rPr>
            </w:pPr>
            <w:r w:rsidRPr="006C66EC">
              <w:rPr>
                <w:sz w:val="16"/>
                <w:szCs w:val="16"/>
                <w:lang w:eastAsia="en-US"/>
              </w:rPr>
              <w:t>в том числе:</w:t>
            </w:r>
          </w:p>
        </w:tc>
        <w:tc>
          <w:tcPr>
            <w:tcW w:w="944" w:type="dxa"/>
            <w:tcBorders>
              <w:top w:val="nil"/>
              <w:left w:val="nil"/>
              <w:bottom w:val="single" w:sz="4" w:space="0" w:color="auto"/>
              <w:right w:val="single" w:sz="4" w:space="0" w:color="auto"/>
            </w:tcBorders>
            <w:shd w:val="clear" w:color="auto" w:fill="auto"/>
            <w:noWrap/>
            <w:vAlign w:val="center"/>
            <w:hideMark/>
          </w:tcPr>
          <w:p w:rsidR="007A46B3" w:rsidRPr="006C66EC" w:rsidRDefault="007A46B3" w:rsidP="007A46B3">
            <w:pPr>
              <w:spacing w:line="240" w:lineRule="auto"/>
              <w:ind w:left="-658" w:firstLine="289"/>
              <w:rPr>
                <w:rFonts w:ascii="Calibri" w:hAnsi="Calibri" w:cs="Calibri"/>
              </w:rPr>
            </w:pPr>
            <w:r w:rsidRPr="006C66EC">
              <w:rPr>
                <w:rFonts w:ascii="Calibri" w:hAnsi="Calibri" w:cs="Calibri"/>
              </w:rPr>
              <w:t> </w:t>
            </w:r>
          </w:p>
        </w:tc>
        <w:tc>
          <w:tcPr>
            <w:tcW w:w="787" w:type="dxa"/>
            <w:tcBorders>
              <w:top w:val="nil"/>
              <w:left w:val="nil"/>
              <w:bottom w:val="single" w:sz="4" w:space="0" w:color="auto"/>
              <w:right w:val="single" w:sz="4" w:space="0" w:color="auto"/>
            </w:tcBorders>
            <w:shd w:val="clear" w:color="auto" w:fill="auto"/>
            <w:noWrap/>
            <w:vAlign w:val="center"/>
            <w:hideMark/>
          </w:tcPr>
          <w:p w:rsidR="007A46B3" w:rsidRPr="006C66EC" w:rsidRDefault="007A46B3" w:rsidP="007A46B3">
            <w:pPr>
              <w:spacing w:line="240" w:lineRule="auto"/>
              <w:ind w:left="-658" w:firstLine="289"/>
              <w:rPr>
                <w:rFonts w:ascii="Calibri" w:hAnsi="Calibri" w:cs="Calibri"/>
              </w:rPr>
            </w:pPr>
            <w:r w:rsidRPr="006C66EC">
              <w:rPr>
                <w:rFonts w:ascii="Calibri" w:hAnsi="Calibri" w:cs="Calibri"/>
              </w:rPr>
              <w:t> </w:t>
            </w:r>
          </w:p>
        </w:tc>
        <w:tc>
          <w:tcPr>
            <w:tcW w:w="901" w:type="dxa"/>
            <w:tcBorders>
              <w:top w:val="nil"/>
              <w:left w:val="nil"/>
              <w:bottom w:val="single" w:sz="4" w:space="0" w:color="auto"/>
              <w:right w:val="single" w:sz="4" w:space="0" w:color="auto"/>
            </w:tcBorders>
            <w:shd w:val="clear" w:color="auto" w:fill="auto"/>
            <w:noWrap/>
            <w:vAlign w:val="center"/>
            <w:hideMark/>
          </w:tcPr>
          <w:p w:rsidR="007A46B3" w:rsidRPr="006C66EC" w:rsidRDefault="007A46B3" w:rsidP="007A46B3">
            <w:pPr>
              <w:spacing w:line="240" w:lineRule="auto"/>
              <w:ind w:left="-658" w:firstLine="289"/>
              <w:rPr>
                <w:rFonts w:ascii="Calibri" w:hAnsi="Calibri" w:cs="Calibri"/>
              </w:rPr>
            </w:pPr>
            <w:r w:rsidRPr="006C66EC">
              <w:rPr>
                <w:rFonts w:ascii="Calibri" w:hAnsi="Calibri" w:cs="Calibri"/>
              </w:rPr>
              <w:t> </w:t>
            </w:r>
          </w:p>
        </w:tc>
        <w:tc>
          <w:tcPr>
            <w:tcW w:w="586" w:type="dxa"/>
            <w:tcBorders>
              <w:top w:val="nil"/>
              <w:left w:val="nil"/>
              <w:bottom w:val="single" w:sz="4" w:space="0" w:color="auto"/>
              <w:right w:val="single" w:sz="4" w:space="0" w:color="auto"/>
            </w:tcBorders>
            <w:shd w:val="clear" w:color="auto" w:fill="auto"/>
            <w:noWrap/>
            <w:vAlign w:val="center"/>
            <w:hideMark/>
          </w:tcPr>
          <w:p w:rsidR="007A46B3" w:rsidRPr="006C66EC" w:rsidRDefault="007A46B3" w:rsidP="007A46B3">
            <w:pPr>
              <w:spacing w:line="240" w:lineRule="auto"/>
              <w:ind w:left="-658" w:firstLine="289"/>
              <w:rPr>
                <w:rFonts w:ascii="Calibri" w:hAnsi="Calibri" w:cs="Calibri"/>
              </w:rPr>
            </w:pPr>
            <w:r w:rsidRPr="006C66EC">
              <w:rPr>
                <w:rFonts w:ascii="Calibri" w:hAnsi="Calibri" w:cs="Calibri"/>
              </w:rPr>
              <w:t> </w:t>
            </w:r>
          </w:p>
        </w:tc>
        <w:tc>
          <w:tcPr>
            <w:tcW w:w="789" w:type="dxa"/>
            <w:tcBorders>
              <w:top w:val="nil"/>
              <w:left w:val="nil"/>
              <w:bottom w:val="single" w:sz="4" w:space="0" w:color="auto"/>
              <w:right w:val="single" w:sz="4" w:space="0" w:color="auto"/>
            </w:tcBorders>
            <w:shd w:val="clear" w:color="auto" w:fill="auto"/>
            <w:noWrap/>
            <w:vAlign w:val="center"/>
            <w:hideMark/>
          </w:tcPr>
          <w:p w:rsidR="007A46B3" w:rsidRPr="006C66EC" w:rsidRDefault="007A46B3" w:rsidP="007A46B3">
            <w:pPr>
              <w:spacing w:line="240" w:lineRule="auto"/>
              <w:ind w:left="-658" w:firstLine="289"/>
              <w:rPr>
                <w:rFonts w:ascii="Calibri" w:hAnsi="Calibri" w:cs="Calibri"/>
              </w:rPr>
            </w:pPr>
            <w:r w:rsidRPr="006C66EC">
              <w:rPr>
                <w:rFonts w:ascii="Calibri" w:hAnsi="Calibri" w:cs="Calibri"/>
              </w:rPr>
              <w:t> </w:t>
            </w:r>
          </w:p>
        </w:tc>
        <w:tc>
          <w:tcPr>
            <w:tcW w:w="919" w:type="dxa"/>
            <w:tcBorders>
              <w:top w:val="nil"/>
              <w:left w:val="nil"/>
              <w:bottom w:val="single" w:sz="4" w:space="0" w:color="auto"/>
              <w:right w:val="single" w:sz="4" w:space="0" w:color="auto"/>
            </w:tcBorders>
            <w:shd w:val="clear" w:color="auto" w:fill="auto"/>
            <w:noWrap/>
            <w:vAlign w:val="center"/>
            <w:hideMark/>
          </w:tcPr>
          <w:p w:rsidR="007A46B3" w:rsidRPr="006C66EC" w:rsidRDefault="007A46B3" w:rsidP="007A46B3">
            <w:pPr>
              <w:spacing w:line="240" w:lineRule="auto"/>
              <w:ind w:left="-658" w:firstLine="289"/>
              <w:rPr>
                <w:rFonts w:ascii="Calibri" w:hAnsi="Calibri" w:cs="Calibri"/>
              </w:rPr>
            </w:pPr>
            <w:r w:rsidRPr="006C66EC">
              <w:rPr>
                <w:rFonts w:ascii="Calibri" w:hAnsi="Calibri" w:cs="Calibri"/>
              </w:rPr>
              <w:t> </w:t>
            </w:r>
          </w:p>
        </w:tc>
        <w:tc>
          <w:tcPr>
            <w:tcW w:w="914" w:type="dxa"/>
            <w:tcBorders>
              <w:top w:val="nil"/>
              <w:left w:val="nil"/>
              <w:bottom w:val="single" w:sz="4" w:space="0" w:color="auto"/>
              <w:right w:val="single" w:sz="4" w:space="0" w:color="auto"/>
            </w:tcBorders>
            <w:shd w:val="clear" w:color="auto" w:fill="auto"/>
            <w:noWrap/>
            <w:vAlign w:val="center"/>
            <w:hideMark/>
          </w:tcPr>
          <w:p w:rsidR="007A46B3" w:rsidRPr="006C66EC" w:rsidRDefault="007A46B3" w:rsidP="007A46B3">
            <w:pPr>
              <w:spacing w:line="240" w:lineRule="auto"/>
              <w:ind w:left="-658" w:firstLine="289"/>
              <w:rPr>
                <w:rFonts w:ascii="Calibri" w:hAnsi="Calibri" w:cs="Calibri"/>
              </w:rPr>
            </w:pPr>
            <w:r w:rsidRPr="006C66EC">
              <w:rPr>
                <w:rFonts w:ascii="Calibri" w:hAnsi="Calibri" w:cs="Calibri"/>
              </w:rPr>
              <w:t> </w:t>
            </w:r>
          </w:p>
        </w:tc>
        <w:tc>
          <w:tcPr>
            <w:tcW w:w="958" w:type="dxa"/>
            <w:tcBorders>
              <w:top w:val="nil"/>
              <w:left w:val="nil"/>
              <w:bottom w:val="single" w:sz="4" w:space="0" w:color="auto"/>
              <w:right w:val="single" w:sz="4" w:space="0" w:color="auto"/>
            </w:tcBorders>
            <w:shd w:val="clear" w:color="auto" w:fill="auto"/>
            <w:vAlign w:val="center"/>
            <w:hideMark/>
          </w:tcPr>
          <w:p w:rsidR="007A46B3" w:rsidRPr="006C66EC" w:rsidRDefault="007A46B3" w:rsidP="007A46B3">
            <w:pPr>
              <w:spacing w:line="240" w:lineRule="auto"/>
              <w:ind w:left="-658" w:firstLine="289"/>
              <w:rPr>
                <w:rFonts w:ascii="Calibri" w:hAnsi="Calibri" w:cs="Calibri"/>
              </w:rPr>
            </w:pPr>
            <w:r w:rsidRPr="006C66EC">
              <w:rPr>
                <w:rFonts w:ascii="Calibri" w:hAnsi="Calibri" w:cs="Calibri"/>
              </w:rPr>
              <w:t> </w:t>
            </w:r>
          </w:p>
        </w:tc>
        <w:tc>
          <w:tcPr>
            <w:tcW w:w="852" w:type="dxa"/>
            <w:tcBorders>
              <w:top w:val="nil"/>
              <w:left w:val="nil"/>
              <w:bottom w:val="single" w:sz="4" w:space="0" w:color="auto"/>
              <w:right w:val="single" w:sz="4" w:space="0" w:color="auto"/>
            </w:tcBorders>
            <w:shd w:val="clear" w:color="auto" w:fill="auto"/>
            <w:vAlign w:val="center"/>
            <w:hideMark/>
          </w:tcPr>
          <w:p w:rsidR="007A46B3" w:rsidRPr="006C66EC" w:rsidRDefault="007A46B3" w:rsidP="007A46B3">
            <w:pPr>
              <w:spacing w:line="240" w:lineRule="auto"/>
              <w:ind w:left="-658" w:firstLine="289"/>
              <w:rPr>
                <w:rFonts w:ascii="Calibri" w:hAnsi="Calibri" w:cs="Calibri"/>
              </w:rPr>
            </w:pPr>
            <w:r w:rsidRPr="006C66EC">
              <w:rPr>
                <w:rFonts w:ascii="Calibri" w:hAnsi="Calibri" w:cs="Calibri"/>
              </w:rPr>
              <w:t> </w:t>
            </w:r>
          </w:p>
        </w:tc>
      </w:tr>
      <w:tr w:rsidR="007A46B3"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A46B3" w:rsidRPr="006C66EC" w:rsidRDefault="00460431" w:rsidP="007A46B3">
            <w:pPr>
              <w:overflowPunct/>
              <w:autoSpaceDE/>
              <w:adjustRightInd/>
              <w:spacing w:line="240" w:lineRule="auto"/>
              <w:ind w:left="0" w:right="0" w:firstLine="0"/>
              <w:rPr>
                <w:sz w:val="16"/>
                <w:szCs w:val="16"/>
                <w:lang w:eastAsia="en-US"/>
              </w:rPr>
            </w:pPr>
            <w:r w:rsidRPr="006C66EC">
              <w:rPr>
                <w:sz w:val="16"/>
                <w:szCs w:val="16"/>
                <w:lang w:eastAsia="en-US"/>
              </w:rPr>
              <w:t>н</w:t>
            </w:r>
            <w:r w:rsidR="007A46B3" w:rsidRPr="006C66EC">
              <w:rPr>
                <w:sz w:val="16"/>
                <w:szCs w:val="16"/>
                <w:lang w:eastAsia="en-US"/>
              </w:rPr>
              <w:t>а уровне госпрограммы</w:t>
            </w:r>
          </w:p>
        </w:tc>
        <w:tc>
          <w:tcPr>
            <w:tcW w:w="944" w:type="dxa"/>
            <w:tcBorders>
              <w:top w:val="nil"/>
              <w:left w:val="nil"/>
              <w:bottom w:val="single" w:sz="4" w:space="0" w:color="auto"/>
              <w:right w:val="single" w:sz="4" w:space="0" w:color="auto"/>
            </w:tcBorders>
            <w:shd w:val="clear" w:color="auto" w:fill="auto"/>
            <w:noWrap/>
            <w:vAlign w:val="bottom"/>
            <w:hideMark/>
          </w:tcPr>
          <w:p w:rsidR="007A46B3" w:rsidRPr="006C66EC" w:rsidRDefault="007A46B3" w:rsidP="00737C2D">
            <w:pPr>
              <w:spacing w:line="240" w:lineRule="auto"/>
              <w:ind w:left="-658" w:firstLine="289"/>
              <w:jc w:val="center"/>
              <w:rPr>
                <w:rFonts w:ascii="Calibri" w:hAnsi="Calibri" w:cs="Calibri"/>
                <w:sz w:val="18"/>
                <w:szCs w:val="18"/>
              </w:rPr>
            </w:pPr>
          </w:p>
        </w:tc>
        <w:tc>
          <w:tcPr>
            <w:tcW w:w="787" w:type="dxa"/>
            <w:tcBorders>
              <w:top w:val="nil"/>
              <w:left w:val="nil"/>
              <w:bottom w:val="single" w:sz="4" w:space="0" w:color="auto"/>
              <w:right w:val="single" w:sz="4" w:space="0" w:color="auto"/>
            </w:tcBorders>
            <w:shd w:val="clear" w:color="auto" w:fill="auto"/>
            <w:noWrap/>
            <w:vAlign w:val="center"/>
          </w:tcPr>
          <w:p w:rsidR="007A46B3" w:rsidRPr="006C66EC" w:rsidRDefault="007A46B3" w:rsidP="007A46B3">
            <w:pPr>
              <w:spacing w:line="240" w:lineRule="auto"/>
              <w:ind w:left="-658" w:firstLine="289"/>
              <w:jc w:val="center"/>
              <w:rPr>
                <w:sz w:val="16"/>
                <w:szCs w:val="16"/>
              </w:rPr>
            </w:pPr>
          </w:p>
        </w:tc>
        <w:tc>
          <w:tcPr>
            <w:tcW w:w="901" w:type="dxa"/>
            <w:tcBorders>
              <w:top w:val="nil"/>
              <w:left w:val="nil"/>
              <w:bottom w:val="single" w:sz="4" w:space="0" w:color="auto"/>
              <w:right w:val="single" w:sz="4" w:space="0" w:color="auto"/>
            </w:tcBorders>
            <w:shd w:val="clear" w:color="auto" w:fill="auto"/>
            <w:noWrap/>
            <w:vAlign w:val="center"/>
          </w:tcPr>
          <w:p w:rsidR="007A46B3" w:rsidRPr="006C66EC" w:rsidRDefault="007A46B3" w:rsidP="007A46B3">
            <w:pPr>
              <w:spacing w:line="240" w:lineRule="auto"/>
              <w:ind w:left="-658" w:firstLine="289"/>
              <w:jc w:val="center"/>
              <w:rPr>
                <w:sz w:val="16"/>
                <w:szCs w:val="16"/>
              </w:rPr>
            </w:pPr>
          </w:p>
        </w:tc>
        <w:tc>
          <w:tcPr>
            <w:tcW w:w="586" w:type="dxa"/>
            <w:tcBorders>
              <w:top w:val="nil"/>
              <w:left w:val="nil"/>
              <w:bottom w:val="single" w:sz="4" w:space="0" w:color="auto"/>
              <w:right w:val="single" w:sz="4" w:space="0" w:color="auto"/>
            </w:tcBorders>
            <w:shd w:val="clear" w:color="auto" w:fill="auto"/>
            <w:noWrap/>
            <w:vAlign w:val="center"/>
          </w:tcPr>
          <w:p w:rsidR="007A46B3" w:rsidRPr="006C66EC" w:rsidRDefault="007A46B3" w:rsidP="007A46B3">
            <w:pPr>
              <w:spacing w:line="240" w:lineRule="auto"/>
              <w:ind w:left="-658" w:firstLine="289"/>
              <w:jc w:val="center"/>
              <w:rPr>
                <w:sz w:val="16"/>
                <w:szCs w:val="16"/>
              </w:rPr>
            </w:pPr>
          </w:p>
        </w:tc>
        <w:tc>
          <w:tcPr>
            <w:tcW w:w="789" w:type="dxa"/>
            <w:tcBorders>
              <w:top w:val="nil"/>
              <w:left w:val="nil"/>
              <w:bottom w:val="single" w:sz="4" w:space="0" w:color="auto"/>
              <w:right w:val="single" w:sz="4" w:space="0" w:color="auto"/>
            </w:tcBorders>
            <w:shd w:val="clear" w:color="auto" w:fill="auto"/>
            <w:noWrap/>
            <w:vAlign w:val="center"/>
          </w:tcPr>
          <w:p w:rsidR="007A46B3" w:rsidRPr="006C66EC" w:rsidRDefault="007A46B3" w:rsidP="007A46B3">
            <w:pPr>
              <w:spacing w:line="240" w:lineRule="auto"/>
              <w:ind w:left="-658" w:firstLine="289"/>
              <w:jc w:val="center"/>
              <w:rPr>
                <w:sz w:val="16"/>
                <w:szCs w:val="16"/>
              </w:rPr>
            </w:pPr>
          </w:p>
        </w:tc>
        <w:tc>
          <w:tcPr>
            <w:tcW w:w="919" w:type="dxa"/>
            <w:tcBorders>
              <w:top w:val="nil"/>
              <w:left w:val="nil"/>
              <w:bottom w:val="single" w:sz="4" w:space="0" w:color="auto"/>
              <w:right w:val="single" w:sz="4" w:space="0" w:color="auto"/>
            </w:tcBorders>
            <w:shd w:val="clear" w:color="auto" w:fill="auto"/>
            <w:noWrap/>
            <w:vAlign w:val="center"/>
          </w:tcPr>
          <w:p w:rsidR="007A46B3" w:rsidRPr="006C66EC" w:rsidRDefault="007A46B3" w:rsidP="007A46B3">
            <w:pPr>
              <w:spacing w:line="240" w:lineRule="auto"/>
              <w:ind w:left="-658" w:firstLine="289"/>
              <w:jc w:val="center"/>
              <w:rPr>
                <w:sz w:val="16"/>
                <w:szCs w:val="16"/>
              </w:rPr>
            </w:pPr>
          </w:p>
        </w:tc>
        <w:tc>
          <w:tcPr>
            <w:tcW w:w="914" w:type="dxa"/>
            <w:tcBorders>
              <w:top w:val="nil"/>
              <w:left w:val="nil"/>
              <w:bottom w:val="single" w:sz="4" w:space="0" w:color="auto"/>
              <w:right w:val="single" w:sz="4" w:space="0" w:color="auto"/>
            </w:tcBorders>
            <w:shd w:val="clear" w:color="auto" w:fill="auto"/>
            <w:noWrap/>
            <w:vAlign w:val="center"/>
          </w:tcPr>
          <w:p w:rsidR="007A46B3" w:rsidRPr="006C66EC" w:rsidRDefault="007A46B3" w:rsidP="007A46B3">
            <w:pPr>
              <w:spacing w:line="240" w:lineRule="auto"/>
              <w:ind w:left="-658" w:firstLine="289"/>
              <w:jc w:val="center"/>
              <w:rPr>
                <w:sz w:val="16"/>
                <w:szCs w:val="16"/>
              </w:rPr>
            </w:pPr>
          </w:p>
        </w:tc>
        <w:tc>
          <w:tcPr>
            <w:tcW w:w="958"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p>
        </w:tc>
        <w:tc>
          <w:tcPr>
            <w:tcW w:w="852" w:type="dxa"/>
            <w:tcBorders>
              <w:top w:val="nil"/>
              <w:left w:val="nil"/>
              <w:bottom w:val="single" w:sz="4" w:space="0" w:color="auto"/>
              <w:right w:val="single" w:sz="4" w:space="0" w:color="auto"/>
            </w:tcBorders>
            <w:shd w:val="clear" w:color="auto" w:fill="auto"/>
            <w:vAlign w:val="center"/>
          </w:tcPr>
          <w:p w:rsidR="007A46B3" w:rsidRPr="006C66EC" w:rsidRDefault="007A46B3" w:rsidP="007A46B3">
            <w:pPr>
              <w:spacing w:line="240" w:lineRule="auto"/>
              <w:ind w:left="-658" w:firstLine="289"/>
              <w:jc w:val="center"/>
              <w:rPr>
                <w:sz w:val="16"/>
                <w:szCs w:val="16"/>
              </w:rPr>
            </w:pP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2019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231 904,7</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10</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2020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235 349,7</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11</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9</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2021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258 012,6</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11</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11</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0</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2022 год</w:t>
            </w:r>
          </w:p>
        </w:tc>
        <w:tc>
          <w:tcPr>
            <w:tcW w:w="9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7C2D" w:rsidRPr="006C66EC" w:rsidRDefault="00737C2D" w:rsidP="00466F3E">
            <w:pPr>
              <w:spacing w:line="240" w:lineRule="auto"/>
              <w:ind w:left="-658" w:firstLine="289"/>
              <w:jc w:val="center"/>
              <w:rPr>
                <w:sz w:val="16"/>
                <w:szCs w:val="16"/>
              </w:rPr>
            </w:pPr>
            <w:r w:rsidRPr="006C66EC">
              <w:rPr>
                <w:sz w:val="16"/>
                <w:szCs w:val="16"/>
              </w:rPr>
              <w:t>326 671,</w:t>
            </w:r>
            <w:r w:rsidR="00466F3E" w:rsidRPr="006C66EC">
              <w:rPr>
                <w:sz w:val="16"/>
                <w:szCs w:val="16"/>
              </w:rPr>
              <w:t>1</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11</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10</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0</w:t>
            </w:r>
          </w:p>
        </w:tc>
      </w:tr>
      <w:tr w:rsidR="00737C2D" w:rsidRPr="006C66EC" w:rsidTr="00460431">
        <w:trPr>
          <w:trHeight w:val="85"/>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 xml:space="preserve">по подпрограмме </w:t>
            </w:r>
            <w:r w:rsidRPr="006C66EC">
              <w:rPr>
                <w:sz w:val="16"/>
                <w:szCs w:val="16"/>
              </w:rPr>
              <w:t>«Информационно - телекоммуникационная инфраструктура информационного общества и услуги, оказываемые на ее основе»</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01"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586"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789"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19"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14"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58" w:type="dxa"/>
            <w:tcBorders>
              <w:top w:val="single" w:sz="4" w:space="0" w:color="auto"/>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p>
        </w:tc>
        <w:tc>
          <w:tcPr>
            <w:tcW w:w="852" w:type="dxa"/>
            <w:tcBorders>
              <w:top w:val="single" w:sz="4" w:space="0" w:color="auto"/>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2019 год</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64 982,8</w:t>
            </w: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15</w:t>
            </w:r>
          </w:p>
        </w:tc>
        <w:tc>
          <w:tcPr>
            <w:tcW w:w="901"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586"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789"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9"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4"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58" w:type="dxa"/>
            <w:tcBorders>
              <w:top w:val="single" w:sz="4" w:space="0" w:color="auto"/>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852" w:type="dxa"/>
            <w:tcBorders>
              <w:top w:val="single" w:sz="4" w:space="0" w:color="auto"/>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2020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57 152,4</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14</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8</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3</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-7</w:t>
            </w:r>
            <w:r w:rsidR="00585511" w:rsidRPr="006C66EC">
              <w:rPr>
                <w:sz w:val="16"/>
                <w:szCs w:val="16"/>
              </w:rPr>
              <w:t> </w:t>
            </w:r>
            <w:r w:rsidRPr="006C66EC">
              <w:rPr>
                <w:sz w:val="16"/>
                <w:szCs w:val="16"/>
              </w:rPr>
              <w:t>830</w:t>
            </w:r>
            <w:r w:rsidR="00585511" w:rsidRPr="006C66EC">
              <w:rPr>
                <w:sz w:val="16"/>
                <w:szCs w:val="16"/>
              </w:rPr>
              <w:t>,4</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2021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73 306,4</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13</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8</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16</w:t>
            </w:r>
            <w:r w:rsidR="00585511" w:rsidRPr="006C66EC">
              <w:rPr>
                <w:sz w:val="16"/>
                <w:szCs w:val="16"/>
              </w:rPr>
              <w:t> </w:t>
            </w:r>
            <w:r w:rsidRPr="006C66EC">
              <w:rPr>
                <w:sz w:val="16"/>
                <w:szCs w:val="16"/>
              </w:rPr>
              <w:t>154</w:t>
            </w:r>
            <w:r w:rsidR="00585511" w:rsidRPr="006C66EC">
              <w:rPr>
                <w:sz w:val="16"/>
                <w:szCs w:val="16"/>
              </w:rPr>
              <w:t>,0</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2022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106 034,4</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11</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5</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32</w:t>
            </w:r>
            <w:r w:rsidR="00585511" w:rsidRPr="006C66EC">
              <w:rPr>
                <w:sz w:val="16"/>
                <w:szCs w:val="16"/>
              </w:rPr>
              <w:t> </w:t>
            </w:r>
            <w:r w:rsidRPr="006C66EC">
              <w:rPr>
                <w:sz w:val="16"/>
                <w:szCs w:val="16"/>
              </w:rPr>
              <w:t>728</w:t>
            </w:r>
            <w:r w:rsidR="00585511" w:rsidRPr="006C66EC">
              <w:rPr>
                <w:sz w:val="16"/>
                <w:szCs w:val="16"/>
              </w:rPr>
              <w:t>,0</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-2</w:t>
            </w:r>
          </w:p>
        </w:tc>
      </w:tr>
      <w:tr w:rsidR="00737C2D" w:rsidRPr="006C66EC" w:rsidTr="00460431">
        <w:trPr>
          <w:trHeight w:val="45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 xml:space="preserve">по подпрограмме </w:t>
            </w:r>
            <w:r w:rsidRPr="006C66EC">
              <w:rPr>
                <w:sz w:val="16"/>
                <w:szCs w:val="16"/>
              </w:rPr>
              <w:t>«Информационная среда»</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2019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83 067,3</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14</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2020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87 365,7</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14</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12</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r w:rsidR="00585511" w:rsidRPr="006C66EC">
              <w:rPr>
                <w:sz w:val="16"/>
                <w:szCs w:val="16"/>
              </w:rPr>
              <w:t> </w:t>
            </w:r>
            <w:r w:rsidRPr="006C66EC">
              <w:rPr>
                <w:sz w:val="16"/>
                <w:szCs w:val="16"/>
              </w:rPr>
              <w:t>298</w:t>
            </w:r>
            <w:r w:rsidR="00585511" w:rsidRPr="006C66EC">
              <w:rPr>
                <w:sz w:val="16"/>
                <w:szCs w:val="16"/>
              </w:rPr>
              <w:t>,4</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0</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2021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66 593,0</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13</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8</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3</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585511">
            <w:pPr>
              <w:spacing w:line="240" w:lineRule="auto"/>
              <w:ind w:left="-658" w:firstLine="289"/>
              <w:jc w:val="center"/>
              <w:rPr>
                <w:sz w:val="16"/>
                <w:szCs w:val="16"/>
              </w:rPr>
            </w:pPr>
            <w:r w:rsidRPr="006C66EC">
              <w:rPr>
                <w:sz w:val="16"/>
                <w:szCs w:val="16"/>
              </w:rPr>
              <w:t>-20</w:t>
            </w:r>
            <w:r w:rsidR="00585511" w:rsidRPr="006C66EC">
              <w:rPr>
                <w:sz w:val="16"/>
                <w:szCs w:val="16"/>
              </w:rPr>
              <w:t> </w:t>
            </w:r>
            <w:r w:rsidRPr="006C66EC">
              <w:rPr>
                <w:sz w:val="16"/>
                <w:szCs w:val="16"/>
              </w:rPr>
              <w:t>77</w:t>
            </w:r>
            <w:r w:rsidR="00585511" w:rsidRPr="006C66EC">
              <w:rPr>
                <w:sz w:val="16"/>
                <w:szCs w:val="16"/>
              </w:rPr>
              <w:t>2,7</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hideMark/>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2022 год</w:t>
            </w:r>
          </w:p>
        </w:tc>
        <w:tc>
          <w:tcPr>
            <w:tcW w:w="944" w:type="dxa"/>
            <w:tcBorders>
              <w:top w:val="nil"/>
              <w:left w:val="nil"/>
              <w:bottom w:val="single" w:sz="4" w:space="0" w:color="auto"/>
              <w:right w:val="single" w:sz="4" w:space="0" w:color="auto"/>
            </w:tcBorders>
            <w:shd w:val="clear" w:color="auto" w:fill="auto"/>
            <w:noWrap/>
            <w:vAlign w:val="center"/>
            <w:hideMark/>
          </w:tcPr>
          <w:p w:rsidR="00737C2D" w:rsidRPr="006C66EC" w:rsidRDefault="00737C2D" w:rsidP="00737C2D">
            <w:pPr>
              <w:spacing w:line="240" w:lineRule="auto"/>
              <w:ind w:left="-658" w:firstLine="289"/>
              <w:jc w:val="center"/>
              <w:rPr>
                <w:sz w:val="16"/>
                <w:szCs w:val="16"/>
              </w:rPr>
            </w:pPr>
            <w:r w:rsidRPr="006C66EC">
              <w:rPr>
                <w:sz w:val="16"/>
                <w:szCs w:val="16"/>
              </w:rPr>
              <w:t>66 277,9</w:t>
            </w:r>
          </w:p>
        </w:tc>
        <w:tc>
          <w:tcPr>
            <w:tcW w:w="787" w:type="dxa"/>
            <w:tcBorders>
              <w:top w:val="nil"/>
              <w:left w:val="nil"/>
              <w:bottom w:val="single" w:sz="4" w:space="0" w:color="auto"/>
              <w:right w:val="single" w:sz="4" w:space="0" w:color="auto"/>
            </w:tcBorders>
            <w:shd w:val="clear" w:color="auto" w:fill="auto"/>
            <w:noWrap/>
            <w:vAlign w:val="center"/>
            <w:hideMark/>
          </w:tcPr>
          <w:p w:rsidR="00737C2D" w:rsidRPr="006C66EC" w:rsidRDefault="00737C2D" w:rsidP="00737C2D">
            <w:pPr>
              <w:spacing w:line="240" w:lineRule="auto"/>
              <w:ind w:left="-658" w:firstLine="289"/>
              <w:jc w:val="center"/>
              <w:rPr>
                <w:sz w:val="16"/>
                <w:szCs w:val="16"/>
              </w:rPr>
            </w:pPr>
            <w:r w:rsidRPr="006C66EC">
              <w:rPr>
                <w:sz w:val="16"/>
                <w:szCs w:val="16"/>
              </w:rPr>
              <w:t>13</w:t>
            </w:r>
          </w:p>
        </w:tc>
        <w:tc>
          <w:tcPr>
            <w:tcW w:w="901" w:type="dxa"/>
            <w:tcBorders>
              <w:top w:val="nil"/>
              <w:left w:val="nil"/>
              <w:bottom w:val="single" w:sz="4" w:space="0" w:color="auto"/>
              <w:right w:val="single" w:sz="4" w:space="0" w:color="auto"/>
            </w:tcBorders>
            <w:shd w:val="clear" w:color="auto" w:fill="auto"/>
            <w:noWrap/>
            <w:vAlign w:val="center"/>
            <w:hideMark/>
          </w:tcPr>
          <w:p w:rsidR="00737C2D" w:rsidRPr="006C66EC" w:rsidRDefault="00737C2D" w:rsidP="00737C2D">
            <w:pPr>
              <w:spacing w:line="240" w:lineRule="auto"/>
              <w:ind w:left="-658" w:firstLine="289"/>
              <w:jc w:val="center"/>
              <w:rPr>
                <w:sz w:val="16"/>
                <w:szCs w:val="16"/>
              </w:rPr>
            </w:pPr>
            <w:r w:rsidRPr="006C66EC">
              <w:rPr>
                <w:sz w:val="16"/>
                <w:szCs w:val="16"/>
              </w:rPr>
              <w:t>9</w:t>
            </w:r>
          </w:p>
        </w:tc>
        <w:tc>
          <w:tcPr>
            <w:tcW w:w="586" w:type="dxa"/>
            <w:tcBorders>
              <w:top w:val="nil"/>
              <w:left w:val="nil"/>
              <w:bottom w:val="single" w:sz="4" w:space="0" w:color="auto"/>
              <w:right w:val="single" w:sz="4" w:space="0" w:color="auto"/>
            </w:tcBorders>
            <w:shd w:val="clear" w:color="auto" w:fill="auto"/>
            <w:noWrap/>
            <w:vAlign w:val="center"/>
            <w:hideMark/>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hideMark/>
          </w:tcPr>
          <w:p w:rsidR="00737C2D" w:rsidRPr="006C66EC" w:rsidRDefault="00737C2D" w:rsidP="00737C2D">
            <w:pPr>
              <w:spacing w:line="240" w:lineRule="auto"/>
              <w:ind w:left="-658" w:firstLine="289"/>
              <w:jc w:val="center"/>
              <w:rPr>
                <w:sz w:val="16"/>
                <w:szCs w:val="16"/>
              </w:rPr>
            </w:pPr>
            <w:r w:rsidRPr="006C66EC">
              <w:rPr>
                <w:sz w:val="16"/>
                <w:szCs w:val="16"/>
              </w:rPr>
              <w:t>4</w:t>
            </w:r>
          </w:p>
        </w:tc>
        <w:tc>
          <w:tcPr>
            <w:tcW w:w="919" w:type="dxa"/>
            <w:tcBorders>
              <w:top w:val="nil"/>
              <w:left w:val="nil"/>
              <w:bottom w:val="single" w:sz="4" w:space="0" w:color="auto"/>
              <w:right w:val="single" w:sz="4" w:space="0" w:color="auto"/>
            </w:tcBorders>
            <w:shd w:val="clear" w:color="auto" w:fill="auto"/>
            <w:noWrap/>
            <w:vAlign w:val="center"/>
            <w:hideMark/>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hideMark/>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hideMark/>
          </w:tcPr>
          <w:p w:rsidR="00737C2D" w:rsidRPr="006C66EC" w:rsidRDefault="00737C2D" w:rsidP="00737C2D">
            <w:pPr>
              <w:spacing w:line="240" w:lineRule="auto"/>
              <w:ind w:left="-658" w:firstLine="289"/>
              <w:jc w:val="center"/>
              <w:rPr>
                <w:sz w:val="16"/>
                <w:szCs w:val="16"/>
              </w:rPr>
            </w:pPr>
            <w:r w:rsidRPr="006C66EC">
              <w:rPr>
                <w:sz w:val="16"/>
                <w:szCs w:val="16"/>
              </w:rPr>
              <w:t>-315</w:t>
            </w:r>
            <w:r w:rsidR="00585511" w:rsidRPr="006C66EC">
              <w:rPr>
                <w:sz w:val="16"/>
                <w:szCs w:val="16"/>
              </w:rPr>
              <w:t>,1</w:t>
            </w:r>
          </w:p>
        </w:tc>
        <w:tc>
          <w:tcPr>
            <w:tcW w:w="852" w:type="dxa"/>
            <w:tcBorders>
              <w:top w:val="nil"/>
              <w:left w:val="nil"/>
              <w:bottom w:val="single" w:sz="4" w:space="0" w:color="auto"/>
              <w:right w:val="single" w:sz="4" w:space="0" w:color="auto"/>
            </w:tcBorders>
            <w:shd w:val="clear" w:color="auto" w:fill="auto"/>
            <w:vAlign w:val="center"/>
            <w:hideMark/>
          </w:tcPr>
          <w:p w:rsidR="00737C2D" w:rsidRPr="006C66EC" w:rsidRDefault="00737C2D" w:rsidP="00737C2D">
            <w:pPr>
              <w:spacing w:line="240" w:lineRule="auto"/>
              <w:ind w:left="-658" w:firstLine="289"/>
              <w:jc w:val="center"/>
              <w:rPr>
                <w:sz w:val="16"/>
                <w:szCs w:val="16"/>
              </w:rPr>
            </w:pPr>
            <w:r w:rsidRPr="006C66EC">
              <w:rPr>
                <w:sz w:val="16"/>
                <w:szCs w:val="16"/>
              </w:rPr>
              <w:t>0</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 xml:space="preserve">по подпрограмме </w:t>
            </w:r>
            <w:r w:rsidRPr="006C66EC">
              <w:rPr>
                <w:sz w:val="16"/>
                <w:szCs w:val="16"/>
              </w:rPr>
              <w:t>«Безопасность в информационном обществе»</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2019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13 217,4</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8</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2020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13 438,4</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8</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6</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221</w:t>
            </w:r>
            <w:r w:rsidR="007F26FD" w:rsidRPr="006C66EC">
              <w:rPr>
                <w:sz w:val="16"/>
                <w:szCs w:val="16"/>
              </w:rPr>
              <w:t>,0</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0</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2021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12 706,6</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9</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F26FD">
            <w:pPr>
              <w:spacing w:line="240" w:lineRule="auto"/>
              <w:ind w:left="-658" w:firstLine="289"/>
              <w:jc w:val="center"/>
              <w:rPr>
                <w:sz w:val="16"/>
                <w:szCs w:val="16"/>
              </w:rPr>
            </w:pPr>
            <w:r w:rsidRPr="006C66EC">
              <w:rPr>
                <w:sz w:val="16"/>
                <w:szCs w:val="16"/>
              </w:rPr>
              <w:t>-73</w:t>
            </w:r>
            <w:r w:rsidR="007F26FD" w:rsidRPr="006C66EC">
              <w:rPr>
                <w:sz w:val="16"/>
                <w:szCs w:val="16"/>
              </w:rPr>
              <w:t>1,8</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vAlign w:val="center"/>
          </w:tcPr>
          <w:p w:rsidR="00737C2D" w:rsidRPr="006C66EC" w:rsidRDefault="00737C2D" w:rsidP="00737C2D">
            <w:pPr>
              <w:overflowPunct/>
              <w:autoSpaceDE/>
              <w:adjustRightInd/>
              <w:spacing w:line="240" w:lineRule="auto"/>
              <w:ind w:left="0" w:right="0" w:firstLine="0"/>
              <w:rPr>
                <w:sz w:val="16"/>
                <w:szCs w:val="16"/>
                <w:lang w:eastAsia="en-US"/>
              </w:rPr>
            </w:pPr>
            <w:r w:rsidRPr="006C66EC">
              <w:rPr>
                <w:sz w:val="16"/>
                <w:szCs w:val="16"/>
                <w:lang w:eastAsia="en-US"/>
              </w:rPr>
              <w:t>2022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F26FD">
            <w:pPr>
              <w:spacing w:line="240" w:lineRule="auto"/>
              <w:ind w:left="-658" w:firstLine="289"/>
              <w:jc w:val="center"/>
              <w:rPr>
                <w:sz w:val="16"/>
                <w:szCs w:val="16"/>
              </w:rPr>
            </w:pPr>
            <w:r w:rsidRPr="006C66EC">
              <w:rPr>
                <w:sz w:val="16"/>
                <w:szCs w:val="16"/>
              </w:rPr>
              <w:t>8 625,</w:t>
            </w:r>
            <w:r w:rsidR="007F26FD" w:rsidRPr="006C66EC">
              <w:rPr>
                <w:sz w:val="16"/>
                <w:szCs w:val="16"/>
              </w:rPr>
              <w:t>1</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9</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5</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r w:rsidR="007F26FD" w:rsidRPr="006C66EC">
              <w:rPr>
                <w:sz w:val="16"/>
                <w:szCs w:val="16"/>
              </w:rPr>
              <w:t> </w:t>
            </w:r>
            <w:r w:rsidRPr="006C66EC">
              <w:rPr>
                <w:sz w:val="16"/>
                <w:szCs w:val="16"/>
              </w:rPr>
              <w:t>081</w:t>
            </w:r>
            <w:r w:rsidR="007F26FD" w:rsidRPr="006C66EC">
              <w:rPr>
                <w:sz w:val="16"/>
                <w:szCs w:val="16"/>
              </w:rPr>
              <w:t>,5</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0</w:t>
            </w:r>
          </w:p>
        </w:tc>
      </w:tr>
      <w:tr w:rsidR="00737C2D" w:rsidRPr="006C66EC" w:rsidTr="00460431">
        <w:trPr>
          <w:trHeight w:val="300"/>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737C2D" w:rsidRPr="006C66EC" w:rsidRDefault="00737C2D" w:rsidP="00737C2D">
            <w:pPr>
              <w:spacing w:line="240" w:lineRule="auto"/>
              <w:ind w:left="52" w:right="135" w:firstLine="0"/>
              <w:rPr>
                <w:sz w:val="16"/>
                <w:szCs w:val="16"/>
              </w:rPr>
            </w:pPr>
            <w:r w:rsidRPr="006C66EC">
              <w:rPr>
                <w:sz w:val="16"/>
                <w:szCs w:val="16"/>
              </w:rPr>
              <w:t>по подпрограмме «Информационное государство»</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01"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586"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789"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19"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14"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p>
        </w:tc>
        <w:tc>
          <w:tcPr>
            <w:tcW w:w="958" w:type="dxa"/>
            <w:tcBorders>
              <w:top w:val="single" w:sz="4" w:space="0" w:color="auto"/>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p>
        </w:tc>
        <w:tc>
          <w:tcPr>
            <w:tcW w:w="852" w:type="dxa"/>
            <w:tcBorders>
              <w:top w:val="single" w:sz="4" w:space="0" w:color="auto"/>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p>
        </w:tc>
      </w:tr>
      <w:tr w:rsidR="00737C2D" w:rsidRPr="006C66EC" w:rsidTr="00460431">
        <w:trPr>
          <w:trHeight w:val="300"/>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737C2D" w:rsidRPr="006C66EC" w:rsidRDefault="00737C2D" w:rsidP="00737C2D">
            <w:pPr>
              <w:spacing w:line="240" w:lineRule="auto"/>
              <w:ind w:left="0" w:firstLine="52"/>
              <w:rPr>
                <w:sz w:val="16"/>
                <w:szCs w:val="16"/>
              </w:rPr>
            </w:pPr>
            <w:r w:rsidRPr="006C66EC">
              <w:rPr>
                <w:sz w:val="16"/>
                <w:szCs w:val="16"/>
              </w:rPr>
              <w:t>2019 год</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70 637,1</w:t>
            </w: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25</w:t>
            </w:r>
          </w:p>
        </w:tc>
        <w:tc>
          <w:tcPr>
            <w:tcW w:w="901"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586"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789"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9"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14" w:type="dxa"/>
            <w:tcBorders>
              <w:top w:val="single" w:sz="4" w:space="0" w:color="auto"/>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958" w:type="dxa"/>
            <w:tcBorders>
              <w:top w:val="single" w:sz="4" w:space="0" w:color="auto"/>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c>
          <w:tcPr>
            <w:tcW w:w="852" w:type="dxa"/>
            <w:tcBorders>
              <w:top w:val="single" w:sz="4" w:space="0" w:color="auto"/>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shd w:val="clear" w:color="auto" w:fill="auto"/>
            <w:vAlign w:val="center"/>
          </w:tcPr>
          <w:p w:rsidR="00737C2D" w:rsidRPr="006C66EC" w:rsidRDefault="00737C2D" w:rsidP="00737C2D">
            <w:pPr>
              <w:spacing w:line="240" w:lineRule="auto"/>
              <w:ind w:left="0" w:firstLine="52"/>
              <w:rPr>
                <w:sz w:val="16"/>
                <w:szCs w:val="16"/>
              </w:rPr>
            </w:pPr>
            <w:r w:rsidRPr="006C66EC">
              <w:rPr>
                <w:sz w:val="16"/>
                <w:szCs w:val="16"/>
              </w:rPr>
              <w:t>2020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77 393,2</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29</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19</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6</w:t>
            </w:r>
            <w:r w:rsidR="007F26FD" w:rsidRPr="006C66EC">
              <w:rPr>
                <w:sz w:val="16"/>
                <w:szCs w:val="16"/>
              </w:rPr>
              <w:t> </w:t>
            </w:r>
            <w:r w:rsidRPr="006C66EC">
              <w:rPr>
                <w:sz w:val="16"/>
                <w:szCs w:val="16"/>
              </w:rPr>
              <w:t>756</w:t>
            </w:r>
            <w:r w:rsidR="007F26FD" w:rsidRPr="006C66EC">
              <w:rPr>
                <w:sz w:val="16"/>
                <w:szCs w:val="16"/>
              </w:rPr>
              <w:t>,1</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shd w:val="clear" w:color="auto" w:fill="auto"/>
            <w:vAlign w:val="center"/>
          </w:tcPr>
          <w:p w:rsidR="00737C2D" w:rsidRPr="006C66EC" w:rsidRDefault="00737C2D" w:rsidP="00737C2D">
            <w:pPr>
              <w:spacing w:line="240" w:lineRule="auto"/>
              <w:ind w:left="0" w:firstLine="52"/>
              <w:rPr>
                <w:sz w:val="16"/>
                <w:szCs w:val="16"/>
              </w:rPr>
            </w:pPr>
            <w:r w:rsidRPr="006C66EC">
              <w:rPr>
                <w:sz w:val="16"/>
                <w:szCs w:val="16"/>
              </w:rPr>
              <w:t>2021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105 406,6</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30</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25</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4</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28</w:t>
            </w:r>
            <w:r w:rsidR="007F26FD" w:rsidRPr="006C66EC">
              <w:rPr>
                <w:sz w:val="16"/>
                <w:szCs w:val="16"/>
              </w:rPr>
              <w:t> </w:t>
            </w:r>
            <w:r w:rsidRPr="006C66EC">
              <w:rPr>
                <w:sz w:val="16"/>
                <w:szCs w:val="16"/>
              </w:rPr>
              <w:t>013</w:t>
            </w:r>
            <w:r w:rsidR="007F26FD" w:rsidRPr="006C66EC">
              <w:rPr>
                <w:sz w:val="16"/>
                <w:szCs w:val="16"/>
              </w:rPr>
              <w:t>,4</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r>
      <w:tr w:rsidR="00737C2D" w:rsidRPr="006C66EC" w:rsidTr="00460431">
        <w:trPr>
          <w:trHeight w:val="300"/>
        </w:trPr>
        <w:tc>
          <w:tcPr>
            <w:tcW w:w="1828" w:type="dxa"/>
            <w:tcBorders>
              <w:top w:val="nil"/>
              <w:left w:val="single" w:sz="4" w:space="0" w:color="auto"/>
              <w:bottom w:val="single" w:sz="4" w:space="0" w:color="auto"/>
              <w:right w:val="single" w:sz="4" w:space="0" w:color="auto"/>
            </w:tcBorders>
            <w:shd w:val="clear" w:color="auto" w:fill="auto"/>
            <w:vAlign w:val="center"/>
          </w:tcPr>
          <w:p w:rsidR="00737C2D" w:rsidRPr="006C66EC" w:rsidRDefault="00737C2D" w:rsidP="00737C2D">
            <w:pPr>
              <w:spacing w:line="240" w:lineRule="auto"/>
              <w:ind w:left="0" w:firstLine="52"/>
              <w:rPr>
                <w:sz w:val="16"/>
                <w:szCs w:val="16"/>
              </w:rPr>
            </w:pPr>
            <w:r w:rsidRPr="006C66EC">
              <w:rPr>
                <w:sz w:val="16"/>
                <w:szCs w:val="16"/>
              </w:rPr>
              <w:t>2022 год</w:t>
            </w:r>
          </w:p>
        </w:tc>
        <w:tc>
          <w:tcPr>
            <w:tcW w:w="94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145 733,7</w:t>
            </w:r>
          </w:p>
        </w:tc>
        <w:tc>
          <w:tcPr>
            <w:tcW w:w="787"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29</w:t>
            </w:r>
          </w:p>
        </w:tc>
        <w:tc>
          <w:tcPr>
            <w:tcW w:w="901" w:type="dxa"/>
            <w:tcBorders>
              <w:top w:val="nil"/>
              <w:left w:val="nil"/>
              <w:bottom w:val="single" w:sz="4" w:space="0" w:color="auto"/>
              <w:right w:val="single" w:sz="4" w:space="0" w:color="auto"/>
            </w:tcBorders>
            <w:shd w:val="clear" w:color="auto" w:fill="auto"/>
            <w:noWrap/>
            <w:vAlign w:val="center"/>
          </w:tcPr>
          <w:p w:rsidR="00737C2D" w:rsidRPr="006C66EC" w:rsidRDefault="001A49DC" w:rsidP="00737C2D">
            <w:pPr>
              <w:spacing w:line="240" w:lineRule="auto"/>
              <w:ind w:left="-658" w:firstLine="289"/>
              <w:jc w:val="center"/>
              <w:rPr>
                <w:sz w:val="16"/>
                <w:szCs w:val="16"/>
              </w:rPr>
            </w:pPr>
            <w:r w:rsidRPr="006C66EC">
              <w:rPr>
                <w:sz w:val="16"/>
                <w:szCs w:val="16"/>
              </w:rPr>
              <w:t>22</w:t>
            </w:r>
          </w:p>
        </w:tc>
        <w:tc>
          <w:tcPr>
            <w:tcW w:w="586"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789" w:type="dxa"/>
            <w:tcBorders>
              <w:top w:val="nil"/>
              <w:left w:val="nil"/>
              <w:bottom w:val="single" w:sz="4" w:space="0" w:color="auto"/>
              <w:right w:val="single" w:sz="4" w:space="0" w:color="auto"/>
            </w:tcBorders>
            <w:shd w:val="clear" w:color="auto" w:fill="auto"/>
            <w:noWrap/>
            <w:vAlign w:val="center"/>
          </w:tcPr>
          <w:p w:rsidR="00737C2D" w:rsidRPr="006C66EC" w:rsidRDefault="001A49DC" w:rsidP="00737C2D">
            <w:pPr>
              <w:spacing w:line="240" w:lineRule="auto"/>
              <w:ind w:left="-658" w:firstLine="289"/>
              <w:jc w:val="center"/>
              <w:rPr>
                <w:sz w:val="16"/>
                <w:szCs w:val="16"/>
              </w:rPr>
            </w:pPr>
            <w:r w:rsidRPr="006C66EC">
              <w:rPr>
                <w:sz w:val="16"/>
                <w:szCs w:val="16"/>
              </w:rPr>
              <w:t>7</w:t>
            </w:r>
          </w:p>
        </w:tc>
        <w:tc>
          <w:tcPr>
            <w:tcW w:w="919"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 </w:t>
            </w:r>
          </w:p>
        </w:tc>
        <w:tc>
          <w:tcPr>
            <w:tcW w:w="914" w:type="dxa"/>
            <w:tcBorders>
              <w:top w:val="nil"/>
              <w:left w:val="nil"/>
              <w:bottom w:val="single" w:sz="4" w:space="0" w:color="auto"/>
              <w:right w:val="single" w:sz="4" w:space="0" w:color="auto"/>
            </w:tcBorders>
            <w:shd w:val="clear" w:color="auto" w:fill="auto"/>
            <w:noWrap/>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c>
          <w:tcPr>
            <w:tcW w:w="958"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40</w:t>
            </w:r>
            <w:r w:rsidR="007F26FD" w:rsidRPr="006C66EC">
              <w:rPr>
                <w:sz w:val="16"/>
                <w:szCs w:val="16"/>
              </w:rPr>
              <w:t> </w:t>
            </w:r>
            <w:r w:rsidRPr="006C66EC">
              <w:rPr>
                <w:sz w:val="16"/>
                <w:szCs w:val="16"/>
              </w:rPr>
              <w:t>327</w:t>
            </w:r>
            <w:r w:rsidR="007F26FD" w:rsidRPr="006C66EC">
              <w:rPr>
                <w:sz w:val="16"/>
                <w:szCs w:val="16"/>
              </w:rPr>
              <w:t>,1</w:t>
            </w:r>
          </w:p>
        </w:tc>
        <w:tc>
          <w:tcPr>
            <w:tcW w:w="852" w:type="dxa"/>
            <w:tcBorders>
              <w:top w:val="nil"/>
              <w:left w:val="nil"/>
              <w:bottom w:val="single" w:sz="4" w:space="0" w:color="auto"/>
              <w:right w:val="single" w:sz="4" w:space="0" w:color="auto"/>
            </w:tcBorders>
            <w:shd w:val="clear" w:color="auto" w:fill="auto"/>
            <w:vAlign w:val="center"/>
          </w:tcPr>
          <w:p w:rsidR="00737C2D" w:rsidRPr="006C66EC" w:rsidRDefault="00737C2D" w:rsidP="00737C2D">
            <w:pPr>
              <w:spacing w:line="240" w:lineRule="auto"/>
              <w:ind w:left="-658" w:firstLine="289"/>
              <w:jc w:val="center"/>
              <w:rPr>
                <w:sz w:val="16"/>
                <w:szCs w:val="16"/>
              </w:rPr>
            </w:pPr>
            <w:r w:rsidRPr="006C66EC">
              <w:rPr>
                <w:sz w:val="16"/>
                <w:szCs w:val="16"/>
              </w:rPr>
              <w:t>-1</w:t>
            </w:r>
          </w:p>
        </w:tc>
      </w:tr>
    </w:tbl>
    <w:p w:rsidR="001E1418" w:rsidRPr="006C66EC" w:rsidRDefault="001E1418" w:rsidP="002C2C3E">
      <w:pPr>
        <w:pStyle w:val="af9"/>
        <w:spacing w:after="0" w:line="360" w:lineRule="auto"/>
        <w:rPr>
          <w:sz w:val="16"/>
          <w:szCs w:val="16"/>
        </w:rPr>
      </w:pPr>
      <w:r w:rsidRPr="006C66EC">
        <w:rPr>
          <w:sz w:val="16"/>
          <w:szCs w:val="16"/>
        </w:rPr>
        <w:t>* В соотве</w:t>
      </w:r>
      <w:r w:rsidR="002C2C3E" w:rsidRPr="006C66EC">
        <w:rPr>
          <w:sz w:val="16"/>
          <w:szCs w:val="16"/>
        </w:rPr>
        <w:t>тствии с проектом паспорта ГП-23</w:t>
      </w:r>
      <w:r w:rsidR="00460431" w:rsidRPr="006C66EC">
        <w:rPr>
          <w:sz w:val="16"/>
          <w:szCs w:val="16"/>
        </w:rPr>
        <w:t>.</w:t>
      </w:r>
    </w:p>
    <w:p w:rsidR="001E1418" w:rsidRPr="006C66EC" w:rsidRDefault="001E1418" w:rsidP="001E1418">
      <w:pPr>
        <w:overflowPunct/>
        <w:autoSpaceDE/>
        <w:adjustRightInd/>
        <w:spacing w:line="240" w:lineRule="auto"/>
        <w:ind w:left="0" w:right="0" w:firstLine="709"/>
        <w:rPr>
          <w:sz w:val="24"/>
          <w:szCs w:val="24"/>
          <w:highlight w:val="yellow"/>
        </w:rPr>
      </w:pPr>
    </w:p>
    <w:p w:rsidR="00921DD6" w:rsidRPr="006C66EC" w:rsidRDefault="00921DD6" w:rsidP="00891B76">
      <w:pPr>
        <w:spacing w:line="360" w:lineRule="auto"/>
        <w:ind w:left="0" w:right="0" w:firstLine="709"/>
        <w:rPr>
          <w:sz w:val="24"/>
          <w:szCs w:val="24"/>
        </w:rPr>
      </w:pPr>
      <w:r w:rsidRPr="006C66EC">
        <w:rPr>
          <w:sz w:val="24"/>
          <w:szCs w:val="24"/>
        </w:rPr>
        <w:lastRenderedPageBreak/>
        <w:t>По подпрограмме «Информационно-телекоммуникационная инфраструктура информационного общества и услуги, оказываемые на ее основе» в 2020</w:t>
      </w:r>
      <w:r w:rsidRPr="006C66EC">
        <w:rPr>
          <w:b/>
          <w:sz w:val="24"/>
          <w:szCs w:val="24"/>
        </w:rPr>
        <w:t> </w:t>
      </w:r>
      <w:r w:rsidRPr="006C66EC">
        <w:rPr>
          <w:sz w:val="24"/>
          <w:szCs w:val="24"/>
        </w:rPr>
        <w:t xml:space="preserve">году планируется </w:t>
      </w:r>
      <w:r w:rsidRPr="006C66EC">
        <w:rPr>
          <w:b/>
          <w:sz w:val="24"/>
          <w:szCs w:val="24"/>
        </w:rPr>
        <w:t>уменьшение бюджетных ассигнований на 7 830,4 млн. рублей</w:t>
      </w:r>
      <w:r w:rsidRPr="006C66EC">
        <w:rPr>
          <w:sz w:val="24"/>
          <w:szCs w:val="24"/>
        </w:rPr>
        <w:t xml:space="preserve"> (12,0</w:t>
      </w:r>
      <w:r w:rsidRPr="006C66EC">
        <w:rPr>
          <w:b/>
          <w:sz w:val="24"/>
          <w:szCs w:val="24"/>
        </w:rPr>
        <w:t> </w:t>
      </w:r>
      <w:r w:rsidRPr="006C66EC">
        <w:rPr>
          <w:sz w:val="24"/>
          <w:szCs w:val="24"/>
        </w:rPr>
        <w:t xml:space="preserve">%) </w:t>
      </w:r>
      <w:r w:rsidRPr="006C66EC">
        <w:rPr>
          <w:b/>
          <w:sz w:val="24"/>
          <w:szCs w:val="24"/>
        </w:rPr>
        <w:t>при увеличении значений 8 показателей, снижении значений 2 показателей и сохранении значений 3 показателей</w:t>
      </w:r>
      <w:r w:rsidRPr="006C66EC">
        <w:rPr>
          <w:sz w:val="24"/>
          <w:szCs w:val="24"/>
        </w:rPr>
        <w:t xml:space="preserve"> на уровне 2019</w:t>
      </w:r>
      <w:r w:rsidRPr="006C66EC">
        <w:rPr>
          <w:b/>
          <w:sz w:val="24"/>
          <w:szCs w:val="24"/>
        </w:rPr>
        <w:t> </w:t>
      </w:r>
      <w:r w:rsidRPr="006C66EC">
        <w:rPr>
          <w:sz w:val="24"/>
          <w:szCs w:val="24"/>
        </w:rPr>
        <w:t>года, в 2021</w:t>
      </w:r>
      <w:r w:rsidRPr="006C66EC">
        <w:rPr>
          <w:b/>
          <w:sz w:val="24"/>
          <w:szCs w:val="24"/>
        </w:rPr>
        <w:t> </w:t>
      </w:r>
      <w:r w:rsidRPr="006C66EC">
        <w:rPr>
          <w:sz w:val="24"/>
          <w:szCs w:val="24"/>
        </w:rPr>
        <w:t>году при увеличении бюджетных ассигнований на 16 154,0 млн. рублей (28,3 %) по сравнению с 2020</w:t>
      </w:r>
      <w:r w:rsidR="00B17AFC" w:rsidRPr="006C66EC">
        <w:rPr>
          <w:sz w:val="24"/>
          <w:szCs w:val="24"/>
        </w:rPr>
        <w:t> </w:t>
      </w:r>
      <w:r w:rsidRPr="006C66EC">
        <w:rPr>
          <w:sz w:val="24"/>
          <w:szCs w:val="24"/>
        </w:rPr>
        <w:t>годом – увеличение значений 8</w:t>
      </w:r>
      <w:r w:rsidR="00B17AFC" w:rsidRPr="006C66EC">
        <w:rPr>
          <w:sz w:val="24"/>
          <w:szCs w:val="24"/>
        </w:rPr>
        <w:t> показателей</w:t>
      </w:r>
      <w:r w:rsidRPr="006C66EC">
        <w:rPr>
          <w:sz w:val="24"/>
          <w:szCs w:val="24"/>
        </w:rPr>
        <w:t xml:space="preserve">, </w:t>
      </w:r>
      <w:r w:rsidR="00946468" w:rsidRPr="006C66EC">
        <w:rPr>
          <w:sz w:val="24"/>
          <w:szCs w:val="24"/>
        </w:rPr>
        <w:t>снижение</w:t>
      </w:r>
      <w:r w:rsidRPr="006C66EC">
        <w:rPr>
          <w:sz w:val="24"/>
          <w:szCs w:val="24"/>
        </w:rPr>
        <w:t xml:space="preserve"> </w:t>
      </w:r>
      <w:r w:rsidR="00946468" w:rsidRPr="006C66EC">
        <w:rPr>
          <w:sz w:val="24"/>
          <w:szCs w:val="24"/>
        </w:rPr>
        <w:t xml:space="preserve">значения </w:t>
      </w:r>
      <w:r w:rsidRPr="006C66EC">
        <w:rPr>
          <w:sz w:val="24"/>
          <w:szCs w:val="24"/>
        </w:rPr>
        <w:t>1</w:t>
      </w:r>
      <w:r w:rsidR="00B17AFC" w:rsidRPr="006C66EC">
        <w:rPr>
          <w:sz w:val="24"/>
          <w:szCs w:val="24"/>
        </w:rPr>
        <w:t> </w:t>
      </w:r>
      <w:r w:rsidRPr="006C66EC">
        <w:rPr>
          <w:sz w:val="24"/>
          <w:szCs w:val="24"/>
        </w:rPr>
        <w:t>показателя и сохранение на уровне 2020</w:t>
      </w:r>
      <w:r w:rsidR="00B17AFC" w:rsidRPr="006C66EC">
        <w:rPr>
          <w:sz w:val="24"/>
          <w:szCs w:val="24"/>
        </w:rPr>
        <w:t> </w:t>
      </w:r>
      <w:r w:rsidRPr="006C66EC">
        <w:rPr>
          <w:sz w:val="24"/>
          <w:szCs w:val="24"/>
        </w:rPr>
        <w:t>года 4</w:t>
      </w:r>
      <w:r w:rsidR="00B17AFC" w:rsidRPr="006C66EC">
        <w:rPr>
          <w:sz w:val="24"/>
          <w:szCs w:val="24"/>
        </w:rPr>
        <w:t> </w:t>
      </w:r>
      <w:r w:rsidRPr="006C66EC">
        <w:rPr>
          <w:sz w:val="24"/>
          <w:szCs w:val="24"/>
        </w:rPr>
        <w:t>показателей, в 2022</w:t>
      </w:r>
      <w:r w:rsidR="00B17AFC" w:rsidRPr="006C66EC">
        <w:rPr>
          <w:sz w:val="24"/>
          <w:szCs w:val="24"/>
        </w:rPr>
        <w:t> </w:t>
      </w:r>
      <w:r w:rsidRPr="006C66EC">
        <w:rPr>
          <w:sz w:val="24"/>
          <w:szCs w:val="24"/>
        </w:rPr>
        <w:t>году при увеличении бюджетных ассигнований на 32 728,0</w:t>
      </w:r>
      <w:r w:rsidR="00B17AFC" w:rsidRPr="006C66EC">
        <w:rPr>
          <w:sz w:val="24"/>
          <w:szCs w:val="24"/>
        </w:rPr>
        <w:t> </w:t>
      </w:r>
      <w:r w:rsidRPr="006C66EC">
        <w:rPr>
          <w:sz w:val="24"/>
          <w:szCs w:val="24"/>
        </w:rPr>
        <w:t>млн. рублей (44,6</w:t>
      </w:r>
      <w:r w:rsidR="00B17AFC" w:rsidRPr="006C66EC">
        <w:rPr>
          <w:sz w:val="24"/>
          <w:szCs w:val="24"/>
        </w:rPr>
        <w:t> </w:t>
      </w:r>
      <w:r w:rsidRPr="006C66EC">
        <w:rPr>
          <w:sz w:val="24"/>
          <w:szCs w:val="24"/>
        </w:rPr>
        <w:t>%) по сравнению с 2021</w:t>
      </w:r>
      <w:r w:rsidR="00B17AFC" w:rsidRPr="006C66EC">
        <w:rPr>
          <w:sz w:val="24"/>
          <w:szCs w:val="24"/>
        </w:rPr>
        <w:t> </w:t>
      </w:r>
      <w:r w:rsidRPr="006C66EC">
        <w:rPr>
          <w:sz w:val="24"/>
          <w:szCs w:val="24"/>
        </w:rPr>
        <w:t>годом – увеличение значений 5</w:t>
      </w:r>
      <w:r w:rsidR="00B17AFC" w:rsidRPr="006C66EC">
        <w:rPr>
          <w:sz w:val="24"/>
          <w:szCs w:val="24"/>
        </w:rPr>
        <w:t> </w:t>
      </w:r>
      <w:r w:rsidRPr="006C66EC">
        <w:rPr>
          <w:sz w:val="24"/>
          <w:szCs w:val="24"/>
        </w:rPr>
        <w:t>показателей, снижение значений 2</w:t>
      </w:r>
      <w:r w:rsidR="00B17AFC" w:rsidRPr="006C66EC">
        <w:rPr>
          <w:sz w:val="24"/>
          <w:szCs w:val="24"/>
        </w:rPr>
        <w:t> </w:t>
      </w:r>
      <w:r w:rsidRPr="006C66EC">
        <w:rPr>
          <w:sz w:val="24"/>
          <w:szCs w:val="24"/>
        </w:rPr>
        <w:t>показателей и сохранение на уровне 2021</w:t>
      </w:r>
      <w:r w:rsidR="00B17AFC" w:rsidRPr="006C66EC">
        <w:rPr>
          <w:sz w:val="24"/>
          <w:szCs w:val="24"/>
        </w:rPr>
        <w:t> </w:t>
      </w:r>
      <w:r w:rsidRPr="006C66EC">
        <w:rPr>
          <w:sz w:val="24"/>
          <w:szCs w:val="24"/>
        </w:rPr>
        <w:t>года значений 4</w:t>
      </w:r>
      <w:r w:rsidR="00B17AFC" w:rsidRPr="006C66EC">
        <w:rPr>
          <w:sz w:val="24"/>
          <w:szCs w:val="24"/>
        </w:rPr>
        <w:t> </w:t>
      </w:r>
      <w:r w:rsidRPr="006C66EC">
        <w:rPr>
          <w:sz w:val="24"/>
          <w:szCs w:val="24"/>
        </w:rPr>
        <w:t>показателей.</w:t>
      </w:r>
    </w:p>
    <w:p w:rsidR="001A2424" w:rsidRPr="006C66EC" w:rsidRDefault="001A2424" w:rsidP="00891B76">
      <w:pPr>
        <w:spacing w:line="360" w:lineRule="auto"/>
        <w:ind w:left="0" w:right="0" w:firstLine="709"/>
        <w:rPr>
          <w:sz w:val="24"/>
          <w:szCs w:val="24"/>
        </w:rPr>
      </w:pPr>
      <w:r w:rsidRPr="006C66EC">
        <w:rPr>
          <w:sz w:val="24"/>
          <w:szCs w:val="24"/>
        </w:rPr>
        <w:t>По подпрограмме «Информационн</w:t>
      </w:r>
      <w:r w:rsidR="00891B76" w:rsidRPr="006C66EC">
        <w:rPr>
          <w:sz w:val="24"/>
          <w:szCs w:val="24"/>
        </w:rPr>
        <w:t>ое государство</w:t>
      </w:r>
      <w:r w:rsidRPr="006C66EC">
        <w:rPr>
          <w:sz w:val="24"/>
          <w:szCs w:val="24"/>
        </w:rPr>
        <w:t>» в 2020</w:t>
      </w:r>
      <w:r w:rsidR="00891B76" w:rsidRPr="006C66EC">
        <w:rPr>
          <w:b/>
          <w:szCs w:val="24"/>
        </w:rPr>
        <w:t> </w:t>
      </w:r>
      <w:r w:rsidRPr="006C66EC">
        <w:rPr>
          <w:sz w:val="24"/>
          <w:szCs w:val="24"/>
        </w:rPr>
        <w:t xml:space="preserve">году планируется </w:t>
      </w:r>
      <w:r w:rsidRPr="006C66EC">
        <w:rPr>
          <w:b/>
          <w:sz w:val="24"/>
          <w:szCs w:val="24"/>
        </w:rPr>
        <w:t>увеличение бюджетных ассигнований на 6 756,</w:t>
      </w:r>
      <w:r w:rsidR="00FC5278" w:rsidRPr="006C66EC">
        <w:rPr>
          <w:b/>
          <w:sz w:val="24"/>
          <w:szCs w:val="24"/>
        </w:rPr>
        <w:t xml:space="preserve">2 </w:t>
      </w:r>
      <w:r w:rsidRPr="006C66EC">
        <w:rPr>
          <w:b/>
          <w:sz w:val="24"/>
          <w:szCs w:val="24"/>
        </w:rPr>
        <w:t>млн. рублей</w:t>
      </w:r>
      <w:r w:rsidRPr="006C66EC">
        <w:rPr>
          <w:sz w:val="24"/>
          <w:szCs w:val="24"/>
        </w:rPr>
        <w:t xml:space="preserve"> (</w:t>
      </w:r>
      <w:r w:rsidR="00AC635A" w:rsidRPr="006C66EC">
        <w:rPr>
          <w:sz w:val="24"/>
          <w:szCs w:val="24"/>
        </w:rPr>
        <w:t>9,6</w:t>
      </w:r>
      <w:r w:rsidR="00AC635A" w:rsidRPr="006C66EC">
        <w:rPr>
          <w:b/>
          <w:sz w:val="24"/>
          <w:szCs w:val="24"/>
        </w:rPr>
        <w:t> </w:t>
      </w:r>
      <w:r w:rsidRPr="006C66EC">
        <w:rPr>
          <w:sz w:val="24"/>
          <w:szCs w:val="24"/>
        </w:rPr>
        <w:t xml:space="preserve">%) </w:t>
      </w:r>
      <w:r w:rsidRPr="006C66EC">
        <w:rPr>
          <w:b/>
          <w:sz w:val="24"/>
          <w:szCs w:val="24"/>
        </w:rPr>
        <w:t>при увеличении значений 19</w:t>
      </w:r>
      <w:r w:rsidR="00AC635A" w:rsidRPr="006C66EC">
        <w:rPr>
          <w:b/>
          <w:sz w:val="24"/>
          <w:szCs w:val="24"/>
        </w:rPr>
        <w:t> </w:t>
      </w:r>
      <w:r w:rsidRPr="006C66EC">
        <w:rPr>
          <w:b/>
          <w:sz w:val="24"/>
          <w:szCs w:val="24"/>
        </w:rPr>
        <w:t>показателей, снижении значений 2</w:t>
      </w:r>
      <w:r w:rsidR="00AC635A" w:rsidRPr="006C66EC">
        <w:rPr>
          <w:b/>
          <w:sz w:val="24"/>
          <w:szCs w:val="24"/>
        </w:rPr>
        <w:t> </w:t>
      </w:r>
      <w:r w:rsidRPr="006C66EC">
        <w:rPr>
          <w:b/>
          <w:sz w:val="24"/>
          <w:szCs w:val="24"/>
        </w:rPr>
        <w:t>показателей и сохранении значений 4</w:t>
      </w:r>
      <w:r w:rsidR="00AC635A" w:rsidRPr="006C66EC">
        <w:rPr>
          <w:b/>
          <w:sz w:val="24"/>
          <w:szCs w:val="24"/>
        </w:rPr>
        <w:t> </w:t>
      </w:r>
      <w:r w:rsidRPr="006C66EC">
        <w:rPr>
          <w:b/>
          <w:sz w:val="24"/>
          <w:szCs w:val="24"/>
        </w:rPr>
        <w:t>показателей</w:t>
      </w:r>
      <w:r w:rsidRPr="006C66EC">
        <w:rPr>
          <w:sz w:val="24"/>
          <w:szCs w:val="24"/>
        </w:rPr>
        <w:t xml:space="preserve"> на уровне 2019</w:t>
      </w:r>
      <w:r w:rsidR="00AC635A" w:rsidRPr="006C66EC">
        <w:rPr>
          <w:b/>
          <w:sz w:val="24"/>
          <w:szCs w:val="24"/>
        </w:rPr>
        <w:t> </w:t>
      </w:r>
      <w:r w:rsidRPr="006C66EC">
        <w:rPr>
          <w:sz w:val="24"/>
          <w:szCs w:val="24"/>
        </w:rPr>
        <w:t>года, в 2021</w:t>
      </w:r>
      <w:r w:rsidR="00AC635A" w:rsidRPr="006C66EC">
        <w:rPr>
          <w:b/>
          <w:sz w:val="24"/>
          <w:szCs w:val="24"/>
        </w:rPr>
        <w:t> </w:t>
      </w:r>
      <w:r w:rsidRPr="006C66EC">
        <w:rPr>
          <w:sz w:val="24"/>
          <w:szCs w:val="24"/>
        </w:rPr>
        <w:t>году при увеличении бюджетных ассигнований на 28 013,4</w:t>
      </w:r>
      <w:r w:rsidR="00AC635A" w:rsidRPr="006C66EC">
        <w:rPr>
          <w:b/>
          <w:sz w:val="24"/>
          <w:szCs w:val="24"/>
        </w:rPr>
        <w:t> </w:t>
      </w:r>
      <w:r w:rsidRPr="006C66EC">
        <w:rPr>
          <w:sz w:val="24"/>
          <w:szCs w:val="24"/>
        </w:rPr>
        <w:t>млн. рублей (36,2</w:t>
      </w:r>
      <w:r w:rsidR="00AC635A" w:rsidRPr="006C66EC">
        <w:rPr>
          <w:b/>
          <w:sz w:val="24"/>
          <w:szCs w:val="24"/>
        </w:rPr>
        <w:t> </w:t>
      </w:r>
      <w:r w:rsidRPr="006C66EC">
        <w:rPr>
          <w:sz w:val="24"/>
          <w:szCs w:val="24"/>
        </w:rPr>
        <w:t>%) по сравнению с 2020</w:t>
      </w:r>
      <w:r w:rsidR="00AC635A" w:rsidRPr="006C66EC">
        <w:rPr>
          <w:b/>
          <w:sz w:val="24"/>
          <w:szCs w:val="24"/>
        </w:rPr>
        <w:t> </w:t>
      </w:r>
      <w:r w:rsidRPr="006C66EC">
        <w:rPr>
          <w:sz w:val="24"/>
          <w:szCs w:val="24"/>
        </w:rPr>
        <w:t>годом – увеличение значений 25</w:t>
      </w:r>
      <w:r w:rsidR="00460431" w:rsidRPr="006C66EC">
        <w:rPr>
          <w:sz w:val="24"/>
          <w:szCs w:val="24"/>
        </w:rPr>
        <w:t xml:space="preserve"> показателей</w:t>
      </w:r>
      <w:r w:rsidRPr="006C66EC">
        <w:rPr>
          <w:sz w:val="24"/>
          <w:szCs w:val="24"/>
        </w:rPr>
        <w:t xml:space="preserve"> и сохранение на уровне 2020 года значений 4</w:t>
      </w:r>
      <w:r w:rsidR="00AC635A" w:rsidRPr="006C66EC">
        <w:rPr>
          <w:b/>
          <w:sz w:val="24"/>
          <w:szCs w:val="24"/>
        </w:rPr>
        <w:t> </w:t>
      </w:r>
      <w:r w:rsidRPr="006C66EC">
        <w:rPr>
          <w:sz w:val="24"/>
          <w:szCs w:val="24"/>
        </w:rPr>
        <w:t>показателей, в 2022</w:t>
      </w:r>
      <w:r w:rsidR="003E308A" w:rsidRPr="006C66EC">
        <w:rPr>
          <w:b/>
          <w:sz w:val="24"/>
          <w:szCs w:val="24"/>
        </w:rPr>
        <w:t> </w:t>
      </w:r>
      <w:r w:rsidRPr="006C66EC">
        <w:rPr>
          <w:sz w:val="24"/>
          <w:szCs w:val="24"/>
        </w:rPr>
        <w:t xml:space="preserve">году при увеличении бюджетных ассигнований на </w:t>
      </w:r>
      <w:r w:rsidR="003E308A" w:rsidRPr="006C66EC">
        <w:rPr>
          <w:sz w:val="24"/>
          <w:szCs w:val="24"/>
        </w:rPr>
        <w:t>40 327,1</w:t>
      </w:r>
      <w:r w:rsidR="003E308A" w:rsidRPr="006C66EC">
        <w:rPr>
          <w:b/>
          <w:sz w:val="24"/>
          <w:szCs w:val="24"/>
        </w:rPr>
        <w:t> </w:t>
      </w:r>
      <w:r w:rsidRPr="006C66EC">
        <w:rPr>
          <w:sz w:val="24"/>
          <w:szCs w:val="24"/>
        </w:rPr>
        <w:t>млн. рублей (38,3</w:t>
      </w:r>
      <w:r w:rsidR="003E308A" w:rsidRPr="006C66EC">
        <w:rPr>
          <w:b/>
          <w:sz w:val="24"/>
          <w:szCs w:val="24"/>
        </w:rPr>
        <w:t> </w:t>
      </w:r>
      <w:r w:rsidRPr="006C66EC">
        <w:rPr>
          <w:sz w:val="24"/>
          <w:szCs w:val="24"/>
        </w:rPr>
        <w:t>%) по сравнению с 2021</w:t>
      </w:r>
      <w:r w:rsidR="003E308A" w:rsidRPr="006C66EC">
        <w:rPr>
          <w:b/>
          <w:sz w:val="24"/>
          <w:szCs w:val="24"/>
        </w:rPr>
        <w:t> </w:t>
      </w:r>
      <w:r w:rsidRPr="006C66EC">
        <w:rPr>
          <w:sz w:val="24"/>
          <w:szCs w:val="24"/>
        </w:rPr>
        <w:t>годом – увеличение значений 2</w:t>
      </w:r>
      <w:r w:rsidR="00C938D3" w:rsidRPr="006C66EC">
        <w:rPr>
          <w:sz w:val="24"/>
          <w:szCs w:val="24"/>
        </w:rPr>
        <w:t>2</w:t>
      </w:r>
      <w:r w:rsidR="003E308A" w:rsidRPr="006C66EC">
        <w:rPr>
          <w:b/>
          <w:sz w:val="24"/>
          <w:szCs w:val="24"/>
        </w:rPr>
        <w:t> </w:t>
      </w:r>
      <w:r w:rsidRPr="006C66EC">
        <w:rPr>
          <w:sz w:val="24"/>
          <w:szCs w:val="24"/>
        </w:rPr>
        <w:t>показател</w:t>
      </w:r>
      <w:r w:rsidR="00460431" w:rsidRPr="006C66EC">
        <w:rPr>
          <w:sz w:val="24"/>
          <w:szCs w:val="24"/>
        </w:rPr>
        <w:t>ей</w:t>
      </w:r>
      <w:r w:rsidRPr="006C66EC">
        <w:rPr>
          <w:sz w:val="24"/>
          <w:szCs w:val="24"/>
        </w:rPr>
        <w:t xml:space="preserve"> и сохранение на уровне 2021</w:t>
      </w:r>
      <w:r w:rsidR="003E308A" w:rsidRPr="006C66EC">
        <w:rPr>
          <w:b/>
          <w:sz w:val="24"/>
          <w:szCs w:val="24"/>
        </w:rPr>
        <w:t> </w:t>
      </w:r>
      <w:r w:rsidRPr="006C66EC">
        <w:rPr>
          <w:sz w:val="24"/>
          <w:szCs w:val="24"/>
        </w:rPr>
        <w:t xml:space="preserve">года значений </w:t>
      </w:r>
      <w:r w:rsidR="00E10DCE" w:rsidRPr="006C66EC">
        <w:rPr>
          <w:sz w:val="24"/>
          <w:szCs w:val="24"/>
        </w:rPr>
        <w:t>7</w:t>
      </w:r>
      <w:r w:rsidR="00802EDF" w:rsidRPr="006C66EC">
        <w:rPr>
          <w:b/>
          <w:sz w:val="24"/>
          <w:szCs w:val="24"/>
        </w:rPr>
        <w:t> </w:t>
      </w:r>
      <w:r w:rsidR="00C938D3" w:rsidRPr="006C66EC">
        <w:rPr>
          <w:sz w:val="24"/>
          <w:szCs w:val="24"/>
        </w:rPr>
        <w:t xml:space="preserve"> </w:t>
      </w:r>
      <w:r w:rsidRPr="006C66EC">
        <w:rPr>
          <w:sz w:val="24"/>
          <w:szCs w:val="24"/>
        </w:rPr>
        <w:t>показателей.</w:t>
      </w:r>
    </w:p>
    <w:p w:rsidR="006C13B2" w:rsidRPr="006C66EC" w:rsidRDefault="006C13B2" w:rsidP="006C13B2">
      <w:pPr>
        <w:widowControl w:val="0"/>
        <w:spacing w:line="360" w:lineRule="auto"/>
        <w:ind w:left="0" w:right="0" w:firstLine="567"/>
        <w:rPr>
          <w:rFonts w:eastAsia="Calibri"/>
          <w:sz w:val="24"/>
          <w:szCs w:val="24"/>
        </w:rPr>
      </w:pPr>
      <w:r w:rsidRPr="006C66EC">
        <w:rPr>
          <w:rFonts w:eastAsia="Calibri"/>
          <w:sz w:val="24"/>
          <w:szCs w:val="24"/>
        </w:rPr>
        <w:t xml:space="preserve">Анализ динамики значений целевых показателей в целом показал, что </w:t>
      </w:r>
      <w:r w:rsidRPr="006C66EC">
        <w:rPr>
          <w:rFonts w:eastAsia="Calibri"/>
          <w:b/>
          <w:sz w:val="24"/>
          <w:szCs w:val="24"/>
        </w:rPr>
        <w:t xml:space="preserve">при изменении </w:t>
      </w:r>
      <w:r w:rsidRPr="006C66EC">
        <w:rPr>
          <w:rFonts w:eastAsia="Calibri"/>
          <w:sz w:val="24"/>
          <w:szCs w:val="24"/>
        </w:rPr>
        <w:t>в соответствии с законопроектом на 2020</w:t>
      </w:r>
      <w:r w:rsidRPr="006C66EC">
        <w:rPr>
          <w:sz w:val="24"/>
          <w:szCs w:val="24"/>
        </w:rPr>
        <w:t> </w:t>
      </w:r>
      <w:r w:rsidRPr="006C66EC">
        <w:rPr>
          <w:rFonts w:eastAsia="Calibri"/>
          <w:sz w:val="24"/>
          <w:szCs w:val="24"/>
        </w:rPr>
        <w:t>год и на плановый период 2021 и 2022</w:t>
      </w:r>
      <w:r w:rsidRPr="006C66EC">
        <w:rPr>
          <w:sz w:val="24"/>
          <w:szCs w:val="24"/>
        </w:rPr>
        <w:t> </w:t>
      </w:r>
      <w:r w:rsidRPr="006C66EC">
        <w:rPr>
          <w:rFonts w:eastAsia="Calibri"/>
          <w:sz w:val="24"/>
          <w:szCs w:val="24"/>
        </w:rPr>
        <w:t xml:space="preserve">годы </w:t>
      </w:r>
      <w:r w:rsidRPr="006C66EC">
        <w:rPr>
          <w:rFonts w:eastAsia="Calibri"/>
          <w:b/>
          <w:sz w:val="24"/>
          <w:szCs w:val="24"/>
        </w:rPr>
        <w:t>объема ресурсного обеспечения</w:t>
      </w:r>
      <w:r w:rsidRPr="006C66EC">
        <w:rPr>
          <w:rFonts w:eastAsia="Calibri"/>
          <w:sz w:val="24"/>
          <w:szCs w:val="24"/>
        </w:rPr>
        <w:t xml:space="preserve"> реализации ГП-23 (подпрограмм) за счет средств федерального бюджета, значения целевых показателей (15,8</w:t>
      </w:r>
      <w:r w:rsidRPr="006C66EC">
        <w:rPr>
          <w:sz w:val="24"/>
          <w:szCs w:val="24"/>
        </w:rPr>
        <w:t> </w:t>
      </w:r>
      <w:r w:rsidRPr="006C66EC">
        <w:rPr>
          <w:rFonts w:eastAsia="Calibri"/>
          <w:sz w:val="24"/>
          <w:szCs w:val="24"/>
        </w:rPr>
        <w:t>% в 2020 году, 19,7</w:t>
      </w:r>
      <w:r w:rsidRPr="006C66EC">
        <w:rPr>
          <w:sz w:val="24"/>
          <w:szCs w:val="24"/>
        </w:rPr>
        <w:t> </w:t>
      </w:r>
      <w:r w:rsidRPr="006C66EC">
        <w:rPr>
          <w:rFonts w:eastAsia="Calibri"/>
          <w:sz w:val="24"/>
          <w:szCs w:val="24"/>
        </w:rPr>
        <w:t xml:space="preserve">% в 2021 году, </w:t>
      </w:r>
      <w:r w:rsidR="00FC5278" w:rsidRPr="006C66EC">
        <w:rPr>
          <w:rFonts w:eastAsia="Calibri"/>
          <w:sz w:val="24"/>
          <w:szCs w:val="24"/>
        </w:rPr>
        <w:t>27,4</w:t>
      </w:r>
      <w:r w:rsidRPr="006C66EC">
        <w:rPr>
          <w:sz w:val="24"/>
          <w:szCs w:val="24"/>
        </w:rPr>
        <w:t> </w:t>
      </w:r>
      <w:r w:rsidRPr="006C66EC">
        <w:rPr>
          <w:rFonts w:eastAsia="Calibri"/>
          <w:sz w:val="24"/>
          <w:szCs w:val="24"/>
        </w:rPr>
        <w:t xml:space="preserve">% в 2022 году) остаются </w:t>
      </w:r>
      <w:r w:rsidRPr="006C66EC">
        <w:rPr>
          <w:rFonts w:eastAsia="Calibri"/>
          <w:b/>
          <w:sz w:val="24"/>
          <w:szCs w:val="24"/>
        </w:rPr>
        <w:t>неизменными</w:t>
      </w:r>
      <w:r w:rsidRPr="006C66EC">
        <w:rPr>
          <w:rFonts w:eastAsia="Calibri"/>
          <w:sz w:val="24"/>
          <w:szCs w:val="24"/>
        </w:rPr>
        <w:t xml:space="preserve"> на протяжении ряда лет.</w:t>
      </w:r>
    </w:p>
    <w:p w:rsidR="00496557" w:rsidRPr="006C66EC" w:rsidRDefault="003E308A" w:rsidP="00496557">
      <w:pPr>
        <w:spacing w:line="360" w:lineRule="auto"/>
        <w:ind w:left="0" w:right="0" w:firstLine="709"/>
        <w:rPr>
          <w:sz w:val="24"/>
          <w:szCs w:val="24"/>
        </w:rPr>
      </w:pPr>
      <w:r w:rsidRPr="006C66EC">
        <w:rPr>
          <w:rFonts w:eastAsia="Calibri"/>
          <w:b/>
          <w:sz w:val="24"/>
          <w:szCs w:val="24"/>
          <w:lang w:eastAsia="en-US"/>
        </w:rPr>
        <w:t>23.</w:t>
      </w:r>
      <w:r w:rsidR="001E1418" w:rsidRPr="006C66EC">
        <w:rPr>
          <w:rFonts w:eastAsia="Calibri"/>
          <w:b/>
          <w:sz w:val="24"/>
          <w:szCs w:val="24"/>
          <w:lang w:eastAsia="en-US"/>
        </w:rPr>
        <w:t>7</w:t>
      </w:r>
      <w:r w:rsidR="00D73263" w:rsidRPr="006C66EC">
        <w:rPr>
          <w:b/>
          <w:sz w:val="24"/>
          <w:szCs w:val="24"/>
        </w:rPr>
        <w:t>.</w:t>
      </w:r>
      <w:r w:rsidR="001E1418" w:rsidRPr="006C66EC">
        <w:rPr>
          <w:sz w:val="24"/>
          <w:szCs w:val="24"/>
        </w:rPr>
        <w:t> </w:t>
      </w:r>
      <w:r w:rsidR="00D52831" w:rsidRPr="006C66EC">
        <w:rPr>
          <w:sz w:val="24"/>
          <w:szCs w:val="24"/>
        </w:rPr>
        <w:t>Учитывая степень эффективности ГП-</w:t>
      </w:r>
      <w:r w:rsidR="00354C6A" w:rsidRPr="006C66EC">
        <w:rPr>
          <w:sz w:val="24"/>
          <w:szCs w:val="24"/>
        </w:rPr>
        <w:t>23</w:t>
      </w:r>
      <w:r w:rsidR="00D52831" w:rsidRPr="006C66EC">
        <w:rPr>
          <w:sz w:val="24"/>
          <w:szCs w:val="24"/>
        </w:rPr>
        <w:t xml:space="preserve"> в 201</w:t>
      </w:r>
      <w:r w:rsidR="000A4E31" w:rsidRPr="006C66EC">
        <w:rPr>
          <w:sz w:val="24"/>
          <w:szCs w:val="24"/>
        </w:rPr>
        <w:t>8</w:t>
      </w:r>
      <w:r w:rsidR="00496557" w:rsidRPr="006C66EC">
        <w:rPr>
          <w:sz w:val="24"/>
          <w:szCs w:val="24"/>
        </w:rPr>
        <w:t> </w:t>
      </w:r>
      <w:r w:rsidR="00D52831" w:rsidRPr="006C66EC">
        <w:rPr>
          <w:sz w:val="24"/>
          <w:szCs w:val="24"/>
        </w:rPr>
        <w:t>году, динамику расходов и показателей (индикаторов) указанной госпрограммы на 20</w:t>
      </w:r>
      <w:r w:rsidR="000A4E31" w:rsidRPr="006C66EC">
        <w:rPr>
          <w:sz w:val="24"/>
          <w:szCs w:val="24"/>
        </w:rPr>
        <w:t>20</w:t>
      </w:r>
      <w:r w:rsidR="00496557" w:rsidRPr="006C66EC">
        <w:rPr>
          <w:sz w:val="24"/>
          <w:szCs w:val="24"/>
        </w:rPr>
        <w:t> </w:t>
      </w:r>
      <w:r w:rsidR="00D52831" w:rsidRPr="006C66EC">
        <w:rPr>
          <w:sz w:val="24"/>
          <w:szCs w:val="24"/>
        </w:rPr>
        <w:t>–</w:t>
      </w:r>
      <w:r w:rsidR="00496557" w:rsidRPr="006C66EC">
        <w:rPr>
          <w:sz w:val="24"/>
          <w:szCs w:val="24"/>
        </w:rPr>
        <w:t> </w:t>
      </w:r>
      <w:r w:rsidR="00D52831" w:rsidRPr="006C66EC">
        <w:rPr>
          <w:sz w:val="24"/>
          <w:szCs w:val="24"/>
        </w:rPr>
        <w:t>202</w:t>
      </w:r>
      <w:r w:rsidR="000A4E31" w:rsidRPr="006C66EC">
        <w:rPr>
          <w:sz w:val="24"/>
          <w:szCs w:val="24"/>
        </w:rPr>
        <w:t>2</w:t>
      </w:r>
      <w:r w:rsidR="00D52831" w:rsidRPr="006C66EC">
        <w:rPr>
          <w:sz w:val="24"/>
          <w:szCs w:val="24"/>
        </w:rPr>
        <w:t xml:space="preserve"> годы, </w:t>
      </w:r>
      <w:r w:rsidR="000F09D1" w:rsidRPr="006C66EC">
        <w:rPr>
          <w:sz w:val="24"/>
          <w:szCs w:val="24"/>
        </w:rPr>
        <w:t xml:space="preserve">по экспертной оценке Счетной палаты, </w:t>
      </w:r>
      <w:r w:rsidR="000F09D1" w:rsidRPr="006C66EC">
        <w:rPr>
          <w:b/>
          <w:sz w:val="24"/>
          <w:szCs w:val="24"/>
        </w:rPr>
        <w:t>существуют риски недостижения показателей (индикаторов) госпрограммы</w:t>
      </w:r>
      <w:r w:rsidR="000F09D1" w:rsidRPr="006C66EC">
        <w:rPr>
          <w:sz w:val="24"/>
          <w:szCs w:val="24"/>
        </w:rPr>
        <w:t xml:space="preserve"> </w:t>
      </w:r>
      <w:r w:rsidR="00496557" w:rsidRPr="006C66EC">
        <w:rPr>
          <w:sz w:val="24"/>
          <w:szCs w:val="24"/>
        </w:rPr>
        <w:t>в 2020</w:t>
      </w:r>
      <w:r w:rsidR="00B11E82" w:rsidRPr="006C66EC">
        <w:rPr>
          <w:sz w:val="24"/>
          <w:szCs w:val="24"/>
        </w:rPr>
        <w:t> </w:t>
      </w:r>
      <w:r w:rsidR="00496557" w:rsidRPr="006C66EC">
        <w:rPr>
          <w:sz w:val="24"/>
          <w:szCs w:val="24"/>
        </w:rPr>
        <w:t>году – 36,4 % (4</w:t>
      </w:r>
      <w:r w:rsidR="00B11E82" w:rsidRPr="006C66EC">
        <w:rPr>
          <w:sz w:val="24"/>
          <w:szCs w:val="24"/>
        </w:rPr>
        <w:t> </w:t>
      </w:r>
      <w:r w:rsidR="00496557" w:rsidRPr="006C66EC">
        <w:rPr>
          <w:sz w:val="24"/>
          <w:szCs w:val="24"/>
        </w:rPr>
        <w:t>показателя из 11) на уровне госпрограммы, 7,4 %</w:t>
      </w:r>
      <w:r w:rsidR="00B11E82" w:rsidRPr="006C66EC">
        <w:rPr>
          <w:sz w:val="24"/>
          <w:szCs w:val="24"/>
        </w:rPr>
        <w:t> </w:t>
      </w:r>
      <w:r w:rsidR="00496557" w:rsidRPr="006C66EC">
        <w:rPr>
          <w:sz w:val="24"/>
          <w:szCs w:val="24"/>
        </w:rPr>
        <w:t>показателей (5</w:t>
      </w:r>
      <w:r w:rsidR="00B11E82" w:rsidRPr="006C66EC">
        <w:rPr>
          <w:sz w:val="24"/>
          <w:szCs w:val="24"/>
        </w:rPr>
        <w:t> </w:t>
      </w:r>
      <w:r w:rsidR="00496557" w:rsidRPr="006C66EC">
        <w:rPr>
          <w:sz w:val="24"/>
          <w:szCs w:val="24"/>
        </w:rPr>
        <w:t>показателей из 65) на уровне подпрограмм госпрограммы, в 2021</w:t>
      </w:r>
      <w:r w:rsidR="00B11E82" w:rsidRPr="006C66EC">
        <w:rPr>
          <w:sz w:val="24"/>
          <w:szCs w:val="24"/>
        </w:rPr>
        <w:t> </w:t>
      </w:r>
      <w:r w:rsidR="00496557" w:rsidRPr="006C66EC">
        <w:rPr>
          <w:sz w:val="24"/>
          <w:szCs w:val="24"/>
        </w:rPr>
        <w:t>году – 36,4</w:t>
      </w:r>
      <w:r w:rsidR="00B11E82" w:rsidRPr="006C66EC">
        <w:rPr>
          <w:sz w:val="24"/>
          <w:szCs w:val="24"/>
        </w:rPr>
        <w:t> </w:t>
      </w:r>
      <w:r w:rsidR="00496557" w:rsidRPr="006C66EC">
        <w:rPr>
          <w:sz w:val="24"/>
          <w:szCs w:val="24"/>
        </w:rPr>
        <w:t>%</w:t>
      </w:r>
      <w:r w:rsidR="00B11E82" w:rsidRPr="006C66EC">
        <w:rPr>
          <w:sz w:val="24"/>
          <w:szCs w:val="24"/>
        </w:rPr>
        <w:t> </w:t>
      </w:r>
      <w:r w:rsidR="00496557" w:rsidRPr="006C66EC">
        <w:rPr>
          <w:sz w:val="24"/>
          <w:szCs w:val="24"/>
        </w:rPr>
        <w:t>(4</w:t>
      </w:r>
      <w:r w:rsidR="00B11E82" w:rsidRPr="006C66EC">
        <w:rPr>
          <w:sz w:val="24"/>
          <w:szCs w:val="24"/>
        </w:rPr>
        <w:t> </w:t>
      </w:r>
      <w:r w:rsidR="00496557" w:rsidRPr="006C66EC">
        <w:rPr>
          <w:sz w:val="24"/>
          <w:szCs w:val="24"/>
        </w:rPr>
        <w:t>показателя из 11) на уровне госпрограммы и 7,4 %</w:t>
      </w:r>
      <w:r w:rsidR="00B11E82" w:rsidRPr="006C66EC">
        <w:rPr>
          <w:sz w:val="24"/>
          <w:szCs w:val="24"/>
        </w:rPr>
        <w:t> </w:t>
      </w:r>
      <w:r w:rsidR="00496557" w:rsidRPr="006C66EC">
        <w:rPr>
          <w:sz w:val="24"/>
          <w:szCs w:val="24"/>
        </w:rPr>
        <w:t>показателей (5</w:t>
      </w:r>
      <w:r w:rsidR="00B11E82" w:rsidRPr="006C66EC">
        <w:rPr>
          <w:sz w:val="24"/>
          <w:szCs w:val="24"/>
        </w:rPr>
        <w:t> </w:t>
      </w:r>
      <w:r w:rsidR="00496557" w:rsidRPr="006C66EC">
        <w:rPr>
          <w:sz w:val="24"/>
          <w:szCs w:val="24"/>
        </w:rPr>
        <w:t>показателей из</w:t>
      </w:r>
      <w:r w:rsidR="00B11E82" w:rsidRPr="006C66EC">
        <w:rPr>
          <w:sz w:val="24"/>
          <w:szCs w:val="24"/>
        </w:rPr>
        <w:t> </w:t>
      </w:r>
      <w:r w:rsidR="00496557" w:rsidRPr="006C66EC">
        <w:rPr>
          <w:sz w:val="24"/>
          <w:szCs w:val="24"/>
        </w:rPr>
        <w:t>65) на уровне подпрограмм госпрограммы, в 2022</w:t>
      </w:r>
      <w:r w:rsidR="00B11E82" w:rsidRPr="006C66EC">
        <w:rPr>
          <w:sz w:val="24"/>
          <w:szCs w:val="24"/>
        </w:rPr>
        <w:t> </w:t>
      </w:r>
      <w:r w:rsidR="00496557" w:rsidRPr="006C66EC">
        <w:rPr>
          <w:sz w:val="24"/>
          <w:szCs w:val="24"/>
        </w:rPr>
        <w:t>году – 36,4</w:t>
      </w:r>
      <w:r w:rsidR="00B11E82" w:rsidRPr="006C66EC">
        <w:rPr>
          <w:sz w:val="24"/>
          <w:szCs w:val="24"/>
        </w:rPr>
        <w:t> </w:t>
      </w:r>
      <w:r w:rsidR="00496557" w:rsidRPr="006C66EC">
        <w:rPr>
          <w:sz w:val="24"/>
          <w:szCs w:val="24"/>
        </w:rPr>
        <w:t>% (4</w:t>
      </w:r>
      <w:r w:rsidR="00B11E82" w:rsidRPr="006C66EC">
        <w:rPr>
          <w:sz w:val="24"/>
          <w:szCs w:val="24"/>
        </w:rPr>
        <w:t> </w:t>
      </w:r>
      <w:r w:rsidR="00496557" w:rsidRPr="006C66EC">
        <w:rPr>
          <w:sz w:val="24"/>
          <w:szCs w:val="24"/>
        </w:rPr>
        <w:t>показателя из 11) на уровне госпрограммы и 8,1 %</w:t>
      </w:r>
      <w:r w:rsidR="00B11E82" w:rsidRPr="006C66EC">
        <w:rPr>
          <w:sz w:val="24"/>
          <w:szCs w:val="24"/>
        </w:rPr>
        <w:t> </w:t>
      </w:r>
      <w:r w:rsidR="00496557" w:rsidRPr="006C66EC">
        <w:rPr>
          <w:sz w:val="24"/>
          <w:szCs w:val="24"/>
        </w:rPr>
        <w:t>показателей (5</w:t>
      </w:r>
      <w:r w:rsidR="00B11E82" w:rsidRPr="006C66EC">
        <w:rPr>
          <w:sz w:val="24"/>
          <w:szCs w:val="24"/>
        </w:rPr>
        <w:t> </w:t>
      </w:r>
      <w:r w:rsidR="00496557" w:rsidRPr="006C66EC">
        <w:rPr>
          <w:sz w:val="24"/>
          <w:szCs w:val="24"/>
        </w:rPr>
        <w:t>показател</w:t>
      </w:r>
      <w:r w:rsidR="006C66EC" w:rsidRPr="006C66EC">
        <w:rPr>
          <w:sz w:val="24"/>
          <w:szCs w:val="24"/>
        </w:rPr>
        <w:t>ей</w:t>
      </w:r>
      <w:r w:rsidR="00496557" w:rsidRPr="006C66EC">
        <w:rPr>
          <w:sz w:val="24"/>
          <w:szCs w:val="24"/>
        </w:rPr>
        <w:t xml:space="preserve"> из 62) на уровне подпрограмм госпрограммы.</w:t>
      </w:r>
    </w:p>
    <w:p w:rsidR="00ED09F3" w:rsidRPr="006C66EC" w:rsidRDefault="00BF283E" w:rsidP="00342E35">
      <w:pPr>
        <w:pStyle w:val="af9"/>
        <w:shd w:val="clear" w:color="auto" w:fill="FFFFFF" w:themeFill="background1"/>
        <w:spacing w:after="0" w:line="360" w:lineRule="auto"/>
        <w:rPr>
          <w:szCs w:val="24"/>
        </w:rPr>
      </w:pPr>
      <w:r w:rsidRPr="006C66EC">
        <w:rPr>
          <w:szCs w:val="24"/>
        </w:rPr>
        <w:t>В</w:t>
      </w:r>
      <w:r w:rsidR="002A025A" w:rsidRPr="006C66EC">
        <w:rPr>
          <w:szCs w:val="24"/>
        </w:rPr>
        <w:t xml:space="preserve"> целях снижения рисков недостижения установленных целей, задач и показателей </w:t>
      </w:r>
      <w:r w:rsidR="002A025A" w:rsidRPr="006C66EC">
        <w:rPr>
          <w:szCs w:val="24"/>
        </w:rPr>
        <w:lastRenderedPageBreak/>
        <w:t xml:space="preserve">(индикаторов) госпрограммы и </w:t>
      </w:r>
      <w:r w:rsidR="00342E35" w:rsidRPr="006C66EC">
        <w:rPr>
          <w:szCs w:val="24"/>
        </w:rPr>
        <w:t xml:space="preserve">других стратегических документов Счетная </w:t>
      </w:r>
      <w:r w:rsidR="002A025A" w:rsidRPr="006C66EC">
        <w:rPr>
          <w:szCs w:val="24"/>
        </w:rPr>
        <w:t xml:space="preserve">палата </w:t>
      </w:r>
      <w:r w:rsidRPr="006C66EC">
        <w:rPr>
          <w:szCs w:val="24"/>
        </w:rPr>
        <w:t xml:space="preserve">полагает </w:t>
      </w:r>
      <w:r w:rsidR="002A025A" w:rsidRPr="006C66EC">
        <w:rPr>
          <w:szCs w:val="24"/>
        </w:rPr>
        <w:t xml:space="preserve">целесообразным </w:t>
      </w:r>
      <w:r w:rsidR="002A025A" w:rsidRPr="006C66EC">
        <w:rPr>
          <w:b/>
          <w:szCs w:val="24"/>
        </w:rPr>
        <w:t xml:space="preserve">пересмотреть состав или методику расчета </w:t>
      </w:r>
      <w:r w:rsidRPr="006C66EC">
        <w:rPr>
          <w:b/>
          <w:szCs w:val="24"/>
        </w:rPr>
        <w:t>основных</w:t>
      </w:r>
      <w:r w:rsidR="002A025A" w:rsidRPr="006C66EC">
        <w:rPr>
          <w:b/>
          <w:szCs w:val="24"/>
        </w:rPr>
        <w:t xml:space="preserve"> показателей </w:t>
      </w:r>
      <w:r w:rsidRPr="006C66EC">
        <w:rPr>
          <w:szCs w:val="24"/>
        </w:rPr>
        <w:t>ввиду их невыполнения на протяжении нескольких лет, а также неоднократного пересмотра их плановых значений в сторону ухудшения («Место Российской Федерации в международном рейтинге по индексу развития информационных технологий»; «Динамика производительности труда по виду экономической деятельности «Деятельность в сфере телекоммуникаций»)</w:t>
      </w:r>
      <w:r w:rsidR="00BC45E8" w:rsidRPr="006C66EC">
        <w:rPr>
          <w:szCs w:val="24"/>
        </w:rPr>
        <w:t>.</w:t>
      </w:r>
    </w:p>
    <w:p w:rsidR="00E028DC" w:rsidRPr="006C66EC" w:rsidRDefault="002A025A" w:rsidP="00342E35">
      <w:pPr>
        <w:pStyle w:val="af9"/>
        <w:shd w:val="clear" w:color="auto" w:fill="FFFFFF" w:themeFill="background1"/>
        <w:spacing w:after="0" w:line="360" w:lineRule="auto"/>
        <w:rPr>
          <w:szCs w:val="24"/>
        </w:rPr>
      </w:pPr>
      <w:r w:rsidRPr="006C66EC">
        <w:rPr>
          <w:szCs w:val="24"/>
        </w:rPr>
        <w:t xml:space="preserve">Кроме того, </w:t>
      </w:r>
      <w:r w:rsidR="00E028DC" w:rsidRPr="006C66EC">
        <w:rPr>
          <w:szCs w:val="24"/>
        </w:rPr>
        <w:t>в</w:t>
      </w:r>
      <w:r w:rsidR="00BF283E" w:rsidRPr="006C66EC">
        <w:rPr>
          <w:szCs w:val="24"/>
        </w:rPr>
        <w:t xml:space="preserve"> целях приведения в соответствие с требованием пункта 22 Методических указаний Минэкономразвития следует </w:t>
      </w:r>
      <w:r w:rsidR="00BF283E" w:rsidRPr="006C66EC">
        <w:rPr>
          <w:b/>
          <w:szCs w:val="24"/>
        </w:rPr>
        <w:t xml:space="preserve">уточнить показатели </w:t>
      </w:r>
      <w:r w:rsidR="00342E35" w:rsidRPr="006C66EC">
        <w:rPr>
          <w:b/>
          <w:szCs w:val="24"/>
        </w:rPr>
        <w:t xml:space="preserve">и </w:t>
      </w:r>
      <w:r w:rsidRPr="006C66EC">
        <w:rPr>
          <w:b/>
          <w:szCs w:val="24"/>
        </w:rPr>
        <w:t xml:space="preserve">методику </w:t>
      </w:r>
      <w:r w:rsidR="00BF283E" w:rsidRPr="006C66EC">
        <w:rPr>
          <w:b/>
          <w:szCs w:val="24"/>
        </w:rPr>
        <w:t xml:space="preserve">их </w:t>
      </w:r>
      <w:r w:rsidRPr="006C66EC">
        <w:rPr>
          <w:b/>
          <w:szCs w:val="24"/>
        </w:rPr>
        <w:t>расчета</w:t>
      </w:r>
      <w:r w:rsidRPr="006C66EC">
        <w:rPr>
          <w:szCs w:val="24"/>
        </w:rPr>
        <w:t xml:space="preserve"> </w:t>
      </w:r>
      <w:r w:rsidR="00E028DC" w:rsidRPr="006C66EC">
        <w:rPr>
          <w:szCs w:val="24"/>
        </w:rPr>
        <w:t>(</w:t>
      </w:r>
      <w:r w:rsidRPr="006C66EC">
        <w:rPr>
          <w:szCs w:val="24"/>
        </w:rPr>
        <w:t>«Снижение доли жалоб субъектов персональных данных, по результатам рассмотрения которых подтвердились факты нарушения законодательства Российской Федерации в области персональных данных, в общем количестве жалоб субъектов персональных данных», «</w:t>
      </w:r>
      <w:r w:rsidR="00E028DC" w:rsidRPr="006C66EC">
        <w:rPr>
          <w:szCs w:val="24"/>
        </w:rPr>
        <w:t>И</w:t>
      </w:r>
      <w:r w:rsidRPr="006C66EC">
        <w:rPr>
          <w:szCs w:val="24"/>
        </w:rPr>
        <w:t xml:space="preserve">зменение количества заявок, оформленных и поданных в соответствии с Договором о патентной кооперации (Patent Cooperation Treaty), по «сквозным» цифровым технологиям, организациями, получившими поддержку в рамках национальной программы </w:t>
      </w:r>
      <w:r w:rsidR="001448D3">
        <w:rPr>
          <w:szCs w:val="24"/>
        </w:rPr>
        <w:t>«</w:t>
      </w:r>
      <w:r w:rsidRPr="006C66EC">
        <w:rPr>
          <w:szCs w:val="24"/>
        </w:rPr>
        <w:t>Цифровая экономика Российской Федерации</w:t>
      </w:r>
      <w:r w:rsidR="001448D3">
        <w:rPr>
          <w:szCs w:val="24"/>
        </w:rPr>
        <w:t>»</w:t>
      </w:r>
      <w:r w:rsidRPr="006C66EC">
        <w:rPr>
          <w:szCs w:val="24"/>
        </w:rPr>
        <w:t xml:space="preserve"> (к 2019 году)»</w:t>
      </w:r>
      <w:r w:rsidR="00E028DC" w:rsidRPr="006C66EC">
        <w:rPr>
          <w:szCs w:val="24"/>
        </w:rPr>
        <w:t>)</w:t>
      </w:r>
      <w:r w:rsidR="00BF283E" w:rsidRPr="006C66EC">
        <w:rPr>
          <w:szCs w:val="24"/>
        </w:rPr>
        <w:t>.</w:t>
      </w:r>
      <w:r w:rsidR="00E028DC" w:rsidRPr="006C66EC">
        <w:rPr>
          <w:szCs w:val="24"/>
        </w:rPr>
        <w:t xml:space="preserve"> </w:t>
      </w:r>
    </w:p>
    <w:p w:rsidR="002A025A" w:rsidRPr="006C66EC" w:rsidRDefault="00E028DC" w:rsidP="00342E35">
      <w:pPr>
        <w:pStyle w:val="af9"/>
        <w:shd w:val="clear" w:color="auto" w:fill="FFFFFF" w:themeFill="background1"/>
        <w:spacing w:after="0" w:line="360" w:lineRule="auto"/>
        <w:rPr>
          <w:szCs w:val="24"/>
        </w:rPr>
      </w:pPr>
      <w:r w:rsidRPr="006C66EC">
        <w:rPr>
          <w:szCs w:val="24"/>
        </w:rPr>
        <w:t xml:space="preserve">По мнению Счетной палаты, следует также </w:t>
      </w:r>
      <w:r w:rsidRPr="006C66EC">
        <w:rPr>
          <w:b/>
          <w:szCs w:val="24"/>
        </w:rPr>
        <w:t xml:space="preserve">пересмотреть состав и значения показателей </w:t>
      </w:r>
      <w:r w:rsidRPr="006C66EC">
        <w:rPr>
          <w:szCs w:val="24"/>
        </w:rPr>
        <w:t>(«Тираж печатных средств массовой информации, которым оказывается господдержка», «Охват аудитории изданий федерального государственного бюджетного учреждения «Редакция «Российской газеты») ввиду их значительного перевыполнения.</w:t>
      </w:r>
    </w:p>
    <w:sectPr w:rsidR="002A025A" w:rsidRPr="006C66EC" w:rsidSect="00BF612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268"/>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43F" w:rsidRDefault="003E043F" w:rsidP="00751A24">
      <w:pPr>
        <w:spacing w:line="240" w:lineRule="auto"/>
      </w:pPr>
      <w:r>
        <w:separator/>
      </w:r>
    </w:p>
  </w:endnote>
  <w:endnote w:type="continuationSeparator" w:id="0">
    <w:p w:rsidR="003E043F" w:rsidRDefault="003E043F"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43F" w:rsidRPr="00BF6126" w:rsidRDefault="003E043F" w:rsidP="00BF612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43F" w:rsidRPr="00BF6126" w:rsidRDefault="003E043F" w:rsidP="00BF612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43F" w:rsidRPr="00BF6126" w:rsidRDefault="003E043F" w:rsidP="00BF612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43F" w:rsidRDefault="003E043F" w:rsidP="00751A24">
      <w:pPr>
        <w:spacing w:line="240" w:lineRule="auto"/>
      </w:pPr>
      <w:r>
        <w:separator/>
      </w:r>
    </w:p>
  </w:footnote>
  <w:footnote w:type="continuationSeparator" w:id="0">
    <w:p w:rsidR="003E043F" w:rsidRDefault="003E043F"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26" w:rsidRDefault="00BF6126"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3E043F" w:rsidRPr="00BF6126" w:rsidRDefault="003E043F" w:rsidP="00BF612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26" w:rsidRPr="00BF6126" w:rsidRDefault="00BF6126" w:rsidP="007B2FA0">
    <w:pPr>
      <w:pStyle w:val="ad"/>
      <w:framePr w:wrap="around" w:vAnchor="text" w:hAnchor="margin" w:xAlign="center" w:y="1"/>
      <w:rPr>
        <w:rStyle w:val="af5"/>
        <w:sz w:val="24"/>
      </w:rPr>
    </w:pPr>
    <w:r w:rsidRPr="00BF6126">
      <w:rPr>
        <w:rStyle w:val="af5"/>
        <w:sz w:val="24"/>
      </w:rPr>
      <w:fldChar w:fldCharType="begin"/>
    </w:r>
    <w:r w:rsidRPr="00BF6126">
      <w:rPr>
        <w:rStyle w:val="af5"/>
        <w:sz w:val="24"/>
      </w:rPr>
      <w:instrText xml:space="preserve">PAGE  </w:instrText>
    </w:r>
    <w:r w:rsidRPr="00BF6126">
      <w:rPr>
        <w:rStyle w:val="af5"/>
        <w:sz w:val="24"/>
      </w:rPr>
      <w:fldChar w:fldCharType="separate"/>
    </w:r>
    <w:r>
      <w:rPr>
        <w:rStyle w:val="af5"/>
        <w:noProof/>
        <w:sz w:val="24"/>
      </w:rPr>
      <w:t>268</w:t>
    </w:r>
    <w:r w:rsidRPr="00BF6126">
      <w:rPr>
        <w:rStyle w:val="af5"/>
        <w:sz w:val="24"/>
      </w:rPr>
      <w:fldChar w:fldCharType="end"/>
    </w:r>
  </w:p>
  <w:p w:rsidR="003E043F" w:rsidRPr="00BF6126" w:rsidRDefault="003E043F" w:rsidP="00BF6126">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43F" w:rsidRPr="00BF6126" w:rsidRDefault="003E043F" w:rsidP="00BF612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F33"/>
    <w:rsid w:val="000066BA"/>
    <w:rsid w:val="00007A1B"/>
    <w:rsid w:val="00014662"/>
    <w:rsid w:val="00014E83"/>
    <w:rsid w:val="00016CCE"/>
    <w:rsid w:val="00016CD7"/>
    <w:rsid w:val="00017757"/>
    <w:rsid w:val="00017AD4"/>
    <w:rsid w:val="00022E69"/>
    <w:rsid w:val="000236A7"/>
    <w:rsid w:val="000252FD"/>
    <w:rsid w:val="000265CE"/>
    <w:rsid w:val="00027287"/>
    <w:rsid w:val="00036310"/>
    <w:rsid w:val="0004135D"/>
    <w:rsid w:val="000420D9"/>
    <w:rsid w:val="000461A7"/>
    <w:rsid w:val="00057EB7"/>
    <w:rsid w:val="00060278"/>
    <w:rsid w:val="00063000"/>
    <w:rsid w:val="00067306"/>
    <w:rsid w:val="000710D1"/>
    <w:rsid w:val="00071924"/>
    <w:rsid w:val="00071EE4"/>
    <w:rsid w:val="00072777"/>
    <w:rsid w:val="00075DFD"/>
    <w:rsid w:val="00075EB5"/>
    <w:rsid w:val="000779A8"/>
    <w:rsid w:val="0008184C"/>
    <w:rsid w:val="00082482"/>
    <w:rsid w:val="0008313A"/>
    <w:rsid w:val="0008590F"/>
    <w:rsid w:val="00090340"/>
    <w:rsid w:val="000953BD"/>
    <w:rsid w:val="0009553D"/>
    <w:rsid w:val="000A10AB"/>
    <w:rsid w:val="000A2E1F"/>
    <w:rsid w:val="000A4B09"/>
    <w:rsid w:val="000A4E31"/>
    <w:rsid w:val="000A6A97"/>
    <w:rsid w:val="000A6B72"/>
    <w:rsid w:val="000B483D"/>
    <w:rsid w:val="000B49F1"/>
    <w:rsid w:val="000C0641"/>
    <w:rsid w:val="000C09B2"/>
    <w:rsid w:val="000C0AF1"/>
    <w:rsid w:val="000C5EB2"/>
    <w:rsid w:val="000D08DE"/>
    <w:rsid w:val="000D1013"/>
    <w:rsid w:val="000D68D9"/>
    <w:rsid w:val="000E163F"/>
    <w:rsid w:val="000E24AE"/>
    <w:rsid w:val="000E4119"/>
    <w:rsid w:val="000E64A7"/>
    <w:rsid w:val="000E67E4"/>
    <w:rsid w:val="000F09D1"/>
    <w:rsid w:val="000F0A88"/>
    <w:rsid w:val="000F468D"/>
    <w:rsid w:val="00105388"/>
    <w:rsid w:val="00107907"/>
    <w:rsid w:val="00111EF4"/>
    <w:rsid w:val="0011301B"/>
    <w:rsid w:val="0011315E"/>
    <w:rsid w:val="001171FD"/>
    <w:rsid w:val="00117651"/>
    <w:rsid w:val="00120D10"/>
    <w:rsid w:val="001240A3"/>
    <w:rsid w:val="00126986"/>
    <w:rsid w:val="00131F99"/>
    <w:rsid w:val="0013276A"/>
    <w:rsid w:val="00132D34"/>
    <w:rsid w:val="00134129"/>
    <w:rsid w:val="00135FA7"/>
    <w:rsid w:val="00141A8E"/>
    <w:rsid w:val="001448D3"/>
    <w:rsid w:val="00145C2A"/>
    <w:rsid w:val="001533A2"/>
    <w:rsid w:val="00160165"/>
    <w:rsid w:val="00161B2A"/>
    <w:rsid w:val="001675F8"/>
    <w:rsid w:val="001711CF"/>
    <w:rsid w:val="00172681"/>
    <w:rsid w:val="00172AD2"/>
    <w:rsid w:val="0018221B"/>
    <w:rsid w:val="00194123"/>
    <w:rsid w:val="0019610D"/>
    <w:rsid w:val="001A04F9"/>
    <w:rsid w:val="001A2424"/>
    <w:rsid w:val="001A49DC"/>
    <w:rsid w:val="001B2029"/>
    <w:rsid w:val="001B3B63"/>
    <w:rsid w:val="001C1EE6"/>
    <w:rsid w:val="001D2123"/>
    <w:rsid w:val="001D2BBE"/>
    <w:rsid w:val="001D3270"/>
    <w:rsid w:val="001D4A4C"/>
    <w:rsid w:val="001D6C4A"/>
    <w:rsid w:val="001D7DC5"/>
    <w:rsid w:val="001E1418"/>
    <w:rsid w:val="001E17EE"/>
    <w:rsid w:val="001E5331"/>
    <w:rsid w:val="001E57CF"/>
    <w:rsid w:val="001F04ED"/>
    <w:rsid w:val="001F541B"/>
    <w:rsid w:val="001F63DF"/>
    <w:rsid w:val="00201A6D"/>
    <w:rsid w:val="0020230F"/>
    <w:rsid w:val="00206161"/>
    <w:rsid w:val="00212272"/>
    <w:rsid w:val="002166B2"/>
    <w:rsid w:val="00216A1F"/>
    <w:rsid w:val="002177A2"/>
    <w:rsid w:val="00220A2A"/>
    <w:rsid w:val="00221279"/>
    <w:rsid w:val="00223A56"/>
    <w:rsid w:val="00224811"/>
    <w:rsid w:val="00234423"/>
    <w:rsid w:val="002375CE"/>
    <w:rsid w:val="002379D3"/>
    <w:rsid w:val="00240326"/>
    <w:rsid w:val="00240F1B"/>
    <w:rsid w:val="00244047"/>
    <w:rsid w:val="00253020"/>
    <w:rsid w:val="00265E17"/>
    <w:rsid w:val="00267475"/>
    <w:rsid w:val="00273881"/>
    <w:rsid w:val="002749FC"/>
    <w:rsid w:val="00276F3E"/>
    <w:rsid w:val="002815DE"/>
    <w:rsid w:val="002825DD"/>
    <w:rsid w:val="0028355F"/>
    <w:rsid w:val="00284BBB"/>
    <w:rsid w:val="00286FD5"/>
    <w:rsid w:val="00292539"/>
    <w:rsid w:val="00292E1E"/>
    <w:rsid w:val="00293683"/>
    <w:rsid w:val="00293876"/>
    <w:rsid w:val="002974F0"/>
    <w:rsid w:val="002A025A"/>
    <w:rsid w:val="002A2691"/>
    <w:rsid w:val="002A51C9"/>
    <w:rsid w:val="002A7CBC"/>
    <w:rsid w:val="002B1003"/>
    <w:rsid w:val="002B3C8F"/>
    <w:rsid w:val="002B7E4B"/>
    <w:rsid w:val="002C2C3E"/>
    <w:rsid w:val="002C34E4"/>
    <w:rsid w:val="002C6F92"/>
    <w:rsid w:val="002D0566"/>
    <w:rsid w:val="002D0F97"/>
    <w:rsid w:val="002D2AFE"/>
    <w:rsid w:val="002D2C49"/>
    <w:rsid w:val="002D336C"/>
    <w:rsid w:val="002D73DE"/>
    <w:rsid w:val="002E2A83"/>
    <w:rsid w:val="002E5721"/>
    <w:rsid w:val="002E662A"/>
    <w:rsid w:val="002E7210"/>
    <w:rsid w:val="00300B2D"/>
    <w:rsid w:val="00300D03"/>
    <w:rsid w:val="0030162F"/>
    <w:rsid w:val="00301B51"/>
    <w:rsid w:val="00301F82"/>
    <w:rsid w:val="00303472"/>
    <w:rsid w:val="0030514E"/>
    <w:rsid w:val="00312D18"/>
    <w:rsid w:val="003177E8"/>
    <w:rsid w:val="00321E41"/>
    <w:rsid w:val="0032290D"/>
    <w:rsid w:val="00322E60"/>
    <w:rsid w:val="00323168"/>
    <w:rsid w:val="00324B77"/>
    <w:rsid w:val="003262D7"/>
    <w:rsid w:val="00326F18"/>
    <w:rsid w:val="00330432"/>
    <w:rsid w:val="00330F26"/>
    <w:rsid w:val="00330F96"/>
    <w:rsid w:val="00334269"/>
    <w:rsid w:val="0033608E"/>
    <w:rsid w:val="00342E35"/>
    <w:rsid w:val="003431D4"/>
    <w:rsid w:val="00343986"/>
    <w:rsid w:val="00351552"/>
    <w:rsid w:val="00352012"/>
    <w:rsid w:val="00353B48"/>
    <w:rsid w:val="00354C6A"/>
    <w:rsid w:val="0035533E"/>
    <w:rsid w:val="003554A5"/>
    <w:rsid w:val="00357693"/>
    <w:rsid w:val="003663EB"/>
    <w:rsid w:val="0036788A"/>
    <w:rsid w:val="003761F9"/>
    <w:rsid w:val="00377629"/>
    <w:rsid w:val="003803C7"/>
    <w:rsid w:val="00380B5A"/>
    <w:rsid w:val="003819E9"/>
    <w:rsid w:val="00383950"/>
    <w:rsid w:val="00384615"/>
    <w:rsid w:val="0038526D"/>
    <w:rsid w:val="00385708"/>
    <w:rsid w:val="00390389"/>
    <w:rsid w:val="003A49A4"/>
    <w:rsid w:val="003A61C4"/>
    <w:rsid w:val="003A6457"/>
    <w:rsid w:val="003A68A5"/>
    <w:rsid w:val="003B11BA"/>
    <w:rsid w:val="003B151E"/>
    <w:rsid w:val="003B2517"/>
    <w:rsid w:val="003B40A0"/>
    <w:rsid w:val="003C0A44"/>
    <w:rsid w:val="003C1C30"/>
    <w:rsid w:val="003C5A36"/>
    <w:rsid w:val="003C7C2E"/>
    <w:rsid w:val="003C7DD6"/>
    <w:rsid w:val="003C7FA0"/>
    <w:rsid w:val="003D3985"/>
    <w:rsid w:val="003D527F"/>
    <w:rsid w:val="003D6ED7"/>
    <w:rsid w:val="003D72D4"/>
    <w:rsid w:val="003D7FD5"/>
    <w:rsid w:val="003E043F"/>
    <w:rsid w:val="003E308A"/>
    <w:rsid w:val="003E5D50"/>
    <w:rsid w:val="003E723A"/>
    <w:rsid w:val="003F28BF"/>
    <w:rsid w:val="0040423F"/>
    <w:rsid w:val="00404A01"/>
    <w:rsid w:val="00404D9E"/>
    <w:rsid w:val="00405856"/>
    <w:rsid w:val="00411A13"/>
    <w:rsid w:val="0041244D"/>
    <w:rsid w:val="00414B32"/>
    <w:rsid w:val="0042035B"/>
    <w:rsid w:val="0042054A"/>
    <w:rsid w:val="004212B7"/>
    <w:rsid w:val="00422542"/>
    <w:rsid w:val="00426B1C"/>
    <w:rsid w:val="00426D8C"/>
    <w:rsid w:val="0043045F"/>
    <w:rsid w:val="004309A0"/>
    <w:rsid w:val="004339D7"/>
    <w:rsid w:val="00437B1C"/>
    <w:rsid w:val="00441428"/>
    <w:rsid w:val="0044718C"/>
    <w:rsid w:val="0045102B"/>
    <w:rsid w:val="00453B56"/>
    <w:rsid w:val="0045622B"/>
    <w:rsid w:val="004562EB"/>
    <w:rsid w:val="00456FFB"/>
    <w:rsid w:val="00457393"/>
    <w:rsid w:val="00460431"/>
    <w:rsid w:val="00460E87"/>
    <w:rsid w:val="00466CCD"/>
    <w:rsid w:val="00466F3E"/>
    <w:rsid w:val="004670AC"/>
    <w:rsid w:val="00467175"/>
    <w:rsid w:val="0046730A"/>
    <w:rsid w:val="00467A7E"/>
    <w:rsid w:val="00470348"/>
    <w:rsid w:val="00470848"/>
    <w:rsid w:val="00474735"/>
    <w:rsid w:val="00475423"/>
    <w:rsid w:val="00476A52"/>
    <w:rsid w:val="00477713"/>
    <w:rsid w:val="00481A76"/>
    <w:rsid w:val="004840A3"/>
    <w:rsid w:val="00486548"/>
    <w:rsid w:val="004959D7"/>
    <w:rsid w:val="00496557"/>
    <w:rsid w:val="004B16A9"/>
    <w:rsid w:val="004B79D7"/>
    <w:rsid w:val="004C3A14"/>
    <w:rsid w:val="004C3D84"/>
    <w:rsid w:val="004C6000"/>
    <w:rsid w:val="004C6F95"/>
    <w:rsid w:val="004D1DD6"/>
    <w:rsid w:val="004D350D"/>
    <w:rsid w:val="004D4F20"/>
    <w:rsid w:val="004D6825"/>
    <w:rsid w:val="004E0AE7"/>
    <w:rsid w:val="004E159D"/>
    <w:rsid w:val="004E18B5"/>
    <w:rsid w:val="004E6081"/>
    <w:rsid w:val="004E69CF"/>
    <w:rsid w:val="004E7283"/>
    <w:rsid w:val="004F28D5"/>
    <w:rsid w:val="004F4032"/>
    <w:rsid w:val="004F54F6"/>
    <w:rsid w:val="00500933"/>
    <w:rsid w:val="00504FCC"/>
    <w:rsid w:val="005050B3"/>
    <w:rsid w:val="00507A7D"/>
    <w:rsid w:val="00510C01"/>
    <w:rsid w:val="00510C0E"/>
    <w:rsid w:val="00512CD4"/>
    <w:rsid w:val="00513982"/>
    <w:rsid w:val="00515557"/>
    <w:rsid w:val="00516E05"/>
    <w:rsid w:val="00517535"/>
    <w:rsid w:val="00522A39"/>
    <w:rsid w:val="005256B3"/>
    <w:rsid w:val="00525ACD"/>
    <w:rsid w:val="00525E37"/>
    <w:rsid w:val="0052679F"/>
    <w:rsid w:val="00526BE1"/>
    <w:rsid w:val="005312D8"/>
    <w:rsid w:val="00531BE8"/>
    <w:rsid w:val="005330B4"/>
    <w:rsid w:val="00533415"/>
    <w:rsid w:val="005335E1"/>
    <w:rsid w:val="005400A4"/>
    <w:rsid w:val="0054683D"/>
    <w:rsid w:val="0054767E"/>
    <w:rsid w:val="00550303"/>
    <w:rsid w:val="005505A8"/>
    <w:rsid w:val="00550E70"/>
    <w:rsid w:val="005510BD"/>
    <w:rsid w:val="00561A1B"/>
    <w:rsid w:val="00561F63"/>
    <w:rsid w:val="00561F6C"/>
    <w:rsid w:val="00563435"/>
    <w:rsid w:val="0056378F"/>
    <w:rsid w:val="00565516"/>
    <w:rsid w:val="00571538"/>
    <w:rsid w:val="00572891"/>
    <w:rsid w:val="005745FD"/>
    <w:rsid w:val="00574926"/>
    <w:rsid w:val="00577AF8"/>
    <w:rsid w:val="0058011E"/>
    <w:rsid w:val="00583BA8"/>
    <w:rsid w:val="005854BE"/>
    <w:rsid w:val="00585511"/>
    <w:rsid w:val="00587999"/>
    <w:rsid w:val="0059123D"/>
    <w:rsid w:val="00592BFB"/>
    <w:rsid w:val="0059404A"/>
    <w:rsid w:val="00595AD8"/>
    <w:rsid w:val="005A0117"/>
    <w:rsid w:val="005A01B2"/>
    <w:rsid w:val="005A0339"/>
    <w:rsid w:val="005A06A3"/>
    <w:rsid w:val="005A2E8C"/>
    <w:rsid w:val="005A6FD3"/>
    <w:rsid w:val="005A794C"/>
    <w:rsid w:val="005A7973"/>
    <w:rsid w:val="005A7D0B"/>
    <w:rsid w:val="005B0362"/>
    <w:rsid w:val="005B0C13"/>
    <w:rsid w:val="005B0C83"/>
    <w:rsid w:val="005B1020"/>
    <w:rsid w:val="005B21BD"/>
    <w:rsid w:val="005C14B3"/>
    <w:rsid w:val="005C3530"/>
    <w:rsid w:val="005C3B93"/>
    <w:rsid w:val="005C53AD"/>
    <w:rsid w:val="005C6A7B"/>
    <w:rsid w:val="005D0ECD"/>
    <w:rsid w:val="005D27E0"/>
    <w:rsid w:val="005E03CC"/>
    <w:rsid w:val="005E2961"/>
    <w:rsid w:val="005E34BE"/>
    <w:rsid w:val="005E621D"/>
    <w:rsid w:val="00600676"/>
    <w:rsid w:val="00600E4F"/>
    <w:rsid w:val="00602C45"/>
    <w:rsid w:val="00603D89"/>
    <w:rsid w:val="00603F5B"/>
    <w:rsid w:val="00604BB1"/>
    <w:rsid w:val="00604CD2"/>
    <w:rsid w:val="0061533C"/>
    <w:rsid w:val="006243B8"/>
    <w:rsid w:val="006252BA"/>
    <w:rsid w:val="006259FA"/>
    <w:rsid w:val="0062646F"/>
    <w:rsid w:val="0063046B"/>
    <w:rsid w:val="00632975"/>
    <w:rsid w:val="00633102"/>
    <w:rsid w:val="006369A2"/>
    <w:rsid w:val="00636F58"/>
    <w:rsid w:val="006448AA"/>
    <w:rsid w:val="00644F98"/>
    <w:rsid w:val="00646773"/>
    <w:rsid w:val="0064722B"/>
    <w:rsid w:val="006500FE"/>
    <w:rsid w:val="00650905"/>
    <w:rsid w:val="00652A99"/>
    <w:rsid w:val="00652F0E"/>
    <w:rsid w:val="00654F0E"/>
    <w:rsid w:val="0066170B"/>
    <w:rsid w:val="00662B06"/>
    <w:rsid w:val="0066464D"/>
    <w:rsid w:val="006676AA"/>
    <w:rsid w:val="00667DB4"/>
    <w:rsid w:val="006752A4"/>
    <w:rsid w:val="00676519"/>
    <w:rsid w:val="0067665A"/>
    <w:rsid w:val="006860FC"/>
    <w:rsid w:val="00687A25"/>
    <w:rsid w:val="00687B5C"/>
    <w:rsid w:val="00690864"/>
    <w:rsid w:val="00690E85"/>
    <w:rsid w:val="006930A4"/>
    <w:rsid w:val="00697198"/>
    <w:rsid w:val="006A36C9"/>
    <w:rsid w:val="006A4804"/>
    <w:rsid w:val="006A4B52"/>
    <w:rsid w:val="006A64CD"/>
    <w:rsid w:val="006A68C2"/>
    <w:rsid w:val="006A6F53"/>
    <w:rsid w:val="006C13B2"/>
    <w:rsid w:val="006C66EC"/>
    <w:rsid w:val="006C71F7"/>
    <w:rsid w:val="006D083C"/>
    <w:rsid w:val="006D0E46"/>
    <w:rsid w:val="006D48D0"/>
    <w:rsid w:val="006D7AB6"/>
    <w:rsid w:val="006E18ED"/>
    <w:rsid w:val="006E2025"/>
    <w:rsid w:val="006E6F68"/>
    <w:rsid w:val="006E75E4"/>
    <w:rsid w:val="006E7834"/>
    <w:rsid w:val="006F16BF"/>
    <w:rsid w:val="006F5D80"/>
    <w:rsid w:val="0070109F"/>
    <w:rsid w:val="00704D8E"/>
    <w:rsid w:val="00706E75"/>
    <w:rsid w:val="00710D90"/>
    <w:rsid w:val="00711526"/>
    <w:rsid w:val="007136FE"/>
    <w:rsid w:val="00720C3F"/>
    <w:rsid w:val="00721147"/>
    <w:rsid w:val="00721576"/>
    <w:rsid w:val="0072335B"/>
    <w:rsid w:val="00724B8A"/>
    <w:rsid w:val="007269AA"/>
    <w:rsid w:val="00730035"/>
    <w:rsid w:val="00730C43"/>
    <w:rsid w:val="00734D44"/>
    <w:rsid w:val="00737C2D"/>
    <w:rsid w:val="00744FBA"/>
    <w:rsid w:val="00751A24"/>
    <w:rsid w:val="00753B8D"/>
    <w:rsid w:val="00754010"/>
    <w:rsid w:val="0075416D"/>
    <w:rsid w:val="00754545"/>
    <w:rsid w:val="00756858"/>
    <w:rsid w:val="00756BF3"/>
    <w:rsid w:val="007631F4"/>
    <w:rsid w:val="0076347C"/>
    <w:rsid w:val="00767F76"/>
    <w:rsid w:val="007724E5"/>
    <w:rsid w:val="007A35AF"/>
    <w:rsid w:val="007A46B3"/>
    <w:rsid w:val="007A4738"/>
    <w:rsid w:val="007D02B2"/>
    <w:rsid w:val="007D41E2"/>
    <w:rsid w:val="007D497B"/>
    <w:rsid w:val="007D5B18"/>
    <w:rsid w:val="007D7209"/>
    <w:rsid w:val="007D72AF"/>
    <w:rsid w:val="007D72B2"/>
    <w:rsid w:val="007E038C"/>
    <w:rsid w:val="007E0F7D"/>
    <w:rsid w:val="007E5859"/>
    <w:rsid w:val="007F26FD"/>
    <w:rsid w:val="007F30B8"/>
    <w:rsid w:val="007F4335"/>
    <w:rsid w:val="007F5727"/>
    <w:rsid w:val="007F59EB"/>
    <w:rsid w:val="007F7BC8"/>
    <w:rsid w:val="00801EB4"/>
    <w:rsid w:val="00802EDF"/>
    <w:rsid w:val="00806D4B"/>
    <w:rsid w:val="00812ADE"/>
    <w:rsid w:val="008145B1"/>
    <w:rsid w:val="00816D5F"/>
    <w:rsid w:val="00817C7E"/>
    <w:rsid w:val="00825F2F"/>
    <w:rsid w:val="00827288"/>
    <w:rsid w:val="008272F2"/>
    <w:rsid w:val="0083022A"/>
    <w:rsid w:val="0083027B"/>
    <w:rsid w:val="008302F8"/>
    <w:rsid w:val="00832154"/>
    <w:rsid w:val="00832B8C"/>
    <w:rsid w:val="00834238"/>
    <w:rsid w:val="008440FC"/>
    <w:rsid w:val="008470AB"/>
    <w:rsid w:val="00847503"/>
    <w:rsid w:val="00847968"/>
    <w:rsid w:val="00847C70"/>
    <w:rsid w:val="00851572"/>
    <w:rsid w:val="008516D3"/>
    <w:rsid w:val="0085308D"/>
    <w:rsid w:val="00854084"/>
    <w:rsid w:val="00856BF1"/>
    <w:rsid w:val="008617D1"/>
    <w:rsid w:val="00866416"/>
    <w:rsid w:val="00867405"/>
    <w:rsid w:val="008704E3"/>
    <w:rsid w:val="0087147F"/>
    <w:rsid w:val="00872349"/>
    <w:rsid w:val="00880764"/>
    <w:rsid w:val="0088346B"/>
    <w:rsid w:val="00883962"/>
    <w:rsid w:val="00883F82"/>
    <w:rsid w:val="00884A87"/>
    <w:rsid w:val="00885C64"/>
    <w:rsid w:val="00887330"/>
    <w:rsid w:val="00891B76"/>
    <w:rsid w:val="0089240C"/>
    <w:rsid w:val="008937D0"/>
    <w:rsid w:val="0089393A"/>
    <w:rsid w:val="00893C18"/>
    <w:rsid w:val="00895FB3"/>
    <w:rsid w:val="008968EE"/>
    <w:rsid w:val="00897236"/>
    <w:rsid w:val="008A5DF7"/>
    <w:rsid w:val="008A658D"/>
    <w:rsid w:val="008A74FC"/>
    <w:rsid w:val="008B352B"/>
    <w:rsid w:val="008B577B"/>
    <w:rsid w:val="008B586C"/>
    <w:rsid w:val="008C0C84"/>
    <w:rsid w:val="008C2146"/>
    <w:rsid w:val="008C5503"/>
    <w:rsid w:val="008C6D7C"/>
    <w:rsid w:val="008D0FF4"/>
    <w:rsid w:val="008E0FD5"/>
    <w:rsid w:val="008E2389"/>
    <w:rsid w:val="008E5663"/>
    <w:rsid w:val="008E56D2"/>
    <w:rsid w:val="008E6510"/>
    <w:rsid w:val="008E7ED1"/>
    <w:rsid w:val="008F187F"/>
    <w:rsid w:val="008F3AD2"/>
    <w:rsid w:val="00901F1A"/>
    <w:rsid w:val="00903DA6"/>
    <w:rsid w:val="00907DEA"/>
    <w:rsid w:val="00910819"/>
    <w:rsid w:val="009134E7"/>
    <w:rsid w:val="00914E60"/>
    <w:rsid w:val="00916C92"/>
    <w:rsid w:val="009175DE"/>
    <w:rsid w:val="00921DD6"/>
    <w:rsid w:val="00922F09"/>
    <w:rsid w:val="00923DA1"/>
    <w:rsid w:val="00924FC5"/>
    <w:rsid w:val="00925A65"/>
    <w:rsid w:val="00932345"/>
    <w:rsid w:val="00934222"/>
    <w:rsid w:val="009372DD"/>
    <w:rsid w:val="0094388A"/>
    <w:rsid w:val="00946468"/>
    <w:rsid w:val="00951415"/>
    <w:rsid w:val="0095595F"/>
    <w:rsid w:val="00956565"/>
    <w:rsid w:val="0095751D"/>
    <w:rsid w:val="00957F8A"/>
    <w:rsid w:val="0096048C"/>
    <w:rsid w:val="0096141F"/>
    <w:rsid w:val="009616E8"/>
    <w:rsid w:val="00961F3E"/>
    <w:rsid w:val="00973211"/>
    <w:rsid w:val="00975329"/>
    <w:rsid w:val="00975476"/>
    <w:rsid w:val="00977CE9"/>
    <w:rsid w:val="00982B95"/>
    <w:rsid w:val="00982F23"/>
    <w:rsid w:val="00986519"/>
    <w:rsid w:val="00991FC5"/>
    <w:rsid w:val="00992429"/>
    <w:rsid w:val="009A0B8B"/>
    <w:rsid w:val="009A5E9F"/>
    <w:rsid w:val="009A63D5"/>
    <w:rsid w:val="009A7BAD"/>
    <w:rsid w:val="009B4A8B"/>
    <w:rsid w:val="009B578F"/>
    <w:rsid w:val="009C0CCF"/>
    <w:rsid w:val="009C1501"/>
    <w:rsid w:val="009C1E56"/>
    <w:rsid w:val="009C1E62"/>
    <w:rsid w:val="009C229C"/>
    <w:rsid w:val="009C5A98"/>
    <w:rsid w:val="009C778D"/>
    <w:rsid w:val="009D442E"/>
    <w:rsid w:val="009D4E50"/>
    <w:rsid w:val="009D58AD"/>
    <w:rsid w:val="009D6A54"/>
    <w:rsid w:val="009E127A"/>
    <w:rsid w:val="009E76D6"/>
    <w:rsid w:val="009F047E"/>
    <w:rsid w:val="009F198A"/>
    <w:rsid w:val="009F7F3D"/>
    <w:rsid w:val="00A00F37"/>
    <w:rsid w:val="00A022CE"/>
    <w:rsid w:val="00A0342D"/>
    <w:rsid w:val="00A0595A"/>
    <w:rsid w:val="00A06AE8"/>
    <w:rsid w:val="00A12CF5"/>
    <w:rsid w:val="00A148BE"/>
    <w:rsid w:val="00A17429"/>
    <w:rsid w:val="00A17B0E"/>
    <w:rsid w:val="00A201CD"/>
    <w:rsid w:val="00A20267"/>
    <w:rsid w:val="00A235D2"/>
    <w:rsid w:val="00A23B7B"/>
    <w:rsid w:val="00A27DDB"/>
    <w:rsid w:val="00A334FC"/>
    <w:rsid w:val="00A35D83"/>
    <w:rsid w:val="00A3687B"/>
    <w:rsid w:val="00A36D7D"/>
    <w:rsid w:val="00A37942"/>
    <w:rsid w:val="00A40D75"/>
    <w:rsid w:val="00A41023"/>
    <w:rsid w:val="00A47407"/>
    <w:rsid w:val="00A478F9"/>
    <w:rsid w:val="00A52CF0"/>
    <w:rsid w:val="00A62B8E"/>
    <w:rsid w:val="00A644B9"/>
    <w:rsid w:val="00A677A2"/>
    <w:rsid w:val="00A715B5"/>
    <w:rsid w:val="00A71D10"/>
    <w:rsid w:val="00A74B2F"/>
    <w:rsid w:val="00A76FD0"/>
    <w:rsid w:val="00A77439"/>
    <w:rsid w:val="00A8005F"/>
    <w:rsid w:val="00A804A4"/>
    <w:rsid w:val="00A81547"/>
    <w:rsid w:val="00A8203E"/>
    <w:rsid w:val="00A826E4"/>
    <w:rsid w:val="00A841C7"/>
    <w:rsid w:val="00A85379"/>
    <w:rsid w:val="00A87D4C"/>
    <w:rsid w:val="00A901AE"/>
    <w:rsid w:val="00A93BAB"/>
    <w:rsid w:val="00A94FE4"/>
    <w:rsid w:val="00A961F0"/>
    <w:rsid w:val="00A9685E"/>
    <w:rsid w:val="00AA000A"/>
    <w:rsid w:val="00AA011E"/>
    <w:rsid w:val="00AA1B56"/>
    <w:rsid w:val="00AA38ED"/>
    <w:rsid w:val="00AA3FF3"/>
    <w:rsid w:val="00AB34A4"/>
    <w:rsid w:val="00AB45AC"/>
    <w:rsid w:val="00AB65BB"/>
    <w:rsid w:val="00AC0B3B"/>
    <w:rsid w:val="00AC263A"/>
    <w:rsid w:val="00AC2F11"/>
    <w:rsid w:val="00AC461C"/>
    <w:rsid w:val="00AC5F67"/>
    <w:rsid w:val="00AC635A"/>
    <w:rsid w:val="00AD0A03"/>
    <w:rsid w:val="00AD2F58"/>
    <w:rsid w:val="00AD51E3"/>
    <w:rsid w:val="00AE10D3"/>
    <w:rsid w:val="00AE1B1E"/>
    <w:rsid w:val="00AE356A"/>
    <w:rsid w:val="00AE45D9"/>
    <w:rsid w:val="00AE64B8"/>
    <w:rsid w:val="00AE75DD"/>
    <w:rsid w:val="00AE7D04"/>
    <w:rsid w:val="00AF1ED5"/>
    <w:rsid w:val="00AF3531"/>
    <w:rsid w:val="00AF58CA"/>
    <w:rsid w:val="00AF72FC"/>
    <w:rsid w:val="00B03502"/>
    <w:rsid w:val="00B05F13"/>
    <w:rsid w:val="00B064A7"/>
    <w:rsid w:val="00B11341"/>
    <w:rsid w:val="00B11E82"/>
    <w:rsid w:val="00B17AFC"/>
    <w:rsid w:val="00B23CBB"/>
    <w:rsid w:val="00B25BC5"/>
    <w:rsid w:val="00B279B1"/>
    <w:rsid w:val="00B31332"/>
    <w:rsid w:val="00B334D2"/>
    <w:rsid w:val="00B33C90"/>
    <w:rsid w:val="00B33D46"/>
    <w:rsid w:val="00B36EFA"/>
    <w:rsid w:val="00B37598"/>
    <w:rsid w:val="00B43BFB"/>
    <w:rsid w:val="00B462B0"/>
    <w:rsid w:val="00B47897"/>
    <w:rsid w:val="00B52A79"/>
    <w:rsid w:val="00B56D3D"/>
    <w:rsid w:val="00B57D3C"/>
    <w:rsid w:val="00B600E4"/>
    <w:rsid w:val="00B614B4"/>
    <w:rsid w:val="00B61CBB"/>
    <w:rsid w:val="00B643B5"/>
    <w:rsid w:val="00B64B01"/>
    <w:rsid w:val="00B673C7"/>
    <w:rsid w:val="00B67423"/>
    <w:rsid w:val="00B707D8"/>
    <w:rsid w:val="00B74CA5"/>
    <w:rsid w:val="00B77C28"/>
    <w:rsid w:val="00B83FA6"/>
    <w:rsid w:val="00B84AAF"/>
    <w:rsid w:val="00B85456"/>
    <w:rsid w:val="00B87800"/>
    <w:rsid w:val="00B97D7A"/>
    <w:rsid w:val="00BA08B0"/>
    <w:rsid w:val="00BA1138"/>
    <w:rsid w:val="00BA1A49"/>
    <w:rsid w:val="00BA1BEC"/>
    <w:rsid w:val="00BA4051"/>
    <w:rsid w:val="00BA4B2D"/>
    <w:rsid w:val="00BA4C06"/>
    <w:rsid w:val="00BA53F9"/>
    <w:rsid w:val="00BA70D6"/>
    <w:rsid w:val="00BA794C"/>
    <w:rsid w:val="00BA7B8D"/>
    <w:rsid w:val="00BA7FE8"/>
    <w:rsid w:val="00BC3269"/>
    <w:rsid w:val="00BC45E8"/>
    <w:rsid w:val="00BD2ABC"/>
    <w:rsid w:val="00BE286F"/>
    <w:rsid w:val="00BE41BC"/>
    <w:rsid w:val="00BE6885"/>
    <w:rsid w:val="00BF15C3"/>
    <w:rsid w:val="00BF1BFE"/>
    <w:rsid w:val="00BF27BF"/>
    <w:rsid w:val="00BF283E"/>
    <w:rsid w:val="00BF5B5D"/>
    <w:rsid w:val="00BF6126"/>
    <w:rsid w:val="00C00B18"/>
    <w:rsid w:val="00C023B6"/>
    <w:rsid w:val="00C04137"/>
    <w:rsid w:val="00C044CA"/>
    <w:rsid w:val="00C04E76"/>
    <w:rsid w:val="00C05C5F"/>
    <w:rsid w:val="00C07879"/>
    <w:rsid w:val="00C1062C"/>
    <w:rsid w:val="00C159CB"/>
    <w:rsid w:val="00C21417"/>
    <w:rsid w:val="00C25408"/>
    <w:rsid w:val="00C2723B"/>
    <w:rsid w:val="00C27689"/>
    <w:rsid w:val="00C31270"/>
    <w:rsid w:val="00C344C1"/>
    <w:rsid w:val="00C355D9"/>
    <w:rsid w:val="00C42928"/>
    <w:rsid w:val="00C44C79"/>
    <w:rsid w:val="00C47237"/>
    <w:rsid w:val="00C50C87"/>
    <w:rsid w:val="00C50EF4"/>
    <w:rsid w:val="00C604FD"/>
    <w:rsid w:val="00C6414C"/>
    <w:rsid w:val="00C65868"/>
    <w:rsid w:val="00C700E1"/>
    <w:rsid w:val="00C74D6F"/>
    <w:rsid w:val="00C76A12"/>
    <w:rsid w:val="00C82D1F"/>
    <w:rsid w:val="00C86487"/>
    <w:rsid w:val="00C9010E"/>
    <w:rsid w:val="00C91DA3"/>
    <w:rsid w:val="00C938D3"/>
    <w:rsid w:val="00CA5EFA"/>
    <w:rsid w:val="00CA6AE2"/>
    <w:rsid w:val="00CA6D95"/>
    <w:rsid w:val="00CB051D"/>
    <w:rsid w:val="00CB6D91"/>
    <w:rsid w:val="00CB7643"/>
    <w:rsid w:val="00CC1DE3"/>
    <w:rsid w:val="00CC21A1"/>
    <w:rsid w:val="00CC3EDD"/>
    <w:rsid w:val="00CC69D7"/>
    <w:rsid w:val="00CD0431"/>
    <w:rsid w:val="00CD2575"/>
    <w:rsid w:val="00CE054F"/>
    <w:rsid w:val="00CE149F"/>
    <w:rsid w:val="00CE1D3D"/>
    <w:rsid w:val="00CE1EC0"/>
    <w:rsid w:val="00CE29A8"/>
    <w:rsid w:val="00CE32B4"/>
    <w:rsid w:val="00CE4A36"/>
    <w:rsid w:val="00CE5217"/>
    <w:rsid w:val="00CE613A"/>
    <w:rsid w:val="00CE770C"/>
    <w:rsid w:val="00CF2C64"/>
    <w:rsid w:val="00CF553D"/>
    <w:rsid w:val="00CF579F"/>
    <w:rsid w:val="00CF7CB9"/>
    <w:rsid w:val="00D00310"/>
    <w:rsid w:val="00D049EE"/>
    <w:rsid w:val="00D075B8"/>
    <w:rsid w:val="00D1240C"/>
    <w:rsid w:val="00D1552C"/>
    <w:rsid w:val="00D1586C"/>
    <w:rsid w:val="00D161D6"/>
    <w:rsid w:val="00D20F43"/>
    <w:rsid w:val="00D23057"/>
    <w:rsid w:val="00D23D6E"/>
    <w:rsid w:val="00D256EA"/>
    <w:rsid w:val="00D27073"/>
    <w:rsid w:val="00D34BDB"/>
    <w:rsid w:val="00D41D4F"/>
    <w:rsid w:val="00D43E6E"/>
    <w:rsid w:val="00D46A30"/>
    <w:rsid w:val="00D478E1"/>
    <w:rsid w:val="00D50E9C"/>
    <w:rsid w:val="00D5147A"/>
    <w:rsid w:val="00D51D31"/>
    <w:rsid w:val="00D52831"/>
    <w:rsid w:val="00D52C5B"/>
    <w:rsid w:val="00D56883"/>
    <w:rsid w:val="00D57846"/>
    <w:rsid w:val="00D63F1E"/>
    <w:rsid w:val="00D66406"/>
    <w:rsid w:val="00D73263"/>
    <w:rsid w:val="00D73808"/>
    <w:rsid w:val="00D74E75"/>
    <w:rsid w:val="00D75943"/>
    <w:rsid w:val="00D75C13"/>
    <w:rsid w:val="00D81C33"/>
    <w:rsid w:val="00D8255D"/>
    <w:rsid w:val="00D83749"/>
    <w:rsid w:val="00D8476B"/>
    <w:rsid w:val="00D8673C"/>
    <w:rsid w:val="00D91214"/>
    <w:rsid w:val="00D912FC"/>
    <w:rsid w:val="00D939F4"/>
    <w:rsid w:val="00D94110"/>
    <w:rsid w:val="00D944D3"/>
    <w:rsid w:val="00D96938"/>
    <w:rsid w:val="00D97E67"/>
    <w:rsid w:val="00DA0B25"/>
    <w:rsid w:val="00DA0BCD"/>
    <w:rsid w:val="00DA6D1C"/>
    <w:rsid w:val="00DB2961"/>
    <w:rsid w:val="00DB41CC"/>
    <w:rsid w:val="00DB533E"/>
    <w:rsid w:val="00DB67D6"/>
    <w:rsid w:val="00DB6B8C"/>
    <w:rsid w:val="00DC3E36"/>
    <w:rsid w:val="00DD07CC"/>
    <w:rsid w:val="00DD2AE8"/>
    <w:rsid w:val="00DD2B38"/>
    <w:rsid w:val="00DD42B8"/>
    <w:rsid w:val="00DD4E99"/>
    <w:rsid w:val="00DD4F0A"/>
    <w:rsid w:val="00DD786A"/>
    <w:rsid w:val="00DE233E"/>
    <w:rsid w:val="00DE2377"/>
    <w:rsid w:val="00DE5E19"/>
    <w:rsid w:val="00DE78CE"/>
    <w:rsid w:val="00DF12EF"/>
    <w:rsid w:val="00DF24B8"/>
    <w:rsid w:val="00DF5C8B"/>
    <w:rsid w:val="00DF76CC"/>
    <w:rsid w:val="00E018B8"/>
    <w:rsid w:val="00E028DC"/>
    <w:rsid w:val="00E07E97"/>
    <w:rsid w:val="00E10656"/>
    <w:rsid w:val="00E10DCE"/>
    <w:rsid w:val="00E1172B"/>
    <w:rsid w:val="00E16E20"/>
    <w:rsid w:val="00E21A90"/>
    <w:rsid w:val="00E27E1E"/>
    <w:rsid w:val="00E3133C"/>
    <w:rsid w:val="00E329CA"/>
    <w:rsid w:val="00E3470C"/>
    <w:rsid w:val="00E35869"/>
    <w:rsid w:val="00E35C19"/>
    <w:rsid w:val="00E371C9"/>
    <w:rsid w:val="00E4191D"/>
    <w:rsid w:val="00E41A2F"/>
    <w:rsid w:val="00E435C6"/>
    <w:rsid w:val="00E4690D"/>
    <w:rsid w:val="00E46F6F"/>
    <w:rsid w:val="00E52A7F"/>
    <w:rsid w:val="00E52CD7"/>
    <w:rsid w:val="00E607AD"/>
    <w:rsid w:val="00E62D31"/>
    <w:rsid w:val="00E67C85"/>
    <w:rsid w:val="00E67F74"/>
    <w:rsid w:val="00E71826"/>
    <w:rsid w:val="00E72C0A"/>
    <w:rsid w:val="00E77A18"/>
    <w:rsid w:val="00E80588"/>
    <w:rsid w:val="00E844B1"/>
    <w:rsid w:val="00E85BF2"/>
    <w:rsid w:val="00E85D20"/>
    <w:rsid w:val="00E9206F"/>
    <w:rsid w:val="00E94EB0"/>
    <w:rsid w:val="00E95BCD"/>
    <w:rsid w:val="00EA12CB"/>
    <w:rsid w:val="00EA4659"/>
    <w:rsid w:val="00EA4A40"/>
    <w:rsid w:val="00EA5EE4"/>
    <w:rsid w:val="00EA68C0"/>
    <w:rsid w:val="00EB1367"/>
    <w:rsid w:val="00EB1690"/>
    <w:rsid w:val="00EB22F2"/>
    <w:rsid w:val="00EB25C2"/>
    <w:rsid w:val="00EB2F1B"/>
    <w:rsid w:val="00EB3867"/>
    <w:rsid w:val="00EB3E50"/>
    <w:rsid w:val="00EB4D3C"/>
    <w:rsid w:val="00EB5F0D"/>
    <w:rsid w:val="00EB7482"/>
    <w:rsid w:val="00EC0D90"/>
    <w:rsid w:val="00EC218F"/>
    <w:rsid w:val="00EC352C"/>
    <w:rsid w:val="00EC43FD"/>
    <w:rsid w:val="00EC4A51"/>
    <w:rsid w:val="00ED0055"/>
    <w:rsid w:val="00ED09F3"/>
    <w:rsid w:val="00ED2539"/>
    <w:rsid w:val="00ED4CA9"/>
    <w:rsid w:val="00ED6404"/>
    <w:rsid w:val="00ED67C7"/>
    <w:rsid w:val="00ED71F7"/>
    <w:rsid w:val="00EE129C"/>
    <w:rsid w:val="00EE2F61"/>
    <w:rsid w:val="00EE52FE"/>
    <w:rsid w:val="00EE64F5"/>
    <w:rsid w:val="00EF1B15"/>
    <w:rsid w:val="00EF2C01"/>
    <w:rsid w:val="00EF34E9"/>
    <w:rsid w:val="00EF36EB"/>
    <w:rsid w:val="00EF4064"/>
    <w:rsid w:val="00F00A50"/>
    <w:rsid w:val="00F01054"/>
    <w:rsid w:val="00F01C30"/>
    <w:rsid w:val="00F02AB3"/>
    <w:rsid w:val="00F0463C"/>
    <w:rsid w:val="00F04C9D"/>
    <w:rsid w:val="00F0557D"/>
    <w:rsid w:val="00F06193"/>
    <w:rsid w:val="00F112E0"/>
    <w:rsid w:val="00F1734E"/>
    <w:rsid w:val="00F21E6D"/>
    <w:rsid w:val="00F23544"/>
    <w:rsid w:val="00F24475"/>
    <w:rsid w:val="00F244FA"/>
    <w:rsid w:val="00F304DA"/>
    <w:rsid w:val="00F30A07"/>
    <w:rsid w:val="00F3149C"/>
    <w:rsid w:val="00F34F26"/>
    <w:rsid w:val="00F35CBB"/>
    <w:rsid w:val="00F44A83"/>
    <w:rsid w:val="00F452B0"/>
    <w:rsid w:val="00F45FF7"/>
    <w:rsid w:val="00F50404"/>
    <w:rsid w:val="00F50F4A"/>
    <w:rsid w:val="00F518F6"/>
    <w:rsid w:val="00F52966"/>
    <w:rsid w:val="00F54366"/>
    <w:rsid w:val="00F569D0"/>
    <w:rsid w:val="00F6004F"/>
    <w:rsid w:val="00F62AED"/>
    <w:rsid w:val="00F6384A"/>
    <w:rsid w:val="00F658FC"/>
    <w:rsid w:val="00F6627D"/>
    <w:rsid w:val="00F66FD9"/>
    <w:rsid w:val="00F747F0"/>
    <w:rsid w:val="00F74FE9"/>
    <w:rsid w:val="00F75202"/>
    <w:rsid w:val="00F8218E"/>
    <w:rsid w:val="00F87983"/>
    <w:rsid w:val="00F928D2"/>
    <w:rsid w:val="00F93C0F"/>
    <w:rsid w:val="00F940B4"/>
    <w:rsid w:val="00F945E9"/>
    <w:rsid w:val="00FA3FD8"/>
    <w:rsid w:val="00FA6063"/>
    <w:rsid w:val="00FA678B"/>
    <w:rsid w:val="00FA67A5"/>
    <w:rsid w:val="00FB35A7"/>
    <w:rsid w:val="00FB68A5"/>
    <w:rsid w:val="00FB6A60"/>
    <w:rsid w:val="00FB7FD0"/>
    <w:rsid w:val="00FC0C2E"/>
    <w:rsid w:val="00FC0F68"/>
    <w:rsid w:val="00FC267C"/>
    <w:rsid w:val="00FC2925"/>
    <w:rsid w:val="00FC3B4F"/>
    <w:rsid w:val="00FC5278"/>
    <w:rsid w:val="00FC5C37"/>
    <w:rsid w:val="00FC6FE0"/>
    <w:rsid w:val="00FD16C2"/>
    <w:rsid w:val="00FD2D27"/>
    <w:rsid w:val="00FD4173"/>
    <w:rsid w:val="00FD4AA8"/>
    <w:rsid w:val="00FD6F9D"/>
    <w:rsid w:val="00FE1E14"/>
    <w:rsid w:val="00FE270F"/>
    <w:rsid w:val="00FE28FA"/>
    <w:rsid w:val="00FE428B"/>
    <w:rsid w:val="00FE4B83"/>
    <w:rsid w:val="00FE5044"/>
    <w:rsid w:val="00FF4CE6"/>
    <w:rsid w:val="00FF6B3E"/>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FA678B"/>
    <w:rPr>
      <w:sz w:val="16"/>
      <w:szCs w:val="16"/>
    </w:rPr>
  </w:style>
  <w:style w:type="paragraph" w:styleId="aff3">
    <w:name w:val="annotation text"/>
    <w:basedOn w:val="a"/>
    <w:link w:val="aff4"/>
    <w:uiPriority w:val="99"/>
    <w:semiHidden/>
    <w:unhideWhenUsed/>
    <w:rsid w:val="00FA678B"/>
    <w:pPr>
      <w:spacing w:line="240" w:lineRule="auto"/>
    </w:pPr>
    <w:rPr>
      <w:sz w:val="20"/>
    </w:rPr>
  </w:style>
  <w:style w:type="character" w:customStyle="1" w:styleId="aff4">
    <w:name w:val="Текст примечания Знак"/>
    <w:basedOn w:val="a0"/>
    <w:link w:val="aff3"/>
    <w:uiPriority w:val="99"/>
    <w:semiHidden/>
    <w:rsid w:val="00FA678B"/>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FA678B"/>
    <w:rPr>
      <w:b/>
      <w:bCs/>
    </w:rPr>
  </w:style>
  <w:style w:type="character" w:customStyle="1" w:styleId="aff6">
    <w:name w:val="Тема примечания Знак"/>
    <w:basedOn w:val="aff4"/>
    <w:link w:val="aff5"/>
    <w:uiPriority w:val="99"/>
    <w:semiHidden/>
    <w:rsid w:val="00FA678B"/>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iPriority w:val="99"/>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FA678B"/>
    <w:rPr>
      <w:sz w:val="16"/>
      <w:szCs w:val="16"/>
    </w:rPr>
  </w:style>
  <w:style w:type="paragraph" w:styleId="aff3">
    <w:name w:val="annotation text"/>
    <w:basedOn w:val="a"/>
    <w:link w:val="aff4"/>
    <w:uiPriority w:val="99"/>
    <w:semiHidden/>
    <w:unhideWhenUsed/>
    <w:rsid w:val="00FA678B"/>
    <w:pPr>
      <w:spacing w:line="240" w:lineRule="auto"/>
    </w:pPr>
    <w:rPr>
      <w:sz w:val="20"/>
    </w:rPr>
  </w:style>
  <w:style w:type="character" w:customStyle="1" w:styleId="aff4">
    <w:name w:val="Текст примечания Знак"/>
    <w:basedOn w:val="a0"/>
    <w:link w:val="aff3"/>
    <w:uiPriority w:val="99"/>
    <w:semiHidden/>
    <w:rsid w:val="00FA678B"/>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FA678B"/>
    <w:rPr>
      <w:b/>
      <w:bCs/>
    </w:rPr>
  </w:style>
  <w:style w:type="character" w:customStyle="1" w:styleId="aff6">
    <w:name w:val="Тема примечания Знак"/>
    <w:basedOn w:val="aff4"/>
    <w:link w:val="aff5"/>
    <w:uiPriority w:val="99"/>
    <w:semiHidden/>
    <w:rsid w:val="00FA678B"/>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221936545">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880848700">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 w:id="2038266726">
      <w:bodyDiv w:val="1"/>
      <w:marLeft w:val="0"/>
      <w:marRight w:val="0"/>
      <w:marTop w:val="0"/>
      <w:marBottom w:val="0"/>
      <w:divBdr>
        <w:top w:val="none" w:sz="0" w:space="0" w:color="auto"/>
        <w:left w:val="none" w:sz="0" w:space="0" w:color="auto"/>
        <w:bottom w:val="none" w:sz="0" w:space="0" w:color="auto"/>
        <w:right w:val="none" w:sz="0" w:space="0" w:color="auto"/>
      </w:divBdr>
    </w:div>
    <w:div w:id="205561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FA7FA-CFC2-46F6-BDF0-70AF56789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4862</Words>
  <Characters>33158</Characters>
  <Application>Microsoft Office Word</Application>
  <DocSecurity>0</DocSecurity>
  <Lines>1220</Lines>
  <Paragraphs>617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2019-10-09T08:12:00Z</cp:lastPrinted>
  <dcterms:created xsi:type="dcterms:W3CDTF">2019-10-11T18:42:00Z</dcterms:created>
  <dcterms:modified xsi:type="dcterms:W3CDTF">2019-10-11T18:42:00Z</dcterms:modified>
</cp:coreProperties>
</file>