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72D4" w:rsidRPr="0053083D" w:rsidRDefault="009C4D65" w:rsidP="00621F57">
      <w:pPr>
        <w:overflowPunct/>
        <w:autoSpaceDE/>
        <w:autoSpaceDN/>
        <w:adjustRightInd/>
        <w:spacing w:line="240" w:lineRule="auto"/>
        <w:ind w:left="0" w:right="0" w:firstLine="709"/>
        <w:textAlignment w:val="auto"/>
        <w:rPr>
          <w:rFonts w:eastAsia="Calibri"/>
          <w:b/>
          <w:sz w:val="24"/>
          <w:szCs w:val="24"/>
          <w:lang w:eastAsia="en-US"/>
        </w:rPr>
      </w:pPr>
      <w:bookmarkStart w:id="0" w:name="_GoBack"/>
      <w:bookmarkEnd w:id="0"/>
      <w:r w:rsidRPr="0053083D">
        <w:rPr>
          <w:rFonts w:eastAsia="Calibri"/>
          <w:b/>
          <w:sz w:val="24"/>
          <w:szCs w:val="24"/>
          <w:lang w:eastAsia="en-US"/>
        </w:rPr>
        <w:t>43</w:t>
      </w:r>
      <w:r w:rsidR="003D72D4" w:rsidRPr="0053083D">
        <w:rPr>
          <w:rFonts w:eastAsia="Calibri"/>
          <w:b/>
          <w:sz w:val="24"/>
          <w:szCs w:val="24"/>
          <w:lang w:eastAsia="en-US"/>
        </w:rPr>
        <w:t xml:space="preserve">. Госпрограмма </w:t>
      </w:r>
      <w:r w:rsidR="007D02B2" w:rsidRPr="0053083D">
        <w:rPr>
          <w:rFonts w:eastAsia="Calibri"/>
          <w:b/>
          <w:sz w:val="24"/>
          <w:szCs w:val="24"/>
          <w:lang w:eastAsia="en-US"/>
        </w:rPr>
        <w:t>«</w:t>
      </w:r>
      <w:r w:rsidR="004237A2" w:rsidRPr="0053083D">
        <w:rPr>
          <w:rFonts w:eastAsia="Calibri"/>
          <w:b/>
          <w:sz w:val="24"/>
          <w:szCs w:val="24"/>
          <w:lang w:eastAsia="en-US"/>
        </w:rPr>
        <w:t xml:space="preserve">Социально-экономическое развитие </w:t>
      </w:r>
      <w:r w:rsidRPr="0053083D">
        <w:rPr>
          <w:rFonts w:eastAsia="Calibri"/>
          <w:b/>
          <w:sz w:val="24"/>
          <w:szCs w:val="24"/>
          <w:lang w:eastAsia="en-US"/>
        </w:rPr>
        <w:t>Арктической зоны Российской Федерации</w:t>
      </w:r>
      <w:r w:rsidR="007D02B2" w:rsidRPr="0053083D">
        <w:rPr>
          <w:rFonts w:eastAsia="Calibri"/>
          <w:b/>
          <w:sz w:val="24"/>
          <w:szCs w:val="24"/>
          <w:lang w:eastAsia="en-US"/>
        </w:rPr>
        <w:t>»</w:t>
      </w:r>
    </w:p>
    <w:p w:rsidR="005505A8" w:rsidRPr="0053083D" w:rsidRDefault="00536993" w:rsidP="00621F57">
      <w:pPr>
        <w:overflowPunct/>
        <w:autoSpaceDE/>
        <w:autoSpaceDN/>
        <w:adjustRightInd/>
        <w:spacing w:before="120" w:line="384" w:lineRule="auto"/>
        <w:ind w:left="0" w:right="0" w:firstLine="709"/>
        <w:textAlignment w:val="auto"/>
        <w:rPr>
          <w:sz w:val="24"/>
          <w:szCs w:val="24"/>
        </w:rPr>
      </w:pPr>
      <w:r w:rsidRPr="0053083D">
        <w:rPr>
          <w:rFonts w:eastAsia="Calibri"/>
          <w:b/>
          <w:sz w:val="24"/>
          <w:szCs w:val="24"/>
          <w:lang w:eastAsia="en-US"/>
        </w:rPr>
        <w:t>43</w:t>
      </w:r>
      <w:r w:rsidR="00A06AE8" w:rsidRPr="0053083D">
        <w:rPr>
          <w:rFonts w:eastAsia="Calibri"/>
          <w:b/>
          <w:sz w:val="24"/>
          <w:szCs w:val="24"/>
          <w:lang w:eastAsia="en-US"/>
        </w:rPr>
        <w:t>.1</w:t>
      </w:r>
      <w:r w:rsidR="003D72D4" w:rsidRPr="0053083D">
        <w:rPr>
          <w:rFonts w:eastAsia="Calibri"/>
          <w:b/>
          <w:sz w:val="24"/>
          <w:szCs w:val="24"/>
          <w:lang w:eastAsia="en-US"/>
        </w:rPr>
        <w:t>. </w:t>
      </w:r>
      <w:r w:rsidR="005505A8" w:rsidRPr="0053083D">
        <w:rPr>
          <w:sz w:val="24"/>
          <w:szCs w:val="24"/>
        </w:rPr>
        <w:t xml:space="preserve">Госпрограмма </w:t>
      </w:r>
      <w:r w:rsidR="007D02B2" w:rsidRPr="0053083D">
        <w:rPr>
          <w:sz w:val="24"/>
          <w:szCs w:val="24"/>
        </w:rPr>
        <w:t>«</w:t>
      </w:r>
      <w:r w:rsidR="004237A2" w:rsidRPr="0053083D">
        <w:rPr>
          <w:sz w:val="24"/>
          <w:szCs w:val="24"/>
        </w:rPr>
        <w:t xml:space="preserve">Социально-экономическое развитие </w:t>
      </w:r>
      <w:r w:rsidR="009C4D65" w:rsidRPr="0053083D">
        <w:rPr>
          <w:sz w:val="24"/>
          <w:szCs w:val="24"/>
        </w:rPr>
        <w:t>Арктической зоны Российской Федерации</w:t>
      </w:r>
      <w:r w:rsidR="007D02B2" w:rsidRPr="0053083D">
        <w:rPr>
          <w:sz w:val="24"/>
          <w:szCs w:val="24"/>
        </w:rPr>
        <w:t>»</w:t>
      </w:r>
      <w:r w:rsidR="005505A8" w:rsidRPr="0053083D">
        <w:rPr>
          <w:sz w:val="24"/>
          <w:szCs w:val="24"/>
        </w:rPr>
        <w:t xml:space="preserve"> (далее – ГП-</w:t>
      </w:r>
      <w:r w:rsidR="004237A2" w:rsidRPr="0053083D">
        <w:rPr>
          <w:sz w:val="24"/>
          <w:szCs w:val="24"/>
        </w:rPr>
        <w:t>4</w:t>
      </w:r>
      <w:r w:rsidR="009C4D65" w:rsidRPr="0053083D">
        <w:rPr>
          <w:sz w:val="24"/>
          <w:szCs w:val="24"/>
        </w:rPr>
        <w:t>3</w:t>
      </w:r>
      <w:r w:rsidR="005865F5" w:rsidRPr="0053083D">
        <w:rPr>
          <w:sz w:val="24"/>
          <w:szCs w:val="24"/>
        </w:rPr>
        <w:t>, госпрограмма</w:t>
      </w:r>
      <w:r w:rsidR="005505A8" w:rsidRPr="0053083D">
        <w:rPr>
          <w:sz w:val="24"/>
          <w:szCs w:val="24"/>
        </w:rPr>
        <w:t xml:space="preserve">) утверждена постановлением Правительства Российской Федерации от </w:t>
      </w:r>
      <w:r w:rsidR="009C4D65" w:rsidRPr="0053083D">
        <w:rPr>
          <w:sz w:val="24"/>
          <w:szCs w:val="24"/>
        </w:rPr>
        <w:t xml:space="preserve">21 </w:t>
      </w:r>
      <w:r w:rsidR="004237A2" w:rsidRPr="0053083D">
        <w:rPr>
          <w:sz w:val="24"/>
          <w:szCs w:val="24"/>
        </w:rPr>
        <w:t xml:space="preserve">апреля 2014 </w:t>
      </w:r>
      <w:r w:rsidR="005505A8" w:rsidRPr="0053083D">
        <w:rPr>
          <w:sz w:val="24"/>
          <w:szCs w:val="24"/>
        </w:rPr>
        <w:t xml:space="preserve">г. № </w:t>
      </w:r>
      <w:r w:rsidR="004237A2" w:rsidRPr="0053083D">
        <w:rPr>
          <w:sz w:val="24"/>
          <w:szCs w:val="24"/>
        </w:rPr>
        <w:t>3</w:t>
      </w:r>
      <w:r w:rsidR="009C4D65" w:rsidRPr="0053083D">
        <w:rPr>
          <w:sz w:val="24"/>
          <w:szCs w:val="24"/>
        </w:rPr>
        <w:t>66</w:t>
      </w:r>
      <w:r w:rsidR="004237A2" w:rsidRPr="0053083D">
        <w:rPr>
          <w:sz w:val="24"/>
          <w:szCs w:val="24"/>
        </w:rPr>
        <w:t>.</w:t>
      </w:r>
    </w:p>
    <w:p w:rsidR="009C600A" w:rsidRPr="0053083D" w:rsidRDefault="009C600A" w:rsidP="009C600A">
      <w:pPr>
        <w:widowControl w:val="0"/>
        <w:overflowPunct/>
        <w:autoSpaceDE/>
        <w:autoSpaceDN/>
        <w:adjustRightInd/>
        <w:spacing w:line="360" w:lineRule="auto"/>
        <w:ind w:left="0" w:right="0" w:firstLine="680"/>
        <w:textAlignment w:val="auto"/>
        <w:rPr>
          <w:sz w:val="24"/>
          <w:szCs w:val="24"/>
        </w:rPr>
      </w:pPr>
      <w:r w:rsidRPr="0053083D">
        <w:rPr>
          <w:sz w:val="24"/>
          <w:szCs w:val="24"/>
        </w:rPr>
        <w:t xml:space="preserve">Согласно </w:t>
      </w:r>
      <w:r w:rsidRPr="0053083D">
        <w:rPr>
          <w:rFonts w:eastAsia="Calibri"/>
          <w:sz w:val="24"/>
          <w:szCs w:val="24"/>
          <w:lang w:eastAsia="en-US"/>
        </w:rPr>
        <w:t>проекту паспорта</w:t>
      </w:r>
      <w:r w:rsidRPr="0053083D">
        <w:rPr>
          <w:rFonts w:eastAsia="Calibri"/>
          <w:b/>
          <w:sz w:val="24"/>
          <w:szCs w:val="24"/>
          <w:lang w:eastAsia="en-US"/>
        </w:rPr>
        <w:t xml:space="preserve"> </w:t>
      </w:r>
      <w:r w:rsidRPr="0053083D">
        <w:rPr>
          <w:sz w:val="24"/>
          <w:szCs w:val="24"/>
        </w:rPr>
        <w:t>ГП-43, представленному в материалах к законопроекту (далее – проект паспорта ГП-43):</w:t>
      </w:r>
    </w:p>
    <w:p w:rsidR="009C600A" w:rsidRPr="0053083D" w:rsidRDefault="009C600A" w:rsidP="009C600A">
      <w:pPr>
        <w:widowControl w:val="0"/>
        <w:overflowPunct/>
        <w:autoSpaceDE/>
        <w:autoSpaceDN/>
        <w:adjustRightInd/>
        <w:spacing w:line="360" w:lineRule="auto"/>
        <w:ind w:left="0" w:right="0" w:firstLine="680"/>
        <w:textAlignment w:val="auto"/>
        <w:rPr>
          <w:sz w:val="24"/>
          <w:szCs w:val="24"/>
        </w:rPr>
      </w:pPr>
      <w:r w:rsidRPr="0053083D">
        <w:rPr>
          <w:sz w:val="24"/>
          <w:szCs w:val="24"/>
        </w:rPr>
        <w:t>срок реализации: 2015 - 2025 годы (</w:t>
      </w:r>
      <w:r w:rsidRPr="0053083D">
        <w:rPr>
          <w:rFonts w:eastAsiaTheme="minorHAnsi"/>
          <w:sz w:val="24"/>
          <w:szCs w:val="24"/>
          <w:lang w:eastAsia="en-US"/>
        </w:rPr>
        <w:t>в два этапа</w:t>
      </w:r>
      <w:r w:rsidRPr="0053083D">
        <w:rPr>
          <w:sz w:val="24"/>
          <w:szCs w:val="24"/>
        </w:rPr>
        <w:t>):</w:t>
      </w:r>
    </w:p>
    <w:p w:rsidR="009C600A" w:rsidRPr="0053083D" w:rsidRDefault="009C600A" w:rsidP="009C600A">
      <w:pPr>
        <w:widowControl w:val="0"/>
        <w:overflowPunct/>
        <w:autoSpaceDE/>
        <w:autoSpaceDN/>
        <w:adjustRightInd/>
        <w:spacing w:line="360" w:lineRule="auto"/>
        <w:ind w:left="0" w:right="0" w:firstLine="680"/>
        <w:textAlignment w:val="auto"/>
        <w:rPr>
          <w:rFonts w:eastAsiaTheme="minorHAnsi"/>
          <w:sz w:val="24"/>
          <w:szCs w:val="24"/>
          <w:lang w:eastAsia="en-US"/>
        </w:rPr>
      </w:pPr>
      <w:r w:rsidRPr="0053083D">
        <w:rPr>
          <w:rFonts w:eastAsiaTheme="minorHAnsi"/>
          <w:sz w:val="24"/>
          <w:szCs w:val="24"/>
          <w:lang w:eastAsia="en-US"/>
        </w:rPr>
        <w:t>I этап - 2015 - 2019 годы;</w:t>
      </w:r>
    </w:p>
    <w:p w:rsidR="009C600A" w:rsidRPr="0053083D" w:rsidRDefault="009C600A" w:rsidP="009C600A">
      <w:pPr>
        <w:widowControl w:val="0"/>
        <w:overflowPunct/>
        <w:autoSpaceDE/>
        <w:autoSpaceDN/>
        <w:adjustRightInd/>
        <w:spacing w:line="360" w:lineRule="auto"/>
        <w:ind w:left="0" w:right="0" w:firstLine="680"/>
        <w:textAlignment w:val="auto"/>
        <w:rPr>
          <w:sz w:val="24"/>
          <w:szCs w:val="24"/>
        </w:rPr>
      </w:pPr>
      <w:r w:rsidRPr="0053083D">
        <w:rPr>
          <w:rFonts w:eastAsiaTheme="minorHAnsi"/>
          <w:sz w:val="24"/>
          <w:szCs w:val="24"/>
          <w:lang w:eastAsia="en-US"/>
        </w:rPr>
        <w:t>II этап - 2020 - 2025 годы.</w:t>
      </w:r>
    </w:p>
    <w:p w:rsidR="009C600A" w:rsidRPr="0053083D" w:rsidRDefault="009C600A" w:rsidP="009C600A">
      <w:pPr>
        <w:overflowPunct/>
        <w:autoSpaceDE/>
        <w:autoSpaceDN/>
        <w:adjustRightInd/>
        <w:spacing w:line="360" w:lineRule="auto"/>
        <w:ind w:left="0" w:right="0" w:firstLine="709"/>
        <w:textAlignment w:val="auto"/>
        <w:rPr>
          <w:sz w:val="24"/>
          <w:szCs w:val="24"/>
        </w:rPr>
      </w:pPr>
      <w:r w:rsidRPr="0053083D">
        <w:rPr>
          <w:sz w:val="24"/>
          <w:szCs w:val="24"/>
        </w:rPr>
        <w:t>ответственным исполнителем является Минвостокразвития России, соисполнители и участники отсутствуют.</w:t>
      </w:r>
    </w:p>
    <w:p w:rsidR="00D453C3" w:rsidRPr="0053083D" w:rsidRDefault="003117B7" w:rsidP="003117B7">
      <w:pPr>
        <w:widowControl w:val="0"/>
        <w:overflowPunct/>
        <w:autoSpaceDE/>
        <w:autoSpaceDN/>
        <w:adjustRightInd/>
        <w:spacing w:line="360" w:lineRule="auto"/>
        <w:ind w:left="0" w:right="0" w:firstLine="680"/>
        <w:textAlignment w:val="auto"/>
        <w:rPr>
          <w:sz w:val="24"/>
          <w:szCs w:val="24"/>
        </w:rPr>
      </w:pPr>
      <w:r w:rsidRPr="0053083D">
        <w:rPr>
          <w:sz w:val="24"/>
          <w:szCs w:val="24"/>
        </w:rPr>
        <w:t xml:space="preserve">Минвостокразвития России </w:t>
      </w:r>
      <w:r w:rsidR="0053083D">
        <w:rPr>
          <w:sz w:val="24"/>
          <w:szCs w:val="24"/>
        </w:rPr>
        <w:t>(</w:t>
      </w:r>
      <w:r w:rsidRPr="0053083D">
        <w:rPr>
          <w:sz w:val="24"/>
          <w:szCs w:val="24"/>
        </w:rPr>
        <w:t>письмо от 4 июня 2018 г. № АК-07-04/5691</w:t>
      </w:r>
      <w:r w:rsidR="0053083D">
        <w:rPr>
          <w:sz w:val="24"/>
          <w:szCs w:val="24"/>
        </w:rPr>
        <w:t>)</w:t>
      </w:r>
      <w:r w:rsidRPr="0053083D">
        <w:rPr>
          <w:sz w:val="24"/>
          <w:szCs w:val="24"/>
        </w:rPr>
        <w:t xml:space="preserve"> </w:t>
      </w:r>
      <w:r w:rsidR="00D453C3" w:rsidRPr="0053083D">
        <w:rPr>
          <w:sz w:val="24"/>
          <w:szCs w:val="24"/>
        </w:rPr>
        <w:t>направило</w:t>
      </w:r>
      <w:r w:rsidRPr="0053083D">
        <w:rPr>
          <w:sz w:val="24"/>
          <w:szCs w:val="24"/>
        </w:rPr>
        <w:t xml:space="preserve"> Заместителю Председателя Правительства Российской Федерации</w:t>
      </w:r>
      <w:r w:rsidR="00536993" w:rsidRPr="0053083D">
        <w:rPr>
          <w:sz w:val="24"/>
          <w:szCs w:val="24"/>
        </w:rPr>
        <w:t> </w:t>
      </w:r>
      <w:r w:rsidRPr="0053083D">
        <w:rPr>
          <w:sz w:val="24"/>
          <w:szCs w:val="24"/>
        </w:rPr>
        <w:t>– полномочно</w:t>
      </w:r>
      <w:r w:rsidR="00D453C3" w:rsidRPr="0053083D">
        <w:rPr>
          <w:sz w:val="24"/>
          <w:szCs w:val="24"/>
        </w:rPr>
        <w:t>му</w:t>
      </w:r>
      <w:r w:rsidRPr="0053083D">
        <w:rPr>
          <w:sz w:val="24"/>
          <w:szCs w:val="24"/>
        </w:rPr>
        <w:t xml:space="preserve"> представител</w:t>
      </w:r>
      <w:r w:rsidR="00D453C3" w:rsidRPr="0053083D">
        <w:rPr>
          <w:sz w:val="24"/>
          <w:szCs w:val="24"/>
        </w:rPr>
        <w:t>ю</w:t>
      </w:r>
      <w:r w:rsidRPr="0053083D">
        <w:rPr>
          <w:sz w:val="24"/>
          <w:szCs w:val="24"/>
        </w:rPr>
        <w:t xml:space="preserve"> Президента Российской Федерации</w:t>
      </w:r>
      <w:r w:rsidR="0053083D">
        <w:rPr>
          <w:sz w:val="24"/>
          <w:szCs w:val="24"/>
        </w:rPr>
        <w:t xml:space="preserve"> в Дальневосточном Федеральном округе</w:t>
      </w:r>
      <w:r w:rsidR="00D453C3" w:rsidRPr="0053083D">
        <w:rPr>
          <w:sz w:val="24"/>
          <w:szCs w:val="24"/>
        </w:rPr>
        <w:t xml:space="preserve"> Трутневу Ю.П., предложения по разработке новой редакции ГП-43.</w:t>
      </w:r>
    </w:p>
    <w:p w:rsidR="00D453C3" w:rsidRPr="0053083D" w:rsidRDefault="00D453C3" w:rsidP="00D453C3">
      <w:pPr>
        <w:widowControl w:val="0"/>
        <w:overflowPunct/>
        <w:autoSpaceDE/>
        <w:autoSpaceDN/>
        <w:adjustRightInd/>
        <w:spacing w:line="360" w:lineRule="auto"/>
        <w:ind w:left="0" w:right="0" w:firstLine="680"/>
        <w:textAlignment w:val="auto"/>
        <w:rPr>
          <w:sz w:val="24"/>
          <w:szCs w:val="24"/>
        </w:rPr>
      </w:pPr>
      <w:r w:rsidRPr="0053083D">
        <w:rPr>
          <w:sz w:val="24"/>
          <w:szCs w:val="24"/>
        </w:rPr>
        <w:t xml:space="preserve">Так, </w:t>
      </w:r>
      <w:r w:rsidR="00F2713E" w:rsidRPr="0053083D">
        <w:rPr>
          <w:sz w:val="24"/>
          <w:szCs w:val="24"/>
        </w:rPr>
        <w:t>отметив</w:t>
      </w:r>
      <w:r w:rsidRPr="0053083D">
        <w:rPr>
          <w:sz w:val="24"/>
          <w:szCs w:val="24"/>
        </w:rPr>
        <w:t xml:space="preserve"> низкую эффективность ГП-43 (9,2 % по итогам 2018 года</w:t>
      </w:r>
      <w:r w:rsidR="0053083D">
        <w:rPr>
          <w:sz w:val="24"/>
          <w:szCs w:val="24"/>
        </w:rPr>
        <w:t>,</w:t>
      </w:r>
      <w:r w:rsidRPr="0053083D">
        <w:rPr>
          <w:sz w:val="24"/>
          <w:szCs w:val="24"/>
        </w:rPr>
        <w:t xml:space="preserve"> </w:t>
      </w:r>
      <w:r w:rsidR="000D53D0" w:rsidRPr="0053083D">
        <w:rPr>
          <w:sz w:val="24"/>
          <w:szCs w:val="24"/>
        </w:rPr>
        <w:br/>
      </w:r>
      <w:r w:rsidRPr="0053083D">
        <w:rPr>
          <w:sz w:val="24"/>
          <w:szCs w:val="24"/>
        </w:rPr>
        <w:t>по</w:t>
      </w:r>
      <w:r w:rsidR="000D53D0" w:rsidRPr="0053083D">
        <w:rPr>
          <w:sz w:val="24"/>
          <w:szCs w:val="24"/>
        </w:rPr>
        <w:t xml:space="preserve"> </w:t>
      </w:r>
      <w:r w:rsidRPr="0053083D">
        <w:rPr>
          <w:sz w:val="24"/>
          <w:szCs w:val="24"/>
        </w:rPr>
        <w:t>оценке Минэкономразвития России)</w:t>
      </w:r>
      <w:r w:rsidR="000D53D0" w:rsidRPr="0053083D">
        <w:rPr>
          <w:sz w:val="24"/>
          <w:szCs w:val="24"/>
        </w:rPr>
        <w:t>,</w:t>
      </w:r>
      <w:r w:rsidRPr="0053083D">
        <w:rPr>
          <w:sz w:val="24"/>
          <w:szCs w:val="24"/>
        </w:rPr>
        <w:t xml:space="preserve"> Минвостокразвития России предложило разработать новую редакцию ГП-43 во взаимоувязке с разрабатываем</w:t>
      </w:r>
      <w:r w:rsidR="000D53D0" w:rsidRPr="0053083D">
        <w:rPr>
          <w:sz w:val="24"/>
          <w:szCs w:val="24"/>
        </w:rPr>
        <w:t>ым</w:t>
      </w:r>
      <w:r w:rsidRPr="0053083D">
        <w:rPr>
          <w:sz w:val="24"/>
          <w:szCs w:val="24"/>
        </w:rPr>
        <w:t xml:space="preserve"> </w:t>
      </w:r>
      <w:r w:rsidR="000D53D0" w:rsidRPr="0053083D">
        <w:rPr>
          <w:sz w:val="24"/>
          <w:szCs w:val="24"/>
        </w:rPr>
        <w:t xml:space="preserve">проектом стратегии развития Арктической зоны Российской Федерации до 2035 года </w:t>
      </w:r>
      <w:r w:rsidR="000D53D0" w:rsidRPr="0053083D">
        <w:rPr>
          <w:sz w:val="24"/>
          <w:szCs w:val="24"/>
        </w:rPr>
        <w:br/>
        <w:t>(в соответствии с пунктом 5 перечня поручений по итогам совещания с членами Правительства, состоявшегося 27 февраля 2019 года, утвержденного Президентом Российской Федерации 27 марта 2019 г. № Пр-528, Правительству Российской Федерации до 1 декабря 2019 года поручено п</w:t>
      </w:r>
      <w:r w:rsidRPr="0053083D">
        <w:rPr>
          <w:sz w:val="24"/>
          <w:szCs w:val="24"/>
        </w:rPr>
        <w:t>редставить проект стратегии развития Арктической зоны Российской Федерации до 2035 года с учетом завершения действия Основ государственной политики Российской Федерации в Арктике на период до 2020 года и дальнейшую перспективу и стратегии развития Арктической зоны Российской Федерации и обеспечение национальной безопасности на период до 2020 года</w:t>
      </w:r>
      <w:r w:rsidR="000D53D0" w:rsidRPr="0053083D">
        <w:rPr>
          <w:sz w:val="24"/>
          <w:szCs w:val="24"/>
        </w:rPr>
        <w:t>)</w:t>
      </w:r>
      <w:r w:rsidRPr="0053083D">
        <w:rPr>
          <w:sz w:val="24"/>
          <w:szCs w:val="24"/>
        </w:rPr>
        <w:t>.</w:t>
      </w:r>
    </w:p>
    <w:p w:rsidR="00F2713E" w:rsidRPr="0053083D" w:rsidRDefault="00F2713E" w:rsidP="00F2713E">
      <w:pPr>
        <w:widowControl w:val="0"/>
        <w:overflowPunct/>
        <w:autoSpaceDE/>
        <w:autoSpaceDN/>
        <w:adjustRightInd/>
        <w:spacing w:line="360" w:lineRule="auto"/>
        <w:ind w:left="0" w:right="0" w:firstLine="680"/>
        <w:textAlignment w:val="auto"/>
        <w:rPr>
          <w:sz w:val="24"/>
          <w:szCs w:val="24"/>
        </w:rPr>
      </w:pPr>
      <w:r w:rsidRPr="0053083D">
        <w:rPr>
          <w:sz w:val="24"/>
          <w:szCs w:val="24"/>
        </w:rPr>
        <w:t xml:space="preserve">В соответствии с пунктом 1 поручения Заместителя Председателя Правительства Российской Федерации – полномочного представителя Президента Российской Федерации в Дальневосточном федеральном округе Трутнева Ю.П. от 11 июня 2019 г. </w:t>
      </w:r>
      <w:r w:rsidRPr="0053083D">
        <w:rPr>
          <w:sz w:val="24"/>
          <w:szCs w:val="24"/>
        </w:rPr>
        <w:br/>
        <w:t xml:space="preserve">№ ЮТ-П16-4796 (далее – поручение № ЮТ-П16-4796) Минвостокразвития России </w:t>
      </w:r>
      <w:r w:rsidRPr="0053083D">
        <w:rPr>
          <w:sz w:val="24"/>
          <w:szCs w:val="24"/>
        </w:rPr>
        <w:br/>
        <w:t>до 29 ноября 2019 года должно внести в установленном порядке в Правительство Российской Федерации новую редакцию ГП-43.</w:t>
      </w:r>
    </w:p>
    <w:p w:rsidR="003117B7" w:rsidRPr="0053083D" w:rsidRDefault="00F2713E" w:rsidP="003117B7">
      <w:pPr>
        <w:widowControl w:val="0"/>
        <w:overflowPunct/>
        <w:autoSpaceDE/>
        <w:autoSpaceDN/>
        <w:adjustRightInd/>
        <w:spacing w:line="360" w:lineRule="auto"/>
        <w:ind w:left="0" w:right="0" w:firstLine="680"/>
        <w:textAlignment w:val="auto"/>
        <w:rPr>
          <w:sz w:val="24"/>
          <w:szCs w:val="24"/>
        </w:rPr>
      </w:pPr>
      <w:r w:rsidRPr="0053083D">
        <w:rPr>
          <w:sz w:val="24"/>
          <w:szCs w:val="24"/>
        </w:rPr>
        <w:t>При этом в</w:t>
      </w:r>
      <w:r w:rsidR="003117B7" w:rsidRPr="0053083D">
        <w:rPr>
          <w:sz w:val="24"/>
          <w:szCs w:val="24"/>
        </w:rPr>
        <w:t xml:space="preserve"> соответствии с пунктом 2.1 поручения № ЮТ-П16-4796 Минфин России </w:t>
      </w:r>
      <w:r w:rsidR="003117B7" w:rsidRPr="0053083D">
        <w:rPr>
          <w:sz w:val="24"/>
          <w:szCs w:val="24"/>
        </w:rPr>
        <w:lastRenderedPageBreak/>
        <w:t xml:space="preserve">совместно с субъектами бюджетного планирования – ответственными исполнителями государственных программ Российской Федерации и главными распорядителями средств федерального бюджета при формировании </w:t>
      </w:r>
      <w:r w:rsidR="009C600A" w:rsidRPr="0053083D">
        <w:rPr>
          <w:sz w:val="24"/>
          <w:szCs w:val="24"/>
        </w:rPr>
        <w:t>законопроекта</w:t>
      </w:r>
      <w:r w:rsidR="003117B7" w:rsidRPr="0053083D">
        <w:rPr>
          <w:sz w:val="24"/>
          <w:szCs w:val="24"/>
        </w:rPr>
        <w:t xml:space="preserve"> обеспечил перераспределение бюджетных ассигнований, предусмотренных на реализацию ГП</w:t>
      </w:r>
      <w:r w:rsidR="00905C59" w:rsidRPr="0053083D">
        <w:rPr>
          <w:sz w:val="24"/>
          <w:szCs w:val="24"/>
        </w:rPr>
        <w:t>-43,</w:t>
      </w:r>
      <w:r w:rsidR="003117B7" w:rsidRPr="0053083D">
        <w:rPr>
          <w:sz w:val="24"/>
          <w:szCs w:val="24"/>
        </w:rPr>
        <w:t xml:space="preserve"> в иные государственные программы Российской Федерации по отраслевому принципу</w:t>
      </w:r>
      <w:r w:rsidR="009C600A" w:rsidRPr="0053083D">
        <w:rPr>
          <w:rStyle w:val="a5"/>
          <w:sz w:val="24"/>
          <w:szCs w:val="24"/>
        </w:rPr>
        <w:footnoteReference w:id="1"/>
      </w:r>
      <w:r w:rsidR="003117B7" w:rsidRPr="0053083D">
        <w:rPr>
          <w:sz w:val="24"/>
          <w:szCs w:val="24"/>
        </w:rPr>
        <w:t>.</w:t>
      </w:r>
    </w:p>
    <w:p w:rsidR="00905C59" w:rsidRPr="0053083D" w:rsidRDefault="00F2713E" w:rsidP="003117B7">
      <w:pPr>
        <w:widowControl w:val="0"/>
        <w:overflowPunct/>
        <w:autoSpaceDE/>
        <w:autoSpaceDN/>
        <w:adjustRightInd/>
        <w:spacing w:line="360" w:lineRule="auto"/>
        <w:ind w:left="0" w:right="0" w:firstLine="680"/>
        <w:textAlignment w:val="auto"/>
        <w:rPr>
          <w:sz w:val="24"/>
          <w:szCs w:val="24"/>
        </w:rPr>
      </w:pPr>
      <w:r w:rsidRPr="0053083D">
        <w:rPr>
          <w:sz w:val="24"/>
          <w:szCs w:val="24"/>
        </w:rPr>
        <w:t>П</w:t>
      </w:r>
      <w:r w:rsidR="002959D9" w:rsidRPr="0053083D">
        <w:rPr>
          <w:sz w:val="24"/>
          <w:szCs w:val="24"/>
        </w:rPr>
        <w:t>одготовка новой редакции</w:t>
      </w:r>
      <w:r w:rsidR="00905C59" w:rsidRPr="0053083D">
        <w:rPr>
          <w:sz w:val="24"/>
          <w:szCs w:val="24"/>
        </w:rPr>
        <w:t xml:space="preserve"> ГП-43 фактически поручена автономной некоммерческой организации «Информационно-аналитический центр при Государственной комиссии по вопросам развития Арктики».</w:t>
      </w:r>
    </w:p>
    <w:p w:rsidR="008D246D" w:rsidRPr="0053083D" w:rsidRDefault="00905C59" w:rsidP="003117B7">
      <w:pPr>
        <w:widowControl w:val="0"/>
        <w:overflowPunct/>
        <w:autoSpaceDE/>
        <w:autoSpaceDN/>
        <w:adjustRightInd/>
        <w:spacing w:line="360" w:lineRule="auto"/>
        <w:ind w:left="0" w:right="0" w:firstLine="680"/>
        <w:textAlignment w:val="auto"/>
        <w:rPr>
          <w:sz w:val="24"/>
          <w:szCs w:val="24"/>
        </w:rPr>
      </w:pPr>
      <w:r w:rsidRPr="0053083D">
        <w:rPr>
          <w:sz w:val="24"/>
          <w:szCs w:val="24"/>
        </w:rPr>
        <w:t>Так, в</w:t>
      </w:r>
      <w:r w:rsidR="00103E35" w:rsidRPr="0053083D">
        <w:rPr>
          <w:sz w:val="24"/>
          <w:szCs w:val="24"/>
        </w:rPr>
        <w:t xml:space="preserve"> соответствии с поручением Заместителя Председателя Правительства Российской Федерации – полномочного представителя Президента Российской Федерации </w:t>
      </w:r>
      <w:r w:rsidR="00103E35" w:rsidRPr="0053083D">
        <w:rPr>
          <w:sz w:val="24"/>
          <w:szCs w:val="24"/>
        </w:rPr>
        <w:br/>
        <w:t xml:space="preserve">в Дальневосточном федеральном округе Трутнева Ю.П. от 30 августа 2019 г. </w:t>
      </w:r>
      <w:r w:rsidR="00103E35" w:rsidRPr="0053083D">
        <w:rPr>
          <w:sz w:val="24"/>
          <w:szCs w:val="24"/>
        </w:rPr>
        <w:br/>
        <w:t xml:space="preserve">№ ЮТ-П16-7405 Минфин России, Минэкономразвития России и Минвостокразвития России должны обеспечить перераспределение бюджетных ассигнований, предусмотренных Минэкономразвития России на обеспечение формирования </w:t>
      </w:r>
      <w:r w:rsidR="00103E35" w:rsidRPr="0053083D">
        <w:rPr>
          <w:sz w:val="24"/>
          <w:szCs w:val="24"/>
        </w:rPr>
        <w:br/>
        <w:t xml:space="preserve">и функционирования опорных зон развития в Арктической зоне Российской Федерации, Минвостокразвития России на предоставление субсидии автономной некоммерческой организации «Информационно-аналитический центр при Государственной комиссии по вопросам развития Арктики» при корректировке Федерального закона «О федеральном бюджете на 2019 год и на плановый период 2020 и 2021 годов» для целей подготовки </w:t>
      </w:r>
      <w:r w:rsidR="00103E35" w:rsidRPr="0053083D">
        <w:rPr>
          <w:sz w:val="24"/>
          <w:szCs w:val="24"/>
        </w:rPr>
        <w:br/>
        <w:t xml:space="preserve">ГП-43, а также проектов Основ государственной политики Российской Федерации </w:t>
      </w:r>
      <w:r w:rsidR="00103E35" w:rsidRPr="0053083D">
        <w:rPr>
          <w:sz w:val="24"/>
          <w:szCs w:val="24"/>
        </w:rPr>
        <w:br/>
        <w:t>в Арктике на период до 2035 года, Стратегии развития Арктической зоны Российской Федерации и обеспечения национальной безопасности до 2035 года, и создания государственной информационной системы комплексного мониторинга исполнения поручений Государственной комиссии по вопросам развития Арктики и реализации государственной политики в Арктической зоне Российской Федерации.</w:t>
      </w:r>
    </w:p>
    <w:p w:rsidR="00C00366" w:rsidRPr="0053083D" w:rsidRDefault="00536993" w:rsidP="00C00366">
      <w:pPr>
        <w:widowControl w:val="0"/>
        <w:overflowPunct/>
        <w:autoSpaceDE/>
        <w:autoSpaceDN/>
        <w:adjustRightInd/>
        <w:spacing w:line="360" w:lineRule="auto"/>
        <w:ind w:left="0" w:right="0" w:firstLine="680"/>
        <w:textAlignment w:val="auto"/>
        <w:rPr>
          <w:sz w:val="24"/>
          <w:szCs w:val="24"/>
        </w:rPr>
      </w:pPr>
      <w:r w:rsidRPr="0053083D">
        <w:rPr>
          <w:rFonts w:eastAsia="Calibri"/>
          <w:b/>
          <w:sz w:val="24"/>
          <w:szCs w:val="24"/>
          <w:lang w:eastAsia="en-US"/>
        </w:rPr>
        <w:t>43.</w:t>
      </w:r>
      <w:r w:rsidR="00813EFF" w:rsidRPr="0053083D">
        <w:rPr>
          <w:rFonts w:eastAsia="Calibri"/>
          <w:b/>
          <w:sz w:val="24"/>
          <w:szCs w:val="24"/>
          <w:lang w:eastAsia="en-US"/>
        </w:rPr>
        <w:t>2</w:t>
      </w:r>
      <w:r w:rsidRPr="0053083D">
        <w:rPr>
          <w:rFonts w:eastAsia="Calibri"/>
          <w:b/>
          <w:sz w:val="24"/>
          <w:szCs w:val="24"/>
          <w:lang w:eastAsia="en-US"/>
        </w:rPr>
        <w:t>.</w:t>
      </w:r>
      <w:r w:rsidR="008464C1" w:rsidRPr="0053083D">
        <w:rPr>
          <w:rFonts w:eastAsia="Calibri"/>
          <w:b/>
          <w:sz w:val="24"/>
          <w:szCs w:val="24"/>
          <w:lang w:eastAsia="en-US"/>
        </w:rPr>
        <w:t> </w:t>
      </w:r>
      <w:r w:rsidR="00C00366" w:rsidRPr="0053083D">
        <w:rPr>
          <w:sz w:val="24"/>
          <w:szCs w:val="24"/>
        </w:rPr>
        <w:t xml:space="preserve">В настоящее время Минвостокразвития России осуществляет подготовку новой редакции ГП-43, предусматривающей меры поддержки, аналогичные применяемым </w:t>
      </w:r>
      <w:r w:rsidR="00C00366" w:rsidRPr="0053083D">
        <w:rPr>
          <w:sz w:val="24"/>
          <w:szCs w:val="24"/>
        </w:rPr>
        <w:br/>
        <w:t xml:space="preserve">на территории Дальневосточного федерального округа, в том числе расширение функций </w:t>
      </w:r>
      <w:r w:rsidR="00C00366" w:rsidRPr="0053083D">
        <w:rPr>
          <w:sz w:val="24"/>
          <w:szCs w:val="24"/>
        </w:rPr>
        <w:lastRenderedPageBreak/>
        <w:t>институтов развития Дальнего Востока на Арктическую зону Российской Федерации.</w:t>
      </w:r>
    </w:p>
    <w:p w:rsidR="009E6530" w:rsidRPr="0053083D" w:rsidRDefault="009E6530" w:rsidP="009E6530">
      <w:pPr>
        <w:widowControl w:val="0"/>
        <w:overflowPunct/>
        <w:autoSpaceDE/>
        <w:autoSpaceDN/>
        <w:adjustRightInd/>
        <w:spacing w:line="360" w:lineRule="auto"/>
        <w:ind w:left="0" w:right="0" w:firstLine="680"/>
        <w:textAlignment w:val="auto"/>
        <w:rPr>
          <w:rFonts w:eastAsia="Calibri"/>
          <w:sz w:val="24"/>
          <w:szCs w:val="24"/>
          <w:lang w:eastAsia="en-US"/>
        </w:rPr>
      </w:pPr>
      <w:r w:rsidRPr="0053083D">
        <w:rPr>
          <w:rFonts w:eastAsia="Calibri"/>
          <w:sz w:val="24"/>
          <w:szCs w:val="24"/>
          <w:lang w:eastAsia="en-US"/>
        </w:rPr>
        <w:t xml:space="preserve">Минвостокразвития России </w:t>
      </w:r>
      <w:r w:rsidR="0053083D">
        <w:rPr>
          <w:rFonts w:eastAsia="Calibri"/>
          <w:sz w:val="24"/>
          <w:szCs w:val="24"/>
          <w:lang w:eastAsia="en-US"/>
        </w:rPr>
        <w:t>(</w:t>
      </w:r>
      <w:r w:rsidRPr="0053083D">
        <w:rPr>
          <w:rFonts w:eastAsia="Calibri"/>
          <w:sz w:val="24"/>
          <w:szCs w:val="24"/>
          <w:lang w:eastAsia="en-US"/>
        </w:rPr>
        <w:t>письмо от 18 сентября 2019 г. № АК-14/10005</w:t>
      </w:r>
      <w:r w:rsidR="0053083D">
        <w:rPr>
          <w:rFonts w:eastAsia="Calibri"/>
          <w:sz w:val="24"/>
          <w:szCs w:val="24"/>
          <w:lang w:eastAsia="en-US"/>
        </w:rPr>
        <w:t>)</w:t>
      </w:r>
      <w:r w:rsidRPr="0053083D">
        <w:rPr>
          <w:rFonts w:eastAsia="Calibri"/>
          <w:sz w:val="24"/>
          <w:szCs w:val="24"/>
          <w:lang w:eastAsia="en-US"/>
        </w:rPr>
        <w:t xml:space="preserve"> направило в Минфин России проект паспорта ГП-43, </w:t>
      </w:r>
      <w:r w:rsidR="007C6FA3" w:rsidRPr="0053083D">
        <w:rPr>
          <w:rFonts w:eastAsia="Calibri"/>
          <w:sz w:val="24"/>
          <w:szCs w:val="24"/>
          <w:lang w:eastAsia="en-US"/>
        </w:rPr>
        <w:t xml:space="preserve">одновременно </w:t>
      </w:r>
      <w:r w:rsidRPr="0053083D">
        <w:rPr>
          <w:rFonts w:eastAsia="Calibri"/>
          <w:sz w:val="24"/>
          <w:szCs w:val="24"/>
          <w:lang w:eastAsia="en-US"/>
        </w:rPr>
        <w:t>сообщив</w:t>
      </w:r>
      <w:r w:rsidR="00026824" w:rsidRPr="0053083D">
        <w:rPr>
          <w:rFonts w:eastAsia="Calibri"/>
          <w:sz w:val="24"/>
          <w:szCs w:val="24"/>
          <w:lang w:eastAsia="en-US"/>
        </w:rPr>
        <w:t>:</w:t>
      </w:r>
    </w:p>
    <w:p w:rsidR="00026824" w:rsidRPr="0053083D" w:rsidRDefault="00026824" w:rsidP="00026824">
      <w:pPr>
        <w:widowControl w:val="0"/>
        <w:overflowPunct/>
        <w:autoSpaceDE/>
        <w:autoSpaceDN/>
        <w:adjustRightInd/>
        <w:spacing w:line="360" w:lineRule="auto"/>
        <w:ind w:left="0" w:right="0" w:firstLine="680"/>
        <w:textAlignment w:val="auto"/>
        <w:rPr>
          <w:rFonts w:eastAsia="Calibri"/>
          <w:sz w:val="24"/>
          <w:szCs w:val="24"/>
          <w:lang w:eastAsia="en-US"/>
        </w:rPr>
      </w:pPr>
      <w:r w:rsidRPr="0053083D">
        <w:rPr>
          <w:rFonts w:eastAsia="Calibri"/>
          <w:sz w:val="24"/>
          <w:szCs w:val="24"/>
          <w:lang w:eastAsia="en-US"/>
        </w:rPr>
        <w:t xml:space="preserve">при подготовке проекта паспорта ГП-43 учтено поручение Правительства Российской Федерации о передаче из ГП-43 в отраслевые </w:t>
      </w:r>
      <w:r w:rsidR="00222FCD" w:rsidRPr="0053083D">
        <w:rPr>
          <w:rFonts w:eastAsia="Calibri"/>
          <w:sz w:val="24"/>
          <w:szCs w:val="24"/>
          <w:lang w:eastAsia="en-US"/>
        </w:rPr>
        <w:t>госпрограммы</w:t>
      </w:r>
      <w:r w:rsidRPr="0053083D">
        <w:rPr>
          <w:rFonts w:eastAsia="Calibri"/>
          <w:sz w:val="24"/>
          <w:szCs w:val="24"/>
          <w:lang w:eastAsia="en-US"/>
        </w:rPr>
        <w:t xml:space="preserve"> мероприятий, напрямую не связанных с социально-экономическим развитием территорий, входящих в Арктическую зону Российской Федерации;</w:t>
      </w:r>
    </w:p>
    <w:p w:rsidR="00026824" w:rsidRPr="0053083D" w:rsidRDefault="007C6FA3" w:rsidP="007C6FA3">
      <w:pPr>
        <w:widowControl w:val="0"/>
        <w:overflowPunct/>
        <w:autoSpaceDE/>
        <w:autoSpaceDN/>
        <w:adjustRightInd/>
        <w:spacing w:line="360" w:lineRule="auto"/>
        <w:ind w:left="0" w:right="0" w:firstLine="680"/>
        <w:textAlignment w:val="auto"/>
        <w:rPr>
          <w:rFonts w:eastAsia="Calibri"/>
          <w:sz w:val="24"/>
          <w:szCs w:val="24"/>
          <w:lang w:eastAsia="en-US"/>
        </w:rPr>
      </w:pPr>
      <w:r w:rsidRPr="0053083D">
        <w:rPr>
          <w:rFonts w:eastAsia="Calibri"/>
          <w:sz w:val="24"/>
          <w:szCs w:val="24"/>
          <w:lang w:eastAsia="en-US"/>
        </w:rPr>
        <w:t xml:space="preserve">до 1 декабря 2019 года Минвостокразвития России должно подготовить проекты документов стратегического планирования, определяющих </w:t>
      </w:r>
      <w:r w:rsidR="00026824" w:rsidRPr="0053083D">
        <w:rPr>
          <w:rFonts w:eastAsia="Calibri"/>
          <w:sz w:val="24"/>
          <w:szCs w:val="24"/>
          <w:lang w:eastAsia="en-US"/>
        </w:rPr>
        <w:t xml:space="preserve">новые цели, приоритеты </w:t>
      </w:r>
      <w:r w:rsidRPr="0053083D">
        <w:rPr>
          <w:rFonts w:eastAsia="Calibri"/>
          <w:sz w:val="24"/>
          <w:szCs w:val="24"/>
          <w:lang w:eastAsia="en-US"/>
        </w:rPr>
        <w:br/>
      </w:r>
      <w:r w:rsidR="00026824" w:rsidRPr="0053083D">
        <w:rPr>
          <w:rFonts w:eastAsia="Calibri"/>
          <w:sz w:val="24"/>
          <w:szCs w:val="24"/>
          <w:lang w:eastAsia="en-US"/>
        </w:rPr>
        <w:t>и механизмы социально-экономического развития Арктической зоны Российской Федерации</w:t>
      </w:r>
      <w:r w:rsidRPr="0053083D">
        <w:rPr>
          <w:rFonts w:eastAsia="Calibri"/>
          <w:sz w:val="24"/>
          <w:szCs w:val="24"/>
          <w:lang w:eastAsia="en-US"/>
        </w:rPr>
        <w:t xml:space="preserve">, а также </w:t>
      </w:r>
      <w:r w:rsidR="00026824" w:rsidRPr="0053083D">
        <w:rPr>
          <w:rFonts w:eastAsia="Calibri"/>
          <w:sz w:val="24"/>
          <w:szCs w:val="24"/>
          <w:lang w:eastAsia="en-US"/>
        </w:rPr>
        <w:t xml:space="preserve">новую редакцию </w:t>
      </w:r>
      <w:r w:rsidR="00F05ECA" w:rsidRPr="0053083D">
        <w:rPr>
          <w:rFonts w:eastAsia="Calibri"/>
          <w:sz w:val="24"/>
          <w:szCs w:val="24"/>
          <w:lang w:eastAsia="en-US"/>
        </w:rPr>
        <w:t>ГП-</w:t>
      </w:r>
      <w:r w:rsidRPr="0053083D">
        <w:rPr>
          <w:rFonts w:eastAsia="Calibri"/>
          <w:sz w:val="24"/>
          <w:szCs w:val="24"/>
          <w:lang w:eastAsia="en-US"/>
        </w:rPr>
        <w:t>43</w:t>
      </w:r>
      <w:r w:rsidR="005865F5" w:rsidRPr="0053083D">
        <w:rPr>
          <w:rFonts w:eastAsia="Calibri"/>
          <w:sz w:val="24"/>
          <w:szCs w:val="24"/>
          <w:lang w:eastAsia="en-US"/>
        </w:rPr>
        <w:t>.</w:t>
      </w:r>
    </w:p>
    <w:p w:rsidR="00026824" w:rsidRPr="0053083D" w:rsidRDefault="00C00366" w:rsidP="005865F5">
      <w:pPr>
        <w:widowControl w:val="0"/>
        <w:overflowPunct/>
        <w:autoSpaceDE/>
        <w:autoSpaceDN/>
        <w:adjustRightInd/>
        <w:spacing w:line="360" w:lineRule="auto"/>
        <w:ind w:left="0" w:right="0" w:firstLine="680"/>
        <w:textAlignment w:val="auto"/>
        <w:rPr>
          <w:rFonts w:eastAsia="Calibri"/>
          <w:sz w:val="24"/>
          <w:szCs w:val="24"/>
          <w:lang w:eastAsia="en-US"/>
        </w:rPr>
      </w:pPr>
      <w:r w:rsidRPr="0053083D">
        <w:rPr>
          <w:rFonts w:eastAsia="Calibri"/>
          <w:sz w:val="24"/>
          <w:szCs w:val="24"/>
          <w:lang w:eastAsia="en-US"/>
        </w:rPr>
        <w:t>Кроме того,</w:t>
      </w:r>
      <w:r w:rsidR="00026824" w:rsidRPr="0053083D">
        <w:rPr>
          <w:rFonts w:eastAsia="Calibri"/>
          <w:sz w:val="24"/>
          <w:szCs w:val="24"/>
          <w:lang w:eastAsia="en-US"/>
        </w:rPr>
        <w:t xml:space="preserve"> </w:t>
      </w:r>
      <w:r w:rsidR="007C6FA3" w:rsidRPr="0053083D">
        <w:rPr>
          <w:rFonts w:eastAsia="Calibri"/>
          <w:sz w:val="24"/>
          <w:szCs w:val="24"/>
          <w:lang w:eastAsia="en-US"/>
        </w:rPr>
        <w:t>Минвостокразвития России отметило</w:t>
      </w:r>
      <w:r w:rsidR="00026824" w:rsidRPr="0053083D">
        <w:rPr>
          <w:rFonts w:eastAsia="Calibri"/>
          <w:sz w:val="24"/>
          <w:szCs w:val="24"/>
          <w:lang w:eastAsia="en-US"/>
        </w:rPr>
        <w:t>, что направл</w:t>
      </w:r>
      <w:r w:rsidR="007C6FA3" w:rsidRPr="0053083D">
        <w:rPr>
          <w:rFonts w:eastAsia="Calibri"/>
          <w:sz w:val="24"/>
          <w:szCs w:val="24"/>
          <w:lang w:eastAsia="en-US"/>
        </w:rPr>
        <w:t xml:space="preserve">енный </w:t>
      </w:r>
      <w:r w:rsidR="00E6184C" w:rsidRPr="0053083D">
        <w:rPr>
          <w:rFonts w:eastAsia="Calibri"/>
          <w:sz w:val="24"/>
          <w:szCs w:val="24"/>
          <w:lang w:eastAsia="en-US"/>
        </w:rPr>
        <w:br/>
      </w:r>
      <w:r w:rsidR="007C6FA3" w:rsidRPr="0053083D">
        <w:rPr>
          <w:rFonts w:eastAsia="Calibri"/>
          <w:sz w:val="24"/>
          <w:szCs w:val="24"/>
          <w:lang w:eastAsia="en-US"/>
        </w:rPr>
        <w:t xml:space="preserve">в Минфин России проект </w:t>
      </w:r>
      <w:r w:rsidR="00026824" w:rsidRPr="0053083D">
        <w:rPr>
          <w:rFonts w:eastAsia="Calibri"/>
          <w:sz w:val="24"/>
          <w:szCs w:val="24"/>
          <w:lang w:eastAsia="en-US"/>
        </w:rPr>
        <w:t>паспорт</w:t>
      </w:r>
      <w:r w:rsidR="007C6FA3" w:rsidRPr="0053083D">
        <w:rPr>
          <w:rFonts w:eastAsia="Calibri"/>
          <w:sz w:val="24"/>
          <w:szCs w:val="24"/>
          <w:lang w:eastAsia="en-US"/>
        </w:rPr>
        <w:t>а ГП-43</w:t>
      </w:r>
      <w:r w:rsidR="00026824" w:rsidRPr="0053083D">
        <w:rPr>
          <w:rFonts w:eastAsia="Calibri"/>
          <w:sz w:val="24"/>
          <w:szCs w:val="24"/>
          <w:lang w:eastAsia="en-US"/>
        </w:rPr>
        <w:t xml:space="preserve"> не является документом, отражающим подходы </w:t>
      </w:r>
      <w:r w:rsidR="007C6FA3" w:rsidRPr="0053083D">
        <w:rPr>
          <w:rFonts w:eastAsia="Calibri"/>
          <w:sz w:val="24"/>
          <w:szCs w:val="24"/>
          <w:lang w:eastAsia="en-US"/>
        </w:rPr>
        <w:t xml:space="preserve">Минвостокразвития России </w:t>
      </w:r>
      <w:r w:rsidR="00026824" w:rsidRPr="0053083D">
        <w:rPr>
          <w:rFonts w:eastAsia="Calibri"/>
          <w:sz w:val="24"/>
          <w:szCs w:val="24"/>
          <w:lang w:eastAsia="en-US"/>
        </w:rPr>
        <w:t>к реализации государственной политики по ускорению социально-экономического развития Арктической зоны Российской Федерации.</w:t>
      </w:r>
    </w:p>
    <w:p w:rsidR="001C1C9F" w:rsidRPr="0053083D" w:rsidRDefault="00C53593" w:rsidP="00C53593">
      <w:pPr>
        <w:widowControl w:val="0"/>
        <w:overflowPunct/>
        <w:autoSpaceDE/>
        <w:autoSpaceDN/>
        <w:adjustRightInd/>
        <w:spacing w:line="360" w:lineRule="auto"/>
        <w:ind w:left="0" w:right="0" w:firstLine="680"/>
        <w:textAlignment w:val="auto"/>
        <w:rPr>
          <w:sz w:val="24"/>
          <w:szCs w:val="24"/>
        </w:rPr>
      </w:pPr>
      <w:r w:rsidRPr="0053083D">
        <w:rPr>
          <w:sz w:val="24"/>
          <w:szCs w:val="24"/>
        </w:rPr>
        <w:t xml:space="preserve">Результаты анализа проекта паспорта ГП-43 свидетельствуют об отсутствии комплексного подхода при </w:t>
      </w:r>
      <w:r w:rsidR="001260A9" w:rsidRPr="0053083D">
        <w:rPr>
          <w:sz w:val="24"/>
          <w:szCs w:val="24"/>
        </w:rPr>
        <w:t xml:space="preserve">его </w:t>
      </w:r>
      <w:r w:rsidRPr="0053083D">
        <w:rPr>
          <w:sz w:val="24"/>
          <w:szCs w:val="24"/>
        </w:rPr>
        <w:t>формировании</w:t>
      </w:r>
      <w:r w:rsidR="001260A9" w:rsidRPr="0053083D">
        <w:rPr>
          <w:sz w:val="24"/>
          <w:szCs w:val="24"/>
        </w:rPr>
        <w:t xml:space="preserve">, поскольку предлагаемый </w:t>
      </w:r>
      <w:r w:rsidRPr="0053083D">
        <w:rPr>
          <w:sz w:val="24"/>
          <w:szCs w:val="24"/>
        </w:rPr>
        <w:t xml:space="preserve">проект ГП-43 не направлен на достижение </w:t>
      </w:r>
      <w:r w:rsidR="001C1C9F" w:rsidRPr="0053083D">
        <w:rPr>
          <w:sz w:val="24"/>
          <w:szCs w:val="24"/>
        </w:rPr>
        <w:t xml:space="preserve">приоритетов и целей государственной политики в сфере социально-экономического развития и обеспечения национальной безопасности Российской Федерации, определенных в документах стратегического планирования </w:t>
      </w:r>
      <w:r w:rsidR="001C1C9F" w:rsidRPr="0053083D">
        <w:rPr>
          <w:sz w:val="24"/>
          <w:szCs w:val="24"/>
        </w:rPr>
        <w:br/>
        <w:t>на соответствующий период.</w:t>
      </w:r>
    </w:p>
    <w:p w:rsidR="001260A9" w:rsidRPr="0053083D" w:rsidRDefault="001260A9" w:rsidP="001260A9">
      <w:pPr>
        <w:widowControl w:val="0"/>
        <w:overflowPunct/>
        <w:autoSpaceDE/>
        <w:autoSpaceDN/>
        <w:adjustRightInd/>
        <w:spacing w:line="360" w:lineRule="auto"/>
        <w:ind w:left="0" w:right="0" w:firstLine="680"/>
        <w:textAlignment w:val="auto"/>
        <w:rPr>
          <w:sz w:val="24"/>
          <w:szCs w:val="24"/>
        </w:rPr>
      </w:pPr>
      <w:r w:rsidRPr="0053083D">
        <w:rPr>
          <w:sz w:val="24"/>
          <w:szCs w:val="24"/>
        </w:rPr>
        <w:t>Так, согласно проекту паспорта ГП-43 ожидаемыми результатами реализации государственной программы являются:</w:t>
      </w:r>
    </w:p>
    <w:p w:rsidR="001260A9" w:rsidRPr="0053083D" w:rsidRDefault="001260A9" w:rsidP="001260A9">
      <w:pPr>
        <w:widowControl w:val="0"/>
        <w:overflowPunct/>
        <w:autoSpaceDE/>
        <w:autoSpaceDN/>
        <w:adjustRightInd/>
        <w:spacing w:line="360" w:lineRule="auto"/>
        <w:ind w:left="0" w:right="0" w:firstLine="680"/>
        <w:textAlignment w:val="auto"/>
        <w:rPr>
          <w:sz w:val="24"/>
          <w:szCs w:val="24"/>
        </w:rPr>
      </w:pPr>
      <w:r w:rsidRPr="0053083D">
        <w:rPr>
          <w:sz w:val="24"/>
          <w:szCs w:val="24"/>
        </w:rPr>
        <w:t>разработка нормативно-правовых и организационных условий для привлечения частных инвестиций в Арктическую зону Российской Федерации;</w:t>
      </w:r>
    </w:p>
    <w:p w:rsidR="001260A9" w:rsidRPr="0053083D" w:rsidRDefault="001260A9" w:rsidP="001260A9">
      <w:pPr>
        <w:widowControl w:val="0"/>
        <w:overflowPunct/>
        <w:autoSpaceDE/>
        <w:autoSpaceDN/>
        <w:adjustRightInd/>
        <w:spacing w:line="360" w:lineRule="auto"/>
        <w:ind w:left="0" w:right="0" w:firstLine="680"/>
        <w:textAlignment w:val="auto"/>
        <w:rPr>
          <w:sz w:val="24"/>
          <w:szCs w:val="24"/>
        </w:rPr>
      </w:pPr>
      <w:r w:rsidRPr="0053083D">
        <w:rPr>
          <w:sz w:val="24"/>
          <w:szCs w:val="24"/>
        </w:rPr>
        <w:t xml:space="preserve">разработка комплекса мер, направленного на повышение качества жизни </w:t>
      </w:r>
      <w:r w:rsidRPr="0053083D">
        <w:rPr>
          <w:sz w:val="24"/>
          <w:szCs w:val="24"/>
        </w:rPr>
        <w:br/>
        <w:t>в Арктической зоне Российской Федерации до среднероссийского уровня;</w:t>
      </w:r>
    </w:p>
    <w:p w:rsidR="001260A9" w:rsidRPr="0053083D" w:rsidRDefault="001260A9" w:rsidP="00887528">
      <w:pPr>
        <w:widowControl w:val="0"/>
        <w:overflowPunct/>
        <w:autoSpaceDE/>
        <w:autoSpaceDN/>
        <w:adjustRightInd/>
        <w:spacing w:line="360" w:lineRule="auto"/>
        <w:ind w:left="0" w:right="0" w:firstLine="680"/>
        <w:textAlignment w:val="auto"/>
        <w:rPr>
          <w:sz w:val="24"/>
          <w:szCs w:val="24"/>
        </w:rPr>
      </w:pPr>
      <w:r w:rsidRPr="0053083D">
        <w:rPr>
          <w:sz w:val="24"/>
          <w:szCs w:val="24"/>
        </w:rPr>
        <w:t>создание информационной системы мониторинга социально-экономического развития Арктической зоны Российской Федерации.</w:t>
      </w:r>
    </w:p>
    <w:p w:rsidR="001C1C9F" w:rsidRPr="0053083D" w:rsidRDefault="001C1C9F" w:rsidP="001C1C9F">
      <w:pPr>
        <w:widowControl w:val="0"/>
        <w:overflowPunct/>
        <w:autoSpaceDE/>
        <w:autoSpaceDN/>
        <w:adjustRightInd/>
        <w:spacing w:line="360" w:lineRule="auto"/>
        <w:ind w:left="0" w:right="0" w:firstLine="680"/>
        <w:textAlignment w:val="auto"/>
        <w:rPr>
          <w:sz w:val="24"/>
          <w:szCs w:val="24"/>
        </w:rPr>
      </w:pPr>
      <w:r w:rsidRPr="0053083D">
        <w:rPr>
          <w:sz w:val="24"/>
          <w:szCs w:val="24"/>
        </w:rPr>
        <w:t>При этом целевыми показателями (индикаторами) ГП-43 определены:</w:t>
      </w:r>
    </w:p>
    <w:p w:rsidR="001C1C9F" w:rsidRPr="0053083D" w:rsidRDefault="001C1C9F" w:rsidP="001C1C9F">
      <w:pPr>
        <w:widowControl w:val="0"/>
        <w:overflowPunct/>
        <w:autoSpaceDE/>
        <w:autoSpaceDN/>
        <w:adjustRightInd/>
        <w:spacing w:line="360" w:lineRule="auto"/>
        <w:ind w:left="0" w:right="0" w:firstLine="680"/>
        <w:textAlignment w:val="auto"/>
        <w:rPr>
          <w:sz w:val="24"/>
          <w:szCs w:val="24"/>
        </w:rPr>
      </w:pPr>
      <w:r w:rsidRPr="0053083D">
        <w:rPr>
          <w:sz w:val="24"/>
          <w:szCs w:val="24"/>
        </w:rPr>
        <w:t>«Количество подготовленных проектов методических и аналитических документов, используемых для принятия управленческих решений в сфере социально-экономического развития Арктической зоны Российской Федерации и обеспечения национальной безопасности (нарастающим итогом)»;</w:t>
      </w:r>
    </w:p>
    <w:p w:rsidR="007C1454" w:rsidRPr="0053083D" w:rsidRDefault="001C1C9F" w:rsidP="00887528">
      <w:pPr>
        <w:widowControl w:val="0"/>
        <w:overflowPunct/>
        <w:autoSpaceDE/>
        <w:autoSpaceDN/>
        <w:adjustRightInd/>
        <w:spacing w:line="360" w:lineRule="auto"/>
        <w:ind w:left="0" w:right="0" w:firstLine="680"/>
        <w:textAlignment w:val="auto"/>
        <w:rPr>
          <w:sz w:val="24"/>
          <w:szCs w:val="24"/>
        </w:rPr>
      </w:pPr>
      <w:r w:rsidRPr="0053083D">
        <w:rPr>
          <w:sz w:val="24"/>
          <w:szCs w:val="24"/>
        </w:rPr>
        <w:t xml:space="preserve">«Количество проведенных общественно значимых мероприятий, посвященных </w:t>
      </w:r>
      <w:r w:rsidRPr="0053083D">
        <w:rPr>
          <w:sz w:val="24"/>
          <w:szCs w:val="24"/>
        </w:rPr>
        <w:lastRenderedPageBreak/>
        <w:t>вопросам развития человеческого капитала в Арктической зоне Российской Федерации Арктики (нарастающим итогом)».</w:t>
      </w:r>
    </w:p>
    <w:p w:rsidR="00965E6E" w:rsidRPr="0053083D" w:rsidRDefault="00965E6E" w:rsidP="00965E6E">
      <w:pPr>
        <w:widowControl w:val="0"/>
        <w:overflowPunct/>
        <w:autoSpaceDE/>
        <w:autoSpaceDN/>
        <w:adjustRightInd/>
        <w:spacing w:line="360" w:lineRule="auto"/>
        <w:ind w:left="0" w:right="0" w:firstLine="680"/>
        <w:textAlignment w:val="auto"/>
        <w:rPr>
          <w:sz w:val="24"/>
          <w:szCs w:val="24"/>
        </w:rPr>
      </w:pPr>
      <w:r w:rsidRPr="0053083D">
        <w:rPr>
          <w:sz w:val="24"/>
          <w:szCs w:val="24"/>
        </w:rPr>
        <w:t xml:space="preserve">Согласно проекту паспорта ГП-43 ответственный исполнитель госпрограммы – Минвостокразвития России, соисполнители и участники </w:t>
      </w:r>
      <w:r w:rsidR="005865F5" w:rsidRPr="0053083D">
        <w:rPr>
          <w:sz w:val="24"/>
          <w:szCs w:val="24"/>
        </w:rPr>
        <w:t xml:space="preserve">госпрограммы </w:t>
      </w:r>
      <w:r w:rsidRPr="0053083D">
        <w:rPr>
          <w:sz w:val="24"/>
          <w:szCs w:val="24"/>
        </w:rPr>
        <w:t>отсутствуют.</w:t>
      </w:r>
    </w:p>
    <w:p w:rsidR="00965E6E" w:rsidRPr="0053083D" w:rsidRDefault="00965E6E" w:rsidP="00965E6E">
      <w:pPr>
        <w:widowControl w:val="0"/>
        <w:overflowPunct/>
        <w:autoSpaceDE/>
        <w:autoSpaceDN/>
        <w:adjustRightInd/>
        <w:spacing w:line="360" w:lineRule="auto"/>
        <w:ind w:left="0" w:right="0" w:firstLine="680"/>
        <w:textAlignment w:val="auto"/>
        <w:rPr>
          <w:sz w:val="24"/>
          <w:szCs w:val="24"/>
        </w:rPr>
      </w:pPr>
      <w:r w:rsidRPr="0053083D">
        <w:rPr>
          <w:sz w:val="24"/>
          <w:szCs w:val="24"/>
        </w:rPr>
        <w:t xml:space="preserve">В проекте паспорта ГП-43 определена одна цель «повышение уровня социально-экономического развития Арктической зоны Российской Федерации» и поставлены </w:t>
      </w:r>
      <w:r w:rsidRPr="0053083D">
        <w:rPr>
          <w:sz w:val="24"/>
          <w:szCs w:val="24"/>
        </w:rPr>
        <w:br/>
        <w:t xml:space="preserve">3 задачи (ускорение экономического роста территорий, входящих в состав Арктической зоны Российской Федерации, создание условий для развития человеческого капитала </w:t>
      </w:r>
      <w:r w:rsidRPr="0053083D">
        <w:rPr>
          <w:sz w:val="24"/>
          <w:szCs w:val="24"/>
        </w:rPr>
        <w:br/>
        <w:t xml:space="preserve">в Арктической зоне Российской Федерации и повышение эффективности государственного управления социально-экономическим развитием Арктической зоны Российской Федерации), решение которой предлагается осуществлять в рамках </w:t>
      </w:r>
      <w:r w:rsidRPr="0053083D">
        <w:rPr>
          <w:sz w:val="24"/>
          <w:szCs w:val="24"/>
        </w:rPr>
        <w:br/>
        <w:t xml:space="preserve">одной подпрограммы 1 «Формирование опорных зон развития и обеспечение </w:t>
      </w:r>
      <w:r w:rsidRPr="0053083D">
        <w:rPr>
          <w:sz w:val="24"/>
          <w:szCs w:val="24"/>
        </w:rPr>
        <w:br/>
        <w:t>их функционирования, создание условий для ускоренного социально-экономического развития Арктической зоны Российской Федерации».</w:t>
      </w:r>
    </w:p>
    <w:p w:rsidR="007C1454" w:rsidRPr="0053083D" w:rsidRDefault="007C1454" w:rsidP="00887528">
      <w:pPr>
        <w:widowControl w:val="0"/>
        <w:overflowPunct/>
        <w:autoSpaceDE/>
        <w:autoSpaceDN/>
        <w:adjustRightInd/>
        <w:spacing w:line="360" w:lineRule="auto"/>
        <w:ind w:left="0" w:right="0" w:firstLine="680"/>
        <w:textAlignment w:val="auto"/>
        <w:rPr>
          <w:sz w:val="24"/>
          <w:szCs w:val="24"/>
        </w:rPr>
      </w:pPr>
      <w:r w:rsidRPr="0053083D">
        <w:rPr>
          <w:sz w:val="24"/>
          <w:szCs w:val="24"/>
        </w:rPr>
        <w:t xml:space="preserve">Предлагаемый проект ГП-43 не </w:t>
      </w:r>
      <w:r w:rsidR="005865F5" w:rsidRPr="0053083D">
        <w:rPr>
          <w:sz w:val="24"/>
          <w:szCs w:val="24"/>
        </w:rPr>
        <w:t xml:space="preserve">корреспондируется с положениями </w:t>
      </w:r>
      <w:r w:rsidRPr="0053083D">
        <w:rPr>
          <w:sz w:val="24"/>
          <w:szCs w:val="24"/>
        </w:rPr>
        <w:t>Федерально</w:t>
      </w:r>
      <w:r w:rsidR="005865F5" w:rsidRPr="0053083D">
        <w:rPr>
          <w:sz w:val="24"/>
          <w:szCs w:val="24"/>
        </w:rPr>
        <w:t>го</w:t>
      </w:r>
      <w:r w:rsidRPr="0053083D">
        <w:rPr>
          <w:sz w:val="24"/>
          <w:szCs w:val="24"/>
        </w:rPr>
        <w:t xml:space="preserve"> закон</w:t>
      </w:r>
      <w:r w:rsidR="005865F5" w:rsidRPr="0053083D">
        <w:rPr>
          <w:sz w:val="24"/>
          <w:szCs w:val="24"/>
        </w:rPr>
        <w:t>а</w:t>
      </w:r>
      <w:r w:rsidRPr="0053083D">
        <w:rPr>
          <w:sz w:val="24"/>
          <w:szCs w:val="24"/>
        </w:rPr>
        <w:t xml:space="preserve"> от 28 июня 2014 г. № 172-ФЗ «О стратегическом планировании в Российской Федерации», поскольку не является документом стратегического планирования, содержащим комплекс планируемых мероприятий, взаимоувязанных по задачам, срокам осуществления, исполнителям и ресурсам, и инструментов государственной политики, обеспечивающих в рамках реализации ключевых государственных функций достижение приоритетов и целей государственной политики в сфере социально-экономического развития и обеспечения национальной безопасности Российской Федерации.</w:t>
      </w:r>
    </w:p>
    <w:p w:rsidR="00813EFF" w:rsidRPr="0053083D" w:rsidRDefault="00813EFF" w:rsidP="00813EFF">
      <w:pPr>
        <w:widowControl w:val="0"/>
        <w:overflowPunct/>
        <w:autoSpaceDE/>
        <w:autoSpaceDN/>
        <w:adjustRightInd/>
        <w:spacing w:line="384" w:lineRule="auto"/>
        <w:ind w:left="0" w:right="0" w:firstLine="709"/>
        <w:contextualSpacing/>
        <w:textAlignment w:val="auto"/>
        <w:rPr>
          <w:rFonts w:eastAsia="Calibri"/>
          <w:sz w:val="24"/>
          <w:szCs w:val="24"/>
          <w:lang w:eastAsia="en-US"/>
        </w:rPr>
      </w:pPr>
      <w:r w:rsidRPr="0053083D">
        <w:rPr>
          <w:rFonts w:eastAsia="Calibri"/>
          <w:b/>
          <w:sz w:val="24"/>
          <w:szCs w:val="24"/>
          <w:lang w:eastAsia="en-US"/>
        </w:rPr>
        <w:t>43.3.</w:t>
      </w:r>
      <w:r w:rsidRPr="0053083D">
        <w:rPr>
          <w:sz w:val="24"/>
          <w:szCs w:val="24"/>
        </w:rPr>
        <w:t> </w:t>
      </w:r>
      <w:r w:rsidRPr="0053083D">
        <w:rPr>
          <w:rFonts w:eastAsia="Calibri"/>
          <w:sz w:val="24"/>
          <w:szCs w:val="24"/>
          <w:lang w:eastAsia="en-US"/>
        </w:rPr>
        <w:t>Сведения о финансовом обеспечении ГП-43 в 2018</w:t>
      </w:r>
      <w:r w:rsidR="0053083D">
        <w:rPr>
          <w:rFonts w:eastAsia="Calibri"/>
          <w:sz w:val="24"/>
          <w:szCs w:val="24"/>
          <w:lang w:eastAsia="en-US"/>
        </w:rPr>
        <w:t xml:space="preserve"> </w:t>
      </w:r>
      <w:r w:rsidRPr="0053083D">
        <w:rPr>
          <w:rFonts w:eastAsia="Calibri"/>
          <w:sz w:val="24"/>
          <w:szCs w:val="24"/>
          <w:lang w:eastAsia="en-US"/>
        </w:rPr>
        <w:t>-</w:t>
      </w:r>
      <w:r w:rsidR="0053083D">
        <w:rPr>
          <w:rFonts w:eastAsia="Calibri"/>
          <w:sz w:val="24"/>
          <w:szCs w:val="24"/>
          <w:lang w:eastAsia="en-US"/>
        </w:rPr>
        <w:t xml:space="preserve"> </w:t>
      </w:r>
      <w:r w:rsidRPr="0053083D">
        <w:rPr>
          <w:rFonts w:eastAsia="Calibri"/>
          <w:sz w:val="24"/>
          <w:szCs w:val="24"/>
          <w:lang w:eastAsia="en-US"/>
        </w:rPr>
        <w:t>2022 годах за счет средств федерального бюджета, консолидированных бюджетов субъектов Российской Федерации и юридических лиц представлены в следующей таблице.</w:t>
      </w:r>
    </w:p>
    <w:p w:rsidR="00813EFF" w:rsidRPr="0053083D" w:rsidRDefault="00813EFF" w:rsidP="00813EFF">
      <w:pPr>
        <w:spacing w:line="360" w:lineRule="auto"/>
        <w:ind w:right="-1" w:firstLine="709"/>
        <w:jc w:val="right"/>
        <w:rPr>
          <w:sz w:val="16"/>
          <w:szCs w:val="16"/>
        </w:rPr>
      </w:pPr>
      <w:r w:rsidRPr="0053083D">
        <w:rPr>
          <w:sz w:val="16"/>
          <w:szCs w:val="16"/>
        </w:rPr>
        <w:t xml:space="preserve"> (млн. рублей)</w:t>
      </w:r>
    </w:p>
    <w:tbl>
      <w:tblPr>
        <w:tblW w:w="9398" w:type="dxa"/>
        <w:tblInd w:w="93" w:type="dxa"/>
        <w:tblLook w:val="04A0" w:firstRow="1" w:lastRow="0" w:firstColumn="1" w:lastColumn="0" w:noHBand="0" w:noVBand="1"/>
      </w:tblPr>
      <w:tblGrid>
        <w:gridCol w:w="1871"/>
        <w:gridCol w:w="1207"/>
        <w:gridCol w:w="1263"/>
        <w:gridCol w:w="1005"/>
        <w:gridCol w:w="1172"/>
        <w:gridCol w:w="960"/>
        <w:gridCol w:w="960"/>
        <w:gridCol w:w="960"/>
      </w:tblGrid>
      <w:tr w:rsidR="00813EFF" w:rsidRPr="0053083D" w:rsidTr="00813EFF">
        <w:trPr>
          <w:trHeight w:val="300"/>
          <w:tblHeader/>
        </w:trPr>
        <w:tc>
          <w:tcPr>
            <w:tcW w:w="187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13EFF" w:rsidRPr="0053083D" w:rsidRDefault="00813EFF" w:rsidP="00813EFF">
            <w:pPr>
              <w:overflowPunct/>
              <w:autoSpaceDE/>
              <w:autoSpaceDN/>
              <w:adjustRightInd/>
              <w:spacing w:line="240" w:lineRule="auto"/>
              <w:ind w:left="0" w:right="0" w:firstLine="0"/>
              <w:jc w:val="center"/>
              <w:textAlignment w:val="auto"/>
              <w:rPr>
                <w:sz w:val="16"/>
                <w:szCs w:val="16"/>
              </w:rPr>
            </w:pPr>
            <w:r w:rsidRPr="0053083D">
              <w:rPr>
                <w:sz w:val="16"/>
                <w:szCs w:val="16"/>
              </w:rPr>
              <w:t>Источник финансового обеспечения</w:t>
            </w:r>
          </w:p>
        </w:tc>
        <w:tc>
          <w:tcPr>
            <w:tcW w:w="3475" w:type="dxa"/>
            <w:gridSpan w:val="3"/>
            <w:tcBorders>
              <w:top w:val="single" w:sz="4" w:space="0" w:color="auto"/>
              <w:left w:val="nil"/>
              <w:bottom w:val="single" w:sz="4" w:space="0" w:color="auto"/>
              <w:right w:val="single" w:sz="4" w:space="0" w:color="auto"/>
            </w:tcBorders>
            <w:shd w:val="clear" w:color="auto" w:fill="auto"/>
            <w:vAlign w:val="center"/>
            <w:hideMark/>
          </w:tcPr>
          <w:p w:rsidR="00813EFF" w:rsidRPr="0053083D" w:rsidRDefault="00813EFF" w:rsidP="00813EFF">
            <w:pPr>
              <w:overflowPunct/>
              <w:autoSpaceDE/>
              <w:autoSpaceDN/>
              <w:adjustRightInd/>
              <w:spacing w:line="240" w:lineRule="auto"/>
              <w:ind w:left="0" w:right="0" w:firstLine="0"/>
              <w:jc w:val="center"/>
              <w:textAlignment w:val="auto"/>
              <w:rPr>
                <w:sz w:val="16"/>
                <w:szCs w:val="16"/>
              </w:rPr>
            </w:pPr>
            <w:r w:rsidRPr="0053083D">
              <w:rPr>
                <w:sz w:val="16"/>
                <w:szCs w:val="16"/>
              </w:rPr>
              <w:t>2018 год</w:t>
            </w:r>
          </w:p>
        </w:tc>
        <w:tc>
          <w:tcPr>
            <w:tcW w:w="117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13EFF" w:rsidRPr="0053083D" w:rsidRDefault="00813EFF" w:rsidP="00813EFF">
            <w:pPr>
              <w:overflowPunct/>
              <w:autoSpaceDE/>
              <w:autoSpaceDN/>
              <w:adjustRightInd/>
              <w:spacing w:line="240" w:lineRule="auto"/>
              <w:ind w:left="0" w:right="0" w:firstLine="0"/>
              <w:jc w:val="center"/>
              <w:textAlignment w:val="auto"/>
              <w:rPr>
                <w:sz w:val="16"/>
                <w:szCs w:val="16"/>
              </w:rPr>
            </w:pPr>
            <w:r w:rsidRPr="0053083D">
              <w:rPr>
                <w:sz w:val="16"/>
                <w:szCs w:val="16"/>
              </w:rPr>
              <w:t xml:space="preserve">2019 год </w:t>
            </w:r>
          </w:p>
          <w:p w:rsidR="00813EFF" w:rsidRPr="0053083D" w:rsidRDefault="00813EFF" w:rsidP="00813EFF">
            <w:pPr>
              <w:overflowPunct/>
              <w:autoSpaceDE/>
              <w:autoSpaceDN/>
              <w:adjustRightInd/>
              <w:spacing w:line="240" w:lineRule="auto"/>
              <w:ind w:left="0" w:right="0" w:firstLine="0"/>
              <w:jc w:val="center"/>
              <w:textAlignment w:val="auto"/>
              <w:rPr>
                <w:sz w:val="16"/>
                <w:szCs w:val="16"/>
              </w:rPr>
            </w:pPr>
            <w:r w:rsidRPr="0053083D">
              <w:rPr>
                <w:sz w:val="16"/>
                <w:szCs w:val="16"/>
              </w:rPr>
              <w:t>утвержденная ГП/</w:t>
            </w:r>
          </w:p>
          <w:p w:rsidR="00813EFF" w:rsidRPr="0053083D" w:rsidRDefault="00813EFF" w:rsidP="00813EFF">
            <w:pPr>
              <w:overflowPunct/>
              <w:autoSpaceDE/>
              <w:autoSpaceDN/>
              <w:adjustRightInd/>
              <w:spacing w:line="240" w:lineRule="auto"/>
              <w:ind w:left="0" w:right="0" w:firstLine="0"/>
              <w:jc w:val="center"/>
              <w:textAlignment w:val="auto"/>
              <w:rPr>
                <w:sz w:val="16"/>
                <w:szCs w:val="16"/>
              </w:rPr>
            </w:pPr>
            <w:r w:rsidRPr="0053083D">
              <w:rPr>
                <w:sz w:val="16"/>
                <w:szCs w:val="16"/>
              </w:rPr>
              <w:t>проект паспорта</w:t>
            </w:r>
          </w:p>
        </w:tc>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13EFF" w:rsidRPr="0053083D" w:rsidRDefault="00813EFF" w:rsidP="00813EFF">
            <w:pPr>
              <w:overflowPunct/>
              <w:autoSpaceDE/>
              <w:autoSpaceDN/>
              <w:adjustRightInd/>
              <w:spacing w:line="240" w:lineRule="auto"/>
              <w:ind w:left="0" w:right="0" w:firstLine="0"/>
              <w:jc w:val="center"/>
              <w:textAlignment w:val="auto"/>
              <w:rPr>
                <w:sz w:val="16"/>
                <w:szCs w:val="16"/>
              </w:rPr>
            </w:pPr>
            <w:r w:rsidRPr="0053083D">
              <w:rPr>
                <w:sz w:val="16"/>
                <w:szCs w:val="16"/>
              </w:rPr>
              <w:t>2020 год по проекту паспорта</w:t>
            </w:r>
          </w:p>
        </w:tc>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13EFF" w:rsidRPr="0053083D" w:rsidRDefault="00813EFF" w:rsidP="00813EFF">
            <w:pPr>
              <w:overflowPunct/>
              <w:autoSpaceDE/>
              <w:autoSpaceDN/>
              <w:adjustRightInd/>
              <w:spacing w:line="240" w:lineRule="auto"/>
              <w:ind w:left="0" w:right="0" w:firstLine="0"/>
              <w:jc w:val="center"/>
              <w:textAlignment w:val="auto"/>
              <w:rPr>
                <w:sz w:val="16"/>
                <w:szCs w:val="16"/>
              </w:rPr>
            </w:pPr>
            <w:r w:rsidRPr="0053083D">
              <w:rPr>
                <w:sz w:val="16"/>
                <w:szCs w:val="16"/>
              </w:rPr>
              <w:t>2021 год по проекту паспорта</w:t>
            </w:r>
          </w:p>
        </w:tc>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13EFF" w:rsidRPr="0053083D" w:rsidRDefault="00813EFF" w:rsidP="00813EFF">
            <w:pPr>
              <w:overflowPunct/>
              <w:autoSpaceDE/>
              <w:autoSpaceDN/>
              <w:adjustRightInd/>
              <w:spacing w:line="240" w:lineRule="auto"/>
              <w:ind w:left="0" w:right="0" w:firstLine="0"/>
              <w:jc w:val="center"/>
              <w:textAlignment w:val="auto"/>
              <w:rPr>
                <w:sz w:val="16"/>
                <w:szCs w:val="16"/>
              </w:rPr>
            </w:pPr>
            <w:r w:rsidRPr="0053083D">
              <w:rPr>
                <w:sz w:val="16"/>
                <w:szCs w:val="16"/>
              </w:rPr>
              <w:t>2022 год по проекту паспорта</w:t>
            </w:r>
          </w:p>
        </w:tc>
      </w:tr>
      <w:tr w:rsidR="00813EFF" w:rsidRPr="0053083D" w:rsidTr="00813EFF">
        <w:trPr>
          <w:trHeight w:val="720"/>
          <w:tblHeader/>
        </w:trPr>
        <w:tc>
          <w:tcPr>
            <w:tcW w:w="1871" w:type="dxa"/>
            <w:vMerge/>
            <w:tcBorders>
              <w:top w:val="single" w:sz="4" w:space="0" w:color="auto"/>
              <w:left w:val="single" w:sz="4" w:space="0" w:color="auto"/>
              <w:bottom w:val="single" w:sz="4" w:space="0" w:color="auto"/>
              <w:right w:val="single" w:sz="4" w:space="0" w:color="auto"/>
            </w:tcBorders>
            <w:vAlign w:val="center"/>
            <w:hideMark/>
          </w:tcPr>
          <w:p w:rsidR="00813EFF" w:rsidRPr="0053083D" w:rsidRDefault="00813EFF" w:rsidP="00813EFF">
            <w:pPr>
              <w:overflowPunct/>
              <w:autoSpaceDE/>
              <w:autoSpaceDN/>
              <w:adjustRightInd/>
              <w:spacing w:line="240" w:lineRule="auto"/>
              <w:ind w:left="0" w:right="0" w:firstLine="0"/>
              <w:jc w:val="left"/>
              <w:textAlignment w:val="auto"/>
              <w:rPr>
                <w:sz w:val="16"/>
                <w:szCs w:val="16"/>
              </w:rPr>
            </w:pPr>
          </w:p>
        </w:tc>
        <w:tc>
          <w:tcPr>
            <w:tcW w:w="1207" w:type="dxa"/>
            <w:tcBorders>
              <w:top w:val="nil"/>
              <w:left w:val="nil"/>
              <w:bottom w:val="single" w:sz="4" w:space="0" w:color="auto"/>
              <w:right w:val="single" w:sz="4" w:space="0" w:color="auto"/>
            </w:tcBorders>
            <w:shd w:val="clear" w:color="auto" w:fill="auto"/>
            <w:vAlign w:val="center"/>
            <w:hideMark/>
          </w:tcPr>
          <w:p w:rsidR="00813EFF" w:rsidRPr="0053083D" w:rsidRDefault="0053083D" w:rsidP="00813EFF">
            <w:pPr>
              <w:overflowPunct/>
              <w:autoSpaceDE/>
              <w:autoSpaceDN/>
              <w:adjustRightInd/>
              <w:spacing w:line="240" w:lineRule="auto"/>
              <w:ind w:left="0" w:right="0" w:firstLine="0"/>
              <w:jc w:val="center"/>
              <w:textAlignment w:val="auto"/>
              <w:rPr>
                <w:sz w:val="16"/>
                <w:szCs w:val="16"/>
              </w:rPr>
            </w:pPr>
            <w:r>
              <w:rPr>
                <w:sz w:val="16"/>
                <w:szCs w:val="16"/>
              </w:rPr>
              <w:t>ф</w:t>
            </w:r>
            <w:r w:rsidR="00813EFF" w:rsidRPr="0053083D">
              <w:rPr>
                <w:sz w:val="16"/>
                <w:szCs w:val="16"/>
              </w:rPr>
              <w:t>актические расходы*</w:t>
            </w:r>
          </w:p>
        </w:tc>
        <w:tc>
          <w:tcPr>
            <w:tcW w:w="1263" w:type="dxa"/>
            <w:tcBorders>
              <w:top w:val="nil"/>
              <w:left w:val="nil"/>
              <w:bottom w:val="single" w:sz="4" w:space="0" w:color="auto"/>
              <w:right w:val="single" w:sz="4" w:space="0" w:color="auto"/>
            </w:tcBorders>
            <w:shd w:val="clear" w:color="auto" w:fill="auto"/>
            <w:vAlign w:val="center"/>
            <w:hideMark/>
          </w:tcPr>
          <w:p w:rsidR="00813EFF" w:rsidRPr="0053083D" w:rsidRDefault="0053083D" w:rsidP="00813EFF">
            <w:pPr>
              <w:overflowPunct/>
              <w:autoSpaceDE/>
              <w:autoSpaceDN/>
              <w:adjustRightInd/>
              <w:spacing w:line="240" w:lineRule="auto"/>
              <w:ind w:left="0" w:right="0" w:firstLine="0"/>
              <w:jc w:val="center"/>
              <w:textAlignment w:val="auto"/>
              <w:rPr>
                <w:sz w:val="16"/>
                <w:szCs w:val="16"/>
              </w:rPr>
            </w:pPr>
            <w:r>
              <w:rPr>
                <w:sz w:val="16"/>
                <w:szCs w:val="16"/>
              </w:rPr>
              <w:t>о</w:t>
            </w:r>
            <w:r w:rsidR="00813EFF" w:rsidRPr="0053083D">
              <w:rPr>
                <w:sz w:val="16"/>
                <w:szCs w:val="16"/>
              </w:rPr>
              <w:t>тклонение от утвержденной ГП</w:t>
            </w:r>
          </w:p>
        </w:tc>
        <w:tc>
          <w:tcPr>
            <w:tcW w:w="1005" w:type="dxa"/>
            <w:tcBorders>
              <w:top w:val="nil"/>
              <w:left w:val="nil"/>
              <w:bottom w:val="single" w:sz="4" w:space="0" w:color="auto"/>
              <w:right w:val="single" w:sz="4" w:space="0" w:color="auto"/>
            </w:tcBorders>
            <w:shd w:val="clear" w:color="auto" w:fill="auto"/>
            <w:vAlign w:val="center"/>
            <w:hideMark/>
          </w:tcPr>
          <w:p w:rsidR="00813EFF" w:rsidRPr="0053083D" w:rsidRDefault="00813EFF" w:rsidP="00813EFF">
            <w:pPr>
              <w:overflowPunct/>
              <w:autoSpaceDE/>
              <w:autoSpaceDN/>
              <w:adjustRightInd/>
              <w:spacing w:line="240" w:lineRule="auto"/>
              <w:ind w:left="0" w:right="0" w:firstLine="0"/>
              <w:jc w:val="center"/>
              <w:textAlignment w:val="auto"/>
              <w:rPr>
                <w:sz w:val="16"/>
                <w:szCs w:val="16"/>
              </w:rPr>
            </w:pPr>
            <w:r w:rsidRPr="0053083D">
              <w:rPr>
                <w:sz w:val="16"/>
                <w:szCs w:val="16"/>
              </w:rPr>
              <w:t>% отклонения</w:t>
            </w:r>
          </w:p>
        </w:tc>
        <w:tc>
          <w:tcPr>
            <w:tcW w:w="1172" w:type="dxa"/>
            <w:vMerge/>
            <w:tcBorders>
              <w:top w:val="single" w:sz="4" w:space="0" w:color="auto"/>
              <w:left w:val="single" w:sz="4" w:space="0" w:color="auto"/>
              <w:bottom w:val="single" w:sz="4" w:space="0" w:color="auto"/>
              <w:right w:val="single" w:sz="4" w:space="0" w:color="auto"/>
            </w:tcBorders>
            <w:vAlign w:val="center"/>
            <w:hideMark/>
          </w:tcPr>
          <w:p w:rsidR="00813EFF" w:rsidRPr="0053083D" w:rsidRDefault="00813EFF" w:rsidP="00813EFF">
            <w:pPr>
              <w:overflowPunct/>
              <w:autoSpaceDE/>
              <w:autoSpaceDN/>
              <w:adjustRightInd/>
              <w:spacing w:line="240" w:lineRule="auto"/>
              <w:ind w:left="0" w:right="0" w:firstLine="0"/>
              <w:jc w:val="left"/>
              <w:textAlignment w:val="auto"/>
              <w:rPr>
                <w:sz w:val="16"/>
                <w:szCs w:val="16"/>
              </w:rPr>
            </w:pPr>
          </w:p>
        </w:tc>
        <w:tc>
          <w:tcPr>
            <w:tcW w:w="960" w:type="dxa"/>
            <w:vMerge/>
            <w:tcBorders>
              <w:top w:val="single" w:sz="4" w:space="0" w:color="auto"/>
              <w:left w:val="single" w:sz="4" w:space="0" w:color="auto"/>
              <w:bottom w:val="single" w:sz="4" w:space="0" w:color="auto"/>
              <w:right w:val="single" w:sz="4" w:space="0" w:color="auto"/>
            </w:tcBorders>
            <w:vAlign w:val="center"/>
            <w:hideMark/>
          </w:tcPr>
          <w:p w:rsidR="00813EFF" w:rsidRPr="0053083D" w:rsidRDefault="00813EFF" w:rsidP="00813EFF">
            <w:pPr>
              <w:overflowPunct/>
              <w:autoSpaceDE/>
              <w:autoSpaceDN/>
              <w:adjustRightInd/>
              <w:spacing w:line="240" w:lineRule="auto"/>
              <w:ind w:left="0" w:right="0" w:firstLine="0"/>
              <w:jc w:val="left"/>
              <w:textAlignment w:val="auto"/>
              <w:rPr>
                <w:sz w:val="16"/>
                <w:szCs w:val="16"/>
              </w:rPr>
            </w:pPr>
          </w:p>
        </w:tc>
        <w:tc>
          <w:tcPr>
            <w:tcW w:w="960" w:type="dxa"/>
            <w:vMerge/>
            <w:tcBorders>
              <w:top w:val="single" w:sz="4" w:space="0" w:color="auto"/>
              <w:left w:val="single" w:sz="4" w:space="0" w:color="auto"/>
              <w:bottom w:val="single" w:sz="4" w:space="0" w:color="auto"/>
              <w:right w:val="single" w:sz="4" w:space="0" w:color="auto"/>
            </w:tcBorders>
            <w:vAlign w:val="center"/>
            <w:hideMark/>
          </w:tcPr>
          <w:p w:rsidR="00813EFF" w:rsidRPr="0053083D" w:rsidRDefault="00813EFF" w:rsidP="00813EFF">
            <w:pPr>
              <w:overflowPunct/>
              <w:autoSpaceDE/>
              <w:autoSpaceDN/>
              <w:adjustRightInd/>
              <w:spacing w:line="240" w:lineRule="auto"/>
              <w:ind w:left="0" w:right="0" w:firstLine="0"/>
              <w:jc w:val="left"/>
              <w:textAlignment w:val="auto"/>
              <w:rPr>
                <w:sz w:val="16"/>
                <w:szCs w:val="16"/>
              </w:rPr>
            </w:pPr>
          </w:p>
        </w:tc>
        <w:tc>
          <w:tcPr>
            <w:tcW w:w="960" w:type="dxa"/>
            <w:vMerge/>
            <w:tcBorders>
              <w:top w:val="single" w:sz="4" w:space="0" w:color="auto"/>
              <w:left w:val="single" w:sz="4" w:space="0" w:color="auto"/>
              <w:bottom w:val="single" w:sz="4" w:space="0" w:color="auto"/>
              <w:right w:val="single" w:sz="4" w:space="0" w:color="auto"/>
            </w:tcBorders>
            <w:vAlign w:val="center"/>
            <w:hideMark/>
          </w:tcPr>
          <w:p w:rsidR="00813EFF" w:rsidRPr="0053083D" w:rsidRDefault="00813EFF" w:rsidP="00813EFF">
            <w:pPr>
              <w:overflowPunct/>
              <w:autoSpaceDE/>
              <w:autoSpaceDN/>
              <w:adjustRightInd/>
              <w:spacing w:line="240" w:lineRule="auto"/>
              <w:ind w:left="0" w:right="0" w:firstLine="0"/>
              <w:jc w:val="left"/>
              <w:textAlignment w:val="auto"/>
              <w:rPr>
                <w:sz w:val="16"/>
                <w:szCs w:val="16"/>
              </w:rPr>
            </w:pPr>
          </w:p>
        </w:tc>
      </w:tr>
      <w:tr w:rsidR="00813EFF" w:rsidRPr="0053083D" w:rsidTr="00813EFF">
        <w:trPr>
          <w:trHeight w:val="300"/>
          <w:tblHeader/>
        </w:trPr>
        <w:tc>
          <w:tcPr>
            <w:tcW w:w="1871" w:type="dxa"/>
            <w:tcBorders>
              <w:top w:val="nil"/>
              <w:left w:val="single" w:sz="4" w:space="0" w:color="auto"/>
              <w:bottom w:val="single" w:sz="4" w:space="0" w:color="auto"/>
              <w:right w:val="single" w:sz="4" w:space="0" w:color="auto"/>
            </w:tcBorders>
            <w:shd w:val="clear" w:color="auto" w:fill="auto"/>
            <w:vAlign w:val="center"/>
          </w:tcPr>
          <w:p w:rsidR="00813EFF" w:rsidRPr="0053083D" w:rsidRDefault="00813EFF" w:rsidP="00813EFF">
            <w:pPr>
              <w:overflowPunct/>
              <w:autoSpaceDE/>
              <w:autoSpaceDN/>
              <w:adjustRightInd/>
              <w:spacing w:line="240" w:lineRule="auto"/>
              <w:ind w:left="0" w:right="0" w:firstLine="0"/>
              <w:jc w:val="center"/>
              <w:textAlignment w:val="auto"/>
              <w:rPr>
                <w:sz w:val="16"/>
                <w:szCs w:val="16"/>
              </w:rPr>
            </w:pPr>
            <w:r w:rsidRPr="0053083D">
              <w:rPr>
                <w:sz w:val="16"/>
                <w:szCs w:val="16"/>
              </w:rPr>
              <w:t>1</w:t>
            </w:r>
          </w:p>
        </w:tc>
        <w:tc>
          <w:tcPr>
            <w:tcW w:w="1207" w:type="dxa"/>
            <w:tcBorders>
              <w:top w:val="nil"/>
              <w:left w:val="nil"/>
              <w:bottom w:val="single" w:sz="4" w:space="0" w:color="auto"/>
              <w:right w:val="single" w:sz="4" w:space="0" w:color="auto"/>
            </w:tcBorders>
            <w:shd w:val="clear" w:color="auto" w:fill="auto"/>
            <w:vAlign w:val="center"/>
          </w:tcPr>
          <w:p w:rsidR="00813EFF" w:rsidRPr="0053083D" w:rsidRDefault="00813EFF" w:rsidP="00813EFF">
            <w:pPr>
              <w:overflowPunct/>
              <w:autoSpaceDE/>
              <w:autoSpaceDN/>
              <w:adjustRightInd/>
              <w:spacing w:line="240" w:lineRule="auto"/>
              <w:ind w:left="0" w:right="0" w:firstLine="0"/>
              <w:jc w:val="center"/>
              <w:textAlignment w:val="auto"/>
              <w:rPr>
                <w:sz w:val="16"/>
                <w:szCs w:val="16"/>
              </w:rPr>
            </w:pPr>
            <w:r w:rsidRPr="0053083D">
              <w:rPr>
                <w:sz w:val="16"/>
                <w:szCs w:val="16"/>
              </w:rPr>
              <w:t>2</w:t>
            </w:r>
          </w:p>
        </w:tc>
        <w:tc>
          <w:tcPr>
            <w:tcW w:w="1263" w:type="dxa"/>
            <w:tcBorders>
              <w:top w:val="nil"/>
              <w:left w:val="nil"/>
              <w:bottom w:val="single" w:sz="4" w:space="0" w:color="auto"/>
              <w:right w:val="single" w:sz="4" w:space="0" w:color="auto"/>
            </w:tcBorders>
            <w:shd w:val="clear" w:color="auto" w:fill="auto"/>
            <w:vAlign w:val="center"/>
          </w:tcPr>
          <w:p w:rsidR="00813EFF" w:rsidRPr="0053083D" w:rsidRDefault="00813EFF" w:rsidP="00813EFF">
            <w:pPr>
              <w:overflowPunct/>
              <w:autoSpaceDE/>
              <w:autoSpaceDN/>
              <w:adjustRightInd/>
              <w:spacing w:line="240" w:lineRule="auto"/>
              <w:ind w:left="0" w:right="0" w:firstLine="0"/>
              <w:jc w:val="center"/>
              <w:textAlignment w:val="auto"/>
              <w:rPr>
                <w:sz w:val="16"/>
                <w:szCs w:val="16"/>
              </w:rPr>
            </w:pPr>
            <w:r w:rsidRPr="0053083D">
              <w:rPr>
                <w:sz w:val="16"/>
                <w:szCs w:val="16"/>
              </w:rPr>
              <w:t>3</w:t>
            </w:r>
          </w:p>
        </w:tc>
        <w:tc>
          <w:tcPr>
            <w:tcW w:w="1005" w:type="dxa"/>
            <w:tcBorders>
              <w:top w:val="nil"/>
              <w:left w:val="nil"/>
              <w:bottom w:val="single" w:sz="4" w:space="0" w:color="auto"/>
              <w:right w:val="single" w:sz="4" w:space="0" w:color="auto"/>
            </w:tcBorders>
            <w:shd w:val="clear" w:color="auto" w:fill="auto"/>
            <w:vAlign w:val="center"/>
          </w:tcPr>
          <w:p w:rsidR="00813EFF" w:rsidRPr="0053083D" w:rsidRDefault="00813EFF" w:rsidP="00813EFF">
            <w:pPr>
              <w:overflowPunct/>
              <w:autoSpaceDE/>
              <w:autoSpaceDN/>
              <w:adjustRightInd/>
              <w:spacing w:line="240" w:lineRule="auto"/>
              <w:ind w:left="0" w:right="0" w:firstLine="0"/>
              <w:jc w:val="center"/>
              <w:textAlignment w:val="auto"/>
              <w:rPr>
                <w:sz w:val="16"/>
                <w:szCs w:val="16"/>
              </w:rPr>
            </w:pPr>
            <w:r w:rsidRPr="0053083D">
              <w:rPr>
                <w:sz w:val="16"/>
                <w:szCs w:val="16"/>
              </w:rPr>
              <w:t>4</w:t>
            </w:r>
          </w:p>
        </w:tc>
        <w:tc>
          <w:tcPr>
            <w:tcW w:w="1172" w:type="dxa"/>
            <w:tcBorders>
              <w:top w:val="nil"/>
              <w:left w:val="nil"/>
              <w:bottom w:val="single" w:sz="4" w:space="0" w:color="auto"/>
              <w:right w:val="single" w:sz="4" w:space="0" w:color="auto"/>
            </w:tcBorders>
            <w:shd w:val="clear" w:color="auto" w:fill="auto"/>
            <w:noWrap/>
            <w:vAlign w:val="center"/>
          </w:tcPr>
          <w:p w:rsidR="00813EFF" w:rsidRPr="0053083D" w:rsidRDefault="00813EFF" w:rsidP="00813EFF">
            <w:pPr>
              <w:overflowPunct/>
              <w:autoSpaceDE/>
              <w:autoSpaceDN/>
              <w:adjustRightInd/>
              <w:spacing w:line="240" w:lineRule="auto"/>
              <w:ind w:left="0" w:right="0" w:firstLine="0"/>
              <w:jc w:val="center"/>
              <w:textAlignment w:val="auto"/>
              <w:rPr>
                <w:sz w:val="16"/>
                <w:szCs w:val="16"/>
              </w:rPr>
            </w:pPr>
            <w:r w:rsidRPr="0053083D">
              <w:rPr>
                <w:sz w:val="16"/>
                <w:szCs w:val="16"/>
              </w:rPr>
              <w:t>5</w:t>
            </w:r>
          </w:p>
        </w:tc>
        <w:tc>
          <w:tcPr>
            <w:tcW w:w="960" w:type="dxa"/>
            <w:tcBorders>
              <w:top w:val="nil"/>
              <w:left w:val="nil"/>
              <w:bottom w:val="single" w:sz="4" w:space="0" w:color="auto"/>
              <w:right w:val="single" w:sz="4" w:space="0" w:color="auto"/>
            </w:tcBorders>
            <w:shd w:val="clear" w:color="auto" w:fill="auto"/>
            <w:noWrap/>
            <w:vAlign w:val="center"/>
          </w:tcPr>
          <w:p w:rsidR="00813EFF" w:rsidRPr="0053083D" w:rsidRDefault="00813EFF" w:rsidP="00813EFF">
            <w:pPr>
              <w:overflowPunct/>
              <w:autoSpaceDE/>
              <w:autoSpaceDN/>
              <w:adjustRightInd/>
              <w:spacing w:line="240" w:lineRule="auto"/>
              <w:ind w:left="0" w:right="0" w:firstLine="0"/>
              <w:jc w:val="center"/>
              <w:textAlignment w:val="auto"/>
              <w:rPr>
                <w:sz w:val="16"/>
                <w:szCs w:val="16"/>
              </w:rPr>
            </w:pPr>
            <w:r w:rsidRPr="0053083D">
              <w:rPr>
                <w:sz w:val="16"/>
                <w:szCs w:val="16"/>
              </w:rPr>
              <w:t>6</w:t>
            </w:r>
          </w:p>
        </w:tc>
        <w:tc>
          <w:tcPr>
            <w:tcW w:w="960" w:type="dxa"/>
            <w:tcBorders>
              <w:top w:val="nil"/>
              <w:left w:val="nil"/>
              <w:bottom w:val="single" w:sz="4" w:space="0" w:color="auto"/>
              <w:right w:val="single" w:sz="4" w:space="0" w:color="auto"/>
            </w:tcBorders>
            <w:shd w:val="clear" w:color="auto" w:fill="auto"/>
            <w:noWrap/>
            <w:vAlign w:val="center"/>
          </w:tcPr>
          <w:p w:rsidR="00813EFF" w:rsidRPr="0053083D" w:rsidRDefault="00813EFF" w:rsidP="00813EFF">
            <w:pPr>
              <w:overflowPunct/>
              <w:autoSpaceDE/>
              <w:autoSpaceDN/>
              <w:adjustRightInd/>
              <w:spacing w:line="240" w:lineRule="auto"/>
              <w:ind w:left="0" w:right="0" w:firstLine="0"/>
              <w:jc w:val="center"/>
              <w:textAlignment w:val="auto"/>
              <w:rPr>
                <w:sz w:val="16"/>
                <w:szCs w:val="16"/>
              </w:rPr>
            </w:pPr>
            <w:r w:rsidRPr="0053083D">
              <w:rPr>
                <w:sz w:val="16"/>
                <w:szCs w:val="16"/>
              </w:rPr>
              <w:t>7</w:t>
            </w:r>
          </w:p>
        </w:tc>
        <w:tc>
          <w:tcPr>
            <w:tcW w:w="960" w:type="dxa"/>
            <w:tcBorders>
              <w:top w:val="nil"/>
              <w:left w:val="nil"/>
              <w:bottom w:val="single" w:sz="4" w:space="0" w:color="auto"/>
              <w:right w:val="single" w:sz="4" w:space="0" w:color="auto"/>
            </w:tcBorders>
            <w:shd w:val="clear" w:color="auto" w:fill="auto"/>
            <w:noWrap/>
            <w:vAlign w:val="center"/>
          </w:tcPr>
          <w:p w:rsidR="00813EFF" w:rsidRPr="0053083D" w:rsidRDefault="00813EFF" w:rsidP="00813EFF">
            <w:pPr>
              <w:overflowPunct/>
              <w:autoSpaceDE/>
              <w:autoSpaceDN/>
              <w:adjustRightInd/>
              <w:spacing w:line="240" w:lineRule="auto"/>
              <w:ind w:left="0" w:right="0" w:firstLine="0"/>
              <w:jc w:val="center"/>
              <w:textAlignment w:val="auto"/>
              <w:rPr>
                <w:sz w:val="16"/>
                <w:szCs w:val="16"/>
              </w:rPr>
            </w:pPr>
            <w:r w:rsidRPr="0053083D">
              <w:rPr>
                <w:sz w:val="16"/>
                <w:szCs w:val="16"/>
              </w:rPr>
              <w:t>8</w:t>
            </w:r>
          </w:p>
        </w:tc>
      </w:tr>
      <w:tr w:rsidR="00813EFF" w:rsidRPr="0053083D" w:rsidTr="00813EFF">
        <w:trPr>
          <w:trHeight w:val="300"/>
        </w:trPr>
        <w:tc>
          <w:tcPr>
            <w:tcW w:w="1871" w:type="dxa"/>
            <w:tcBorders>
              <w:top w:val="nil"/>
              <w:left w:val="single" w:sz="4" w:space="0" w:color="auto"/>
              <w:bottom w:val="single" w:sz="4" w:space="0" w:color="auto"/>
              <w:right w:val="single" w:sz="4" w:space="0" w:color="auto"/>
            </w:tcBorders>
            <w:shd w:val="clear" w:color="auto" w:fill="auto"/>
            <w:vAlign w:val="center"/>
            <w:hideMark/>
          </w:tcPr>
          <w:p w:rsidR="00813EFF" w:rsidRPr="0053083D" w:rsidRDefault="0053083D" w:rsidP="00813EFF">
            <w:pPr>
              <w:overflowPunct/>
              <w:autoSpaceDE/>
              <w:autoSpaceDN/>
              <w:adjustRightInd/>
              <w:spacing w:line="240" w:lineRule="auto"/>
              <w:ind w:left="0" w:right="0" w:firstLine="0"/>
              <w:jc w:val="left"/>
              <w:textAlignment w:val="auto"/>
              <w:rPr>
                <w:sz w:val="16"/>
                <w:szCs w:val="16"/>
              </w:rPr>
            </w:pPr>
            <w:r>
              <w:rPr>
                <w:sz w:val="16"/>
                <w:szCs w:val="16"/>
              </w:rPr>
              <w:t>В</w:t>
            </w:r>
            <w:r w:rsidR="00813EFF" w:rsidRPr="0053083D">
              <w:rPr>
                <w:sz w:val="16"/>
                <w:szCs w:val="16"/>
              </w:rPr>
              <w:t>сего</w:t>
            </w:r>
          </w:p>
        </w:tc>
        <w:tc>
          <w:tcPr>
            <w:tcW w:w="1207" w:type="dxa"/>
            <w:tcBorders>
              <w:top w:val="nil"/>
              <w:left w:val="nil"/>
              <w:bottom w:val="single" w:sz="4" w:space="0" w:color="auto"/>
              <w:right w:val="single" w:sz="4" w:space="0" w:color="auto"/>
            </w:tcBorders>
            <w:shd w:val="clear" w:color="auto" w:fill="auto"/>
            <w:vAlign w:val="center"/>
          </w:tcPr>
          <w:p w:rsidR="00813EFF" w:rsidRPr="0053083D" w:rsidRDefault="00813EFF" w:rsidP="00813EFF">
            <w:pPr>
              <w:spacing w:line="240" w:lineRule="auto"/>
              <w:ind w:left="0" w:right="0" w:firstLine="0"/>
              <w:jc w:val="center"/>
              <w:rPr>
                <w:color w:val="000000"/>
                <w:sz w:val="16"/>
                <w:szCs w:val="16"/>
              </w:rPr>
            </w:pPr>
            <w:r w:rsidRPr="0053083D">
              <w:rPr>
                <w:color w:val="000000"/>
                <w:sz w:val="16"/>
                <w:szCs w:val="16"/>
              </w:rPr>
              <w:t>748,1*</w:t>
            </w:r>
          </w:p>
        </w:tc>
        <w:tc>
          <w:tcPr>
            <w:tcW w:w="1263" w:type="dxa"/>
            <w:tcBorders>
              <w:top w:val="nil"/>
              <w:left w:val="nil"/>
              <w:bottom w:val="single" w:sz="4" w:space="0" w:color="auto"/>
              <w:right w:val="single" w:sz="4" w:space="0" w:color="auto"/>
            </w:tcBorders>
            <w:shd w:val="clear" w:color="auto" w:fill="auto"/>
            <w:vAlign w:val="center"/>
          </w:tcPr>
          <w:p w:rsidR="00813EFF" w:rsidRPr="0053083D" w:rsidRDefault="00813EFF" w:rsidP="00813EFF">
            <w:pPr>
              <w:spacing w:line="240" w:lineRule="auto"/>
              <w:ind w:left="0" w:right="0" w:firstLine="0"/>
              <w:jc w:val="center"/>
              <w:rPr>
                <w:color w:val="000000"/>
                <w:sz w:val="16"/>
                <w:szCs w:val="16"/>
              </w:rPr>
            </w:pPr>
            <w:r w:rsidRPr="0053083D">
              <w:rPr>
                <w:color w:val="000000"/>
                <w:sz w:val="16"/>
                <w:szCs w:val="16"/>
              </w:rPr>
              <w:t>-346,6</w:t>
            </w:r>
          </w:p>
        </w:tc>
        <w:tc>
          <w:tcPr>
            <w:tcW w:w="1005" w:type="dxa"/>
            <w:tcBorders>
              <w:top w:val="nil"/>
              <w:left w:val="nil"/>
              <w:bottom w:val="single" w:sz="4" w:space="0" w:color="auto"/>
              <w:right w:val="single" w:sz="4" w:space="0" w:color="auto"/>
            </w:tcBorders>
            <w:shd w:val="clear" w:color="auto" w:fill="auto"/>
            <w:vAlign w:val="center"/>
          </w:tcPr>
          <w:p w:rsidR="00813EFF" w:rsidRPr="0053083D" w:rsidRDefault="00813EFF" w:rsidP="00813EFF">
            <w:pPr>
              <w:spacing w:line="240" w:lineRule="auto"/>
              <w:ind w:left="0" w:right="0" w:firstLine="0"/>
              <w:jc w:val="center"/>
              <w:rPr>
                <w:color w:val="000000"/>
                <w:sz w:val="16"/>
                <w:szCs w:val="16"/>
              </w:rPr>
            </w:pPr>
            <w:r w:rsidRPr="0053083D">
              <w:rPr>
                <w:color w:val="000000"/>
                <w:sz w:val="16"/>
                <w:szCs w:val="16"/>
              </w:rPr>
              <w:t>-31,7</w:t>
            </w:r>
          </w:p>
        </w:tc>
        <w:tc>
          <w:tcPr>
            <w:tcW w:w="1172" w:type="dxa"/>
            <w:tcBorders>
              <w:top w:val="nil"/>
              <w:left w:val="nil"/>
              <w:bottom w:val="single" w:sz="4" w:space="0" w:color="auto"/>
              <w:right w:val="single" w:sz="4" w:space="0" w:color="auto"/>
            </w:tcBorders>
            <w:shd w:val="clear" w:color="auto" w:fill="auto"/>
            <w:noWrap/>
            <w:vAlign w:val="center"/>
          </w:tcPr>
          <w:p w:rsidR="00813EFF" w:rsidRPr="0053083D" w:rsidRDefault="00813EFF" w:rsidP="00813EFF">
            <w:pPr>
              <w:overflowPunct/>
              <w:autoSpaceDE/>
              <w:autoSpaceDN/>
              <w:adjustRightInd/>
              <w:spacing w:line="240" w:lineRule="auto"/>
              <w:ind w:left="0" w:right="0" w:firstLine="0"/>
              <w:jc w:val="center"/>
              <w:textAlignment w:val="auto"/>
              <w:rPr>
                <w:sz w:val="16"/>
                <w:szCs w:val="16"/>
              </w:rPr>
            </w:pPr>
            <w:r w:rsidRPr="0053083D">
              <w:rPr>
                <w:sz w:val="16"/>
                <w:szCs w:val="16"/>
              </w:rPr>
              <w:t>5 675,8/</w:t>
            </w:r>
          </w:p>
          <w:p w:rsidR="00813EFF" w:rsidRPr="0053083D" w:rsidRDefault="00813EFF" w:rsidP="00813EFF">
            <w:pPr>
              <w:overflowPunct/>
              <w:autoSpaceDE/>
              <w:autoSpaceDN/>
              <w:adjustRightInd/>
              <w:spacing w:line="240" w:lineRule="auto"/>
              <w:ind w:left="0" w:right="0" w:firstLine="0"/>
              <w:jc w:val="center"/>
              <w:textAlignment w:val="auto"/>
              <w:rPr>
                <w:sz w:val="16"/>
                <w:szCs w:val="16"/>
              </w:rPr>
            </w:pPr>
            <w:r w:rsidRPr="0053083D">
              <w:rPr>
                <w:sz w:val="16"/>
                <w:szCs w:val="16"/>
              </w:rPr>
              <w:t>5 675,8</w:t>
            </w:r>
          </w:p>
        </w:tc>
        <w:tc>
          <w:tcPr>
            <w:tcW w:w="960" w:type="dxa"/>
            <w:tcBorders>
              <w:top w:val="nil"/>
              <w:left w:val="nil"/>
              <w:bottom w:val="single" w:sz="4" w:space="0" w:color="auto"/>
              <w:right w:val="single" w:sz="4" w:space="0" w:color="auto"/>
            </w:tcBorders>
            <w:shd w:val="clear" w:color="auto" w:fill="auto"/>
            <w:noWrap/>
            <w:vAlign w:val="center"/>
          </w:tcPr>
          <w:p w:rsidR="00813EFF" w:rsidRPr="0053083D" w:rsidRDefault="00813EFF" w:rsidP="00813EFF">
            <w:pPr>
              <w:overflowPunct/>
              <w:autoSpaceDE/>
              <w:autoSpaceDN/>
              <w:adjustRightInd/>
              <w:spacing w:line="240" w:lineRule="auto"/>
              <w:ind w:left="0" w:right="0" w:firstLine="0"/>
              <w:jc w:val="center"/>
              <w:textAlignment w:val="auto"/>
              <w:rPr>
                <w:sz w:val="16"/>
                <w:szCs w:val="16"/>
              </w:rPr>
            </w:pPr>
            <w:r w:rsidRPr="0053083D">
              <w:rPr>
                <w:sz w:val="16"/>
                <w:szCs w:val="16"/>
              </w:rPr>
              <w:t>165,1</w:t>
            </w:r>
          </w:p>
        </w:tc>
        <w:tc>
          <w:tcPr>
            <w:tcW w:w="960" w:type="dxa"/>
            <w:tcBorders>
              <w:top w:val="nil"/>
              <w:left w:val="nil"/>
              <w:bottom w:val="single" w:sz="4" w:space="0" w:color="auto"/>
              <w:right w:val="single" w:sz="4" w:space="0" w:color="auto"/>
            </w:tcBorders>
            <w:shd w:val="clear" w:color="auto" w:fill="auto"/>
            <w:noWrap/>
            <w:vAlign w:val="center"/>
          </w:tcPr>
          <w:p w:rsidR="00813EFF" w:rsidRPr="0053083D" w:rsidRDefault="00813EFF" w:rsidP="00813EFF">
            <w:pPr>
              <w:overflowPunct/>
              <w:autoSpaceDE/>
              <w:autoSpaceDN/>
              <w:adjustRightInd/>
              <w:spacing w:line="240" w:lineRule="auto"/>
              <w:ind w:left="0" w:right="0" w:firstLine="0"/>
              <w:jc w:val="center"/>
              <w:textAlignment w:val="auto"/>
              <w:rPr>
                <w:sz w:val="16"/>
                <w:szCs w:val="16"/>
              </w:rPr>
            </w:pPr>
            <w:r w:rsidRPr="0053083D">
              <w:rPr>
                <w:sz w:val="16"/>
                <w:szCs w:val="16"/>
              </w:rPr>
              <w:t>144,0</w:t>
            </w:r>
          </w:p>
        </w:tc>
        <w:tc>
          <w:tcPr>
            <w:tcW w:w="960" w:type="dxa"/>
            <w:tcBorders>
              <w:top w:val="nil"/>
              <w:left w:val="nil"/>
              <w:bottom w:val="single" w:sz="4" w:space="0" w:color="auto"/>
              <w:right w:val="single" w:sz="4" w:space="0" w:color="auto"/>
            </w:tcBorders>
            <w:shd w:val="clear" w:color="auto" w:fill="auto"/>
            <w:noWrap/>
            <w:vAlign w:val="center"/>
          </w:tcPr>
          <w:p w:rsidR="00813EFF" w:rsidRPr="0053083D" w:rsidRDefault="00813EFF" w:rsidP="00813EFF">
            <w:pPr>
              <w:overflowPunct/>
              <w:autoSpaceDE/>
              <w:autoSpaceDN/>
              <w:adjustRightInd/>
              <w:spacing w:line="240" w:lineRule="auto"/>
              <w:ind w:left="0" w:right="0" w:firstLine="0"/>
              <w:jc w:val="center"/>
              <w:textAlignment w:val="auto"/>
              <w:rPr>
                <w:sz w:val="16"/>
                <w:szCs w:val="16"/>
              </w:rPr>
            </w:pPr>
            <w:r w:rsidRPr="0053083D">
              <w:rPr>
                <w:sz w:val="16"/>
                <w:szCs w:val="16"/>
              </w:rPr>
              <w:t>50,0</w:t>
            </w:r>
          </w:p>
        </w:tc>
      </w:tr>
      <w:tr w:rsidR="00813EFF" w:rsidRPr="0053083D" w:rsidTr="00813EFF">
        <w:trPr>
          <w:trHeight w:val="300"/>
        </w:trPr>
        <w:tc>
          <w:tcPr>
            <w:tcW w:w="1871" w:type="dxa"/>
            <w:tcBorders>
              <w:top w:val="nil"/>
              <w:left w:val="single" w:sz="4" w:space="0" w:color="auto"/>
              <w:bottom w:val="single" w:sz="4" w:space="0" w:color="auto"/>
              <w:right w:val="single" w:sz="4" w:space="0" w:color="auto"/>
            </w:tcBorders>
            <w:shd w:val="clear" w:color="auto" w:fill="auto"/>
            <w:vAlign w:val="center"/>
            <w:hideMark/>
          </w:tcPr>
          <w:p w:rsidR="00813EFF" w:rsidRPr="0053083D" w:rsidRDefault="0053083D" w:rsidP="00813EFF">
            <w:pPr>
              <w:overflowPunct/>
              <w:autoSpaceDE/>
              <w:autoSpaceDN/>
              <w:adjustRightInd/>
              <w:spacing w:line="240" w:lineRule="auto"/>
              <w:ind w:left="0" w:right="0" w:firstLine="0"/>
              <w:jc w:val="left"/>
              <w:textAlignment w:val="auto"/>
              <w:rPr>
                <w:sz w:val="16"/>
                <w:szCs w:val="16"/>
              </w:rPr>
            </w:pPr>
            <w:r>
              <w:rPr>
                <w:sz w:val="16"/>
                <w:szCs w:val="16"/>
              </w:rPr>
              <w:t>Ф</w:t>
            </w:r>
            <w:r w:rsidR="00813EFF" w:rsidRPr="0053083D">
              <w:rPr>
                <w:sz w:val="16"/>
                <w:szCs w:val="16"/>
              </w:rPr>
              <w:t>федеральный бюджет</w:t>
            </w:r>
          </w:p>
        </w:tc>
        <w:tc>
          <w:tcPr>
            <w:tcW w:w="1207" w:type="dxa"/>
            <w:tcBorders>
              <w:top w:val="nil"/>
              <w:left w:val="nil"/>
              <w:bottom w:val="single" w:sz="4" w:space="0" w:color="auto"/>
              <w:right w:val="single" w:sz="4" w:space="0" w:color="auto"/>
            </w:tcBorders>
            <w:shd w:val="clear" w:color="auto" w:fill="auto"/>
            <w:vAlign w:val="center"/>
          </w:tcPr>
          <w:p w:rsidR="00813EFF" w:rsidRPr="0053083D" w:rsidRDefault="00813EFF" w:rsidP="00813EFF">
            <w:pPr>
              <w:spacing w:line="240" w:lineRule="auto"/>
              <w:ind w:left="0" w:right="0" w:firstLine="0"/>
              <w:jc w:val="center"/>
              <w:rPr>
                <w:color w:val="000000"/>
                <w:sz w:val="16"/>
                <w:szCs w:val="16"/>
              </w:rPr>
            </w:pPr>
            <w:r w:rsidRPr="0053083D">
              <w:rPr>
                <w:color w:val="000000"/>
                <w:sz w:val="16"/>
                <w:szCs w:val="16"/>
              </w:rPr>
              <w:t>691,9</w:t>
            </w:r>
          </w:p>
        </w:tc>
        <w:tc>
          <w:tcPr>
            <w:tcW w:w="1263" w:type="dxa"/>
            <w:tcBorders>
              <w:top w:val="nil"/>
              <w:left w:val="nil"/>
              <w:bottom w:val="single" w:sz="4" w:space="0" w:color="auto"/>
              <w:right w:val="single" w:sz="4" w:space="0" w:color="auto"/>
            </w:tcBorders>
            <w:shd w:val="clear" w:color="auto" w:fill="auto"/>
            <w:vAlign w:val="center"/>
          </w:tcPr>
          <w:p w:rsidR="00813EFF" w:rsidRPr="0053083D" w:rsidRDefault="00813EFF" w:rsidP="00813EFF">
            <w:pPr>
              <w:spacing w:line="240" w:lineRule="auto"/>
              <w:ind w:left="0" w:right="0" w:firstLine="0"/>
              <w:jc w:val="center"/>
              <w:rPr>
                <w:color w:val="000000"/>
                <w:sz w:val="16"/>
                <w:szCs w:val="16"/>
              </w:rPr>
            </w:pPr>
            <w:r w:rsidRPr="0053083D">
              <w:rPr>
                <w:color w:val="000000"/>
                <w:sz w:val="16"/>
                <w:szCs w:val="16"/>
              </w:rPr>
              <w:t>59,8</w:t>
            </w:r>
          </w:p>
        </w:tc>
        <w:tc>
          <w:tcPr>
            <w:tcW w:w="1005" w:type="dxa"/>
            <w:tcBorders>
              <w:top w:val="nil"/>
              <w:left w:val="nil"/>
              <w:bottom w:val="single" w:sz="4" w:space="0" w:color="auto"/>
              <w:right w:val="single" w:sz="4" w:space="0" w:color="auto"/>
            </w:tcBorders>
            <w:shd w:val="clear" w:color="auto" w:fill="auto"/>
            <w:vAlign w:val="center"/>
          </w:tcPr>
          <w:p w:rsidR="00813EFF" w:rsidRPr="0053083D" w:rsidRDefault="00813EFF" w:rsidP="00813EFF">
            <w:pPr>
              <w:spacing w:line="240" w:lineRule="auto"/>
              <w:ind w:left="0" w:right="0" w:firstLine="0"/>
              <w:jc w:val="center"/>
              <w:rPr>
                <w:color w:val="000000"/>
                <w:sz w:val="16"/>
                <w:szCs w:val="16"/>
              </w:rPr>
            </w:pPr>
            <w:r w:rsidRPr="0053083D">
              <w:rPr>
                <w:color w:val="000000"/>
                <w:sz w:val="16"/>
                <w:szCs w:val="16"/>
              </w:rPr>
              <w:t>9,5</w:t>
            </w:r>
          </w:p>
        </w:tc>
        <w:tc>
          <w:tcPr>
            <w:tcW w:w="1172" w:type="dxa"/>
            <w:tcBorders>
              <w:top w:val="nil"/>
              <w:left w:val="nil"/>
              <w:bottom w:val="single" w:sz="4" w:space="0" w:color="auto"/>
              <w:right w:val="single" w:sz="4" w:space="0" w:color="auto"/>
            </w:tcBorders>
            <w:shd w:val="clear" w:color="auto" w:fill="auto"/>
            <w:noWrap/>
            <w:vAlign w:val="center"/>
          </w:tcPr>
          <w:p w:rsidR="00813EFF" w:rsidRPr="0053083D" w:rsidRDefault="00813EFF" w:rsidP="00813EFF">
            <w:pPr>
              <w:overflowPunct/>
              <w:autoSpaceDE/>
              <w:autoSpaceDN/>
              <w:adjustRightInd/>
              <w:spacing w:line="240" w:lineRule="auto"/>
              <w:ind w:left="0" w:right="0" w:firstLine="0"/>
              <w:jc w:val="center"/>
              <w:textAlignment w:val="auto"/>
              <w:rPr>
                <w:sz w:val="16"/>
                <w:szCs w:val="16"/>
              </w:rPr>
            </w:pPr>
            <w:r w:rsidRPr="0053083D">
              <w:rPr>
                <w:sz w:val="16"/>
                <w:szCs w:val="16"/>
              </w:rPr>
              <w:t>5 675,8/</w:t>
            </w:r>
          </w:p>
          <w:p w:rsidR="00813EFF" w:rsidRPr="0053083D" w:rsidRDefault="00813EFF" w:rsidP="00813EFF">
            <w:pPr>
              <w:overflowPunct/>
              <w:autoSpaceDE/>
              <w:autoSpaceDN/>
              <w:adjustRightInd/>
              <w:spacing w:line="240" w:lineRule="auto"/>
              <w:ind w:left="0" w:right="0" w:firstLine="0"/>
              <w:jc w:val="center"/>
              <w:textAlignment w:val="auto"/>
              <w:rPr>
                <w:sz w:val="16"/>
                <w:szCs w:val="16"/>
              </w:rPr>
            </w:pPr>
            <w:r w:rsidRPr="0053083D">
              <w:rPr>
                <w:sz w:val="16"/>
                <w:szCs w:val="16"/>
              </w:rPr>
              <w:t>5 675,8</w:t>
            </w:r>
          </w:p>
        </w:tc>
        <w:tc>
          <w:tcPr>
            <w:tcW w:w="960" w:type="dxa"/>
            <w:tcBorders>
              <w:top w:val="nil"/>
              <w:left w:val="nil"/>
              <w:bottom w:val="single" w:sz="4" w:space="0" w:color="auto"/>
              <w:right w:val="single" w:sz="4" w:space="0" w:color="auto"/>
            </w:tcBorders>
            <w:shd w:val="clear" w:color="auto" w:fill="auto"/>
            <w:noWrap/>
            <w:vAlign w:val="center"/>
          </w:tcPr>
          <w:p w:rsidR="00813EFF" w:rsidRPr="0053083D" w:rsidRDefault="00813EFF" w:rsidP="00813EFF">
            <w:pPr>
              <w:overflowPunct/>
              <w:autoSpaceDE/>
              <w:autoSpaceDN/>
              <w:adjustRightInd/>
              <w:spacing w:line="240" w:lineRule="auto"/>
              <w:ind w:left="0" w:right="0" w:firstLine="0"/>
              <w:jc w:val="center"/>
              <w:textAlignment w:val="auto"/>
              <w:rPr>
                <w:sz w:val="16"/>
                <w:szCs w:val="16"/>
              </w:rPr>
            </w:pPr>
            <w:r w:rsidRPr="0053083D">
              <w:rPr>
                <w:sz w:val="16"/>
                <w:szCs w:val="16"/>
              </w:rPr>
              <w:t>165,1</w:t>
            </w:r>
          </w:p>
        </w:tc>
        <w:tc>
          <w:tcPr>
            <w:tcW w:w="960" w:type="dxa"/>
            <w:tcBorders>
              <w:top w:val="nil"/>
              <w:left w:val="nil"/>
              <w:bottom w:val="single" w:sz="4" w:space="0" w:color="auto"/>
              <w:right w:val="single" w:sz="4" w:space="0" w:color="auto"/>
            </w:tcBorders>
            <w:shd w:val="clear" w:color="auto" w:fill="auto"/>
            <w:noWrap/>
            <w:vAlign w:val="center"/>
          </w:tcPr>
          <w:p w:rsidR="00813EFF" w:rsidRPr="0053083D" w:rsidRDefault="00813EFF" w:rsidP="00813EFF">
            <w:pPr>
              <w:overflowPunct/>
              <w:autoSpaceDE/>
              <w:autoSpaceDN/>
              <w:adjustRightInd/>
              <w:spacing w:line="240" w:lineRule="auto"/>
              <w:ind w:left="0" w:right="0" w:firstLine="0"/>
              <w:jc w:val="center"/>
              <w:textAlignment w:val="auto"/>
              <w:rPr>
                <w:sz w:val="16"/>
                <w:szCs w:val="16"/>
              </w:rPr>
            </w:pPr>
            <w:r w:rsidRPr="0053083D">
              <w:rPr>
                <w:sz w:val="16"/>
                <w:szCs w:val="16"/>
              </w:rPr>
              <w:t>144,0</w:t>
            </w:r>
          </w:p>
        </w:tc>
        <w:tc>
          <w:tcPr>
            <w:tcW w:w="960" w:type="dxa"/>
            <w:tcBorders>
              <w:top w:val="nil"/>
              <w:left w:val="nil"/>
              <w:bottom w:val="single" w:sz="4" w:space="0" w:color="auto"/>
              <w:right w:val="single" w:sz="4" w:space="0" w:color="auto"/>
            </w:tcBorders>
            <w:shd w:val="clear" w:color="auto" w:fill="auto"/>
            <w:noWrap/>
            <w:vAlign w:val="center"/>
          </w:tcPr>
          <w:p w:rsidR="00813EFF" w:rsidRPr="0053083D" w:rsidRDefault="00813EFF" w:rsidP="00813EFF">
            <w:pPr>
              <w:overflowPunct/>
              <w:autoSpaceDE/>
              <w:autoSpaceDN/>
              <w:adjustRightInd/>
              <w:spacing w:line="240" w:lineRule="auto"/>
              <w:ind w:left="0" w:right="0" w:firstLine="0"/>
              <w:jc w:val="center"/>
              <w:textAlignment w:val="auto"/>
              <w:rPr>
                <w:sz w:val="16"/>
                <w:szCs w:val="16"/>
              </w:rPr>
            </w:pPr>
            <w:r w:rsidRPr="0053083D">
              <w:rPr>
                <w:sz w:val="16"/>
                <w:szCs w:val="16"/>
              </w:rPr>
              <w:t>50,0</w:t>
            </w:r>
          </w:p>
        </w:tc>
      </w:tr>
      <w:tr w:rsidR="00813EFF" w:rsidRPr="0053083D" w:rsidTr="00813EFF">
        <w:trPr>
          <w:trHeight w:val="300"/>
        </w:trPr>
        <w:tc>
          <w:tcPr>
            <w:tcW w:w="1871" w:type="dxa"/>
            <w:tcBorders>
              <w:top w:val="nil"/>
              <w:left w:val="single" w:sz="4" w:space="0" w:color="auto"/>
              <w:bottom w:val="single" w:sz="4" w:space="0" w:color="auto"/>
              <w:right w:val="single" w:sz="4" w:space="0" w:color="auto"/>
            </w:tcBorders>
            <w:shd w:val="clear" w:color="auto" w:fill="auto"/>
            <w:vAlign w:val="center"/>
            <w:hideMark/>
          </w:tcPr>
          <w:p w:rsidR="00813EFF" w:rsidRPr="0053083D" w:rsidRDefault="0053083D" w:rsidP="00813EFF">
            <w:pPr>
              <w:overflowPunct/>
              <w:autoSpaceDE/>
              <w:autoSpaceDN/>
              <w:adjustRightInd/>
              <w:spacing w:line="240" w:lineRule="auto"/>
              <w:ind w:left="0" w:right="0" w:firstLine="0"/>
              <w:jc w:val="left"/>
              <w:textAlignment w:val="auto"/>
              <w:rPr>
                <w:sz w:val="16"/>
                <w:szCs w:val="16"/>
              </w:rPr>
            </w:pPr>
            <w:r>
              <w:rPr>
                <w:sz w:val="16"/>
                <w:szCs w:val="16"/>
              </w:rPr>
              <w:t>В</w:t>
            </w:r>
            <w:r w:rsidR="00813EFF" w:rsidRPr="0053083D">
              <w:rPr>
                <w:sz w:val="16"/>
                <w:szCs w:val="16"/>
              </w:rPr>
              <w:t>небюджетные источники</w:t>
            </w:r>
          </w:p>
        </w:tc>
        <w:tc>
          <w:tcPr>
            <w:tcW w:w="1207" w:type="dxa"/>
            <w:tcBorders>
              <w:top w:val="nil"/>
              <w:left w:val="nil"/>
              <w:bottom w:val="single" w:sz="4" w:space="0" w:color="auto"/>
              <w:right w:val="single" w:sz="4" w:space="0" w:color="auto"/>
            </w:tcBorders>
            <w:shd w:val="clear" w:color="auto" w:fill="auto"/>
            <w:vAlign w:val="center"/>
          </w:tcPr>
          <w:p w:rsidR="00813EFF" w:rsidRPr="0053083D" w:rsidRDefault="00813EFF" w:rsidP="00813EFF">
            <w:pPr>
              <w:spacing w:line="240" w:lineRule="auto"/>
              <w:ind w:left="0" w:right="0" w:firstLine="0"/>
              <w:jc w:val="center"/>
              <w:rPr>
                <w:color w:val="000000"/>
                <w:sz w:val="16"/>
                <w:szCs w:val="16"/>
              </w:rPr>
            </w:pPr>
            <w:r w:rsidRPr="0053083D">
              <w:rPr>
                <w:color w:val="000000"/>
                <w:sz w:val="16"/>
                <w:szCs w:val="16"/>
              </w:rPr>
              <w:t>56,2*</w:t>
            </w:r>
          </w:p>
        </w:tc>
        <w:tc>
          <w:tcPr>
            <w:tcW w:w="1263" w:type="dxa"/>
            <w:tcBorders>
              <w:top w:val="nil"/>
              <w:left w:val="nil"/>
              <w:bottom w:val="single" w:sz="4" w:space="0" w:color="auto"/>
              <w:right w:val="single" w:sz="4" w:space="0" w:color="auto"/>
            </w:tcBorders>
            <w:shd w:val="clear" w:color="auto" w:fill="auto"/>
            <w:vAlign w:val="center"/>
          </w:tcPr>
          <w:p w:rsidR="00813EFF" w:rsidRPr="0053083D" w:rsidRDefault="00813EFF" w:rsidP="00813EFF">
            <w:pPr>
              <w:spacing w:line="240" w:lineRule="auto"/>
              <w:ind w:left="0" w:right="0" w:firstLine="0"/>
              <w:jc w:val="center"/>
              <w:rPr>
                <w:color w:val="000000"/>
                <w:sz w:val="16"/>
                <w:szCs w:val="16"/>
              </w:rPr>
            </w:pPr>
            <w:r w:rsidRPr="0053083D">
              <w:rPr>
                <w:color w:val="000000"/>
                <w:sz w:val="16"/>
                <w:szCs w:val="16"/>
              </w:rPr>
              <w:t>-406,4</w:t>
            </w:r>
          </w:p>
        </w:tc>
        <w:tc>
          <w:tcPr>
            <w:tcW w:w="1005" w:type="dxa"/>
            <w:tcBorders>
              <w:top w:val="nil"/>
              <w:left w:val="nil"/>
              <w:bottom w:val="single" w:sz="4" w:space="0" w:color="auto"/>
              <w:right w:val="single" w:sz="4" w:space="0" w:color="auto"/>
            </w:tcBorders>
            <w:shd w:val="clear" w:color="auto" w:fill="auto"/>
            <w:vAlign w:val="center"/>
          </w:tcPr>
          <w:p w:rsidR="00813EFF" w:rsidRPr="0053083D" w:rsidRDefault="00813EFF" w:rsidP="00813EFF">
            <w:pPr>
              <w:spacing w:line="240" w:lineRule="auto"/>
              <w:ind w:left="0" w:right="0" w:firstLine="0"/>
              <w:jc w:val="center"/>
              <w:rPr>
                <w:color w:val="000000"/>
                <w:sz w:val="16"/>
                <w:szCs w:val="16"/>
              </w:rPr>
            </w:pPr>
            <w:r w:rsidRPr="0053083D">
              <w:rPr>
                <w:color w:val="000000"/>
                <w:sz w:val="16"/>
                <w:szCs w:val="16"/>
              </w:rPr>
              <w:t>-87,9</w:t>
            </w:r>
          </w:p>
        </w:tc>
        <w:tc>
          <w:tcPr>
            <w:tcW w:w="1172" w:type="dxa"/>
            <w:tcBorders>
              <w:top w:val="nil"/>
              <w:left w:val="nil"/>
              <w:bottom w:val="single" w:sz="4" w:space="0" w:color="auto"/>
              <w:right w:val="single" w:sz="4" w:space="0" w:color="auto"/>
            </w:tcBorders>
            <w:shd w:val="clear" w:color="auto" w:fill="auto"/>
            <w:vAlign w:val="center"/>
          </w:tcPr>
          <w:p w:rsidR="00813EFF" w:rsidRPr="0053083D" w:rsidRDefault="00813EFF" w:rsidP="00813EFF">
            <w:pPr>
              <w:overflowPunct/>
              <w:autoSpaceDE/>
              <w:autoSpaceDN/>
              <w:adjustRightInd/>
              <w:spacing w:line="240" w:lineRule="auto"/>
              <w:ind w:left="0" w:right="0" w:firstLine="0"/>
              <w:jc w:val="center"/>
              <w:textAlignment w:val="auto"/>
              <w:rPr>
                <w:sz w:val="16"/>
                <w:szCs w:val="16"/>
              </w:rPr>
            </w:pPr>
          </w:p>
        </w:tc>
        <w:tc>
          <w:tcPr>
            <w:tcW w:w="960" w:type="dxa"/>
            <w:tcBorders>
              <w:top w:val="nil"/>
              <w:left w:val="nil"/>
              <w:bottom w:val="single" w:sz="4" w:space="0" w:color="auto"/>
              <w:right w:val="single" w:sz="4" w:space="0" w:color="auto"/>
            </w:tcBorders>
            <w:shd w:val="clear" w:color="auto" w:fill="auto"/>
            <w:vAlign w:val="center"/>
          </w:tcPr>
          <w:p w:rsidR="00813EFF" w:rsidRPr="0053083D" w:rsidRDefault="00813EFF" w:rsidP="00813EFF">
            <w:pPr>
              <w:overflowPunct/>
              <w:autoSpaceDE/>
              <w:autoSpaceDN/>
              <w:adjustRightInd/>
              <w:spacing w:line="240" w:lineRule="auto"/>
              <w:ind w:left="0" w:right="0" w:firstLine="0"/>
              <w:jc w:val="center"/>
              <w:textAlignment w:val="auto"/>
              <w:rPr>
                <w:sz w:val="16"/>
                <w:szCs w:val="16"/>
              </w:rPr>
            </w:pPr>
          </w:p>
        </w:tc>
        <w:tc>
          <w:tcPr>
            <w:tcW w:w="960" w:type="dxa"/>
            <w:tcBorders>
              <w:top w:val="nil"/>
              <w:left w:val="nil"/>
              <w:bottom w:val="single" w:sz="4" w:space="0" w:color="auto"/>
              <w:right w:val="single" w:sz="4" w:space="0" w:color="auto"/>
            </w:tcBorders>
            <w:shd w:val="clear" w:color="auto" w:fill="auto"/>
            <w:vAlign w:val="center"/>
          </w:tcPr>
          <w:p w:rsidR="00813EFF" w:rsidRPr="0053083D" w:rsidRDefault="00813EFF" w:rsidP="00813EFF">
            <w:pPr>
              <w:overflowPunct/>
              <w:autoSpaceDE/>
              <w:autoSpaceDN/>
              <w:adjustRightInd/>
              <w:spacing w:line="240" w:lineRule="auto"/>
              <w:ind w:left="0" w:right="0" w:firstLine="0"/>
              <w:jc w:val="center"/>
              <w:textAlignment w:val="auto"/>
              <w:rPr>
                <w:sz w:val="16"/>
                <w:szCs w:val="16"/>
              </w:rPr>
            </w:pPr>
          </w:p>
        </w:tc>
        <w:tc>
          <w:tcPr>
            <w:tcW w:w="960" w:type="dxa"/>
            <w:tcBorders>
              <w:top w:val="nil"/>
              <w:left w:val="nil"/>
              <w:bottom w:val="single" w:sz="4" w:space="0" w:color="auto"/>
              <w:right w:val="single" w:sz="4" w:space="0" w:color="auto"/>
            </w:tcBorders>
            <w:shd w:val="clear" w:color="auto" w:fill="auto"/>
            <w:vAlign w:val="center"/>
          </w:tcPr>
          <w:p w:rsidR="00813EFF" w:rsidRPr="0053083D" w:rsidRDefault="00813EFF" w:rsidP="00813EFF">
            <w:pPr>
              <w:overflowPunct/>
              <w:autoSpaceDE/>
              <w:autoSpaceDN/>
              <w:adjustRightInd/>
              <w:spacing w:line="240" w:lineRule="auto"/>
              <w:ind w:left="0" w:right="0" w:firstLine="0"/>
              <w:jc w:val="center"/>
              <w:textAlignment w:val="auto"/>
              <w:rPr>
                <w:sz w:val="16"/>
                <w:szCs w:val="16"/>
              </w:rPr>
            </w:pPr>
          </w:p>
        </w:tc>
      </w:tr>
    </w:tbl>
    <w:p w:rsidR="00813EFF" w:rsidRPr="0053083D" w:rsidRDefault="00813EFF" w:rsidP="00813EFF">
      <w:pPr>
        <w:overflowPunct/>
        <w:autoSpaceDE/>
        <w:autoSpaceDN/>
        <w:adjustRightInd/>
        <w:spacing w:line="360" w:lineRule="auto"/>
        <w:ind w:left="0" w:right="0" w:firstLine="709"/>
        <w:textAlignment w:val="auto"/>
        <w:rPr>
          <w:sz w:val="16"/>
          <w:szCs w:val="24"/>
        </w:rPr>
      </w:pPr>
      <w:r w:rsidRPr="0053083D">
        <w:rPr>
          <w:sz w:val="16"/>
          <w:szCs w:val="24"/>
        </w:rPr>
        <w:t>* По данным Сводного годового доклада о ходе реализации и оценке эффективности госпрограмм за 2018 год.</w:t>
      </w:r>
    </w:p>
    <w:p w:rsidR="00813EFF" w:rsidRPr="0053083D" w:rsidRDefault="00813EFF" w:rsidP="00813EFF">
      <w:pPr>
        <w:widowControl w:val="0"/>
        <w:overflowPunct/>
        <w:autoSpaceDE/>
        <w:autoSpaceDN/>
        <w:adjustRightInd/>
        <w:spacing w:line="360" w:lineRule="auto"/>
        <w:ind w:left="0" w:right="0" w:firstLine="709"/>
        <w:contextualSpacing/>
        <w:textAlignment w:val="auto"/>
        <w:rPr>
          <w:sz w:val="24"/>
          <w:szCs w:val="24"/>
        </w:rPr>
      </w:pPr>
    </w:p>
    <w:p w:rsidR="00813EFF" w:rsidRPr="0053083D" w:rsidRDefault="00813EFF" w:rsidP="00813EFF">
      <w:pPr>
        <w:overflowPunct/>
        <w:autoSpaceDE/>
        <w:autoSpaceDN/>
        <w:adjustRightInd/>
        <w:spacing w:line="384" w:lineRule="auto"/>
        <w:ind w:left="0" w:right="0" w:firstLine="709"/>
        <w:textAlignment w:val="auto"/>
        <w:rPr>
          <w:sz w:val="24"/>
          <w:szCs w:val="24"/>
        </w:rPr>
      </w:pPr>
      <w:r w:rsidRPr="0053083D">
        <w:rPr>
          <w:sz w:val="24"/>
          <w:szCs w:val="24"/>
        </w:rPr>
        <w:lastRenderedPageBreak/>
        <w:t>Анализ данных об исполнении расходов за 2018 год за счет всех источников финансирования ГП-43 показал, что паспортом ГП-43 предусмотрена реализация мероприятий только за счет средств федерального бюджета.</w:t>
      </w:r>
    </w:p>
    <w:p w:rsidR="00813EFF" w:rsidRPr="0053083D" w:rsidRDefault="00813EFF" w:rsidP="00813EFF">
      <w:pPr>
        <w:overflowPunct/>
        <w:autoSpaceDE/>
        <w:autoSpaceDN/>
        <w:adjustRightInd/>
        <w:spacing w:line="384" w:lineRule="auto"/>
        <w:ind w:left="0" w:right="0" w:firstLine="709"/>
        <w:textAlignment w:val="auto"/>
        <w:rPr>
          <w:sz w:val="24"/>
          <w:szCs w:val="24"/>
        </w:rPr>
      </w:pPr>
      <w:r w:rsidRPr="0053083D">
        <w:rPr>
          <w:sz w:val="24"/>
          <w:szCs w:val="24"/>
        </w:rPr>
        <w:t>В то же время реализация отдельных мероприятий ГП-</w:t>
      </w:r>
      <w:r w:rsidR="006150CE">
        <w:rPr>
          <w:sz w:val="24"/>
          <w:szCs w:val="24"/>
        </w:rPr>
        <w:t>43</w:t>
      </w:r>
      <w:r w:rsidRPr="0053083D">
        <w:rPr>
          <w:sz w:val="24"/>
          <w:szCs w:val="24"/>
        </w:rPr>
        <w:t xml:space="preserve"> осуществлялась с привлечением внебюджетных источников.</w:t>
      </w:r>
    </w:p>
    <w:p w:rsidR="00813EFF" w:rsidRPr="0053083D" w:rsidRDefault="00813EFF" w:rsidP="00813EFF">
      <w:pPr>
        <w:widowControl w:val="0"/>
        <w:overflowPunct/>
        <w:autoSpaceDE/>
        <w:autoSpaceDN/>
        <w:adjustRightInd/>
        <w:spacing w:line="384" w:lineRule="auto"/>
        <w:ind w:left="0" w:right="0" w:firstLine="709"/>
        <w:contextualSpacing/>
        <w:textAlignment w:val="auto"/>
        <w:rPr>
          <w:sz w:val="24"/>
          <w:szCs w:val="24"/>
        </w:rPr>
      </w:pPr>
      <w:r w:rsidRPr="0053083D">
        <w:rPr>
          <w:sz w:val="24"/>
          <w:szCs w:val="24"/>
        </w:rPr>
        <w:t>Согласно проекту паспорта в 2019 – 2022 годах реализация мероприятий ГП-43 планируется за счет средств федерального бюджета.</w:t>
      </w:r>
    </w:p>
    <w:p w:rsidR="00813EFF" w:rsidRPr="0053083D" w:rsidRDefault="00813EFF" w:rsidP="00813EFF">
      <w:pPr>
        <w:widowControl w:val="0"/>
        <w:spacing w:line="360" w:lineRule="auto"/>
        <w:ind w:left="0" w:right="0" w:firstLine="709"/>
        <w:contextualSpacing/>
        <w:rPr>
          <w:sz w:val="24"/>
          <w:szCs w:val="24"/>
        </w:rPr>
      </w:pPr>
      <w:r w:rsidRPr="0053083D">
        <w:rPr>
          <w:rFonts w:eastAsia="Calibri"/>
          <w:b/>
          <w:sz w:val="24"/>
          <w:szCs w:val="24"/>
          <w:lang w:eastAsia="en-US"/>
        </w:rPr>
        <w:t xml:space="preserve">43.4. </w:t>
      </w:r>
      <w:r w:rsidRPr="0053083D">
        <w:rPr>
          <w:sz w:val="24"/>
          <w:szCs w:val="24"/>
        </w:rPr>
        <w:t>Сведения о финансовом обеспечении ГП-43 за счет средств федерального бюджета в 2018 – 2022 годах представлены в следующей таблице.</w:t>
      </w:r>
    </w:p>
    <w:p w:rsidR="00813EFF" w:rsidRPr="0053083D" w:rsidRDefault="00813EFF" w:rsidP="00813EFF">
      <w:pPr>
        <w:spacing w:line="360" w:lineRule="auto"/>
        <w:ind w:left="0" w:right="0" w:firstLine="709"/>
        <w:jc w:val="right"/>
        <w:rPr>
          <w:rFonts w:eastAsia="Calibri"/>
          <w:sz w:val="16"/>
          <w:szCs w:val="16"/>
          <w:lang w:eastAsia="en-US"/>
        </w:rPr>
      </w:pPr>
      <w:r w:rsidRPr="0053083D">
        <w:rPr>
          <w:rFonts w:eastAsia="Calibri"/>
          <w:sz w:val="16"/>
          <w:szCs w:val="16"/>
          <w:lang w:eastAsia="en-US"/>
        </w:rPr>
        <w:t>(млн. рублей)</w:t>
      </w:r>
    </w:p>
    <w:tbl>
      <w:tblPr>
        <w:tblW w:w="10631"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2"/>
        <w:gridCol w:w="709"/>
        <w:gridCol w:w="784"/>
        <w:gridCol w:w="960"/>
        <w:gridCol w:w="883"/>
        <w:gridCol w:w="709"/>
        <w:gridCol w:w="774"/>
        <w:gridCol w:w="827"/>
        <w:gridCol w:w="874"/>
        <w:gridCol w:w="850"/>
        <w:gridCol w:w="851"/>
        <w:gridCol w:w="708"/>
      </w:tblGrid>
      <w:tr w:rsidR="00813EFF" w:rsidRPr="0053083D" w:rsidTr="003431F3">
        <w:trPr>
          <w:trHeight w:val="300"/>
          <w:tblHeader/>
        </w:trPr>
        <w:tc>
          <w:tcPr>
            <w:tcW w:w="1702" w:type="dxa"/>
            <w:vMerge w:val="restart"/>
            <w:shd w:val="clear" w:color="000000" w:fill="FFFFFF"/>
            <w:vAlign w:val="center"/>
            <w:hideMark/>
          </w:tcPr>
          <w:p w:rsidR="00813EFF" w:rsidRPr="0053083D" w:rsidRDefault="00813EFF" w:rsidP="00813EFF">
            <w:pPr>
              <w:overflowPunct/>
              <w:autoSpaceDE/>
              <w:autoSpaceDN/>
              <w:adjustRightInd/>
              <w:spacing w:line="240" w:lineRule="auto"/>
              <w:ind w:left="0" w:right="0" w:firstLine="0"/>
              <w:textAlignment w:val="auto"/>
              <w:rPr>
                <w:sz w:val="14"/>
                <w:szCs w:val="14"/>
              </w:rPr>
            </w:pPr>
            <w:r w:rsidRPr="0053083D">
              <w:rPr>
                <w:sz w:val="14"/>
                <w:szCs w:val="14"/>
              </w:rPr>
              <w:t> </w:t>
            </w:r>
          </w:p>
        </w:tc>
        <w:tc>
          <w:tcPr>
            <w:tcW w:w="709" w:type="dxa"/>
            <w:vMerge w:val="restart"/>
            <w:shd w:val="clear" w:color="000000" w:fill="FFFFFF"/>
            <w:vAlign w:val="center"/>
            <w:hideMark/>
          </w:tcPr>
          <w:p w:rsidR="00813EFF" w:rsidRPr="0053083D" w:rsidRDefault="00813EFF" w:rsidP="00813EFF">
            <w:pPr>
              <w:overflowPunct/>
              <w:autoSpaceDE/>
              <w:autoSpaceDN/>
              <w:adjustRightInd/>
              <w:spacing w:line="240" w:lineRule="auto"/>
              <w:ind w:left="-108" w:right="-108" w:firstLine="0"/>
              <w:jc w:val="center"/>
              <w:textAlignment w:val="auto"/>
              <w:rPr>
                <w:sz w:val="14"/>
                <w:szCs w:val="14"/>
              </w:rPr>
            </w:pPr>
            <w:r w:rsidRPr="0053083D">
              <w:rPr>
                <w:sz w:val="14"/>
                <w:szCs w:val="14"/>
              </w:rPr>
              <w:t>2018 год исполнение</w:t>
            </w:r>
          </w:p>
        </w:tc>
        <w:tc>
          <w:tcPr>
            <w:tcW w:w="3336" w:type="dxa"/>
            <w:gridSpan w:val="4"/>
            <w:shd w:val="clear" w:color="000000" w:fill="FFFFFF"/>
            <w:vAlign w:val="center"/>
            <w:hideMark/>
          </w:tcPr>
          <w:p w:rsidR="00813EFF" w:rsidRPr="0053083D" w:rsidRDefault="00813EFF" w:rsidP="00813EFF">
            <w:pPr>
              <w:overflowPunct/>
              <w:autoSpaceDE/>
              <w:autoSpaceDN/>
              <w:adjustRightInd/>
              <w:spacing w:line="240" w:lineRule="auto"/>
              <w:ind w:left="-108" w:right="-108" w:firstLine="0"/>
              <w:jc w:val="center"/>
              <w:textAlignment w:val="auto"/>
              <w:rPr>
                <w:sz w:val="14"/>
                <w:szCs w:val="14"/>
              </w:rPr>
            </w:pPr>
            <w:r w:rsidRPr="0053083D">
              <w:rPr>
                <w:sz w:val="14"/>
                <w:szCs w:val="14"/>
              </w:rPr>
              <w:t>2019 год</w:t>
            </w:r>
          </w:p>
        </w:tc>
        <w:tc>
          <w:tcPr>
            <w:tcW w:w="1601" w:type="dxa"/>
            <w:gridSpan w:val="2"/>
            <w:shd w:val="clear" w:color="000000" w:fill="FFFFFF"/>
            <w:vAlign w:val="center"/>
            <w:hideMark/>
          </w:tcPr>
          <w:p w:rsidR="00813EFF" w:rsidRPr="0053083D" w:rsidRDefault="00813EFF" w:rsidP="00813EFF">
            <w:pPr>
              <w:overflowPunct/>
              <w:autoSpaceDE/>
              <w:autoSpaceDN/>
              <w:adjustRightInd/>
              <w:spacing w:line="240" w:lineRule="auto"/>
              <w:ind w:left="-108" w:right="-108" w:firstLine="0"/>
              <w:jc w:val="center"/>
              <w:textAlignment w:val="auto"/>
              <w:rPr>
                <w:sz w:val="14"/>
                <w:szCs w:val="14"/>
              </w:rPr>
            </w:pPr>
            <w:r w:rsidRPr="0053083D">
              <w:rPr>
                <w:sz w:val="14"/>
                <w:szCs w:val="14"/>
              </w:rPr>
              <w:t>2020 год</w:t>
            </w:r>
          </w:p>
        </w:tc>
        <w:tc>
          <w:tcPr>
            <w:tcW w:w="1724" w:type="dxa"/>
            <w:gridSpan w:val="2"/>
            <w:shd w:val="clear" w:color="000000" w:fill="FFFFFF"/>
            <w:vAlign w:val="center"/>
            <w:hideMark/>
          </w:tcPr>
          <w:p w:rsidR="00813EFF" w:rsidRPr="0053083D" w:rsidRDefault="00813EFF" w:rsidP="00813EFF">
            <w:pPr>
              <w:overflowPunct/>
              <w:autoSpaceDE/>
              <w:autoSpaceDN/>
              <w:adjustRightInd/>
              <w:spacing w:line="240" w:lineRule="auto"/>
              <w:ind w:left="-108" w:right="-108" w:firstLine="0"/>
              <w:jc w:val="center"/>
              <w:textAlignment w:val="auto"/>
              <w:rPr>
                <w:sz w:val="14"/>
                <w:szCs w:val="14"/>
              </w:rPr>
            </w:pPr>
            <w:r w:rsidRPr="0053083D">
              <w:rPr>
                <w:sz w:val="14"/>
                <w:szCs w:val="14"/>
              </w:rPr>
              <w:t xml:space="preserve">2021 год </w:t>
            </w:r>
          </w:p>
        </w:tc>
        <w:tc>
          <w:tcPr>
            <w:tcW w:w="1559" w:type="dxa"/>
            <w:gridSpan w:val="2"/>
            <w:shd w:val="clear" w:color="000000" w:fill="FFFFFF"/>
            <w:vAlign w:val="center"/>
            <w:hideMark/>
          </w:tcPr>
          <w:p w:rsidR="00813EFF" w:rsidRPr="0053083D" w:rsidRDefault="00813EFF" w:rsidP="00813EFF">
            <w:pPr>
              <w:overflowPunct/>
              <w:autoSpaceDE/>
              <w:autoSpaceDN/>
              <w:adjustRightInd/>
              <w:spacing w:line="240" w:lineRule="auto"/>
              <w:ind w:left="-108" w:right="-108" w:firstLine="0"/>
              <w:jc w:val="center"/>
              <w:textAlignment w:val="auto"/>
              <w:rPr>
                <w:sz w:val="14"/>
                <w:szCs w:val="14"/>
              </w:rPr>
            </w:pPr>
            <w:r w:rsidRPr="0053083D">
              <w:rPr>
                <w:sz w:val="14"/>
                <w:szCs w:val="14"/>
              </w:rPr>
              <w:t>2022 год</w:t>
            </w:r>
          </w:p>
        </w:tc>
      </w:tr>
      <w:tr w:rsidR="00813EFF" w:rsidRPr="0053083D" w:rsidTr="003431F3">
        <w:trPr>
          <w:trHeight w:val="1050"/>
          <w:tblHeader/>
        </w:trPr>
        <w:tc>
          <w:tcPr>
            <w:tcW w:w="1702" w:type="dxa"/>
            <w:vMerge/>
            <w:vAlign w:val="center"/>
            <w:hideMark/>
          </w:tcPr>
          <w:p w:rsidR="00813EFF" w:rsidRPr="0053083D" w:rsidRDefault="00813EFF" w:rsidP="00813EFF">
            <w:pPr>
              <w:overflowPunct/>
              <w:autoSpaceDE/>
              <w:autoSpaceDN/>
              <w:adjustRightInd/>
              <w:spacing w:line="240" w:lineRule="auto"/>
              <w:ind w:left="0" w:right="0" w:firstLine="0"/>
              <w:jc w:val="left"/>
              <w:textAlignment w:val="auto"/>
              <w:rPr>
                <w:sz w:val="14"/>
                <w:szCs w:val="14"/>
              </w:rPr>
            </w:pPr>
          </w:p>
        </w:tc>
        <w:tc>
          <w:tcPr>
            <w:tcW w:w="709" w:type="dxa"/>
            <w:vMerge/>
            <w:vAlign w:val="center"/>
            <w:hideMark/>
          </w:tcPr>
          <w:p w:rsidR="00813EFF" w:rsidRPr="0053083D" w:rsidRDefault="00813EFF" w:rsidP="00813EFF">
            <w:pPr>
              <w:overflowPunct/>
              <w:autoSpaceDE/>
              <w:autoSpaceDN/>
              <w:adjustRightInd/>
              <w:spacing w:line="240" w:lineRule="auto"/>
              <w:ind w:left="-108" w:right="-108" w:firstLine="0"/>
              <w:jc w:val="left"/>
              <w:textAlignment w:val="auto"/>
              <w:rPr>
                <w:sz w:val="14"/>
                <w:szCs w:val="14"/>
              </w:rPr>
            </w:pPr>
          </w:p>
        </w:tc>
        <w:tc>
          <w:tcPr>
            <w:tcW w:w="784" w:type="dxa"/>
            <w:shd w:val="clear" w:color="000000" w:fill="FFFFFF"/>
            <w:vAlign w:val="center"/>
            <w:hideMark/>
          </w:tcPr>
          <w:p w:rsidR="00813EFF" w:rsidRPr="0053083D" w:rsidRDefault="0053083D" w:rsidP="00813EFF">
            <w:pPr>
              <w:overflowPunct/>
              <w:autoSpaceDE/>
              <w:autoSpaceDN/>
              <w:adjustRightInd/>
              <w:spacing w:line="240" w:lineRule="auto"/>
              <w:ind w:left="-108" w:right="-108" w:firstLine="0"/>
              <w:jc w:val="center"/>
              <w:textAlignment w:val="auto"/>
              <w:rPr>
                <w:sz w:val="14"/>
                <w:szCs w:val="14"/>
              </w:rPr>
            </w:pPr>
            <w:r>
              <w:rPr>
                <w:sz w:val="14"/>
                <w:szCs w:val="14"/>
              </w:rPr>
              <w:t>у</w:t>
            </w:r>
            <w:r w:rsidR="00813EFF" w:rsidRPr="0053083D">
              <w:rPr>
                <w:sz w:val="14"/>
                <w:szCs w:val="14"/>
              </w:rPr>
              <w:t>твержден-ная ГП</w:t>
            </w:r>
            <w:r>
              <w:rPr>
                <w:sz w:val="14"/>
                <w:szCs w:val="14"/>
              </w:rPr>
              <w:t>-43</w:t>
            </w:r>
            <w:r w:rsidR="00813EFF" w:rsidRPr="0053083D">
              <w:rPr>
                <w:sz w:val="14"/>
                <w:szCs w:val="14"/>
              </w:rPr>
              <w:t xml:space="preserve"> (паспорт)/</w:t>
            </w:r>
          </w:p>
          <w:p w:rsidR="00813EFF" w:rsidRPr="0053083D" w:rsidRDefault="00813EFF" w:rsidP="00813EFF">
            <w:pPr>
              <w:overflowPunct/>
              <w:autoSpaceDE/>
              <w:autoSpaceDN/>
              <w:adjustRightInd/>
              <w:spacing w:line="240" w:lineRule="auto"/>
              <w:ind w:left="-108" w:right="-108" w:firstLine="0"/>
              <w:jc w:val="center"/>
              <w:textAlignment w:val="auto"/>
              <w:rPr>
                <w:sz w:val="14"/>
                <w:szCs w:val="14"/>
              </w:rPr>
            </w:pPr>
            <w:r w:rsidRPr="0053083D">
              <w:rPr>
                <w:sz w:val="14"/>
                <w:szCs w:val="14"/>
              </w:rPr>
              <w:t>проект паспорта</w:t>
            </w:r>
          </w:p>
        </w:tc>
        <w:tc>
          <w:tcPr>
            <w:tcW w:w="960" w:type="dxa"/>
            <w:shd w:val="clear" w:color="000000" w:fill="FFFFFF"/>
            <w:vAlign w:val="center"/>
            <w:hideMark/>
          </w:tcPr>
          <w:p w:rsidR="00813EFF" w:rsidRPr="0053083D" w:rsidRDefault="00813EFF" w:rsidP="00813EFF">
            <w:pPr>
              <w:overflowPunct/>
              <w:autoSpaceDE/>
              <w:autoSpaceDN/>
              <w:adjustRightInd/>
              <w:spacing w:line="240" w:lineRule="auto"/>
              <w:ind w:left="-108" w:right="-108" w:firstLine="0"/>
              <w:jc w:val="center"/>
              <w:textAlignment w:val="auto"/>
              <w:rPr>
                <w:sz w:val="14"/>
                <w:szCs w:val="14"/>
              </w:rPr>
            </w:pPr>
            <w:r w:rsidRPr="0053083D">
              <w:rPr>
                <w:sz w:val="14"/>
                <w:szCs w:val="14"/>
              </w:rPr>
              <w:t xml:space="preserve">сводная бюджетная роспись на 01.09.2019 </w:t>
            </w:r>
          </w:p>
        </w:tc>
        <w:tc>
          <w:tcPr>
            <w:tcW w:w="883" w:type="dxa"/>
            <w:shd w:val="clear" w:color="000000" w:fill="FFFFFF"/>
            <w:vAlign w:val="center"/>
            <w:hideMark/>
          </w:tcPr>
          <w:p w:rsidR="00813EFF" w:rsidRPr="0053083D" w:rsidRDefault="0053083D" w:rsidP="00813EFF">
            <w:pPr>
              <w:overflowPunct/>
              <w:autoSpaceDE/>
              <w:autoSpaceDN/>
              <w:adjustRightInd/>
              <w:spacing w:line="240" w:lineRule="auto"/>
              <w:ind w:left="-108" w:right="-108" w:firstLine="0"/>
              <w:jc w:val="center"/>
              <w:textAlignment w:val="auto"/>
              <w:rPr>
                <w:sz w:val="14"/>
                <w:szCs w:val="14"/>
              </w:rPr>
            </w:pPr>
            <w:r>
              <w:rPr>
                <w:sz w:val="14"/>
                <w:szCs w:val="14"/>
              </w:rPr>
              <w:t>и</w:t>
            </w:r>
            <w:r w:rsidR="00813EFF" w:rsidRPr="0053083D">
              <w:rPr>
                <w:sz w:val="14"/>
                <w:szCs w:val="14"/>
              </w:rPr>
              <w:t>сполнение</w:t>
            </w:r>
          </w:p>
          <w:p w:rsidR="00813EFF" w:rsidRPr="0053083D" w:rsidRDefault="00813EFF" w:rsidP="00813EFF">
            <w:pPr>
              <w:overflowPunct/>
              <w:autoSpaceDE/>
              <w:autoSpaceDN/>
              <w:adjustRightInd/>
              <w:spacing w:line="240" w:lineRule="auto"/>
              <w:ind w:left="-108" w:right="-108" w:firstLine="0"/>
              <w:jc w:val="center"/>
              <w:textAlignment w:val="auto"/>
              <w:rPr>
                <w:sz w:val="14"/>
                <w:szCs w:val="14"/>
              </w:rPr>
            </w:pPr>
            <w:r w:rsidRPr="0053083D">
              <w:rPr>
                <w:sz w:val="14"/>
                <w:szCs w:val="14"/>
              </w:rPr>
              <w:t xml:space="preserve"> на 01.09.2019 </w:t>
            </w:r>
          </w:p>
        </w:tc>
        <w:tc>
          <w:tcPr>
            <w:tcW w:w="709" w:type="dxa"/>
            <w:shd w:val="clear" w:color="000000" w:fill="FFFFFF"/>
            <w:vAlign w:val="center"/>
            <w:hideMark/>
          </w:tcPr>
          <w:p w:rsidR="00813EFF" w:rsidRPr="0053083D" w:rsidRDefault="00813EFF" w:rsidP="00813EFF">
            <w:pPr>
              <w:overflowPunct/>
              <w:autoSpaceDE/>
              <w:autoSpaceDN/>
              <w:adjustRightInd/>
              <w:spacing w:line="240" w:lineRule="auto"/>
              <w:ind w:left="-108" w:right="-108" w:firstLine="0"/>
              <w:jc w:val="center"/>
              <w:textAlignment w:val="auto"/>
              <w:rPr>
                <w:sz w:val="14"/>
                <w:szCs w:val="14"/>
              </w:rPr>
            </w:pPr>
            <w:r w:rsidRPr="0053083D">
              <w:rPr>
                <w:sz w:val="14"/>
                <w:szCs w:val="14"/>
              </w:rPr>
              <w:t>%</w:t>
            </w:r>
          </w:p>
          <w:p w:rsidR="00813EFF" w:rsidRPr="0053083D" w:rsidRDefault="00813EFF" w:rsidP="00813EFF">
            <w:pPr>
              <w:overflowPunct/>
              <w:autoSpaceDE/>
              <w:autoSpaceDN/>
              <w:adjustRightInd/>
              <w:spacing w:line="240" w:lineRule="auto"/>
              <w:ind w:left="-108" w:right="-108" w:firstLine="0"/>
              <w:jc w:val="center"/>
              <w:textAlignment w:val="auto"/>
              <w:rPr>
                <w:sz w:val="14"/>
                <w:szCs w:val="14"/>
              </w:rPr>
            </w:pPr>
            <w:r w:rsidRPr="0053083D">
              <w:rPr>
                <w:sz w:val="14"/>
                <w:szCs w:val="14"/>
              </w:rPr>
              <w:t>исполне-ния росписи</w:t>
            </w:r>
          </w:p>
        </w:tc>
        <w:tc>
          <w:tcPr>
            <w:tcW w:w="774" w:type="dxa"/>
            <w:shd w:val="clear" w:color="000000" w:fill="FFFFFF"/>
            <w:vAlign w:val="center"/>
            <w:hideMark/>
          </w:tcPr>
          <w:p w:rsidR="00813EFF" w:rsidRPr="0053083D" w:rsidRDefault="00813EFF" w:rsidP="00813EFF">
            <w:pPr>
              <w:overflowPunct/>
              <w:autoSpaceDE/>
              <w:autoSpaceDN/>
              <w:adjustRightInd/>
              <w:spacing w:line="240" w:lineRule="auto"/>
              <w:ind w:left="-108" w:right="-108" w:firstLine="0"/>
              <w:jc w:val="center"/>
              <w:textAlignment w:val="auto"/>
              <w:rPr>
                <w:sz w:val="14"/>
                <w:szCs w:val="14"/>
              </w:rPr>
            </w:pPr>
            <w:r w:rsidRPr="0053083D">
              <w:rPr>
                <w:sz w:val="14"/>
                <w:szCs w:val="14"/>
              </w:rPr>
              <w:t>утвержден-ная ГП</w:t>
            </w:r>
            <w:r w:rsidR="0053083D">
              <w:rPr>
                <w:sz w:val="14"/>
                <w:szCs w:val="14"/>
              </w:rPr>
              <w:t>-43</w:t>
            </w:r>
            <w:r w:rsidRPr="0053083D">
              <w:rPr>
                <w:sz w:val="14"/>
                <w:szCs w:val="14"/>
              </w:rPr>
              <w:t xml:space="preserve"> (паспорт)/</w:t>
            </w:r>
          </w:p>
          <w:p w:rsidR="00813EFF" w:rsidRPr="0053083D" w:rsidRDefault="00813EFF" w:rsidP="00813EFF">
            <w:pPr>
              <w:overflowPunct/>
              <w:autoSpaceDE/>
              <w:autoSpaceDN/>
              <w:adjustRightInd/>
              <w:spacing w:line="240" w:lineRule="auto"/>
              <w:ind w:left="-108" w:right="-108" w:firstLine="0"/>
              <w:jc w:val="center"/>
              <w:textAlignment w:val="auto"/>
              <w:rPr>
                <w:sz w:val="14"/>
                <w:szCs w:val="14"/>
              </w:rPr>
            </w:pPr>
            <w:r w:rsidRPr="0053083D">
              <w:rPr>
                <w:sz w:val="14"/>
                <w:szCs w:val="14"/>
              </w:rPr>
              <w:t>проект паспорта</w:t>
            </w:r>
          </w:p>
        </w:tc>
        <w:tc>
          <w:tcPr>
            <w:tcW w:w="827" w:type="dxa"/>
            <w:shd w:val="clear" w:color="000000" w:fill="FFFFFF"/>
            <w:vAlign w:val="center"/>
            <w:hideMark/>
          </w:tcPr>
          <w:p w:rsidR="00813EFF" w:rsidRPr="0053083D" w:rsidRDefault="00813EFF" w:rsidP="00813EFF">
            <w:pPr>
              <w:overflowPunct/>
              <w:autoSpaceDE/>
              <w:autoSpaceDN/>
              <w:adjustRightInd/>
              <w:spacing w:line="240" w:lineRule="auto"/>
              <w:ind w:left="-108" w:right="-108" w:firstLine="0"/>
              <w:jc w:val="center"/>
              <w:textAlignment w:val="auto"/>
              <w:rPr>
                <w:sz w:val="14"/>
                <w:szCs w:val="14"/>
              </w:rPr>
            </w:pPr>
            <w:r w:rsidRPr="0053083D">
              <w:rPr>
                <w:sz w:val="14"/>
                <w:szCs w:val="14"/>
              </w:rPr>
              <w:t>отклонение проекта паспорта от утвержден-ной ГП</w:t>
            </w:r>
            <w:r w:rsidR="0053083D">
              <w:rPr>
                <w:sz w:val="14"/>
                <w:szCs w:val="14"/>
              </w:rPr>
              <w:t>-43</w:t>
            </w:r>
            <w:r w:rsidRPr="0053083D">
              <w:rPr>
                <w:sz w:val="14"/>
                <w:szCs w:val="14"/>
              </w:rPr>
              <w:t>, %</w:t>
            </w:r>
          </w:p>
        </w:tc>
        <w:tc>
          <w:tcPr>
            <w:tcW w:w="874" w:type="dxa"/>
            <w:shd w:val="clear" w:color="000000" w:fill="FFFFFF"/>
            <w:vAlign w:val="center"/>
            <w:hideMark/>
          </w:tcPr>
          <w:p w:rsidR="00813EFF" w:rsidRPr="0053083D" w:rsidRDefault="00813EFF" w:rsidP="00813EFF">
            <w:pPr>
              <w:overflowPunct/>
              <w:autoSpaceDE/>
              <w:autoSpaceDN/>
              <w:adjustRightInd/>
              <w:spacing w:line="240" w:lineRule="auto"/>
              <w:ind w:left="-108" w:right="-108" w:firstLine="0"/>
              <w:jc w:val="center"/>
              <w:textAlignment w:val="auto"/>
              <w:rPr>
                <w:sz w:val="14"/>
                <w:szCs w:val="14"/>
              </w:rPr>
            </w:pPr>
            <w:r w:rsidRPr="0053083D">
              <w:rPr>
                <w:sz w:val="14"/>
                <w:szCs w:val="14"/>
              </w:rPr>
              <w:t>утвержден-ная ГП</w:t>
            </w:r>
            <w:r w:rsidR="0053083D">
              <w:rPr>
                <w:sz w:val="14"/>
                <w:szCs w:val="14"/>
              </w:rPr>
              <w:t>-43</w:t>
            </w:r>
            <w:r w:rsidRPr="0053083D">
              <w:rPr>
                <w:sz w:val="14"/>
                <w:szCs w:val="14"/>
              </w:rPr>
              <w:t xml:space="preserve"> (паспорт)/</w:t>
            </w:r>
          </w:p>
          <w:p w:rsidR="00813EFF" w:rsidRPr="0053083D" w:rsidRDefault="00813EFF" w:rsidP="00813EFF">
            <w:pPr>
              <w:overflowPunct/>
              <w:autoSpaceDE/>
              <w:autoSpaceDN/>
              <w:adjustRightInd/>
              <w:spacing w:line="240" w:lineRule="auto"/>
              <w:ind w:left="-108" w:right="-108" w:firstLine="0"/>
              <w:jc w:val="center"/>
              <w:textAlignment w:val="auto"/>
              <w:rPr>
                <w:sz w:val="14"/>
                <w:szCs w:val="14"/>
              </w:rPr>
            </w:pPr>
            <w:r w:rsidRPr="0053083D">
              <w:rPr>
                <w:sz w:val="14"/>
                <w:szCs w:val="14"/>
              </w:rPr>
              <w:t>проект паспорта</w:t>
            </w:r>
          </w:p>
        </w:tc>
        <w:tc>
          <w:tcPr>
            <w:tcW w:w="850" w:type="dxa"/>
            <w:shd w:val="clear" w:color="000000" w:fill="FFFFFF"/>
            <w:vAlign w:val="center"/>
            <w:hideMark/>
          </w:tcPr>
          <w:p w:rsidR="00813EFF" w:rsidRPr="0053083D" w:rsidRDefault="00813EFF" w:rsidP="00813EFF">
            <w:pPr>
              <w:overflowPunct/>
              <w:autoSpaceDE/>
              <w:autoSpaceDN/>
              <w:adjustRightInd/>
              <w:spacing w:line="240" w:lineRule="auto"/>
              <w:ind w:left="-108" w:right="-108" w:firstLine="0"/>
              <w:jc w:val="center"/>
              <w:textAlignment w:val="auto"/>
              <w:rPr>
                <w:sz w:val="14"/>
                <w:szCs w:val="14"/>
              </w:rPr>
            </w:pPr>
            <w:r w:rsidRPr="0053083D">
              <w:rPr>
                <w:sz w:val="14"/>
                <w:szCs w:val="14"/>
              </w:rPr>
              <w:t>отклонение проекта паспорта от утвержден-ной ГП</w:t>
            </w:r>
            <w:r w:rsidR="0053083D">
              <w:rPr>
                <w:sz w:val="14"/>
                <w:szCs w:val="14"/>
              </w:rPr>
              <w:t>-43</w:t>
            </w:r>
            <w:r w:rsidRPr="0053083D">
              <w:rPr>
                <w:sz w:val="14"/>
                <w:szCs w:val="14"/>
              </w:rPr>
              <w:t>, %</w:t>
            </w:r>
          </w:p>
        </w:tc>
        <w:tc>
          <w:tcPr>
            <w:tcW w:w="851" w:type="dxa"/>
            <w:shd w:val="clear" w:color="000000" w:fill="FFFFFF"/>
            <w:vAlign w:val="center"/>
            <w:hideMark/>
          </w:tcPr>
          <w:p w:rsidR="00813EFF" w:rsidRPr="0053083D" w:rsidRDefault="00813EFF" w:rsidP="00813EFF">
            <w:pPr>
              <w:overflowPunct/>
              <w:autoSpaceDE/>
              <w:autoSpaceDN/>
              <w:adjustRightInd/>
              <w:spacing w:line="240" w:lineRule="auto"/>
              <w:ind w:left="-108" w:right="-108" w:firstLine="0"/>
              <w:jc w:val="center"/>
              <w:textAlignment w:val="auto"/>
              <w:rPr>
                <w:sz w:val="14"/>
                <w:szCs w:val="14"/>
              </w:rPr>
            </w:pPr>
            <w:r w:rsidRPr="0053083D">
              <w:rPr>
                <w:sz w:val="14"/>
                <w:szCs w:val="14"/>
              </w:rPr>
              <w:t>утвержден-ная ГП</w:t>
            </w:r>
            <w:r w:rsidR="0053083D">
              <w:rPr>
                <w:sz w:val="14"/>
                <w:szCs w:val="14"/>
              </w:rPr>
              <w:t>-43</w:t>
            </w:r>
            <w:r w:rsidRPr="0053083D">
              <w:rPr>
                <w:sz w:val="14"/>
                <w:szCs w:val="14"/>
              </w:rPr>
              <w:t xml:space="preserve"> (паспорт)/</w:t>
            </w:r>
          </w:p>
          <w:p w:rsidR="00813EFF" w:rsidRPr="0053083D" w:rsidRDefault="00813EFF" w:rsidP="00813EFF">
            <w:pPr>
              <w:overflowPunct/>
              <w:autoSpaceDE/>
              <w:autoSpaceDN/>
              <w:adjustRightInd/>
              <w:spacing w:line="240" w:lineRule="auto"/>
              <w:ind w:left="-108" w:right="-108" w:firstLine="0"/>
              <w:jc w:val="center"/>
              <w:textAlignment w:val="auto"/>
              <w:rPr>
                <w:sz w:val="14"/>
                <w:szCs w:val="14"/>
              </w:rPr>
            </w:pPr>
            <w:r w:rsidRPr="0053083D">
              <w:rPr>
                <w:sz w:val="14"/>
                <w:szCs w:val="14"/>
              </w:rPr>
              <w:t>проект паспорта</w:t>
            </w:r>
          </w:p>
        </w:tc>
        <w:tc>
          <w:tcPr>
            <w:tcW w:w="708" w:type="dxa"/>
            <w:shd w:val="clear" w:color="000000" w:fill="FFFFFF"/>
            <w:vAlign w:val="center"/>
            <w:hideMark/>
          </w:tcPr>
          <w:p w:rsidR="00813EFF" w:rsidRPr="0053083D" w:rsidRDefault="00813EFF" w:rsidP="00813EFF">
            <w:pPr>
              <w:overflowPunct/>
              <w:autoSpaceDE/>
              <w:autoSpaceDN/>
              <w:adjustRightInd/>
              <w:spacing w:line="240" w:lineRule="auto"/>
              <w:ind w:left="-108" w:right="-108" w:firstLine="0"/>
              <w:jc w:val="center"/>
              <w:textAlignment w:val="auto"/>
              <w:rPr>
                <w:sz w:val="14"/>
                <w:szCs w:val="14"/>
              </w:rPr>
            </w:pPr>
            <w:r w:rsidRPr="0053083D">
              <w:rPr>
                <w:sz w:val="14"/>
                <w:szCs w:val="14"/>
              </w:rPr>
              <w:t xml:space="preserve">отклонение проекта паспорта от утверж-денной </w:t>
            </w:r>
            <w:r w:rsidR="0053083D">
              <w:rPr>
                <w:sz w:val="14"/>
                <w:szCs w:val="14"/>
              </w:rPr>
              <w:br/>
            </w:r>
            <w:r w:rsidRPr="0053083D">
              <w:rPr>
                <w:sz w:val="14"/>
                <w:szCs w:val="14"/>
              </w:rPr>
              <w:t>ГП</w:t>
            </w:r>
            <w:r w:rsidR="0053083D">
              <w:rPr>
                <w:sz w:val="14"/>
                <w:szCs w:val="14"/>
              </w:rPr>
              <w:t>-43</w:t>
            </w:r>
            <w:r w:rsidRPr="0053083D">
              <w:rPr>
                <w:sz w:val="14"/>
                <w:szCs w:val="14"/>
              </w:rPr>
              <w:t>, %</w:t>
            </w:r>
          </w:p>
        </w:tc>
      </w:tr>
      <w:tr w:rsidR="00813EFF" w:rsidRPr="0053083D" w:rsidTr="003431F3">
        <w:trPr>
          <w:trHeight w:val="300"/>
          <w:tblHeader/>
        </w:trPr>
        <w:tc>
          <w:tcPr>
            <w:tcW w:w="1702" w:type="dxa"/>
            <w:shd w:val="clear" w:color="000000" w:fill="FFFFFF"/>
            <w:vAlign w:val="center"/>
          </w:tcPr>
          <w:p w:rsidR="00813EFF" w:rsidRPr="0053083D" w:rsidRDefault="00813EFF" w:rsidP="00813EFF">
            <w:pPr>
              <w:overflowPunct/>
              <w:autoSpaceDE/>
              <w:autoSpaceDN/>
              <w:adjustRightInd/>
              <w:spacing w:line="240" w:lineRule="auto"/>
              <w:ind w:left="0" w:right="0" w:firstLine="0"/>
              <w:jc w:val="center"/>
              <w:textAlignment w:val="auto"/>
              <w:rPr>
                <w:bCs/>
                <w:sz w:val="14"/>
                <w:szCs w:val="14"/>
              </w:rPr>
            </w:pPr>
            <w:r w:rsidRPr="0053083D">
              <w:rPr>
                <w:bCs/>
                <w:sz w:val="14"/>
                <w:szCs w:val="14"/>
              </w:rPr>
              <w:t>1</w:t>
            </w:r>
          </w:p>
        </w:tc>
        <w:tc>
          <w:tcPr>
            <w:tcW w:w="709" w:type="dxa"/>
            <w:shd w:val="clear" w:color="000000" w:fill="FFFFFF"/>
            <w:noWrap/>
            <w:vAlign w:val="center"/>
          </w:tcPr>
          <w:p w:rsidR="00813EFF" w:rsidRPr="0053083D" w:rsidRDefault="00813EFF" w:rsidP="00813EFF">
            <w:pPr>
              <w:overflowPunct/>
              <w:autoSpaceDE/>
              <w:autoSpaceDN/>
              <w:adjustRightInd/>
              <w:spacing w:line="240" w:lineRule="auto"/>
              <w:ind w:left="0" w:right="0" w:firstLine="0"/>
              <w:jc w:val="center"/>
              <w:textAlignment w:val="auto"/>
              <w:rPr>
                <w:sz w:val="14"/>
                <w:szCs w:val="14"/>
              </w:rPr>
            </w:pPr>
            <w:r w:rsidRPr="0053083D">
              <w:rPr>
                <w:sz w:val="14"/>
                <w:szCs w:val="14"/>
              </w:rPr>
              <w:t>2</w:t>
            </w:r>
          </w:p>
        </w:tc>
        <w:tc>
          <w:tcPr>
            <w:tcW w:w="784" w:type="dxa"/>
            <w:shd w:val="clear" w:color="000000" w:fill="FFFFFF"/>
            <w:noWrap/>
            <w:vAlign w:val="center"/>
          </w:tcPr>
          <w:p w:rsidR="00813EFF" w:rsidRPr="0053083D" w:rsidRDefault="00813EFF" w:rsidP="00813EFF">
            <w:pPr>
              <w:overflowPunct/>
              <w:autoSpaceDE/>
              <w:autoSpaceDN/>
              <w:adjustRightInd/>
              <w:spacing w:line="240" w:lineRule="auto"/>
              <w:ind w:left="0" w:right="0" w:firstLine="0"/>
              <w:jc w:val="center"/>
              <w:textAlignment w:val="auto"/>
              <w:rPr>
                <w:sz w:val="14"/>
                <w:szCs w:val="14"/>
              </w:rPr>
            </w:pPr>
            <w:r w:rsidRPr="0053083D">
              <w:rPr>
                <w:sz w:val="14"/>
                <w:szCs w:val="14"/>
              </w:rPr>
              <w:t>3</w:t>
            </w:r>
          </w:p>
        </w:tc>
        <w:tc>
          <w:tcPr>
            <w:tcW w:w="960" w:type="dxa"/>
            <w:shd w:val="clear" w:color="000000" w:fill="FFFFFF"/>
            <w:noWrap/>
            <w:vAlign w:val="center"/>
          </w:tcPr>
          <w:p w:rsidR="00813EFF" w:rsidRPr="0053083D" w:rsidRDefault="00813EFF" w:rsidP="00813EFF">
            <w:pPr>
              <w:overflowPunct/>
              <w:autoSpaceDE/>
              <w:autoSpaceDN/>
              <w:adjustRightInd/>
              <w:spacing w:line="240" w:lineRule="auto"/>
              <w:ind w:left="0" w:right="0" w:firstLine="0"/>
              <w:jc w:val="center"/>
              <w:textAlignment w:val="auto"/>
              <w:rPr>
                <w:sz w:val="14"/>
                <w:szCs w:val="14"/>
              </w:rPr>
            </w:pPr>
            <w:r w:rsidRPr="0053083D">
              <w:rPr>
                <w:sz w:val="14"/>
                <w:szCs w:val="14"/>
              </w:rPr>
              <w:t>4</w:t>
            </w:r>
          </w:p>
        </w:tc>
        <w:tc>
          <w:tcPr>
            <w:tcW w:w="883" w:type="dxa"/>
            <w:shd w:val="clear" w:color="000000" w:fill="FFFFFF"/>
            <w:noWrap/>
            <w:vAlign w:val="center"/>
          </w:tcPr>
          <w:p w:rsidR="00813EFF" w:rsidRPr="0053083D" w:rsidRDefault="00813EFF" w:rsidP="00813EFF">
            <w:pPr>
              <w:overflowPunct/>
              <w:autoSpaceDE/>
              <w:autoSpaceDN/>
              <w:adjustRightInd/>
              <w:spacing w:line="240" w:lineRule="auto"/>
              <w:ind w:left="0" w:right="0" w:firstLine="0"/>
              <w:jc w:val="center"/>
              <w:textAlignment w:val="auto"/>
              <w:rPr>
                <w:sz w:val="14"/>
                <w:szCs w:val="14"/>
              </w:rPr>
            </w:pPr>
            <w:r w:rsidRPr="0053083D">
              <w:rPr>
                <w:sz w:val="14"/>
                <w:szCs w:val="14"/>
              </w:rPr>
              <w:t>5</w:t>
            </w:r>
          </w:p>
        </w:tc>
        <w:tc>
          <w:tcPr>
            <w:tcW w:w="709" w:type="dxa"/>
            <w:shd w:val="clear" w:color="000000" w:fill="FFFFFF"/>
            <w:noWrap/>
            <w:vAlign w:val="center"/>
          </w:tcPr>
          <w:p w:rsidR="00813EFF" w:rsidRPr="0053083D" w:rsidRDefault="00813EFF" w:rsidP="00813EFF">
            <w:pPr>
              <w:overflowPunct/>
              <w:autoSpaceDE/>
              <w:autoSpaceDN/>
              <w:adjustRightInd/>
              <w:spacing w:line="240" w:lineRule="auto"/>
              <w:ind w:left="0" w:right="0" w:firstLine="0"/>
              <w:jc w:val="center"/>
              <w:textAlignment w:val="auto"/>
              <w:rPr>
                <w:sz w:val="14"/>
                <w:szCs w:val="14"/>
              </w:rPr>
            </w:pPr>
            <w:r w:rsidRPr="0053083D">
              <w:rPr>
                <w:sz w:val="14"/>
                <w:szCs w:val="14"/>
              </w:rPr>
              <w:t>6</w:t>
            </w:r>
          </w:p>
        </w:tc>
        <w:tc>
          <w:tcPr>
            <w:tcW w:w="774" w:type="dxa"/>
            <w:shd w:val="clear" w:color="000000" w:fill="FFFFFF"/>
            <w:noWrap/>
            <w:vAlign w:val="center"/>
          </w:tcPr>
          <w:p w:rsidR="00813EFF" w:rsidRPr="0053083D" w:rsidRDefault="00813EFF" w:rsidP="00813EFF">
            <w:pPr>
              <w:overflowPunct/>
              <w:autoSpaceDE/>
              <w:autoSpaceDN/>
              <w:adjustRightInd/>
              <w:spacing w:line="240" w:lineRule="auto"/>
              <w:ind w:left="0" w:right="0" w:firstLine="0"/>
              <w:jc w:val="center"/>
              <w:textAlignment w:val="auto"/>
              <w:rPr>
                <w:sz w:val="14"/>
                <w:szCs w:val="14"/>
              </w:rPr>
            </w:pPr>
            <w:r w:rsidRPr="0053083D">
              <w:rPr>
                <w:sz w:val="14"/>
                <w:szCs w:val="14"/>
              </w:rPr>
              <w:t>7</w:t>
            </w:r>
          </w:p>
        </w:tc>
        <w:tc>
          <w:tcPr>
            <w:tcW w:w="827" w:type="dxa"/>
            <w:shd w:val="clear" w:color="000000" w:fill="FFFFFF"/>
            <w:noWrap/>
            <w:vAlign w:val="center"/>
          </w:tcPr>
          <w:p w:rsidR="00813EFF" w:rsidRPr="0053083D" w:rsidRDefault="00813EFF" w:rsidP="00813EFF">
            <w:pPr>
              <w:overflowPunct/>
              <w:autoSpaceDE/>
              <w:autoSpaceDN/>
              <w:adjustRightInd/>
              <w:spacing w:line="240" w:lineRule="auto"/>
              <w:ind w:left="0" w:right="0" w:firstLine="0"/>
              <w:jc w:val="center"/>
              <w:textAlignment w:val="auto"/>
              <w:rPr>
                <w:sz w:val="14"/>
                <w:szCs w:val="14"/>
              </w:rPr>
            </w:pPr>
            <w:r w:rsidRPr="0053083D">
              <w:rPr>
                <w:sz w:val="14"/>
                <w:szCs w:val="14"/>
              </w:rPr>
              <w:t>8</w:t>
            </w:r>
          </w:p>
        </w:tc>
        <w:tc>
          <w:tcPr>
            <w:tcW w:w="874" w:type="dxa"/>
            <w:shd w:val="clear" w:color="000000" w:fill="FFFFFF"/>
            <w:noWrap/>
            <w:vAlign w:val="center"/>
          </w:tcPr>
          <w:p w:rsidR="00813EFF" w:rsidRPr="0053083D" w:rsidRDefault="00813EFF" w:rsidP="00813EFF">
            <w:pPr>
              <w:overflowPunct/>
              <w:autoSpaceDE/>
              <w:autoSpaceDN/>
              <w:adjustRightInd/>
              <w:spacing w:line="240" w:lineRule="auto"/>
              <w:ind w:left="0" w:right="0" w:firstLine="0"/>
              <w:jc w:val="center"/>
              <w:textAlignment w:val="auto"/>
              <w:rPr>
                <w:sz w:val="14"/>
                <w:szCs w:val="14"/>
              </w:rPr>
            </w:pPr>
            <w:r w:rsidRPr="0053083D">
              <w:rPr>
                <w:sz w:val="14"/>
                <w:szCs w:val="14"/>
              </w:rPr>
              <w:t>9</w:t>
            </w:r>
          </w:p>
        </w:tc>
        <w:tc>
          <w:tcPr>
            <w:tcW w:w="850" w:type="dxa"/>
            <w:shd w:val="clear" w:color="000000" w:fill="FFFFFF"/>
            <w:noWrap/>
            <w:vAlign w:val="center"/>
          </w:tcPr>
          <w:p w:rsidR="00813EFF" w:rsidRPr="0053083D" w:rsidRDefault="00813EFF" w:rsidP="00813EFF">
            <w:pPr>
              <w:overflowPunct/>
              <w:autoSpaceDE/>
              <w:autoSpaceDN/>
              <w:adjustRightInd/>
              <w:spacing w:line="240" w:lineRule="auto"/>
              <w:ind w:left="0" w:right="0" w:firstLine="0"/>
              <w:jc w:val="center"/>
              <w:textAlignment w:val="auto"/>
              <w:rPr>
                <w:sz w:val="14"/>
                <w:szCs w:val="14"/>
              </w:rPr>
            </w:pPr>
            <w:r w:rsidRPr="0053083D">
              <w:rPr>
                <w:sz w:val="14"/>
                <w:szCs w:val="14"/>
              </w:rPr>
              <w:t>10</w:t>
            </w:r>
          </w:p>
        </w:tc>
        <w:tc>
          <w:tcPr>
            <w:tcW w:w="851" w:type="dxa"/>
            <w:shd w:val="clear" w:color="000000" w:fill="FFFFFF"/>
            <w:noWrap/>
            <w:vAlign w:val="center"/>
          </w:tcPr>
          <w:p w:rsidR="00813EFF" w:rsidRPr="0053083D" w:rsidRDefault="00813EFF" w:rsidP="00813EFF">
            <w:pPr>
              <w:overflowPunct/>
              <w:autoSpaceDE/>
              <w:autoSpaceDN/>
              <w:adjustRightInd/>
              <w:spacing w:line="240" w:lineRule="auto"/>
              <w:ind w:left="0" w:right="0" w:firstLine="0"/>
              <w:jc w:val="center"/>
              <w:textAlignment w:val="auto"/>
              <w:rPr>
                <w:sz w:val="14"/>
                <w:szCs w:val="14"/>
              </w:rPr>
            </w:pPr>
            <w:r w:rsidRPr="0053083D">
              <w:rPr>
                <w:sz w:val="14"/>
                <w:szCs w:val="14"/>
              </w:rPr>
              <w:t>11</w:t>
            </w:r>
          </w:p>
        </w:tc>
        <w:tc>
          <w:tcPr>
            <w:tcW w:w="708" w:type="dxa"/>
            <w:shd w:val="clear" w:color="000000" w:fill="FFFFFF"/>
            <w:noWrap/>
            <w:vAlign w:val="center"/>
          </w:tcPr>
          <w:p w:rsidR="00813EFF" w:rsidRPr="0053083D" w:rsidRDefault="00813EFF" w:rsidP="00813EFF">
            <w:pPr>
              <w:overflowPunct/>
              <w:autoSpaceDE/>
              <w:autoSpaceDN/>
              <w:adjustRightInd/>
              <w:spacing w:line="240" w:lineRule="auto"/>
              <w:ind w:left="0" w:right="0" w:firstLine="0"/>
              <w:jc w:val="center"/>
              <w:textAlignment w:val="auto"/>
              <w:rPr>
                <w:sz w:val="14"/>
                <w:szCs w:val="14"/>
              </w:rPr>
            </w:pPr>
            <w:r w:rsidRPr="0053083D">
              <w:rPr>
                <w:sz w:val="14"/>
                <w:szCs w:val="14"/>
              </w:rPr>
              <w:t>12</w:t>
            </w:r>
          </w:p>
        </w:tc>
      </w:tr>
      <w:tr w:rsidR="00813EFF" w:rsidRPr="0053083D" w:rsidTr="003431F3">
        <w:trPr>
          <w:trHeight w:val="300"/>
        </w:trPr>
        <w:tc>
          <w:tcPr>
            <w:tcW w:w="1702" w:type="dxa"/>
            <w:shd w:val="clear" w:color="000000" w:fill="FFFFFF"/>
            <w:vAlign w:val="center"/>
            <w:hideMark/>
          </w:tcPr>
          <w:p w:rsidR="00813EFF" w:rsidRPr="0053083D" w:rsidRDefault="00813EFF" w:rsidP="00813EFF">
            <w:pPr>
              <w:overflowPunct/>
              <w:autoSpaceDE/>
              <w:autoSpaceDN/>
              <w:adjustRightInd/>
              <w:spacing w:line="240" w:lineRule="auto"/>
              <w:ind w:left="0" w:right="0" w:firstLine="0"/>
              <w:textAlignment w:val="auto"/>
              <w:rPr>
                <w:b/>
                <w:bCs/>
                <w:sz w:val="14"/>
                <w:szCs w:val="14"/>
              </w:rPr>
            </w:pPr>
            <w:r w:rsidRPr="0053083D">
              <w:rPr>
                <w:b/>
                <w:bCs/>
                <w:sz w:val="14"/>
                <w:szCs w:val="14"/>
              </w:rPr>
              <w:t>Расходы по ГП-43, всего</w:t>
            </w:r>
          </w:p>
        </w:tc>
        <w:tc>
          <w:tcPr>
            <w:tcW w:w="709" w:type="dxa"/>
            <w:shd w:val="clear" w:color="000000" w:fill="FFFFFF"/>
            <w:noWrap/>
            <w:vAlign w:val="center"/>
          </w:tcPr>
          <w:p w:rsidR="00813EFF" w:rsidRPr="0053083D" w:rsidRDefault="00813EFF" w:rsidP="00813EFF">
            <w:pPr>
              <w:overflowPunct/>
              <w:autoSpaceDE/>
              <w:autoSpaceDN/>
              <w:adjustRightInd/>
              <w:spacing w:line="240" w:lineRule="auto"/>
              <w:ind w:left="0" w:right="0" w:firstLine="0"/>
              <w:jc w:val="center"/>
              <w:textAlignment w:val="auto"/>
              <w:rPr>
                <w:sz w:val="14"/>
                <w:szCs w:val="14"/>
              </w:rPr>
            </w:pPr>
            <w:r w:rsidRPr="0053083D">
              <w:rPr>
                <w:sz w:val="14"/>
                <w:szCs w:val="14"/>
              </w:rPr>
              <w:t>691,9</w:t>
            </w:r>
          </w:p>
        </w:tc>
        <w:tc>
          <w:tcPr>
            <w:tcW w:w="784" w:type="dxa"/>
            <w:shd w:val="clear" w:color="000000" w:fill="FFFFFF"/>
            <w:noWrap/>
            <w:vAlign w:val="center"/>
          </w:tcPr>
          <w:p w:rsidR="00813EFF" w:rsidRPr="0053083D" w:rsidRDefault="003615BC" w:rsidP="003615BC">
            <w:pPr>
              <w:overflowPunct/>
              <w:autoSpaceDE/>
              <w:autoSpaceDN/>
              <w:adjustRightInd/>
              <w:spacing w:line="240" w:lineRule="auto"/>
              <w:ind w:left="0" w:right="0" w:firstLine="0"/>
              <w:jc w:val="center"/>
              <w:textAlignment w:val="auto"/>
              <w:rPr>
                <w:sz w:val="14"/>
                <w:szCs w:val="14"/>
              </w:rPr>
            </w:pPr>
            <w:r w:rsidRPr="0053083D">
              <w:rPr>
                <w:sz w:val="14"/>
                <w:szCs w:val="14"/>
              </w:rPr>
              <w:t>5 675,8</w:t>
            </w:r>
          </w:p>
        </w:tc>
        <w:tc>
          <w:tcPr>
            <w:tcW w:w="960" w:type="dxa"/>
            <w:shd w:val="clear" w:color="000000" w:fill="FFFFFF"/>
            <w:noWrap/>
            <w:vAlign w:val="center"/>
          </w:tcPr>
          <w:p w:rsidR="00813EFF" w:rsidRPr="0053083D" w:rsidRDefault="00F05ECA" w:rsidP="00813EFF">
            <w:pPr>
              <w:overflowPunct/>
              <w:autoSpaceDE/>
              <w:autoSpaceDN/>
              <w:adjustRightInd/>
              <w:spacing w:line="240" w:lineRule="auto"/>
              <w:ind w:left="0" w:right="0" w:firstLine="0"/>
              <w:jc w:val="center"/>
              <w:textAlignment w:val="auto"/>
              <w:rPr>
                <w:sz w:val="14"/>
                <w:szCs w:val="14"/>
              </w:rPr>
            </w:pPr>
            <w:r w:rsidRPr="0053083D">
              <w:rPr>
                <w:sz w:val="14"/>
                <w:szCs w:val="14"/>
              </w:rPr>
              <w:t>5 675,8</w:t>
            </w:r>
          </w:p>
        </w:tc>
        <w:tc>
          <w:tcPr>
            <w:tcW w:w="883" w:type="dxa"/>
            <w:shd w:val="clear" w:color="000000" w:fill="FFFFFF"/>
            <w:noWrap/>
            <w:vAlign w:val="center"/>
          </w:tcPr>
          <w:p w:rsidR="00813EFF" w:rsidRPr="0053083D" w:rsidRDefault="00F05ECA" w:rsidP="00813EFF">
            <w:pPr>
              <w:overflowPunct/>
              <w:autoSpaceDE/>
              <w:autoSpaceDN/>
              <w:adjustRightInd/>
              <w:spacing w:line="240" w:lineRule="auto"/>
              <w:ind w:left="0" w:right="0" w:firstLine="0"/>
              <w:jc w:val="center"/>
              <w:textAlignment w:val="auto"/>
              <w:rPr>
                <w:sz w:val="14"/>
                <w:szCs w:val="14"/>
              </w:rPr>
            </w:pPr>
            <w:r w:rsidRPr="0053083D">
              <w:rPr>
                <w:sz w:val="14"/>
                <w:szCs w:val="14"/>
              </w:rPr>
              <w:t>1 697,5</w:t>
            </w:r>
          </w:p>
        </w:tc>
        <w:tc>
          <w:tcPr>
            <w:tcW w:w="709" w:type="dxa"/>
            <w:shd w:val="clear" w:color="000000" w:fill="FFFFFF"/>
            <w:noWrap/>
            <w:vAlign w:val="center"/>
          </w:tcPr>
          <w:p w:rsidR="00813EFF" w:rsidRPr="0053083D" w:rsidRDefault="00F05ECA" w:rsidP="00813EFF">
            <w:pPr>
              <w:overflowPunct/>
              <w:autoSpaceDE/>
              <w:autoSpaceDN/>
              <w:adjustRightInd/>
              <w:spacing w:line="240" w:lineRule="auto"/>
              <w:ind w:left="0" w:right="0" w:firstLine="0"/>
              <w:jc w:val="center"/>
              <w:textAlignment w:val="auto"/>
              <w:rPr>
                <w:sz w:val="14"/>
                <w:szCs w:val="14"/>
              </w:rPr>
            </w:pPr>
            <w:r w:rsidRPr="0053083D">
              <w:rPr>
                <w:sz w:val="14"/>
                <w:szCs w:val="14"/>
              </w:rPr>
              <w:t>29,9</w:t>
            </w:r>
          </w:p>
        </w:tc>
        <w:tc>
          <w:tcPr>
            <w:tcW w:w="774" w:type="dxa"/>
            <w:shd w:val="clear" w:color="000000" w:fill="FFFFFF"/>
            <w:noWrap/>
            <w:vAlign w:val="center"/>
          </w:tcPr>
          <w:p w:rsidR="00813EFF" w:rsidRPr="0053083D" w:rsidRDefault="003615BC" w:rsidP="003615BC">
            <w:pPr>
              <w:overflowPunct/>
              <w:autoSpaceDE/>
              <w:autoSpaceDN/>
              <w:adjustRightInd/>
              <w:spacing w:line="240" w:lineRule="auto"/>
              <w:ind w:left="0" w:right="0" w:firstLine="0"/>
              <w:jc w:val="center"/>
              <w:textAlignment w:val="auto"/>
              <w:rPr>
                <w:sz w:val="14"/>
                <w:szCs w:val="14"/>
              </w:rPr>
            </w:pPr>
            <w:r w:rsidRPr="0053083D">
              <w:rPr>
                <w:sz w:val="14"/>
                <w:szCs w:val="14"/>
              </w:rPr>
              <w:t>5 513,9</w:t>
            </w:r>
            <w:r w:rsidR="00F05ECA" w:rsidRPr="0053083D">
              <w:rPr>
                <w:sz w:val="14"/>
                <w:szCs w:val="14"/>
              </w:rPr>
              <w:t>/</w:t>
            </w:r>
          </w:p>
          <w:p w:rsidR="00F05ECA" w:rsidRPr="0053083D" w:rsidRDefault="00F05ECA" w:rsidP="003615BC">
            <w:pPr>
              <w:overflowPunct/>
              <w:autoSpaceDE/>
              <w:autoSpaceDN/>
              <w:adjustRightInd/>
              <w:spacing w:line="240" w:lineRule="auto"/>
              <w:ind w:left="0" w:right="0" w:firstLine="0"/>
              <w:jc w:val="center"/>
              <w:textAlignment w:val="auto"/>
              <w:rPr>
                <w:sz w:val="14"/>
                <w:szCs w:val="14"/>
              </w:rPr>
            </w:pPr>
            <w:r w:rsidRPr="0053083D">
              <w:rPr>
                <w:sz w:val="14"/>
                <w:szCs w:val="14"/>
              </w:rPr>
              <w:t>165,1</w:t>
            </w:r>
          </w:p>
        </w:tc>
        <w:tc>
          <w:tcPr>
            <w:tcW w:w="827" w:type="dxa"/>
            <w:shd w:val="clear" w:color="000000" w:fill="FFFFFF"/>
            <w:noWrap/>
            <w:vAlign w:val="center"/>
          </w:tcPr>
          <w:p w:rsidR="00813EFF" w:rsidRPr="0053083D" w:rsidRDefault="00F05ECA" w:rsidP="00813EFF">
            <w:pPr>
              <w:overflowPunct/>
              <w:autoSpaceDE/>
              <w:autoSpaceDN/>
              <w:adjustRightInd/>
              <w:spacing w:line="240" w:lineRule="auto"/>
              <w:ind w:left="0" w:right="0" w:firstLine="0"/>
              <w:jc w:val="center"/>
              <w:textAlignment w:val="auto"/>
              <w:rPr>
                <w:sz w:val="14"/>
                <w:szCs w:val="14"/>
              </w:rPr>
            </w:pPr>
            <w:r w:rsidRPr="0053083D">
              <w:rPr>
                <w:sz w:val="14"/>
                <w:szCs w:val="14"/>
              </w:rPr>
              <w:t>в 33,4 раз</w:t>
            </w:r>
          </w:p>
        </w:tc>
        <w:tc>
          <w:tcPr>
            <w:tcW w:w="874" w:type="dxa"/>
            <w:shd w:val="clear" w:color="000000" w:fill="FFFFFF"/>
            <w:noWrap/>
            <w:vAlign w:val="center"/>
          </w:tcPr>
          <w:p w:rsidR="00813EFF" w:rsidRPr="0053083D" w:rsidRDefault="003615BC" w:rsidP="003615BC">
            <w:pPr>
              <w:overflowPunct/>
              <w:autoSpaceDE/>
              <w:autoSpaceDN/>
              <w:adjustRightInd/>
              <w:spacing w:line="240" w:lineRule="auto"/>
              <w:ind w:left="0" w:right="0" w:firstLine="0"/>
              <w:jc w:val="center"/>
              <w:textAlignment w:val="auto"/>
              <w:rPr>
                <w:sz w:val="14"/>
                <w:szCs w:val="14"/>
              </w:rPr>
            </w:pPr>
            <w:r w:rsidRPr="0053083D">
              <w:rPr>
                <w:sz w:val="14"/>
                <w:szCs w:val="14"/>
              </w:rPr>
              <w:t>4 896,1</w:t>
            </w:r>
            <w:r w:rsidR="00F05ECA" w:rsidRPr="0053083D">
              <w:rPr>
                <w:sz w:val="14"/>
                <w:szCs w:val="14"/>
              </w:rPr>
              <w:t>/</w:t>
            </w:r>
          </w:p>
          <w:p w:rsidR="00F05ECA" w:rsidRPr="0053083D" w:rsidRDefault="00F05ECA" w:rsidP="003615BC">
            <w:pPr>
              <w:overflowPunct/>
              <w:autoSpaceDE/>
              <w:autoSpaceDN/>
              <w:adjustRightInd/>
              <w:spacing w:line="240" w:lineRule="auto"/>
              <w:ind w:left="0" w:right="0" w:firstLine="0"/>
              <w:jc w:val="center"/>
              <w:textAlignment w:val="auto"/>
              <w:rPr>
                <w:sz w:val="14"/>
                <w:szCs w:val="14"/>
              </w:rPr>
            </w:pPr>
            <w:r w:rsidRPr="0053083D">
              <w:rPr>
                <w:sz w:val="14"/>
                <w:szCs w:val="14"/>
              </w:rPr>
              <w:t>144,0</w:t>
            </w:r>
          </w:p>
        </w:tc>
        <w:tc>
          <w:tcPr>
            <w:tcW w:w="850" w:type="dxa"/>
            <w:shd w:val="clear" w:color="000000" w:fill="FFFFFF"/>
            <w:noWrap/>
            <w:vAlign w:val="center"/>
          </w:tcPr>
          <w:p w:rsidR="00813EFF" w:rsidRPr="0053083D" w:rsidRDefault="00F05ECA" w:rsidP="00813EFF">
            <w:pPr>
              <w:overflowPunct/>
              <w:autoSpaceDE/>
              <w:autoSpaceDN/>
              <w:adjustRightInd/>
              <w:spacing w:line="240" w:lineRule="auto"/>
              <w:ind w:left="0" w:right="0" w:firstLine="0"/>
              <w:jc w:val="center"/>
              <w:textAlignment w:val="auto"/>
              <w:rPr>
                <w:sz w:val="14"/>
                <w:szCs w:val="14"/>
              </w:rPr>
            </w:pPr>
            <w:r w:rsidRPr="0053083D">
              <w:rPr>
                <w:sz w:val="14"/>
                <w:szCs w:val="14"/>
              </w:rPr>
              <w:t>в 34 раза</w:t>
            </w:r>
          </w:p>
        </w:tc>
        <w:tc>
          <w:tcPr>
            <w:tcW w:w="851" w:type="dxa"/>
            <w:shd w:val="clear" w:color="000000" w:fill="FFFFFF"/>
            <w:noWrap/>
            <w:vAlign w:val="center"/>
          </w:tcPr>
          <w:p w:rsidR="00813EFF" w:rsidRPr="0053083D" w:rsidRDefault="003615BC" w:rsidP="003615BC">
            <w:pPr>
              <w:overflowPunct/>
              <w:autoSpaceDE/>
              <w:autoSpaceDN/>
              <w:adjustRightInd/>
              <w:spacing w:line="240" w:lineRule="auto"/>
              <w:ind w:left="0" w:right="0" w:firstLine="0"/>
              <w:jc w:val="center"/>
              <w:textAlignment w:val="auto"/>
              <w:rPr>
                <w:sz w:val="14"/>
                <w:szCs w:val="14"/>
              </w:rPr>
            </w:pPr>
            <w:r w:rsidRPr="0053083D">
              <w:rPr>
                <w:sz w:val="14"/>
                <w:szCs w:val="14"/>
              </w:rPr>
              <w:t>40 080,5</w:t>
            </w:r>
            <w:r w:rsidR="00F05ECA" w:rsidRPr="0053083D">
              <w:rPr>
                <w:sz w:val="14"/>
                <w:szCs w:val="14"/>
              </w:rPr>
              <w:t>/</w:t>
            </w:r>
          </w:p>
          <w:p w:rsidR="00F05ECA" w:rsidRPr="0053083D" w:rsidRDefault="00F05ECA" w:rsidP="003615BC">
            <w:pPr>
              <w:overflowPunct/>
              <w:autoSpaceDE/>
              <w:autoSpaceDN/>
              <w:adjustRightInd/>
              <w:spacing w:line="240" w:lineRule="auto"/>
              <w:ind w:left="0" w:right="0" w:firstLine="0"/>
              <w:jc w:val="center"/>
              <w:textAlignment w:val="auto"/>
              <w:rPr>
                <w:sz w:val="14"/>
                <w:szCs w:val="14"/>
              </w:rPr>
            </w:pPr>
            <w:r w:rsidRPr="0053083D">
              <w:rPr>
                <w:sz w:val="14"/>
                <w:szCs w:val="14"/>
              </w:rPr>
              <w:t>50,0</w:t>
            </w:r>
          </w:p>
        </w:tc>
        <w:tc>
          <w:tcPr>
            <w:tcW w:w="708" w:type="dxa"/>
            <w:shd w:val="clear" w:color="000000" w:fill="FFFFFF"/>
            <w:noWrap/>
            <w:vAlign w:val="center"/>
          </w:tcPr>
          <w:p w:rsidR="00813EFF" w:rsidRPr="0053083D" w:rsidRDefault="00F05ECA" w:rsidP="00813EFF">
            <w:pPr>
              <w:overflowPunct/>
              <w:autoSpaceDE/>
              <w:autoSpaceDN/>
              <w:adjustRightInd/>
              <w:spacing w:line="240" w:lineRule="auto"/>
              <w:ind w:left="0" w:right="0" w:firstLine="0"/>
              <w:jc w:val="center"/>
              <w:textAlignment w:val="auto"/>
              <w:rPr>
                <w:sz w:val="14"/>
                <w:szCs w:val="14"/>
              </w:rPr>
            </w:pPr>
            <w:r w:rsidRPr="0053083D">
              <w:rPr>
                <w:sz w:val="14"/>
                <w:szCs w:val="14"/>
              </w:rPr>
              <w:t>в 801,6 раз</w:t>
            </w:r>
          </w:p>
        </w:tc>
      </w:tr>
      <w:tr w:rsidR="00813EFF" w:rsidRPr="0053083D" w:rsidTr="003431F3">
        <w:trPr>
          <w:trHeight w:val="300"/>
        </w:trPr>
        <w:tc>
          <w:tcPr>
            <w:tcW w:w="1702" w:type="dxa"/>
            <w:shd w:val="clear" w:color="000000" w:fill="FFFFFF"/>
            <w:vAlign w:val="center"/>
            <w:hideMark/>
          </w:tcPr>
          <w:p w:rsidR="00813EFF" w:rsidRPr="0053083D" w:rsidRDefault="00813EFF" w:rsidP="00813EFF">
            <w:pPr>
              <w:overflowPunct/>
              <w:autoSpaceDE/>
              <w:autoSpaceDN/>
              <w:adjustRightInd/>
              <w:spacing w:line="240" w:lineRule="auto"/>
              <w:ind w:left="0" w:right="0" w:firstLine="0"/>
              <w:textAlignment w:val="auto"/>
              <w:rPr>
                <w:sz w:val="14"/>
                <w:szCs w:val="14"/>
              </w:rPr>
            </w:pPr>
            <w:r w:rsidRPr="0053083D">
              <w:rPr>
                <w:sz w:val="14"/>
                <w:szCs w:val="14"/>
              </w:rPr>
              <w:t>в том числе:</w:t>
            </w:r>
          </w:p>
        </w:tc>
        <w:tc>
          <w:tcPr>
            <w:tcW w:w="709" w:type="dxa"/>
            <w:shd w:val="clear" w:color="000000" w:fill="FFFFFF"/>
            <w:noWrap/>
            <w:vAlign w:val="center"/>
          </w:tcPr>
          <w:p w:rsidR="00813EFF" w:rsidRPr="0053083D" w:rsidRDefault="00813EFF" w:rsidP="00813EFF">
            <w:pPr>
              <w:overflowPunct/>
              <w:autoSpaceDE/>
              <w:autoSpaceDN/>
              <w:adjustRightInd/>
              <w:spacing w:line="240" w:lineRule="auto"/>
              <w:ind w:left="0" w:right="0" w:firstLine="0"/>
              <w:jc w:val="center"/>
              <w:textAlignment w:val="auto"/>
              <w:rPr>
                <w:sz w:val="14"/>
                <w:szCs w:val="14"/>
              </w:rPr>
            </w:pPr>
          </w:p>
        </w:tc>
        <w:tc>
          <w:tcPr>
            <w:tcW w:w="784" w:type="dxa"/>
            <w:shd w:val="clear" w:color="000000" w:fill="FFFFFF"/>
            <w:noWrap/>
            <w:vAlign w:val="center"/>
          </w:tcPr>
          <w:p w:rsidR="00813EFF" w:rsidRPr="0053083D" w:rsidRDefault="00813EFF" w:rsidP="00813EFF">
            <w:pPr>
              <w:overflowPunct/>
              <w:autoSpaceDE/>
              <w:autoSpaceDN/>
              <w:adjustRightInd/>
              <w:spacing w:line="240" w:lineRule="auto"/>
              <w:ind w:left="0" w:right="0" w:firstLine="0"/>
              <w:jc w:val="center"/>
              <w:textAlignment w:val="auto"/>
              <w:rPr>
                <w:sz w:val="14"/>
                <w:szCs w:val="14"/>
              </w:rPr>
            </w:pPr>
          </w:p>
        </w:tc>
        <w:tc>
          <w:tcPr>
            <w:tcW w:w="960" w:type="dxa"/>
            <w:shd w:val="clear" w:color="000000" w:fill="FFFFFF"/>
            <w:noWrap/>
            <w:vAlign w:val="center"/>
          </w:tcPr>
          <w:p w:rsidR="00813EFF" w:rsidRPr="0053083D" w:rsidRDefault="00813EFF" w:rsidP="00813EFF">
            <w:pPr>
              <w:overflowPunct/>
              <w:autoSpaceDE/>
              <w:autoSpaceDN/>
              <w:adjustRightInd/>
              <w:spacing w:line="240" w:lineRule="auto"/>
              <w:ind w:left="0" w:right="0" w:firstLine="0"/>
              <w:jc w:val="center"/>
              <w:textAlignment w:val="auto"/>
              <w:rPr>
                <w:sz w:val="14"/>
                <w:szCs w:val="14"/>
              </w:rPr>
            </w:pPr>
          </w:p>
        </w:tc>
        <w:tc>
          <w:tcPr>
            <w:tcW w:w="883" w:type="dxa"/>
            <w:shd w:val="clear" w:color="000000" w:fill="FFFFFF"/>
            <w:noWrap/>
            <w:vAlign w:val="center"/>
          </w:tcPr>
          <w:p w:rsidR="00813EFF" w:rsidRPr="0053083D" w:rsidRDefault="00813EFF" w:rsidP="00813EFF">
            <w:pPr>
              <w:overflowPunct/>
              <w:autoSpaceDE/>
              <w:autoSpaceDN/>
              <w:adjustRightInd/>
              <w:spacing w:line="240" w:lineRule="auto"/>
              <w:ind w:left="0" w:right="0" w:firstLine="0"/>
              <w:jc w:val="center"/>
              <w:textAlignment w:val="auto"/>
              <w:rPr>
                <w:sz w:val="14"/>
                <w:szCs w:val="14"/>
              </w:rPr>
            </w:pPr>
          </w:p>
        </w:tc>
        <w:tc>
          <w:tcPr>
            <w:tcW w:w="709" w:type="dxa"/>
            <w:shd w:val="clear" w:color="000000" w:fill="FFFFFF"/>
            <w:noWrap/>
            <w:vAlign w:val="center"/>
          </w:tcPr>
          <w:p w:rsidR="00813EFF" w:rsidRPr="0053083D" w:rsidRDefault="00813EFF" w:rsidP="00813EFF">
            <w:pPr>
              <w:overflowPunct/>
              <w:autoSpaceDE/>
              <w:autoSpaceDN/>
              <w:adjustRightInd/>
              <w:spacing w:line="240" w:lineRule="auto"/>
              <w:ind w:left="0" w:right="0" w:firstLine="0"/>
              <w:jc w:val="center"/>
              <w:textAlignment w:val="auto"/>
              <w:rPr>
                <w:sz w:val="14"/>
                <w:szCs w:val="14"/>
              </w:rPr>
            </w:pPr>
          </w:p>
        </w:tc>
        <w:tc>
          <w:tcPr>
            <w:tcW w:w="774" w:type="dxa"/>
            <w:shd w:val="clear" w:color="000000" w:fill="FFFFFF"/>
            <w:noWrap/>
            <w:vAlign w:val="center"/>
          </w:tcPr>
          <w:p w:rsidR="00813EFF" w:rsidRPr="0053083D" w:rsidRDefault="00813EFF" w:rsidP="00813EFF">
            <w:pPr>
              <w:overflowPunct/>
              <w:autoSpaceDE/>
              <w:autoSpaceDN/>
              <w:adjustRightInd/>
              <w:spacing w:line="240" w:lineRule="auto"/>
              <w:ind w:left="0" w:right="0" w:firstLine="0"/>
              <w:jc w:val="center"/>
              <w:textAlignment w:val="auto"/>
              <w:rPr>
                <w:sz w:val="14"/>
                <w:szCs w:val="14"/>
              </w:rPr>
            </w:pPr>
          </w:p>
        </w:tc>
        <w:tc>
          <w:tcPr>
            <w:tcW w:w="827" w:type="dxa"/>
            <w:shd w:val="clear" w:color="auto" w:fill="auto"/>
            <w:noWrap/>
            <w:vAlign w:val="center"/>
          </w:tcPr>
          <w:p w:rsidR="00813EFF" w:rsidRPr="0053083D" w:rsidRDefault="00813EFF" w:rsidP="00813EFF">
            <w:pPr>
              <w:overflowPunct/>
              <w:autoSpaceDE/>
              <w:autoSpaceDN/>
              <w:adjustRightInd/>
              <w:spacing w:line="240" w:lineRule="auto"/>
              <w:ind w:left="0" w:right="0" w:firstLine="0"/>
              <w:jc w:val="center"/>
              <w:textAlignment w:val="auto"/>
              <w:rPr>
                <w:sz w:val="14"/>
                <w:szCs w:val="14"/>
              </w:rPr>
            </w:pPr>
          </w:p>
        </w:tc>
        <w:tc>
          <w:tcPr>
            <w:tcW w:w="874" w:type="dxa"/>
            <w:shd w:val="clear" w:color="000000" w:fill="FFFFFF"/>
            <w:noWrap/>
            <w:vAlign w:val="center"/>
          </w:tcPr>
          <w:p w:rsidR="00813EFF" w:rsidRPr="0053083D" w:rsidRDefault="00813EFF" w:rsidP="00813EFF">
            <w:pPr>
              <w:overflowPunct/>
              <w:autoSpaceDE/>
              <w:autoSpaceDN/>
              <w:adjustRightInd/>
              <w:spacing w:line="240" w:lineRule="auto"/>
              <w:ind w:left="0" w:right="0" w:firstLine="0"/>
              <w:jc w:val="center"/>
              <w:textAlignment w:val="auto"/>
              <w:rPr>
                <w:sz w:val="14"/>
                <w:szCs w:val="14"/>
              </w:rPr>
            </w:pPr>
          </w:p>
        </w:tc>
        <w:tc>
          <w:tcPr>
            <w:tcW w:w="850" w:type="dxa"/>
            <w:shd w:val="clear" w:color="000000" w:fill="FFFFFF"/>
            <w:noWrap/>
            <w:vAlign w:val="center"/>
          </w:tcPr>
          <w:p w:rsidR="00813EFF" w:rsidRPr="0053083D" w:rsidRDefault="00813EFF" w:rsidP="00813EFF">
            <w:pPr>
              <w:overflowPunct/>
              <w:autoSpaceDE/>
              <w:autoSpaceDN/>
              <w:adjustRightInd/>
              <w:spacing w:line="240" w:lineRule="auto"/>
              <w:ind w:left="0" w:right="0" w:firstLine="0"/>
              <w:jc w:val="center"/>
              <w:textAlignment w:val="auto"/>
              <w:rPr>
                <w:sz w:val="14"/>
                <w:szCs w:val="14"/>
              </w:rPr>
            </w:pPr>
          </w:p>
        </w:tc>
        <w:tc>
          <w:tcPr>
            <w:tcW w:w="851" w:type="dxa"/>
            <w:shd w:val="clear" w:color="000000" w:fill="FFFFFF"/>
            <w:noWrap/>
            <w:vAlign w:val="center"/>
          </w:tcPr>
          <w:p w:rsidR="00813EFF" w:rsidRPr="0053083D" w:rsidRDefault="00813EFF" w:rsidP="00813EFF">
            <w:pPr>
              <w:overflowPunct/>
              <w:autoSpaceDE/>
              <w:autoSpaceDN/>
              <w:adjustRightInd/>
              <w:spacing w:line="240" w:lineRule="auto"/>
              <w:ind w:left="0" w:right="0" w:firstLine="0"/>
              <w:jc w:val="center"/>
              <w:textAlignment w:val="auto"/>
              <w:rPr>
                <w:sz w:val="14"/>
                <w:szCs w:val="14"/>
              </w:rPr>
            </w:pPr>
          </w:p>
        </w:tc>
        <w:tc>
          <w:tcPr>
            <w:tcW w:w="708" w:type="dxa"/>
            <w:shd w:val="clear" w:color="000000" w:fill="FFFFFF"/>
            <w:noWrap/>
            <w:vAlign w:val="center"/>
          </w:tcPr>
          <w:p w:rsidR="00813EFF" w:rsidRPr="0053083D" w:rsidRDefault="00813EFF" w:rsidP="00813EFF">
            <w:pPr>
              <w:overflowPunct/>
              <w:autoSpaceDE/>
              <w:autoSpaceDN/>
              <w:adjustRightInd/>
              <w:spacing w:line="240" w:lineRule="auto"/>
              <w:ind w:left="0" w:right="0" w:firstLine="0"/>
              <w:jc w:val="center"/>
              <w:textAlignment w:val="auto"/>
              <w:rPr>
                <w:sz w:val="14"/>
                <w:szCs w:val="14"/>
              </w:rPr>
            </w:pPr>
          </w:p>
        </w:tc>
      </w:tr>
      <w:tr w:rsidR="00813EFF" w:rsidRPr="0053083D" w:rsidTr="003431F3">
        <w:trPr>
          <w:trHeight w:val="398"/>
        </w:trPr>
        <w:tc>
          <w:tcPr>
            <w:tcW w:w="1702" w:type="dxa"/>
            <w:shd w:val="clear" w:color="auto" w:fill="auto"/>
            <w:vAlign w:val="bottom"/>
            <w:hideMark/>
          </w:tcPr>
          <w:p w:rsidR="00813EFF" w:rsidRPr="0053083D" w:rsidRDefault="0053083D" w:rsidP="00813EFF">
            <w:pPr>
              <w:overflowPunct/>
              <w:autoSpaceDE/>
              <w:autoSpaceDN/>
              <w:adjustRightInd/>
              <w:spacing w:line="240" w:lineRule="auto"/>
              <w:ind w:left="0" w:right="0" w:firstLine="0"/>
              <w:jc w:val="left"/>
              <w:textAlignment w:val="auto"/>
              <w:rPr>
                <w:sz w:val="14"/>
                <w:szCs w:val="14"/>
              </w:rPr>
            </w:pPr>
            <w:r>
              <w:rPr>
                <w:sz w:val="14"/>
                <w:szCs w:val="14"/>
              </w:rPr>
              <w:t>п</w:t>
            </w:r>
            <w:r w:rsidR="00813EFF" w:rsidRPr="0053083D">
              <w:rPr>
                <w:sz w:val="14"/>
                <w:szCs w:val="14"/>
              </w:rPr>
              <w:t xml:space="preserve">одпрограмма </w:t>
            </w:r>
            <w:r>
              <w:rPr>
                <w:sz w:val="14"/>
                <w:szCs w:val="14"/>
              </w:rPr>
              <w:t>1</w:t>
            </w:r>
          </w:p>
          <w:p w:rsidR="00813EFF" w:rsidRPr="0053083D" w:rsidRDefault="00813EFF" w:rsidP="00813EFF">
            <w:pPr>
              <w:overflowPunct/>
              <w:autoSpaceDE/>
              <w:autoSpaceDN/>
              <w:adjustRightInd/>
              <w:spacing w:line="240" w:lineRule="auto"/>
              <w:ind w:left="0" w:right="0" w:firstLine="0"/>
              <w:jc w:val="left"/>
              <w:textAlignment w:val="auto"/>
              <w:rPr>
                <w:sz w:val="14"/>
                <w:szCs w:val="14"/>
              </w:rPr>
            </w:pPr>
            <w:r w:rsidRPr="0053083D">
              <w:rPr>
                <w:sz w:val="14"/>
                <w:szCs w:val="14"/>
              </w:rPr>
              <w:t>«Формирование опорных зон развития и обеспечение их функционирования, создание условий для ускоренного социально-экономического развития Арктической зоны Российской Федерации»</w:t>
            </w:r>
          </w:p>
        </w:tc>
        <w:tc>
          <w:tcPr>
            <w:tcW w:w="709" w:type="dxa"/>
            <w:shd w:val="clear" w:color="000000" w:fill="FFFFFF"/>
            <w:noWrap/>
            <w:vAlign w:val="center"/>
          </w:tcPr>
          <w:p w:rsidR="00813EFF" w:rsidRPr="0053083D" w:rsidRDefault="00813EFF" w:rsidP="00813EFF">
            <w:pPr>
              <w:overflowPunct/>
              <w:autoSpaceDE/>
              <w:autoSpaceDN/>
              <w:adjustRightInd/>
              <w:spacing w:line="240" w:lineRule="auto"/>
              <w:ind w:left="0" w:right="0" w:firstLine="0"/>
              <w:jc w:val="center"/>
              <w:textAlignment w:val="auto"/>
              <w:rPr>
                <w:sz w:val="14"/>
                <w:szCs w:val="14"/>
              </w:rPr>
            </w:pPr>
            <w:r w:rsidRPr="0053083D">
              <w:rPr>
                <w:sz w:val="14"/>
                <w:szCs w:val="14"/>
              </w:rPr>
              <w:t>422,8</w:t>
            </w:r>
          </w:p>
        </w:tc>
        <w:tc>
          <w:tcPr>
            <w:tcW w:w="784" w:type="dxa"/>
            <w:shd w:val="clear" w:color="000000" w:fill="FFFFFF"/>
            <w:noWrap/>
            <w:vAlign w:val="center"/>
          </w:tcPr>
          <w:p w:rsidR="00813EFF" w:rsidRPr="0053083D" w:rsidRDefault="003615BC" w:rsidP="00813EFF">
            <w:pPr>
              <w:overflowPunct/>
              <w:autoSpaceDE/>
              <w:autoSpaceDN/>
              <w:adjustRightInd/>
              <w:spacing w:line="240" w:lineRule="auto"/>
              <w:ind w:left="0" w:right="0" w:firstLine="0"/>
              <w:jc w:val="center"/>
              <w:textAlignment w:val="auto"/>
              <w:rPr>
                <w:sz w:val="14"/>
                <w:szCs w:val="14"/>
              </w:rPr>
            </w:pPr>
            <w:r w:rsidRPr="0053083D">
              <w:rPr>
                <w:sz w:val="14"/>
                <w:szCs w:val="14"/>
              </w:rPr>
              <w:t>4 475,8</w:t>
            </w:r>
          </w:p>
        </w:tc>
        <w:tc>
          <w:tcPr>
            <w:tcW w:w="960" w:type="dxa"/>
            <w:shd w:val="clear" w:color="000000" w:fill="FFFFFF"/>
            <w:noWrap/>
            <w:vAlign w:val="center"/>
          </w:tcPr>
          <w:p w:rsidR="00813EFF" w:rsidRPr="0053083D" w:rsidRDefault="00F05ECA" w:rsidP="00813EFF">
            <w:pPr>
              <w:overflowPunct/>
              <w:autoSpaceDE/>
              <w:autoSpaceDN/>
              <w:adjustRightInd/>
              <w:spacing w:line="240" w:lineRule="auto"/>
              <w:ind w:left="0" w:right="0" w:firstLine="0"/>
              <w:jc w:val="center"/>
              <w:textAlignment w:val="auto"/>
              <w:rPr>
                <w:sz w:val="14"/>
                <w:szCs w:val="14"/>
              </w:rPr>
            </w:pPr>
            <w:r w:rsidRPr="0053083D">
              <w:rPr>
                <w:sz w:val="14"/>
                <w:szCs w:val="14"/>
              </w:rPr>
              <w:t>4 475,8</w:t>
            </w:r>
          </w:p>
        </w:tc>
        <w:tc>
          <w:tcPr>
            <w:tcW w:w="883" w:type="dxa"/>
            <w:shd w:val="clear" w:color="000000" w:fill="FFFFFF"/>
            <w:noWrap/>
            <w:vAlign w:val="center"/>
          </w:tcPr>
          <w:p w:rsidR="00813EFF" w:rsidRPr="0053083D" w:rsidRDefault="00F05ECA" w:rsidP="00813EFF">
            <w:pPr>
              <w:overflowPunct/>
              <w:autoSpaceDE/>
              <w:autoSpaceDN/>
              <w:adjustRightInd/>
              <w:spacing w:line="240" w:lineRule="auto"/>
              <w:ind w:left="0" w:right="0" w:firstLine="0"/>
              <w:jc w:val="center"/>
              <w:textAlignment w:val="auto"/>
              <w:rPr>
                <w:sz w:val="14"/>
                <w:szCs w:val="14"/>
              </w:rPr>
            </w:pPr>
            <w:r w:rsidRPr="0053083D">
              <w:rPr>
                <w:sz w:val="14"/>
                <w:szCs w:val="14"/>
              </w:rPr>
              <w:t>1 697,5</w:t>
            </w:r>
          </w:p>
        </w:tc>
        <w:tc>
          <w:tcPr>
            <w:tcW w:w="709" w:type="dxa"/>
            <w:shd w:val="clear" w:color="000000" w:fill="FFFFFF"/>
            <w:noWrap/>
            <w:vAlign w:val="center"/>
          </w:tcPr>
          <w:p w:rsidR="00813EFF" w:rsidRPr="0053083D" w:rsidRDefault="00F05ECA" w:rsidP="00813EFF">
            <w:pPr>
              <w:overflowPunct/>
              <w:autoSpaceDE/>
              <w:autoSpaceDN/>
              <w:adjustRightInd/>
              <w:spacing w:line="240" w:lineRule="auto"/>
              <w:ind w:left="0" w:right="0" w:firstLine="0"/>
              <w:jc w:val="center"/>
              <w:textAlignment w:val="auto"/>
              <w:rPr>
                <w:sz w:val="14"/>
                <w:szCs w:val="14"/>
              </w:rPr>
            </w:pPr>
            <w:r w:rsidRPr="0053083D">
              <w:rPr>
                <w:sz w:val="14"/>
                <w:szCs w:val="14"/>
              </w:rPr>
              <w:t>37,9</w:t>
            </w:r>
          </w:p>
        </w:tc>
        <w:tc>
          <w:tcPr>
            <w:tcW w:w="774" w:type="dxa"/>
            <w:shd w:val="clear" w:color="000000" w:fill="FFFFFF"/>
            <w:noWrap/>
            <w:vAlign w:val="center"/>
          </w:tcPr>
          <w:p w:rsidR="00813EFF" w:rsidRPr="0053083D" w:rsidRDefault="003615BC" w:rsidP="00813EFF">
            <w:pPr>
              <w:overflowPunct/>
              <w:autoSpaceDE/>
              <w:autoSpaceDN/>
              <w:adjustRightInd/>
              <w:spacing w:line="240" w:lineRule="auto"/>
              <w:ind w:left="0" w:right="0" w:firstLine="0"/>
              <w:jc w:val="center"/>
              <w:textAlignment w:val="auto"/>
              <w:rPr>
                <w:sz w:val="14"/>
                <w:szCs w:val="14"/>
              </w:rPr>
            </w:pPr>
            <w:r w:rsidRPr="0053083D">
              <w:rPr>
                <w:sz w:val="14"/>
                <w:szCs w:val="14"/>
              </w:rPr>
              <w:t>2 444,0</w:t>
            </w:r>
            <w:r w:rsidR="00F05ECA" w:rsidRPr="0053083D">
              <w:rPr>
                <w:sz w:val="14"/>
                <w:szCs w:val="14"/>
              </w:rPr>
              <w:t>/</w:t>
            </w:r>
          </w:p>
          <w:p w:rsidR="00F05ECA" w:rsidRPr="0053083D" w:rsidRDefault="00F05ECA" w:rsidP="00813EFF">
            <w:pPr>
              <w:overflowPunct/>
              <w:autoSpaceDE/>
              <w:autoSpaceDN/>
              <w:adjustRightInd/>
              <w:spacing w:line="240" w:lineRule="auto"/>
              <w:ind w:left="0" w:right="0" w:firstLine="0"/>
              <w:jc w:val="center"/>
              <w:textAlignment w:val="auto"/>
              <w:rPr>
                <w:sz w:val="14"/>
                <w:szCs w:val="14"/>
              </w:rPr>
            </w:pPr>
            <w:r w:rsidRPr="0053083D">
              <w:rPr>
                <w:sz w:val="14"/>
                <w:szCs w:val="14"/>
              </w:rPr>
              <w:t>165,1</w:t>
            </w:r>
          </w:p>
        </w:tc>
        <w:tc>
          <w:tcPr>
            <w:tcW w:w="827" w:type="dxa"/>
            <w:shd w:val="clear" w:color="000000" w:fill="FFFFFF"/>
            <w:noWrap/>
            <w:vAlign w:val="center"/>
          </w:tcPr>
          <w:p w:rsidR="00813EFF" w:rsidRPr="0053083D" w:rsidRDefault="00F05ECA" w:rsidP="00813EFF">
            <w:pPr>
              <w:overflowPunct/>
              <w:autoSpaceDE/>
              <w:autoSpaceDN/>
              <w:adjustRightInd/>
              <w:spacing w:line="240" w:lineRule="auto"/>
              <w:ind w:left="0" w:right="0" w:firstLine="0"/>
              <w:jc w:val="center"/>
              <w:textAlignment w:val="auto"/>
              <w:rPr>
                <w:sz w:val="14"/>
                <w:szCs w:val="14"/>
              </w:rPr>
            </w:pPr>
            <w:r w:rsidRPr="0053083D">
              <w:rPr>
                <w:sz w:val="14"/>
                <w:szCs w:val="14"/>
              </w:rPr>
              <w:t>в 14,8 раз</w:t>
            </w:r>
          </w:p>
        </w:tc>
        <w:tc>
          <w:tcPr>
            <w:tcW w:w="874" w:type="dxa"/>
            <w:shd w:val="clear" w:color="000000" w:fill="FFFFFF"/>
            <w:noWrap/>
            <w:vAlign w:val="center"/>
          </w:tcPr>
          <w:p w:rsidR="00813EFF" w:rsidRPr="0053083D" w:rsidRDefault="003615BC" w:rsidP="00813EFF">
            <w:pPr>
              <w:overflowPunct/>
              <w:autoSpaceDE/>
              <w:autoSpaceDN/>
              <w:adjustRightInd/>
              <w:spacing w:line="240" w:lineRule="auto"/>
              <w:ind w:left="0" w:right="0" w:firstLine="0"/>
              <w:jc w:val="center"/>
              <w:textAlignment w:val="auto"/>
              <w:rPr>
                <w:sz w:val="14"/>
                <w:szCs w:val="14"/>
              </w:rPr>
            </w:pPr>
            <w:r w:rsidRPr="0053083D">
              <w:rPr>
                <w:sz w:val="14"/>
                <w:szCs w:val="14"/>
              </w:rPr>
              <w:t>558,9</w:t>
            </w:r>
            <w:r w:rsidR="00F05ECA" w:rsidRPr="0053083D">
              <w:rPr>
                <w:sz w:val="14"/>
                <w:szCs w:val="14"/>
              </w:rPr>
              <w:t>/</w:t>
            </w:r>
          </w:p>
          <w:p w:rsidR="00F05ECA" w:rsidRPr="0053083D" w:rsidRDefault="00F05ECA" w:rsidP="00813EFF">
            <w:pPr>
              <w:overflowPunct/>
              <w:autoSpaceDE/>
              <w:autoSpaceDN/>
              <w:adjustRightInd/>
              <w:spacing w:line="240" w:lineRule="auto"/>
              <w:ind w:left="0" w:right="0" w:firstLine="0"/>
              <w:jc w:val="center"/>
              <w:textAlignment w:val="auto"/>
              <w:rPr>
                <w:sz w:val="14"/>
                <w:szCs w:val="14"/>
              </w:rPr>
            </w:pPr>
            <w:r w:rsidRPr="0053083D">
              <w:rPr>
                <w:sz w:val="14"/>
                <w:szCs w:val="14"/>
              </w:rPr>
              <w:t>144,0</w:t>
            </w:r>
          </w:p>
        </w:tc>
        <w:tc>
          <w:tcPr>
            <w:tcW w:w="850" w:type="dxa"/>
            <w:shd w:val="clear" w:color="000000" w:fill="FFFFFF"/>
            <w:noWrap/>
            <w:vAlign w:val="center"/>
          </w:tcPr>
          <w:p w:rsidR="00813EFF" w:rsidRPr="0053083D" w:rsidRDefault="00F05ECA" w:rsidP="00813EFF">
            <w:pPr>
              <w:overflowPunct/>
              <w:autoSpaceDE/>
              <w:autoSpaceDN/>
              <w:adjustRightInd/>
              <w:spacing w:line="240" w:lineRule="auto"/>
              <w:ind w:left="0" w:right="0" w:firstLine="0"/>
              <w:jc w:val="center"/>
              <w:textAlignment w:val="auto"/>
              <w:rPr>
                <w:sz w:val="14"/>
                <w:szCs w:val="14"/>
              </w:rPr>
            </w:pPr>
            <w:r w:rsidRPr="0053083D">
              <w:rPr>
                <w:sz w:val="14"/>
                <w:szCs w:val="14"/>
              </w:rPr>
              <w:t>в 3,9 раз</w:t>
            </w:r>
          </w:p>
        </w:tc>
        <w:tc>
          <w:tcPr>
            <w:tcW w:w="851" w:type="dxa"/>
            <w:shd w:val="clear" w:color="000000" w:fill="FFFFFF"/>
            <w:noWrap/>
            <w:vAlign w:val="center"/>
          </w:tcPr>
          <w:p w:rsidR="00813EFF" w:rsidRPr="0053083D" w:rsidRDefault="003615BC" w:rsidP="00813EFF">
            <w:pPr>
              <w:overflowPunct/>
              <w:autoSpaceDE/>
              <w:autoSpaceDN/>
              <w:adjustRightInd/>
              <w:spacing w:line="240" w:lineRule="auto"/>
              <w:ind w:left="0" w:right="0" w:firstLine="0"/>
              <w:jc w:val="center"/>
              <w:textAlignment w:val="auto"/>
              <w:rPr>
                <w:sz w:val="14"/>
                <w:szCs w:val="14"/>
              </w:rPr>
            </w:pPr>
            <w:r w:rsidRPr="0053083D">
              <w:rPr>
                <w:sz w:val="14"/>
                <w:szCs w:val="14"/>
              </w:rPr>
              <w:t>30 589,0</w:t>
            </w:r>
            <w:r w:rsidR="00F05ECA" w:rsidRPr="0053083D">
              <w:rPr>
                <w:sz w:val="14"/>
                <w:szCs w:val="14"/>
              </w:rPr>
              <w:t>/</w:t>
            </w:r>
          </w:p>
          <w:p w:rsidR="00F05ECA" w:rsidRPr="0053083D" w:rsidRDefault="00F05ECA" w:rsidP="00813EFF">
            <w:pPr>
              <w:overflowPunct/>
              <w:autoSpaceDE/>
              <w:autoSpaceDN/>
              <w:adjustRightInd/>
              <w:spacing w:line="240" w:lineRule="auto"/>
              <w:ind w:left="0" w:right="0" w:firstLine="0"/>
              <w:jc w:val="center"/>
              <w:textAlignment w:val="auto"/>
              <w:rPr>
                <w:sz w:val="14"/>
                <w:szCs w:val="14"/>
              </w:rPr>
            </w:pPr>
            <w:r w:rsidRPr="0053083D">
              <w:rPr>
                <w:sz w:val="14"/>
                <w:szCs w:val="14"/>
              </w:rPr>
              <w:t>50,0</w:t>
            </w:r>
          </w:p>
        </w:tc>
        <w:tc>
          <w:tcPr>
            <w:tcW w:w="708" w:type="dxa"/>
            <w:shd w:val="clear" w:color="000000" w:fill="FFFFFF"/>
            <w:noWrap/>
            <w:vAlign w:val="center"/>
          </w:tcPr>
          <w:p w:rsidR="00813EFF" w:rsidRPr="0053083D" w:rsidRDefault="00F05ECA" w:rsidP="00813EFF">
            <w:pPr>
              <w:overflowPunct/>
              <w:autoSpaceDE/>
              <w:autoSpaceDN/>
              <w:adjustRightInd/>
              <w:spacing w:line="240" w:lineRule="auto"/>
              <w:ind w:left="0" w:right="0" w:firstLine="0"/>
              <w:jc w:val="center"/>
              <w:textAlignment w:val="auto"/>
              <w:rPr>
                <w:sz w:val="14"/>
                <w:szCs w:val="14"/>
              </w:rPr>
            </w:pPr>
            <w:r w:rsidRPr="0053083D">
              <w:rPr>
                <w:sz w:val="14"/>
                <w:szCs w:val="14"/>
              </w:rPr>
              <w:t>в 611,8 раз</w:t>
            </w:r>
          </w:p>
        </w:tc>
      </w:tr>
      <w:tr w:rsidR="00813EFF" w:rsidRPr="0053083D" w:rsidTr="003431F3">
        <w:trPr>
          <w:trHeight w:val="110"/>
        </w:trPr>
        <w:tc>
          <w:tcPr>
            <w:tcW w:w="1702" w:type="dxa"/>
            <w:shd w:val="clear" w:color="auto" w:fill="auto"/>
            <w:vAlign w:val="bottom"/>
            <w:hideMark/>
          </w:tcPr>
          <w:p w:rsidR="00813EFF" w:rsidRPr="0053083D" w:rsidRDefault="0053083D" w:rsidP="00813EFF">
            <w:pPr>
              <w:overflowPunct/>
              <w:autoSpaceDE/>
              <w:autoSpaceDN/>
              <w:adjustRightInd/>
              <w:spacing w:line="240" w:lineRule="auto"/>
              <w:ind w:left="0" w:right="0" w:firstLine="0"/>
              <w:jc w:val="left"/>
              <w:textAlignment w:val="auto"/>
              <w:rPr>
                <w:sz w:val="14"/>
                <w:szCs w:val="14"/>
              </w:rPr>
            </w:pPr>
            <w:r>
              <w:rPr>
                <w:sz w:val="14"/>
                <w:szCs w:val="14"/>
              </w:rPr>
              <w:t>п</w:t>
            </w:r>
            <w:r w:rsidR="00813EFF" w:rsidRPr="0053083D">
              <w:rPr>
                <w:sz w:val="14"/>
                <w:szCs w:val="14"/>
              </w:rPr>
              <w:t xml:space="preserve">одпрограмма </w:t>
            </w:r>
            <w:r>
              <w:rPr>
                <w:sz w:val="14"/>
                <w:szCs w:val="14"/>
              </w:rPr>
              <w:t>2</w:t>
            </w:r>
          </w:p>
          <w:p w:rsidR="00813EFF" w:rsidRPr="0053083D" w:rsidRDefault="00813EFF" w:rsidP="00813EFF">
            <w:pPr>
              <w:overflowPunct/>
              <w:autoSpaceDE/>
              <w:autoSpaceDN/>
              <w:adjustRightInd/>
              <w:spacing w:line="240" w:lineRule="auto"/>
              <w:ind w:left="0" w:right="0" w:firstLine="0"/>
              <w:jc w:val="left"/>
              <w:textAlignment w:val="auto"/>
              <w:rPr>
                <w:sz w:val="14"/>
                <w:szCs w:val="14"/>
              </w:rPr>
            </w:pPr>
            <w:r w:rsidRPr="0053083D">
              <w:rPr>
                <w:sz w:val="14"/>
                <w:szCs w:val="14"/>
              </w:rPr>
              <w:t>«Развитие Северного морского пути и обеспечение судоходства в Арктике»</w:t>
            </w:r>
          </w:p>
        </w:tc>
        <w:tc>
          <w:tcPr>
            <w:tcW w:w="709" w:type="dxa"/>
            <w:shd w:val="clear" w:color="000000" w:fill="FFFFFF"/>
            <w:noWrap/>
            <w:vAlign w:val="center"/>
          </w:tcPr>
          <w:p w:rsidR="00813EFF" w:rsidRPr="0053083D" w:rsidRDefault="00813EFF" w:rsidP="00813EFF">
            <w:pPr>
              <w:overflowPunct/>
              <w:autoSpaceDE/>
              <w:autoSpaceDN/>
              <w:adjustRightInd/>
              <w:spacing w:line="240" w:lineRule="auto"/>
              <w:ind w:left="0" w:right="0" w:firstLine="0"/>
              <w:jc w:val="center"/>
              <w:textAlignment w:val="auto"/>
              <w:rPr>
                <w:sz w:val="14"/>
                <w:szCs w:val="14"/>
              </w:rPr>
            </w:pPr>
            <w:r w:rsidRPr="0053083D">
              <w:rPr>
                <w:sz w:val="14"/>
                <w:szCs w:val="14"/>
              </w:rPr>
              <w:t>269,1</w:t>
            </w:r>
          </w:p>
        </w:tc>
        <w:tc>
          <w:tcPr>
            <w:tcW w:w="784" w:type="dxa"/>
            <w:shd w:val="clear" w:color="000000" w:fill="FFFFFF"/>
            <w:noWrap/>
            <w:vAlign w:val="center"/>
          </w:tcPr>
          <w:p w:rsidR="00813EFF" w:rsidRPr="0053083D" w:rsidRDefault="003615BC" w:rsidP="00813EFF">
            <w:pPr>
              <w:overflowPunct/>
              <w:autoSpaceDE/>
              <w:autoSpaceDN/>
              <w:adjustRightInd/>
              <w:spacing w:line="240" w:lineRule="auto"/>
              <w:ind w:left="0" w:right="0" w:firstLine="0"/>
              <w:jc w:val="center"/>
              <w:textAlignment w:val="auto"/>
              <w:rPr>
                <w:sz w:val="14"/>
                <w:szCs w:val="14"/>
              </w:rPr>
            </w:pPr>
            <w:r w:rsidRPr="0053083D">
              <w:rPr>
                <w:sz w:val="14"/>
                <w:szCs w:val="14"/>
              </w:rPr>
              <w:t>1 200,0</w:t>
            </w:r>
          </w:p>
        </w:tc>
        <w:tc>
          <w:tcPr>
            <w:tcW w:w="960" w:type="dxa"/>
            <w:shd w:val="clear" w:color="000000" w:fill="FFFFFF"/>
            <w:noWrap/>
            <w:vAlign w:val="center"/>
          </w:tcPr>
          <w:p w:rsidR="00813EFF" w:rsidRPr="0053083D" w:rsidRDefault="00F05ECA" w:rsidP="00813EFF">
            <w:pPr>
              <w:overflowPunct/>
              <w:autoSpaceDE/>
              <w:autoSpaceDN/>
              <w:adjustRightInd/>
              <w:spacing w:line="240" w:lineRule="auto"/>
              <w:ind w:left="0" w:right="0" w:firstLine="0"/>
              <w:jc w:val="center"/>
              <w:textAlignment w:val="auto"/>
              <w:rPr>
                <w:sz w:val="14"/>
                <w:szCs w:val="14"/>
              </w:rPr>
            </w:pPr>
            <w:r w:rsidRPr="0053083D">
              <w:rPr>
                <w:sz w:val="14"/>
                <w:szCs w:val="14"/>
              </w:rPr>
              <w:t>1 200,0</w:t>
            </w:r>
          </w:p>
        </w:tc>
        <w:tc>
          <w:tcPr>
            <w:tcW w:w="883" w:type="dxa"/>
            <w:shd w:val="clear" w:color="000000" w:fill="FFFFFF"/>
            <w:noWrap/>
            <w:vAlign w:val="center"/>
          </w:tcPr>
          <w:p w:rsidR="00813EFF" w:rsidRPr="0053083D" w:rsidRDefault="00F05ECA" w:rsidP="00813EFF">
            <w:pPr>
              <w:overflowPunct/>
              <w:autoSpaceDE/>
              <w:autoSpaceDN/>
              <w:adjustRightInd/>
              <w:spacing w:line="240" w:lineRule="auto"/>
              <w:ind w:left="0" w:right="0" w:firstLine="0"/>
              <w:jc w:val="center"/>
              <w:textAlignment w:val="auto"/>
              <w:rPr>
                <w:sz w:val="14"/>
                <w:szCs w:val="14"/>
              </w:rPr>
            </w:pPr>
            <w:r w:rsidRPr="0053083D">
              <w:rPr>
                <w:sz w:val="14"/>
                <w:szCs w:val="14"/>
              </w:rPr>
              <w:t>0,0</w:t>
            </w:r>
          </w:p>
        </w:tc>
        <w:tc>
          <w:tcPr>
            <w:tcW w:w="709" w:type="dxa"/>
            <w:shd w:val="clear" w:color="000000" w:fill="FFFFFF"/>
            <w:noWrap/>
            <w:vAlign w:val="center"/>
          </w:tcPr>
          <w:p w:rsidR="00813EFF" w:rsidRPr="0053083D" w:rsidRDefault="00F05ECA" w:rsidP="00813EFF">
            <w:pPr>
              <w:overflowPunct/>
              <w:autoSpaceDE/>
              <w:autoSpaceDN/>
              <w:adjustRightInd/>
              <w:spacing w:line="240" w:lineRule="auto"/>
              <w:ind w:left="0" w:right="0" w:firstLine="0"/>
              <w:jc w:val="center"/>
              <w:textAlignment w:val="auto"/>
              <w:rPr>
                <w:sz w:val="14"/>
                <w:szCs w:val="14"/>
              </w:rPr>
            </w:pPr>
            <w:r w:rsidRPr="0053083D">
              <w:rPr>
                <w:sz w:val="14"/>
                <w:szCs w:val="14"/>
              </w:rPr>
              <w:t>0,0</w:t>
            </w:r>
          </w:p>
        </w:tc>
        <w:tc>
          <w:tcPr>
            <w:tcW w:w="774" w:type="dxa"/>
            <w:shd w:val="clear" w:color="000000" w:fill="FFFFFF"/>
            <w:noWrap/>
            <w:vAlign w:val="center"/>
          </w:tcPr>
          <w:p w:rsidR="00813EFF" w:rsidRPr="0053083D" w:rsidRDefault="003615BC" w:rsidP="00813EFF">
            <w:pPr>
              <w:overflowPunct/>
              <w:autoSpaceDE/>
              <w:autoSpaceDN/>
              <w:adjustRightInd/>
              <w:spacing w:line="240" w:lineRule="auto"/>
              <w:ind w:left="0" w:right="0" w:firstLine="0"/>
              <w:jc w:val="center"/>
              <w:textAlignment w:val="auto"/>
              <w:rPr>
                <w:sz w:val="14"/>
                <w:szCs w:val="14"/>
              </w:rPr>
            </w:pPr>
            <w:r w:rsidRPr="0053083D">
              <w:rPr>
                <w:sz w:val="14"/>
                <w:szCs w:val="14"/>
              </w:rPr>
              <w:t>3 069,9</w:t>
            </w:r>
            <w:r w:rsidR="00F05ECA" w:rsidRPr="0053083D">
              <w:rPr>
                <w:sz w:val="14"/>
                <w:szCs w:val="14"/>
              </w:rPr>
              <w:t>/</w:t>
            </w:r>
          </w:p>
          <w:p w:rsidR="00F05ECA" w:rsidRPr="0053083D" w:rsidRDefault="00F05ECA" w:rsidP="00813EFF">
            <w:pPr>
              <w:overflowPunct/>
              <w:autoSpaceDE/>
              <w:autoSpaceDN/>
              <w:adjustRightInd/>
              <w:spacing w:line="240" w:lineRule="auto"/>
              <w:ind w:left="0" w:right="0" w:firstLine="0"/>
              <w:jc w:val="center"/>
              <w:textAlignment w:val="auto"/>
              <w:rPr>
                <w:sz w:val="14"/>
                <w:szCs w:val="14"/>
              </w:rPr>
            </w:pPr>
            <w:r w:rsidRPr="0053083D">
              <w:rPr>
                <w:sz w:val="14"/>
                <w:szCs w:val="14"/>
              </w:rPr>
              <w:t>-</w:t>
            </w:r>
          </w:p>
        </w:tc>
        <w:tc>
          <w:tcPr>
            <w:tcW w:w="827" w:type="dxa"/>
            <w:shd w:val="clear" w:color="000000" w:fill="FFFFFF"/>
            <w:noWrap/>
            <w:vAlign w:val="center"/>
          </w:tcPr>
          <w:p w:rsidR="00813EFF" w:rsidRPr="0053083D" w:rsidRDefault="00813EFF" w:rsidP="00813EFF">
            <w:pPr>
              <w:overflowPunct/>
              <w:autoSpaceDE/>
              <w:autoSpaceDN/>
              <w:adjustRightInd/>
              <w:spacing w:line="240" w:lineRule="auto"/>
              <w:ind w:left="0" w:right="0" w:firstLine="0"/>
              <w:jc w:val="center"/>
              <w:textAlignment w:val="auto"/>
              <w:rPr>
                <w:sz w:val="14"/>
                <w:szCs w:val="14"/>
              </w:rPr>
            </w:pPr>
          </w:p>
        </w:tc>
        <w:tc>
          <w:tcPr>
            <w:tcW w:w="874" w:type="dxa"/>
            <w:shd w:val="clear" w:color="000000" w:fill="FFFFFF"/>
            <w:noWrap/>
            <w:vAlign w:val="center"/>
          </w:tcPr>
          <w:p w:rsidR="00813EFF" w:rsidRPr="0053083D" w:rsidRDefault="003615BC" w:rsidP="00813EFF">
            <w:pPr>
              <w:overflowPunct/>
              <w:autoSpaceDE/>
              <w:autoSpaceDN/>
              <w:adjustRightInd/>
              <w:spacing w:line="240" w:lineRule="auto"/>
              <w:ind w:left="0" w:right="0" w:firstLine="0"/>
              <w:jc w:val="center"/>
              <w:textAlignment w:val="auto"/>
              <w:rPr>
                <w:sz w:val="14"/>
                <w:szCs w:val="14"/>
              </w:rPr>
            </w:pPr>
            <w:r w:rsidRPr="0053083D">
              <w:rPr>
                <w:sz w:val="14"/>
                <w:szCs w:val="14"/>
              </w:rPr>
              <w:t>4 187,2</w:t>
            </w:r>
            <w:r w:rsidR="00F05ECA" w:rsidRPr="0053083D">
              <w:rPr>
                <w:sz w:val="14"/>
                <w:szCs w:val="14"/>
              </w:rPr>
              <w:t>/</w:t>
            </w:r>
          </w:p>
          <w:p w:rsidR="00F05ECA" w:rsidRPr="0053083D" w:rsidRDefault="00F05ECA" w:rsidP="00813EFF">
            <w:pPr>
              <w:overflowPunct/>
              <w:autoSpaceDE/>
              <w:autoSpaceDN/>
              <w:adjustRightInd/>
              <w:spacing w:line="240" w:lineRule="auto"/>
              <w:ind w:left="0" w:right="0" w:firstLine="0"/>
              <w:jc w:val="center"/>
              <w:textAlignment w:val="auto"/>
              <w:rPr>
                <w:sz w:val="14"/>
                <w:szCs w:val="14"/>
              </w:rPr>
            </w:pPr>
            <w:r w:rsidRPr="0053083D">
              <w:rPr>
                <w:sz w:val="14"/>
                <w:szCs w:val="14"/>
              </w:rPr>
              <w:t>-</w:t>
            </w:r>
          </w:p>
        </w:tc>
        <w:tc>
          <w:tcPr>
            <w:tcW w:w="850" w:type="dxa"/>
            <w:shd w:val="clear" w:color="000000" w:fill="FFFFFF"/>
            <w:noWrap/>
            <w:vAlign w:val="center"/>
          </w:tcPr>
          <w:p w:rsidR="00813EFF" w:rsidRPr="0053083D" w:rsidRDefault="00813EFF" w:rsidP="00813EFF">
            <w:pPr>
              <w:overflowPunct/>
              <w:autoSpaceDE/>
              <w:autoSpaceDN/>
              <w:adjustRightInd/>
              <w:spacing w:line="240" w:lineRule="auto"/>
              <w:ind w:left="0" w:right="0" w:firstLine="0"/>
              <w:jc w:val="center"/>
              <w:textAlignment w:val="auto"/>
              <w:rPr>
                <w:sz w:val="14"/>
                <w:szCs w:val="14"/>
              </w:rPr>
            </w:pPr>
          </w:p>
        </w:tc>
        <w:tc>
          <w:tcPr>
            <w:tcW w:w="851" w:type="dxa"/>
            <w:shd w:val="clear" w:color="000000" w:fill="FFFFFF"/>
            <w:noWrap/>
            <w:vAlign w:val="center"/>
          </w:tcPr>
          <w:p w:rsidR="00813EFF" w:rsidRPr="0053083D" w:rsidRDefault="003615BC" w:rsidP="00813EFF">
            <w:pPr>
              <w:overflowPunct/>
              <w:autoSpaceDE/>
              <w:autoSpaceDN/>
              <w:adjustRightInd/>
              <w:spacing w:line="240" w:lineRule="auto"/>
              <w:ind w:left="0" w:right="0" w:firstLine="0"/>
              <w:jc w:val="center"/>
              <w:textAlignment w:val="auto"/>
              <w:rPr>
                <w:sz w:val="14"/>
                <w:szCs w:val="14"/>
              </w:rPr>
            </w:pPr>
            <w:r w:rsidRPr="0053083D">
              <w:rPr>
                <w:sz w:val="14"/>
                <w:szCs w:val="14"/>
              </w:rPr>
              <w:t>9 416,6</w:t>
            </w:r>
            <w:r w:rsidR="00F05ECA" w:rsidRPr="0053083D">
              <w:rPr>
                <w:sz w:val="14"/>
                <w:szCs w:val="14"/>
              </w:rPr>
              <w:t>/</w:t>
            </w:r>
          </w:p>
          <w:p w:rsidR="00F05ECA" w:rsidRPr="0053083D" w:rsidRDefault="00F05ECA" w:rsidP="00813EFF">
            <w:pPr>
              <w:overflowPunct/>
              <w:autoSpaceDE/>
              <w:autoSpaceDN/>
              <w:adjustRightInd/>
              <w:spacing w:line="240" w:lineRule="auto"/>
              <w:ind w:left="0" w:right="0" w:firstLine="0"/>
              <w:jc w:val="center"/>
              <w:textAlignment w:val="auto"/>
              <w:rPr>
                <w:sz w:val="14"/>
                <w:szCs w:val="14"/>
              </w:rPr>
            </w:pPr>
            <w:r w:rsidRPr="0053083D">
              <w:rPr>
                <w:sz w:val="14"/>
                <w:szCs w:val="14"/>
              </w:rPr>
              <w:t>-</w:t>
            </w:r>
          </w:p>
        </w:tc>
        <w:tc>
          <w:tcPr>
            <w:tcW w:w="708" w:type="dxa"/>
            <w:shd w:val="clear" w:color="000000" w:fill="FFFFFF"/>
            <w:noWrap/>
            <w:vAlign w:val="center"/>
          </w:tcPr>
          <w:p w:rsidR="00813EFF" w:rsidRPr="0053083D" w:rsidRDefault="00813EFF" w:rsidP="00813EFF">
            <w:pPr>
              <w:overflowPunct/>
              <w:autoSpaceDE/>
              <w:autoSpaceDN/>
              <w:adjustRightInd/>
              <w:spacing w:line="240" w:lineRule="auto"/>
              <w:ind w:left="0" w:right="0" w:firstLine="0"/>
              <w:jc w:val="center"/>
              <w:textAlignment w:val="auto"/>
              <w:rPr>
                <w:sz w:val="14"/>
                <w:szCs w:val="14"/>
              </w:rPr>
            </w:pPr>
          </w:p>
        </w:tc>
      </w:tr>
      <w:tr w:rsidR="003615BC" w:rsidRPr="0053083D" w:rsidTr="003431F3">
        <w:trPr>
          <w:trHeight w:val="110"/>
        </w:trPr>
        <w:tc>
          <w:tcPr>
            <w:tcW w:w="1702" w:type="dxa"/>
            <w:shd w:val="clear" w:color="auto" w:fill="auto"/>
            <w:vAlign w:val="bottom"/>
          </w:tcPr>
          <w:p w:rsidR="003615BC" w:rsidRPr="0053083D" w:rsidRDefault="0053083D" w:rsidP="003615BC">
            <w:pPr>
              <w:overflowPunct/>
              <w:autoSpaceDE/>
              <w:autoSpaceDN/>
              <w:adjustRightInd/>
              <w:spacing w:line="240" w:lineRule="auto"/>
              <w:ind w:left="0" w:right="0" w:firstLine="0"/>
              <w:jc w:val="left"/>
              <w:textAlignment w:val="auto"/>
              <w:rPr>
                <w:sz w:val="14"/>
                <w:szCs w:val="14"/>
              </w:rPr>
            </w:pPr>
            <w:r>
              <w:rPr>
                <w:sz w:val="14"/>
                <w:szCs w:val="14"/>
              </w:rPr>
              <w:t>п</w:t>
            </w:r>
            <w:r w:rsidR="003615BC" w:rsidRPr="0053083D">
              <w:rPr>
                <w:sz w:val="14"/>
                <w:szCs w:val="14"/>
              </w:rPr>
              <w:t xml:space="preserve">одпрограмма </w:t>
            </w:r>
            <w:r>
              <w:rPr>
                <w:sz w:val="14"/>
                <w:szCs w:val="14"/>
              </w:rPr>
              <w:t>3</w:t>
            </w:r>
            <w:r w:rsidR="003615BC" w:rsidRPr="0053083D">
              <w:rPr>
                <w:sz w:val="14"/>
                <w:szCs w:val="14"/>
              </w:rPr>
              <w:t>«Создание оборудования и технологий нефтегазового и промышленного машиностроения, необходимых для освоения минерально-сырьевых ресурсов Арктической зоны Российской Федерации»</w:t>
            </w:r>
          </w:p>
        </w:tc>
        <w:tc>
          <w:tcPr>
            <w:tcW w:w="709" w:type="dxa"/>
            <w:shd w:val="clear" w:color="000000" w:fill="FFFFFF"/>
            <w:noWrap/>
            <w:vAlign w:val="center"/>
          </w:tcPr>
          <w:p w:rsidR="003615BC" w:rsidRPr="0053083D" w:rsidRDefault="003615BC" w:rsidP="00813EFF">
            <w:pPr>
              <w:overflowPunct/>
              <w:autoSpaceDE/>
              <w:autoSpaceDN/>
              <w:adjustRightInd/>
              <w:spacing w:line="240" w:lineRule="auto"/>
              <w:ind w:left="0" w:right="0" w:firstLine="0"/>
              <w:jc w:val="center"/>
              <w:textAlignment w:val="auto"/>
              <w:rPr>
                <w:sz w:val="14"/>
                <w:szCs w:val="14"/>
              </w:rPr>
            </w:pPr>
          </w:p>
        </w:tc>
        <w:tc>
          <w:tcPr>
            <w:tcW w:w="784" w:type="dxa"/>
            <w:shd w:val="clear" w:color="000000" w:fill="FFFFFF"/>
            <w:noWrap/>
            <w:vAlign w:val="center"/>
          </w:tcPr>
          <w:p w:rsidR="003615BC" w:rsidRPr="0053083D" w:rsidRDefault="003615BC" w:rsidP="00813EFF">
            <w:pPr>
              <w:overflowPunct/>
              <w:autoSpaceDE/>
              <w:autoSpaceDN/>
              <w:adjustRightInd/>
              <w:spacing w:line="240" w:lineRule="auto"/>
              <w:ind w:left="0" w:right="0" w:firstLine="0"/>
              <w:jc w:val="center"/>
              <w:textAlignment w:val="auto"/>
              <w:rPr>
                <w:sz w:val="14"/>
                <w:szCs w:val="14"/>
              </w:rPr>
            </w:pPr>
          </w:p>
        </w:tc>
        <w:tc>
          <w:tcPr>
            <w:tcW w:w="960" w:type="dxa"/>
            <w:shd w:val="clear" w:color="000000" w:fill="FFFFFF"/>
            <w:noWrap/>
            <w:vAlign w:val="center"/>
          </w:tcPr>
          <w:p w:rsidR="003615BC" w:rsidRPr="0053083D" w:rsidRDefault="003615BC" w:rsidP="00813EFF">
            <w:pPr>
              <w:overflowPunct/>
              <w:autoSpaceDE/>
              <w:autoSpaceDN/>
              <w:adjustRightInd/>
              <w:spacing w:line="240" w:lineRule="auto"/>
              <w:ind w:left="0" w:right="0" w:firstLine="0"/>
              <w:jc w:val="center"/>
              <w:textAlignment w:val="auto"/>
              <w:rPr>
                <w:sz w:val="14"/>
                <w:szCs w:val="14"/>
              </w:rPr>
            </w:pPr>
          </w:p>
        </w:tc>
        <w:tc>
          <w:tcPr>
            <w:tcW w:w="883" w:type="dxa"/>
            <w:shd w:val="clear" w:color="000000" w:fill="FFFFFF"/>
            <w:noWrap/>
            <w:vAlign w:val="center"/>
          </w:tcPr>
          <w:p w:rsidR="003615BC" w:rsidRPr="0053083D" w:rsidRDefault="003615BC" w:rsidP="00813EFF">
            <w:pPr>
              <w:overflowPunct/>
              <w:autoSpaceDE/>
              <w:autoSpaceDN/>
              <w:adjustRightInd/>
              <w:spacing w:line="240" w:lineRule="auto"/>
              <w:ind w:left="0" w:right="0" w:firstLine="0"/>
              <w:jc w:val="center"/>
              <w:textAlignment w:val="auto"/>
              <w:rPr>
                <w:sz w:val="14"/>
                <w:szCs w:val="14"/>
              </w:rPr>
            </w:pPr>
          </w:p>
        </w:tc>
        <w:tc>
          <w:tcPr>
            <w:tcW w:w="709" w:type="dxa"/>
            <w:shd w:val="clear" w:color="000000" w:fill="FFFFFF"/>
            <w:noWrap/>
            <w:vAlign w:val="center"/>
          </w:tcPr>
          <w:p w:rsidR="003615BC" w:rsidRPr="0053083D" w:rsidRDefault="003615BC" w:rsidP="00813EFF">
            <w:pPr>
              <w:overflowPunct/>
              <w:autoSpaceDE/>
              <w:autoSpaceDN/>
              <w:adjustRightInd/>
              <w:spacing w:line="240" w:lineRule="auto"/>
              <w:ind w:left="0" w:right="0" w:firstLine="0"/>
              <w:jc w:val="center"/>
              <w:textAlignment w:val="auto"/>
              <w:rPr>
                <w:sz w:val="14"/>
                <w:szCs w:val="14"/>
              </w:rPr>
            </w:pPr>
          </w:p>
        </w:tc>
        <w:tc>
          <w:tcPr>
            <w:tcW w:w="774" w:type="dxa"/>
            <w:shd w:val="clear" w:color="000000" w:fill="FFFFFF"/>
            <w:noWrap/>
            <w:vAlign w:val="center"/>
          </w:tcPr>
          <w:p w:rsidR="003615BC" w:rsidRPr="0053083D" w:rsidRDefault="003615BC" w:rsidP="00813EFF">
            <w:pPr>
              <w:overflowPunct/>
              <w:autoSpaceDE/>
              <w:autoSpaceDN/>
              <w:adjustRightInd/>
              <w:spacing w:line="240" w:lineRule="auto"/>
              <w:ind w:left="0" w:right="0" w:firstLine="0"/>
              <w:jc w:val="center"/>
              <w:textAlignment w:val="auto"/>
              <w:rPr>
                <w:sz w:val="14"/>
                <w:szCs w:val="14"/>
              </w:rPr>
            </w:pPr>
          </w:p>
        </w:tc>
        <w:tc>
          <w:tcPr>
            <w:tcW w:w="827" w:type="dxa"/>
            <w:shd w:val="clear" w:color="000000" w:fill="FFFFFF"/>
            <w:noWrap/>
            <w:vAlign w:val="center"/>
          </w:tcPr>
          <w:p w:rsidR="003615BC" w:rsidRPr="0053083D" w:rsidRDefault="003615BC" w:rsidP="00813EFF">
            <w:pPr>
              <w:overflowPunct/>
              <w:autoSpaceDE/>
              <w:autoSpaceDN/>
              <w:adjustRightInd/>
              <w:spacing w:line="240" w:lineRule="auto"/>
              <w:ind w:left="0" w:right="0" w:firstLine="0"/>
              <w:jc w:val="center"/>
              <w:textAlignment w:val="auto"/>
              <w:rPr>
                <w:sz w:val="14"/>
                <w:szCs w:val="14"/>
              </w:rPr>
            </w:pPr>
          </w:p>
        </w:tc>
        <w:tc>
          <w:tcPr>
            <w:tcW w:w="874" w:type="dxa"/>
            <w:shd w:val="clear" w:color="000000" w:fill="FFFFFF"/>
            <w:noWrap/>
            <w:vAlign w:val="center"/>
          </w:tcPr>
          <w:p w:rsidR="003615BC" w:rsidRPr="0053083D" w:rsidRDefault="003615BC" w:rsidP="00813EFF">
            <w:pPr>
              <w:overflowPunct/>
              <w:autoSpaceDE/>
              <w:autoSpaceDN/>
              <w:adjustRightInd/>
              <w:spacing w:line="240" w:lineRule="auto"/>
              <w:ind w:left="0" w:right="0" w:firstLine="0"/>
              <w:jc w:val="center"/>
              <w:textAlignment w:val="auto"/>
              <w:rPr>
                <w:sz w:val="14"/>
                <w:szCs w:val="14"/>
              </w:rPr>
            </w:pPr>
            <w:r w:rsidRPr="0053083D">
              <w:rPr>
                <w:sz w:val="14"/>
                <w:szCs w:val="14"/>
              </w:rPr>
              <w:t>150,0</w:t>
            </w:r>
            <w:r w:rsidR="00F05ECA" w:rsidRPr="0053083D">
              <w:rPr>
                <w:sz w:val="14"/>
                <w:szCs w:val="14"/>
              </w:rPr>
              <w:t>/</w:t>
            </w:r>
          </w:p>
          <w:p w:rsidR="00F05ECA" w:rsidRPr="0053083D" w:rsidRDefault="00F05ECA" w:rsidP="00813EFF">
            <w:pPr>
              <w:overflowPunct/>
              <w:autoSpaceDE/>
              <w:autoSpaceDN/>
              <w:adjustRightInd/>
              <w:spacing w:line="240" w:lineRule="auto"/>
              <w:ind w:left="0" w:right="0" w:firstLine="0"/>
              <w:jc w:val="center"/>
              <w:textAlignment w:val="auto"/>
              <w:rPr>
                <w:sz w:val="14"/>
                <w:szCs w:val="14"/>
              </w:rPr>
            </w:pPr>
            <w:r w:rsidRPr="0053083D">
              <w:rPr>
                <w:sz w:val="14"/>
                <w:szCs w:val="14"/>
              </w:rPr>
              <w:t>-</w:t>
            </w:r>
          </w:p>
        </w:tc>
        <w:tc>
          <w:tcPr>
            <w:tcW w:w="850" w:type="dxa"/>
            <w:shd w:val="clear" w:color="000000" w:fill="FFFFFF"/>
            <w:noWrap/>
            <w:vAlign w:val="center"/>
          </w:tcPr>
          <w:p w:rsidR="003615BC" w:rsidRPr="0053083D" w:rsidRDefault="003615BC" w:rsidP="00813EFF">
            <w:pPr>
              <w:overflowPunct/>
              <w:autoSpaceDE/>
              <w:autoSpaceDN/>
              <w:adjustRightInd/>
              <w:spacing w:line="240" w:lineRule="auto"/>
              <w:ind w:left="0" w:right="0" w:firstLine="0"/>
              <w:jc w:val="center"/>
              <w:textAlignment w:val="auto"/>
              <w:rPr>
                <w:sz w:val="14"/>
                <w:szCs w:val="14"/>
              </w:rPr>
            </w:pPr>
          </w:p>
        </w:tc>
        <w:tc>
          <w:tcPr>
            <w:tcW w:w="851" w:type="dxa"/>
            <w:shd w:val="clear" w:color="000000" w:fill="FFFFFF"/>
            <w:noWrap/>
            <w:vAlign w:val="center"/>
          </w:tcPr>
          <w:p w:rsidR="003615BC" w:rsidRPr="0053083D" w:rsidRDefault="003615BC" w:rsidP="00813EFF">
            <w:pPr>
              <w:overflowPunct/>
              <w:autoSpaceDE/>
              <w:autoSpaceDN/>
              <w:adjustRightInd/>
              <w:spacing w:line="240" w:lineRule="auto"/>
              <w:ind w:left="0" w:right="0" w:firstLine="0"/>
              <w:jc w:val="center"/>
              <w:textAlignment w:val="auto"/>
              <w:rPr>
                <w:sz w:val="14"/>
                <w:szCs w:val="14"/>
              </w:rPr>
            </w:pPr>
            <w:r w:rsidRPr="0053083D">
              <w:rPr>
                <w:sz w:val="14"/>
                <w:szCs w:val="14"/>
              </w:rPr>
              <w:t>75,0</w:t>
            </w:r>
            <w:r w:rsidR="00F05ECA" w:rsidRPr="0053083D">
              <w:rPr>
                <w:sz w:val="14"/>
                <w:szCs w:val="14"/>
              </w:rPr>
              <w:t>/</w:t>
            </w:r>
          </w:p>
          <w:p w:rsidR="00F05ECA" w:rsidRPr="0053083D" w:rsidRDefault="00F05ECA" w:rsidP="00813EFF">
            <w:pPr>
              <w:overflowPunct/>
              <w:autoSpaceDE/>
              <w:autoSpaceDN/>
              <w:adjustRightInd/>
              <w:spacing w:line="240" w:lineRule="auto"/>
              <w:ind w:left="0" w:right="0" w:firstLine="0"/>
              <w:jc w:val="center"/>
              <w:textAlignment w:val="auto"/>
              <w:rPr>
                <w:sz w:val="14"/>
                <w:szCs w:val="14"/>
              </w:rPr>
            </w:pPr>
            <w:r w:rsidRPr="0053083D">
              <w:rPr>
                <w:sz w:val="14"/>
                <w:szCs w:val="14"/>
              </w:rPr>
              <w:t>-</w:t>
            </w:r>
          </w:p>
        </w:tc>
        <w:tc>
          <w:tcPr>
            <w:tcW w:w="708" w:type="dxa"/>
            <w:shd w:val="clear" w:color="000000" w:fill="FFFFFF"/>
            <w:noWrap/>
            <w:vAlign w:val="center"/>
          </w:tcPr>
          <w:p w:rsidR="003615BC" w:rsidRPr="0053083D" w:rsidRDefault="003615BC" w:rsidP="00813EFF">
            <w:pPr>
              <w:overflowPunct/>
              <w:autoSpaceDE/>
              <w:autoSpaceDN/>
              <w:adjustRightInd/>
              <w:spacing w:line="240" w:lineRule="auto"/>
              <w:ind w:left="0" w:right="0" w:firstLine="0"/>
              <w:jc w:val="center"/>
              <w:textAlignment w:val="auto"/>
              <w:rPr>
                <w:sz w:val="14"/>
                <w:szCs w:val="14"/>
              </w:rPr>
            </w:pPr>
          </w:p>
        </w:tc>
      </w:tr>
    </w:tbl>
    <w:p w:rsidR="00813EFF" w:rsidRPr="0053083D" w:rsidRDefault="00813EFF" w:rsidP="00813EFF">
      <w:pPr>
        <w:widowControl w:val="0"/>
        <w:overflowPunct/>
        <w:autoSpaceDE/>
        <w:autoSpaceDN/>
        <w:adjustRightInd/>
        <w:spacing w:line="360" w:lineRule="auto"/>
        <w:ind w:left="0" w:right="0" w:firstLine="709"/>
        <w:contextualSpacing/>
        <w:textAlignment w:val="auto"/>
        <w:rPr>
          <w:rFonts w:eastAsia="Calibri"/>
          <w:sz w:val="24"/>
          <w:szCs w:val="24"/>
          <w:lang w:eastAsia="en-US"/>
        </w:rPr>
      </w:pPr>
    </w:p>
    <w:p w:rsidR="00813EFF" w:rsidRPr="0053083D" w:rsidRDefault="00813EFF" w:rsidP="00F05ECA">
      <w:pPr>
        <w:widowControl w:val="0"/>
        <w:spacing w:line="360" w:lineRule="auto"/>
        <w:ind w:left="0" w:right="0"/>
        <w:contextualSpacing/>
        <w:rPr>
          <w:sz w:val="24"/>
          <w:szCs w:val="24"/>
        </w:rPr>
      </w:pPr>
      <w:r w:rsidRPr="0053083D">
        <w:rPr>
          <w:sz w:val="24"/>
          <w:szCs w:val="24"/>
        </w:rPr>
        <w:t xml:space="preserve">В ГП-43 утверждены 3 подпрограммы. </w:t>
      </w:r>
    </w:p>
    <w:p w:rsidR="00813EFF" w:rsidRPr="0053083D" w:rsidRDefault="00813EFF" w:rsidP="00813EFF">
      <w:pPr>
        <w:spacing w:line="360" w:lineRule="auto"/>
        <w:ind w:left="0" w:right="0"/>
        <w:rPr>
          <w:b/>
          <w:sz w:val="24"/>
          <w:szCs w:val="24"/>
        </w:rPr>
      </w:pPr>
      <w:r w:rsidRPr="0053083D">
        <w:rPr>
          <w:sz w:val="24"/>
          <w:szCs w:val="24"/>
        </w:rPr>
        <w:t xml:space="preserve">По состоянию </w:t>
      </w:r>
      <w:r w:rsidRPr="0053083D">
        <w:rPr>
          <w:b/>
          <w:sz w:val="24"/>
          <w:szCs w:val="24"/>
        </w:rPr>
        <w:t>на 1 сентября 2019 года</w:t>
      </w:r>
      <w:r w:rsidRPr="0053083D">
        <w:rPr>
          <w:sz w:val="24"/>
          <w:szCs w:val="24"/>
        </w:rPr>
        <w:t xml:space="preserve"> </w:t>
      </w:r>
      <w:r w:rsidRPr="0053083D">
        <w:rPr>
          <w:b/>
          <w:sz w:val="24"/>
          <w:szCs w:val="24"/>
        </w:rPr>
        <w:t xml:space="preserve">при </w:t>
      </w:r>
      <w:r w:rsidR="00F05ECA" w:rsidRPr="0053083D">
        <w:rPr>
          <w:b/>
          <w:sz w:val="24"/>
          <w:szCs w:val="24"/>
        </w:rPr>
        <w:t>сохранении на уровне</w:t>
      </w:r>
      <w:r w:rsidRPr="0053083D">
        <w:rPr>
          <w:sz w:val="24"/>
          <w:szCs w:val="24"/>
        </w:rPr>
        <w:t xml:space="preserve"> </w:t>
      </w:r>
      <w:r w:rsidR="00F05ECA" w:rsidRPr="0053083D">
        <w:rPr>
          <w:sz w:val="24"/>
          <w:szCs w:val="24"/>
        </w:rPr>
        <w:t xml:space="preserve">Федерального закона № 459-ФЗ (с учетом изменений) </w:t>
      </w:r>
      <w:r w:rsidRPr="0053083D">
        <w:rPr>
          <w:sz w:val="24"/>
          <w:szCs w:val="24"/>
        </w:rPr>
        <w:t>бюджетных ассигнований по ГП-</w:t>
      </w:r>
      <w:r w:rsidR="00F05ECA" w:rsidRPr="0053083D">
        <w:rPr>
          <w:sz w:val="24"/>
          <w:szCs w:val="24"/>
        </w:rPr>
        <w:t>43</w:t>
      </w:r>
      <w:r w:rsidRPr="0053083D">
        <w:rPr>
          <w:sz w:val="24"/>
          <w:szCs w:val="24"/>
        </w:rPr>
        <w:t xml:space="preserve"> </w:t>
      </w:r>
      <w:r w:rsidRPr="0053083D">
        <w:rPr>
          <w:b/>
          <w:sz w:val="24"/>
          <w:szCs w:val="24"/>
        </w:rPr>
        <w:t xml:space="preserve">низкий уровень кассового исполнения </w:t>
      </w:r>
      <w:r w:rsidR="00F05ECA" w:rsidRPr="0053083D">
        <w:rPr>
          <w:b/>
          <w:sz w:val="24"/>
          <w:szCs w:val="24"/>
        </w:rPr>
        <w:t>–</w:t>
      </w:r>
      <w:r w:rsidRPr="0053083D">
        <w:rPr>
          <w:b/>
          <w:sz w:val="24"/>
          <w:szCs w:val="24"/>
        </w:rPr>
        <w:t xml:space="preserve"> </w:t>
      </w:r>
      <w:r w:rsidR="00F05ECA" w:rsidRPr="0053083D">
        <w:rPr>
          <w:b/>
          <w:sz w:val="24"/>
          <w:szCs w:val="24"/>
        </w:rPr>
        <w:t>29,9</w:t>
      </w:r>
      <w:r w:rsidRPr="0053083D">
        <w:rPr>
          <w:b/>
          <w:sz w:val="24"/>
          <w:szCs w:val="24"/>
        </w:rPr>
        <w:t xml:space="preserve"> %.</w:t>
      </w:r>
    </w:p>
    <w:p w:rsidR="00813EFF" w:rsidRPr="0053083D" w:rsidRDefault="00813EFF" w:rsidP="00813EFF">
      <w:pPr>
        <w:pStyle w:val="af4"/>
        <w:spacing w:line="360" w:lineRule="auto"/>
        <w:ind w:firstLine="709"/>
        <w:jc w:val="both"/>
        <w:rPr>
          <w:rFonts w:ascii="Times New Roman" w:eastAsia="Calibri" w:hAnsi="Times New Roman" w:cs="Times New Roman"/>
        </w:rPr>
      </w:pPr>
      <w:r w:rsidRPr="0053083D">
        <w:rPr>
          <w:rFonts w:ascii="Times New Roman" w:eastAsia="Calibri" w:hAnsi="Times New Roman" w:cs="Times New Roman"/>
          <w:b/>
        </w:rPr>
        <w:t>Законопроектом</w:t>
      </w:r>
      <w:r w:rsidRPr="0053083D">
        <w:rPr>
          <w:rFonts w:ascii="Times New Roman" w:eastAsia="Calibri" w:hAnsi="Times New Roman" w:cs="Times New Roman"/>
        </w:rPr>
        <w:t xml:space="preserve"> предусматриваются бюджетные ассигнования федерального бюджета </w:t>
      </w:r>
      <w:r w:rsidRPr="0053083D">
        <w:rPr>
          <w:rFonts w:ascii="Times New Roman" w:eastAsia="Calibri" w:hAnsi="Times New Roman" w:cs="Times New Roman"/>
          <w:b/>
        </w:rPr>
        <w:t xml:space="preserve">на реализацию </w:t>
      </w:r>
      <w:r w:rsidR="00F05ECA" w:rsidRPr="0053083D">
        <w:rPr>
          <w:rFonts w:ascii="Times New Roman" w:eastAsia="Calibri" w:hAnsi="Times New Roman" w:cs="Times New Roman"/>
          <w:b/>
        </w:rPr>
        <w:t>одной</w:t>
      </w:r>
      <w:r w:rsidRPr="0053083D">
        <w:rPr>
          <w:rFonts w:ascii="Times New Roman" w:eastAsia="Calibri" w:hAnsi="Times New Roman" w:cs="Times New Roman"/>
          <w:b/>
        </w:rPr>
        <w:t xml:space="preserve"> подпрограмм</w:t>
      </w:r>
      <w:r w:rsidR="00F05ECA" w:rsidRPr="0053083D">
        <w:rPr>
          <w:rFonts w:ascii="Times New Roman" w:eastAsia="Calibri" w:hAnsi="Times New Roman" w:cs="Times New Roman"/>
          <w:b/>
        </w:rPr>
        <w:t>ы.</w:t>
      </w:r>
      <w:r w:rsidRPr="0053083D">
        <w:rPr>
          <w:rFonts w:ascii="Times New Roman" w:eastAsia="Calibri" w:hAnsi="Times New Roman" w:cs="Times New Roman"/>
          <w:b/>
        </w:rPr>
        <w:t xml:space="preserve"> </w:t>
      </w:r>
      <w:r w:rsidRPr="0053083D">
        <w:rPr>
          <w:rFonts w:ascii="Times New Roman" w:eastAsia="Calibri" w:hAnsi="Times New Roman" w:cs="Times New Roman"/>
        </w:rPr>
        <w:t>Финансирование подпрограмм</w:t>
      </w:r>
      <w:r w:rsidR="00F05ECA" w:rsidRPr="0053083D">
        <w:rPr>
          <w:rFonts w:ascii="Times New Roman" w:eastAsia="Calibri" w:hAnsi="Times New Roman" w:cs="Times New Roman"/>
        </w:rPr>
        <w:t xml:space="preserve"> «Развитие Северного морского пути и обеспечение судоходства в Арктике</w:t>
      </w:r>
      <w:r w:rsidRPr="0053083D">
        <w:rPr>
          <w:rFonts w:ascii="Times New Roman" w:eastAsia="Calibri" w:hAnsi="Times New Roman" w:cs="Times New Roman"/>
        </w:rPr>
        <w:t xml:space="preserve">» </w:t>
      </w:r>
      <w:r w:rsidR="00F05ECA" w:rsidRPr="0053083D">
        <w:rPr>
          <w:rFonts w:ascii="Times New Roman" w:eastAsia="Calibri" w:hAnsi="Times New Roman" w:cs="Times New Roman"/>
        </w:rPr>
        <w:t xml:space="preserve">и «Создание </w:t>
      </w:r>
      <w:r w:rsidR="00F05ECA" w:rsidRPr="0053083D">
        <w:rPr>
          <w:rFonts w:ascii="Times New Roman" w:eastAsia="Calibri" w:hAnsi="Times New Roman" w:cs="Times New Roman"/>
        </w:rPr>
        <w:lastRenderedPageBreak/>
        <w:t xml:space="preserve">оборудования и технологий нефтегазового и промышленного машиностроения, необходимых для освоения минерально-сырьевых ресурсов Арктической зоны Российской Федерации» </w:t>
      </w:r>
      <w:r w:rsidRPr="0053083D">
        <w:rPr>
          <w:rFonts w:ascii="Times New Roman" w:eastAsia="Calibri" w:hAnsi="Times New Roman" w:cs="Times New Roman"/>
        </w:rPr>
        <w:t>законопроектом не предусмотрено.</w:t>
      </w:r>
    </w:p>
    <w:p w:rsidR="00813EFF" w:rsidRPr="0053083D" w:rsidRDefault="00813EFF" w:rsidP="00813EFF">
      <w:pPr>
        <w:widowControl w:val="0"/>
        <w:spacing w:line="360" w:lineRule="auto"/>
        <w:ind w:left="0" w:right="0" w:firstLine="709"/>
        <w:contextualSpacing/>
        <w:rPr>
          <w:sz w:val="24"/>
          <w:szCs w:val="24"/>
        </w:rPr>
      </w:pPr>
      <w:r w:rsidRPr="0053083D">
        <w:rPr>
          <w:sz w:val="24"/>
          <w:szCs w:val="24"/>
        </w:rPr>
        <w:t>Объем финансового обеспечения реализации ГП-</w:t>
      </w:r>
      <w:r w:rsidR="00F05ECA" w:rsidRPr="0053083D">
        <w:rPr>
          <w:sz w:val="24"/>
          <w:szCs w:val="24"/>
        </w:rPr>
        <w:t>43</w:t>
      </w:r>
      <w:r w:rsidRPr="0053083D">
        <w:rPr>
          <w:sz w:val="24"/>
          <w:szCs w:val="24"/>
        </w:rPr>
        <w:t xml:space="preserve"> за счет средств федерального бюджета в проекте паспорта ГП-</w:t>
      </w:r>
      <w:r w:rsidR="00F05ECA" w:rsidRPr="0053083D">
        <w:rPr>
          <w:sz w:val="24"/>
          <w:szCs w:val="24"/>
        </w:rPr>
        <w:t>43</w:t>
      </w:r>
      <w:r w:rsidRPr="0053083D">
        <w:rPr>
          <w:sz w:val="24"/>
          <w:szCs w:val="24"/>
        </w:rPr>
        <w:t xml:space="preserve"> соответствует бюджетным ассигнованиям, предусмотренным на реализацию ГП-</w:t>
      </w:r>
      <w:r w:rsidR="00F05ECA" w:rsidRPr="0053083D">
        <w:rPr>
          <w:sz w:val="24"/>
          <w:szCs w:val="24"/>
        </w:rPr>
        <w:t>43</w:t>
      </w:r>
      <w:r w:rsidRPr="0053083D">
        <w:rPr>
          <w:sz w:val="24"/>
          <w:szCs w:val="24"/>
        </w:rPr>
        <w:t xml:space="preserve"> в законопроекте, и составляет в 2020 году – </w:t>
      </w:r>
      <w:r w:rsidR="00F05ECA" w:rsidRPr="0053083D">
        <w:rPr>
          <w:sz w:val="24"/>
          <w:szCs w:val="24"/>
        </w:rPr>
        <w:t>165,1</w:t>
      </w:r>
      <w:r w:rsidRPr="0053083D">
        <w:rPr>
          <w:sz w:val="24"/>
          <w:szCs w:val="24"/>
        </w:rPr>
        <w:t xml:space="preserve"> млн. рублей, в 2021 году – </w:t>
      </w:r>
      <w:r w:rsidR="00F05ECA" w:rsidRPr="0053083D">
        <w:rPr>
          <w:sz w:val="24"/>
          <w:szCs w:val="24"/>
        </w:rPr>
        <w:t>144,0</w:t>
      </w:r>
      <w:r w:rsidRPr="0053083D">
        <w:rPr>
          <w:sz w:val="24"/>
          <w:szCs w:val="24"/>
        </w:rPr>
        <w:t xml:space="preserve"> млн. рублей, в 2022 году – </w:t>
      </w:r>
      <w:r w:rsidR="00F05ECA" w:rsidRPr="0053083D">
        <w:rPr>
          <w:sz w:val="24"/>
          <w:szCs w:val="24"/>
        </w:rPr>
        <w:t>50,0</w:t>
      </w:r>
      <w:r w:rsidRPr="0053083D">
        <w:rPr>
          <w:sz w:val="24"/>
          <w:szCs w:val="24"/>
        </w:rPr>
        <w:t xml:space="preserve"> млн. рублей.</w:t>
      </w:r>
    </w:p>
    <w:p w:rsidR="00813EFF" w:rsidRPr="0053083D" w:rsidRDefault="00813EFF" w:rsidP="00813EFF">
      <w:pPr>
        <w:pStyle w:val="aff"/>
        <w:spacing w:before="0" w:beforeAutospacing="0" w:after="0" w:afterAutospacing="0" w:line="360" w:lineRule="auto"/>
        <w:ind w:firstLine="709"/>
        <w:jc w:val="both"/>
      </w:pPr>
      <w:r w:rsidRPr="0053083D">
        <w:t>В законопроекте финансовое обеспечение ГП-</w:t>
      </w:r>
      <w:r w:rsidR="00F05ECA" w:rsidRPr="0053083D">
        <w:t>43</w:t>
      </w:r>
      <w:r w:rsidRPr="0053083D">
        <w:t xml:space="preserve"> за счет средств федерального бюджета</w:t>
      </w:r>
      <w:r w:rsidRPr="0053083D">
        <w:rPr>
          <w:b/>
        </w:rPr>
        <w:t xml:space="preserve"> сокращается по сравнению </w:t>
      </w:r>
      <w:r w:rsidRPr="0053083D">
        <w:t>с предусмотренным</w:t>
      </w:r>
      <w:r w:rsidRPr="0053083D">
        <w:rPr>
          <w:b/>
        </w:rPr>
        <w:t xml:space="preserve"> в утвержденной ГП-</w:t>
      </w:r>
      <w:r w:rsidR="0053083D">
        <w:rPr>
          <w:b/>
        </w:rPr>
        <w:t>43</w:t>
      </w:r>
      <w:r w:rsidRPr="0053083D">
        <w:rPr>
          <w:b/>
        </w:rPr>
        <w:t xml:space="preserve"> </w:t>
      </w:r>
      <w:r w:rsidRPr="0053083D">
        <w:t xml:space="preserve">в 2020  году  </w:t>
      </w:r>
      <w:r w:rsidR="00F05ECA" w:rsidRPr="0053083D">
        <w:t>в 33,4 раза</w:t>
      </w:r>
      <w:r w:rsidRPr="0053083D">
        <w:t xml:space="preserve">, в 2021 году – </w:t>
      </w:r>
      <w:r w:rsidR="00F05ECA" w:rsidRPr="0053083D">
        <w:t>в 34 раза</w:t>
      </w:r>
      <w:r w:rsidRPr="0053083D">
        <w:t xml:space="preserve">, в 2022 году – </w:t>
      </w:r>
      <w:r w:rsidR="00F05ECA" w:rsidRPr="0053083D">
        <w:t>в 801,6 раз</w:t>
      </w:r>
      <w:r w:rsidRPr="0053083D">
        <w:t>.</w:t>
      </w:r>
      <w:r w:rsidRPr="0053083D">
        <w:rPr>
          <w:b/>
        </w:rPr>
        <w:t xml:space="preserve">  </w:t>
      </w:r>
    </w:p>
    <w:p w:rsidR="00C00366" w:rsidRPr="0053083D" w:rsidRDefault="00C00366" w:rsidP="00813EFF">
      <w:pPr>
        <w:widowControl w:val="0"/>
        <w:overflowPunct/>
        <w:autoSpaceDE/>
        <w:autoSpaceDN/>
        <w:adjustRightInd/>
        <w:spacing w:line="384" w:lineRule="auto"/>
        <w:ind w:left="0" w:right="0" w:firstLine="709"/>
        <w:contextualSpacing/>
        <w:textAlignment w:val="auto"/>
        <w:rPr>
          <w:sz w:val="24"/>
          <w:szCs w:val="16"/>
        </w:rPr>
      </w:pPr>
      <w:r w:rsidRPr="0053083D">
        <w:rPr>
          <w:sz w:val="24"/>
          <w:szCs w:val="16"/>
        </w:rPr>
        <w:t>Следует отметит, что в соответствии со Сводным годовым докладом по итогам 2018 год</w:t>
      </w:r>
      <w:r w:rsidR="0053083D">
        <w:rPr>
          <w:sz w:val="24"/>
          <w:szCs w:val="16"/>
        </w:rPr>
        <w:t>,</w:t>
      </w:r>
      <w:r w:rsidRPr="0053083D">
        <w:rPr>
          <w:sz w:val="24"/>
          <w:szCs w:val="16"/>
        </w:rPr>
        <w:t xml:space="preserve"> по оценке Минэкономразвития России</w:t>
      </w:r>
      <w:r w:rsidR="0053083D">
        <w:rPr>
          <w:sz w:val="24"/>
          <w:szCs w:val="16"/>
        </w:rPr>
        <w:t>,</w:t>
      </w:r>
      <w:r w:rsidRPr="0053083D">
        <w:rPr>
          <w:sz w:val="24"/>
          <w:szCs w:val="16"/>
        </w:rPr>
        <w:t xml:space="preserve"> госпрограмма «Социально-экономическое развитие Арктической зоны Российской Федерации» </w:t>
      </w:r>
      <w:r w:rsidRPr="0053083D">
        <w:rPr>
          <w:b/>
          <w:sz w:val="24"/>
          <w:szCs w:val="16"/>
        </w:rPr>
        <w:t>признана неэффективной</w:t>
      </w:r>
      <w:r w:rsidRPr="0053083D">
        <w:rPr>
          <w:sz w:val="24"/>
          <w:szCs w:val="16"/>
        </w:rPr>
        <w:t xml:space="preserve">. </w:t>
      </w:r>
    </w:p>
    <w:p w:rsidR="00F05ECA" w:rsidRPr="0053083D" w:rsidRDefault="00F05ECA" w:rsidP="00F05ECA">
      <w:pPr>
        <w:widowControl w:val="0"/>
        <w:overflowPunct/>
        <w:autoSpaceDE/>
        <w:autoSpaceDN/>
        <w:adjustRightInd/>
        <w:spacing w:line="360" w:lineRule="auto"/>
        <w:ind w:left="0" w:right="0" w:firstLine="680"/>
        <w:textAlignment w:val="auto"/>
        <w:rPr>
          <w:sz w:val="24"/>
          <w:szCs w:val="24"/>
        </w:rPr>
      </w:pPr>
      <w:r w:rsidRPr="0053083D">
        <w:rPr>
          <w:sz w:val="24"/>
          <w:szCs w:val="24"/>
        </w:rPr>
        <w:t>В рамках указанных расходов планируется предоставление субсидии федеральному автономному научному учреждению «Востокгосплан» в целях научно-методического обеспечения вопросов, связанных с развитием Арктической зоны Российской Федерации (на 2020 год – 85,0 млн. рублей, на 2021 – 2022 годы – по 50,0 млн. рублей ежегодно), а также автономной некоммерческой организации «Агентство по развитию человеческого капитала на Дальнем Востоке и в Арктике» на реализацию функций связанных с развитием Арктической зоны Российской Федерации (на 2020 год – 80,1 млн. рублей, на 2021 год – 94,0 млн. рублей).</w:t>
      </w:r>
    </w:p>
    <w:p w:rsidR="00F05ECA" w:rsidRPr="0053083D" w:rsidRDefault="00F05ECA" w:rsidP="00F05ECA">
      <w:pPr>
        <w:widowControl w:val="0"/>
        <w:overflowPunct/>
        <w:autoSpaceDE/>
        <w:autoSpaceDN/>
        <w:adjustRightInd/>
        <w:spacing w:line="360" w:lineRule="auto"/>
        <w:ind w:left="0" w:right="0" w:firstLine="680"/>
        <w:textAlignment w:val="auto"/>
        <w:rPr>
          <w:sz w:val="24"/>
          <w:szCs w:val="24"/>
        </w:rPr>
      </w:pPr>
      <w:r w:rsidRPr="0053083D">
        <w:rPr>
          <w:sz w:val="24"/>
          <w:szCs w:val="24"/>
        </w:rPr>
        <w:t xml:space="preserve">Также в соответствии с пунктом 9 статьи 21 законопроекта предлагается установить, что в 2020 году акционерное общество «Фонд развития Дальнего Востока </w:t>
      </w:r>
      <w:r w:rsidRPr="0053083D">
        <w:rPr>
          <w:sz w:val="24"/>
          <w:szCs w:val="24"/>
        </w:rPr>
        <w:br/>
        <w:t>и Байкальского региона» по решению Правительства Российской Федерации вправе использовать в целях реализации приоритетных инвестиционных проектов на территории Арктической зоны Российской Федерации неиспользованный остаток средств, предоставленных из федерального бюджета в 2018 - 2019 годах, в размере до 15 000,0 млн. рублей.</w:t>
      </w:r>
    </w:p>
    <w:p w:rsidR="00F05ECA" w:rsidRPr="0053083D" w:rsidRDefault="00F05ECA" w:rsidP="00F05ECA">
      <w:pPr>
        <w:widowControl w:val="0"/>
        <w:overflowPunct/>
        <w:autoSpaceDE/>
        <w:autoSpaceDN/>
        <w:adjustRightInd/>
        <w:spacing w:line="360" w:lineRule="auto"/>
        <w:ind w:left="0" w:right="0" w:firstLine="680"/>
        <w:textAlignment w:val="auto"/>
        <w:rPr>
          <w:sz w:val="24"/>
          <w:szCs w:val="24"/>
        </w:rPr>
      </w:pPr>
      <w:r w:rsidRPr="0053083D">
        <w:rPr>
          <w:sz w:val="24"/>
          <w:szCs w:val="24"/>
        </w:rPr>
        <w:t>Минвостокразвития России письмом от 17 июля 2019 г. № АК-02-14/7474 в Минфин России представлены предложения по выделению дополнительных бюджетных ассигнований Минвостокразвития России в рамках ГП-43 на финансирование деятельности институтов развития Дальнего Востока, направленной на развитие Арктической зоны Российской Федерации.</w:t>
      </w:r>
    </w:p>
    <w:p w:rsidR="00F05ECA" w:rsidRPr="0053083D" w:rsidRDefault="00F05ECA" w:rsidP="00F05ECA">
      <w:pPr>
        <w:widowControl w:val="0"/>
        <w:overflowPunct/>
        <w:autoSpaceDE/>
        <w:autoSpaceDN/>
        <w:adjustRightInd/>
        <w:spacing w:line="360" w:lineRule="auto"/>
        <w:ind w:left="0" w:right="0" w:firstLine="680"/>
        <w:textAlignment w:val="auto"/>
        <w:rPr>
          <w:sz w:val="24"/>
          <w:szCs w:val="24"/>
        </w:rPr>
      </w:pPr>
      <w:r w:rsidRPr="0053083D">
        <w:rPr>
          <w:sz w:val="24"/>
          <w:szCs w:val="24"/>
        </w:rPr>
        <w:t>По оценке Минвостокразвития России</w:t>
      </w:r>
      <w:r w:rsidR="0053083D">
        <w:rPr>
          <w:sz w:val="24"/>
          <w:szCs w:val="24"/>
        </w:rPr>
        <w:t>,</w:t>
      </w:r>
      <w:r w:rsidRPr="0053083D">
        <w:rPr>
          <w:sz w:val="24"/>
          <w:szCs w:val="24"/>
        </w:rPr>
        <w:t xml:space="preserve"> потребность в дополнительном </w:t>
      </w:r>
      <w:r w:rsidRPr="0053083D">
        <w:rPr>
          <w:sz w:val="24"/>
          <w:szCs w:val="24"/>
        </w:rPr>
        <w:lastRenderedPageBreak/>
        <w:t>финансировании ГП-43 составляет 60,7 млрд. рублей, в том числе на 2020 год – 10,3 млрд. рублей, на 2021 год – 18,6 млрд. рублей, на 2022 год – 31,7 млрд. рублей.</w:t>
      </w:r>
    </w:p>
    <w:p w:rsidR="00C00366" w:rsidRPr="0053083D" w:rsidRDefault="00C00366" w:rsidP="00C00366">
      <w:pPr>
        <w:widowControl w:val="0"/>
        <w:overflowPunct/>
        <w:autoSpaceDE/>
        <w:autoSpaceDN/>
        <w:adjustRightInd/>
        <w:spacing w:line="384" w:lineRule="auto"/>
        <w:ind w:left="0" w:right="0" w:firstLine="709"/>
        <w:contextualSpacing/>
        <w:textAlignment w:val="auto"/>
        <w:rPr>
          <w:rFonts w:eastAsia="Calibri"/>
          <w:sz w:val="24"/>
          <w:szCs w:val="24"/>
          <w:lang w:eastAsia="en-US"/>
        </w:rPr>
      </w:pPr>
      <w:r w:rsidRPr="0053083D">
        <w:rPr>
          <w:rFonts w:eastAsia="Calibri"/>
          <w:sz w:val="24"/>
          <w:szCs w:val="24"/>
          <w:lang w:eastAsia="en-US"/>
        </w:rPr>
        <w:t>Сведения о финансовом обеспечении ГП-43 в 2018</w:t>
      </w:r>
      <w:r w:rsidR="0053083D">
        <w:rPr>
          <w:rFonts w:eastAsia="Calibri"/>
          <w:sz w:val="24"/>
          <w:szCs w:val="24"/>
          <w:lang w:eastAsia="en-US"/>
        </w:rPr>
        <w:t xml:space="preserve"> </w:t>
      </w:r>
      <w:r w:rsidRPr="0053083D">
        <w:rPr>
          <w:rFonts w:eastAsia="Calibri"/>
          <w:sz w:val="24"/>
          <w:szCs w:val="24"/>
          <w:lang w:eastAsia="en-US"/>
        </w:rPr>
        <w:t>-</w:t>
      </w:r>
      <w:r w:rsidR="0053083D">
        <w:rPr>
          <w:rFonts w:eastAsia="Calibri"/>
          <w:sz w:val="24"/>
          <w:szCs w:val="24"/>
          <w:lang w:eastAsia="en-US"/>
        </w:rPr>
        <w:t xml:space="preserve"> </w:t>
      </w:r>
      <w:r w:rsidRPr="0053083D">
        <w:rPr>
          <w:rFonts w:eastAsia="Calibri"/>
          <w:sz w:val="24"/>
          <w:szCs w:val="24"/>
          <w:lang w:eastAsia="en-US"/>
        </w:rPr>
        <w:t xml:space="preserve">2022 годах за счет средств федерального бюджета по подпрограммам представлены в </w:t>
      </w:r>
      <w:r w:rsidR="0053083D">
        <w:rPr>
          <w:rFonts w:eastAsia="Calibri"/>
          <w:sz w:val="24"/>
          <w:szCs w:val="24"/>
          <w:lang w:eastAsia="en-US"/>
        </w:rPr>
        <w:t>п</w:t>
      </w:r>
      <w:r w:rsidRPr="0053083D">
        <w:rPr>
          <w:rFonts w:eastAsia="Calibri"/>
          <w:sz w:val="24"/>
          <w:szCs w:val="24"/>
          <w:lang w:eastAsia="en-US"/>
        </w:rPr>
        <w:t>риложении № 4 к Заключению.</w:t>
      </w:r>
    </w:p>
    <w:p w:rsidR="005C21A1" w:rsidRPr="0053083D" w:rsidRDefault="00C00366" w:rsidP="00C00366">
      <w:pPr>
        <w:overflowPunct/>
        <w:autoSpaceDE/>
        <w:autoSpaceDN/>
        <w:adjustRightInd/>
        <w:spacing w:line="360" w:lineRule="auto"/>
        <w:ind w:left="0" w:right="0" w:firstLine="709"/>
        <w:textAlignment w:val="auto"/>
        <w:rPr>
          <w:rFonts w:eastAsia="Calibri"/>
          <w:sz w:val="24"/>
          <w:szCs w:val="24"/>
          <w:lang w:eastAsia="en-US"/>
        </w:rPr>
      </w:pPr>
      <w:r w:rsidRPr="0053083D">
        <w:rPr>
          <w:rFonts w:eastAsia="Calibri"/>
          <w:b/>
          <w:sz w:val="24"/>
          <w:szCs w:val="24"/>
          <w:lang w:eastAsia="en-US"/>
        </w:rPr>
        <w:t>43.5.</w:t>
      </w:r>
      <w:r w:rsidRPr="0053083D">
        <w:rPr>
          <w:rFonts w:eastAsia="Calibri"/>
          <w:sz w:val="24"/>
          <w:szCs w:val="24"/>
          <w:lang w:eastAsia="en-US"/>
        </w:rPr>
        <w:t xml:space="preserve"> В </w:t>
      </w:r>
      <w:r w:rsidRPr="0053083D">
        <w:rPr>
          <w:sz w:val="24"/>
          <w:szCs w:val="24"/>
        </w:rPr>
        <w:t xml:space="preserve">проекте паспорта по ГП-43 </w:t>
      </w:r>
      <w:r w:rsidRPr="0053083D">
        <w:rPr>
          <w:rFonts w:eastAsia="Calibri"/>
          <w:sz w:val="24"/>
          <w:szCs w:val="24"/>
          <w:lang w:eastAsia="en-US"/>
        </w:rPr>
        <w:t xml:space="preserve">предусматривается </w:t>
      </w:r>
      <w:r w:rsidR="005C21A1" w:rsidRPr="0053083D">
        <w:rPr>
          <w:rFonts w:eastAsia="Calibri"/>
          <w:sz w:val="24"/>
          <w:szCs w:val="24"/>
          <w:lang w:eastAsia="en-US"/>
        </w:rPr>
        <w:t>2</w:t>
      </w:r>
      <w:r w:rsidRPr="0053083D">
        <w:rPr>
          <w:rFonts w:eastAsia="Calibri"/>
          <w:sz w:val="24"/>
          <w:szCs w:val="24"/>
          <w:lang w:eastAsia="en-US"/>
        </w:rPr>
        <w:t xml:space="preserve"> целевых показател</w:t>
      </w:r>
      <w:r w:rsidR="005C21A1" w:rsidRPr="0053083D">
        <w:rPr>
          <w:rFonts w:eastAsia="Calibri"/>
          <w:sz w:val="24"/>
          <w:szCs w:val="24"/>
          <w:lang w:eastAsia="en-US"/>
        </w:rPr>
        <w:t>я</w:t>
      </w:r>
      <w:r w:rsidRPr="0053083D">
        <w:rPr>
          <w:rFonts w:eastAsia="Calibri"/>
          <w:sz w:val="24"/>
          <w:szCs w:val="24"/>
          <w:lang w:eastAsia="en-US"/>
        </w:rPr>
        <w:t xml:space="preserve"> (индикатор</w:t>
      </w:r>
      <w:r w:rsidR="005C21A1" w:rsidRPr="0053083D">
        <w:rPr>
          <w:rFonts w:eastAsia="Calibri"/>
          <w:sz w:val="24"/>
          <w:szCs w:val="24"/>
          <w:lang w:eastAsia="en-US"/>
        </w:rPr>
        <w:t>а</w:t>
      </w:r>
      <w:r w:rsidRPr="0053083D">
        <w:rPr>
          <w:rFonts w:eastAsia="Calibri"/>
          <w:sz w:val="24"/>
          <w:szCs w:val="24"/>
          <w:lang w:eastAsia="en-US"/>
        </w:rPr>
        <w:t>) на уровне госпрограммы на 2020</w:t>
      </w:r>
      <w:r w:rsidR="00621F57">
        <w:rPr>
          <w:rFonts w:eastAsia="Calibri"/>
          <w:sz w:val="24"/>
          <w:szCs w:val="24"/>
          <w:lang w:eastAsia="en-US"/>
        </w:rPr>
        <w:t> </w:t>
      </w:r>
      <w:r w:rsidRPr="0053083D">
        <w:rPr>
          <w:rFonts w:eastAsia="Calibri"/>
          <w:sz w:val="24"/>
          <w:szCs w:val="24"/>
          <w:lang w:eastAsia="en-US"/>
        </w:rPr>
        <w:t>-</w:t>
      </w:r>
      <w:r w:rsidR="00621F57">
        <w:rPr>
          <w:rFonts w:eastAsia="Calibri"/>
          <w:sz w:val="24"/>
          <w:szCs w:val="24"/>
          <w:lang w:eastAsia="en-US"/>
        </w:rPr>
        <w:t> </w:t>
      </w:r>
      <w:r w:rsidRPr="0053083D">
        <w:rPr>
          <w:rFonts w:eastAsia="Calibri"/>
          <w:sz w:val="24"/>
          <w:szCs w:val="24"/>
          <w:lang w:eastAsia="en-US"/>
        </w:rPr>
        <w:t xml:space="preserve">2022 годы, </w:t>
      </w:r>
      <w:r w:rsidR="005C21A1" w:rsidRPr="0053083D">
        <w:rPr>
          <w:rFonts w:eastAsia="Calibri"/>
          <w:sz w:val="24"/>
          <w:szCs w:val="24"/>
          <w:lang w:eastAsia="en-US"/>
        </w:rPr>
        <w:t>5</w:t>
      </w:r>
      <w:r w:rsidRPr="0053083D">
        <w:rPr>
          <w:rFonts w:eastAsia="Calibri"/>
          <w:sz w:val="24"/>
          <w:szCs w:val="24"/>
          <w:lang w:eastAsia="en-US"/>
        </w:rPr>
        <w:t xml:space="preserve"> показателей (индикаторов) на уровне подпрограмм на 2020</w:t>
      </w:r>
      <w:r w:rsidR="005C21A1" w:rsidRPr="0053083D">
        <w:rPr>
          <w:rFonts w:eastAsia="Calibri"/>
          <w:sz w:val="24"/>
          <w:szCs w:val="24"/>
          <w:lang w:eastAsia="en-US"/>
        </w:rPr>
        <w:t xml:space="preserve"> </w:t>
      </w:r>
      <w:r w:rsidRPr="0053083D">
        <w:rPr>
          <w:rFonts w:eastAsia="Calibri"/>
          <w:sz w:val="24"/>
          <w:szCs w:val="24"/>
          <w:lang w:eastAsia="en-US"/>
        </w:rPr>
        <w:t>год</w:t>
      </w:r>
      <w:r w:rsidR="005C21A1" w:rsidRPr="0053083D">
        <w:rPr>
          <w:rFonts w:eastAsia="Calibri"/>
          <w:sz w:val="24"/>
          <w:szCs w:val="24"/>
          <w:lang w:eastAsia="en-US"/>
        </w:rPr>
        <w:t>, 7 показателей на 2021 год и 8 показателей на 2022 год</w:t>
      </w:r>
      <w:r w:rsidRPr="0053083D">
        <w:rPr>
          <w:rFonts w:eastAsia="Calibri"/>
          <w:sz w:val="24"/>
          <w:szCs w:val="24"/>
          <w:lang w:eastAsia="en-US"/>
        </w:rPr>
        <w:t xml:space="preserve">. </w:t>
      </w:r>
    </w:p>
    <w:p w:rsidR="00C00366" w:rsidRPr="0053083D" w:rsidRDefault="00C00366" w:rsidP="00C00366">
      <w:pPr>
        <w:pStyle w:val="af9"/>
        <w:spacing w:line="372" w:lineRule="auto"/>
        <w:rPr>
          <w:szCs w:val="24"/>
        </w:rPr>
      </w:pPr>
      <w:r w:rsidRPr="0053083D">
        <w:rPr>
          <w:rFonts w:eastAsia="Calibri"/>
          <w:b/>
          <w:szCs w:val="24"/>
          <w:lang w:eastAsia="en-US"/>
        </w:rPr>
        <w:t>43.6</w:t>
      </w:r>
      <w:r w:rsidRPr="0053083D">
        <w:rPr>
          <w:b/>
          <w:szCs w:val="24"/>
        </w:rPr>
        <w:t>.</w:t>
      </w:r>
      <w:r w:rsidRPr="0053083D">
        <w:rPr>
          <w:szCs w:val="24"/>
        </w:rPr>
        <w:t> В соответствии с проектом паспорта ГП-</w:t>
      </w:r>
      <w:r w:rsidR="005C21A1" w:rsidRPr="0053083D">
        <w:rPr>
          <w:szCs w:val="24"/>
        </w:rPr>
        <w:t>43</w:t>
      </w:r>
      <w:r w:rsidRPr="0053083D">
        <w:rPr>
          <w:szCs w:val="24"/>
        </w:rPr>
        <w:t xml:space="preserve"> в 2019 году предусмотрено</w:t>
      </w:r>
      <w:r w:rsidRPr="0053083D">
        <w:rPr>
          <w:rFonts w:eastAsia="Calibri"/>
          <w:b/>
          <w:szCs w:val="24"/>
          <w:lang w:eastAsia="en-US"/>
        </w:rPr>
        <w:t xml:space="preserve"> увеличение количества показателей</w:t>
      </w:r>
      <w:r w:rsidRPr="0053083D">
        <w:rPr>
          <w:rFonts w:eastAsia="Calibri"/>
          <w:szCs w:val="24"/>
          <w:lang w:eastAsia="en-US"/>
        </w:rPr>
        <w:t xml:space="preserve"> (индикаторов) до </w:t>
      </w:r>
      <w:r w:rsidR="005C21A1" w:rsidRPr="0053083D">
        <w:rPr>
          <w:rFonts w:eastAsia="Calibri"/>
          <w:b/>
          <w:szCs w:val="24"/>
          <w:lang w:eastAsia="en-US"/>
        </w:rPr>
        <w:t>10</w:t>
      </w:r>
      <w:r w:rsidRPr="0053083D">
        <w:rPr>
          <w:rFonts w:eastAsia="Calibri"/>
          <w:b/>
          <w:szCs w:val="24"/>
          <w:lang w:eastAsia="en-US"/>
        </w:rPr>
        <w:t xml:space="preserve"> </w:t>
      </w:r>
      <w:r w:rsidRPr="0053083D">
        <w:rPr>
          <w:rFonts w:eastAsia="Calibri"/>
          <w:szCs w:val="24"/>
          <w:lang w:eastAsia="en-US"/>
        </w:rPr>
        <w:t>к 2022 году (</w:t>
      </w:r>
      <w:r w:rsidRPr="0053083D">
        <w:rPr>
          <w:szCs w:val="24"/>
        </w:rPr>
        <w:t xml:space="preserve">в 2019 году - </w:t>
      </w:r>
      <w:r w:rsidR="005C21A1" w:rsidRPr="0053083D">
        <w:rPr>
          <w:szCs w:val="24"/>
        </w:rPr>
        <w:t>5</w:t>
      </w:r>
      <w:r w:rsidRPr="0053083D">
        <w:rPr>
          <w:szCs w:val="24"/>
        </w:rPr>
        <w:t xml:space="preserve"> показателей (индикаторов), в 2020 году - </w:t>
      </w:r>
      <w:r w:rsidR="005C21A1" w:rsidRPr="0053083D">
        <w:rPr>
          <w:szCs w:val="24"/>
        </w:rPr>
        <w:t>7</w:t>
      </w:r>
      <w:r w:rsidRPr="0053083D">
        <w:rPr>
          <w:szCs w:val="24"/>
        </w:rPr>
        <w:t xml:space="preserve">, в 2021  году - </w:t>
      </w:r>
      <w:r w:rsidR="005C21A1" w:rsidRPr="0053083D">
        <w:rPr>
          <w:szCs w:val="24"/>
        </w:rPr>
        <w:t>9</w:t>
      </w:r>
      <w:r w:rsidRPr="0053083D">
        <w:rPr>
          <w:szCs w:val="24"/>
        </w:rPr>
        <w:t xml:space="preserve">, в 2022 году - </w:t>
      </w:r>
      <w:r w:rsidR="005C21A1" w:rsidRPr="0053083D">
        <w:rPr>
          <w:szCs w:val="24"/>
        </w:rPr>
        <w:t>10</w:t>
      </w:r>
      <w:r w:rsidRPr="0053083D">
        <w:rPr>
          <w:szCs w:val="24"/>
        </w:rPr>
        <w:t xml:space="preserve">). При этом </w:t>
      </w:r>
      <w:r w:rsidRPr="0053083D">
        <w:rPr>
          <w:rFonts w:eastAsia="Calibri"/>
          <w:szCs w:val="24"/>
          <w:lang w:eastAsia="en-US"/>
        </w:rPr>
        <w:t xml:space="preserve">законопроектом </w:t>
      </w:r>
      <w:r w:rsidRPr="0053083D">
        <w:rPr>
          <w:rFonts w:eastAsia="Calibri"/>
          <w:b/>
          <w:szCs w:val="24"/>
          <w:lang w:eastAsia="en-US"/>
        </w:rPr>
        <w:t>уменьшаются</w:t>
      </w:r>
      <w:r w:rsidRPr="0053083D">
        <w:rPr>
          <w:rFonts w:eastAsia="Calibri"/>
          <w:szCs w:val="24"/>
          <w:lang w:eastAsia="en-US"/>
        </w:rPr>
        <w:t xml:space="preserve"> </w:t>
      </w:r>
      <w:r w:rsidRPr="0053083D">
        <w:rPr>
          <w:rFonts w:eastAsia="Calibri"/>
          <w:b/>
          <w:szCs w:val="24"/>
          <w:lang w:eastAsia="en-US"/>
        </w:rPr>
        <w:t>бюджетные ассигнования на 2020 год</w:t>
      </w:r>
      <w:r w:rsidR="005C21A1" w:rsidRPr="0053083D">
        <w:rPr>
          <w:rFonts w:eastAsia="Calibri"/>
          <w:szCs w:val="24"/>
          <w:lang w:eastAsia="en-US"/>
        </w:rPr>
        <w:t xml:space="preserve"> в 34,4 раза</w:t>
      </w:r>
      <w:r w:rsidRPr="0053083D">
        <w:rPr>
          <w:rFonts w:eastAsia="Calibri"/>
          <w:b/>
          <w:szCs w:val="24"/>
          <w:lang w:eastAsia="en-US"/>
        </w:rPr>
        <w:t>, в 2021 году</w:t>
      </w:r>
      <w:r w:rsidRPr="0053083D">
        <w:rPr>
          <w:rFonts w:eastAsia="Calibri"/>
          <w:szCs w:val="24"/>
          <w:lang w:eastAsia="en-US"/>
        </w:rPr>
        <w:t xml:space="preserve"> бюджетные ассигнования на реализацию ГП-</w:t>
      </w:r>
      <w:r w:rsidR="005C21A1" w:rsidRPr="0053083D">
        <w:rPr>
          <w:rFonts w:eastAsia="Calibri"/>
          <w:szCs w:val="24"/>
          <w:lang w:eastAsia="en-US"/>
        </w:rPr>
        <w:t>43</w:t>
      </w:r>
      <w:r w:rsidRPr="0053083D">
        <w:rPr>
          <w:rFonts w:eastAsia="Calibri"/>
          <w:szCs w:val="24"/>
          <w:lang w:eastAsia="en-US"/>
        </w:rPr>
        <w:t xml:space="preserve"> </w:t>
      </w:r>
      <w:r w:rsidRPr="0053083D">
        <w:rPr>
          <w:rFonts w:eastAsia="Calibri"/>
          <w:b/>
          <w:szCs w:val="24"/>
          <w:lang w:eastAsia="en-US"/>
        </w:rPr>
        <w:t xml:space="preserve">уменьшаются </w:t>
      </w:r>
      <w:r w:rsidRPr="0053083D">
        <w:rPr>
          <w:rFonts w:eastAsia="Calibri"/>
          <w:szCs w:val="24"/>
          <w:lang w:eastAsia="en-US"/>
        </w:rPr>
        <w:t xml:space="preserve">по сравнению с 2020 годом на </w:t>
      </w:r>
      <w:r w:rsidR="005C21A1" w:rsidRPr="0053083D">
        <w:rPr>
          <w:rFonts w:eastAsia="Calibri"/>
          <w:szCs w:val="24"/>
          <w:lang w:eastAsia="en-US"/>
        </w:rPr>
        <w:t>21,1</w:t>
      </w:r>
      <w:r w:rsidRPr="0053083D">
        <w:rPr>
          <w:rFonts w:eastAsia="Calibri"/>
          <w:szCs w:val="24"/>
          <w:lang w:eastAsia="en-US"/>
        </w:rPr>
        <w:t xml:space="preserve"> млн. рублей (</w:t>
      </w:r>
      <w:r w:rsidR="005C21A1" w:rsidRPr="0053083D">
        <w:rPr>
          <w:rFonts w:eastAsia="Calibri"/>
          <w:szCs w:val="24"/>
          <w:lang w:eastAsia="en-US"/>
        </w:rPr>
        <w:t>12,8</w:t>
      </w:r>
      <w:r w:rsidRPr="0053083D">
        <w:rPr>
          <w:rFonts w:eastAsia="Calibri"/>
          <w:szCs w:val="24"/>
          <w:lang w:eastAsia="en-US"/>
        </w:rPr>
        <w:t xml:space="preserve"> %), в 2022 году </w:t>
      </w:r>
      <w:r w:rsidR="005C21A1" w:rsidRPr="0053083D">
        <w:rPr>
          <w:rFonts w:eastAsia="Calibri"/>
          <w:szCs w:val="24"/>
          <w:lang w:eastAsia="en-US"/>
        </w:rPr>
        <w:t>–</w:t>
      </w:r>
      <w:r w:rsidRPr="0053083D">
        <w:rPr>
          <w:rFonts w:eastAsia="Calibri"/>
          <w:szCs w:val="24"/>
          <w:lang w:eastAsia="en-US"/>
        </w:rPr>
        <w:t xml:space="preserve"> на </w:t>
      </w:r>
      <w:r w:rsidR="005C21A1" w:rsidRPr="0053083D">
        <w:rPr>
          <w:rFonts w:eastAsia="Calibri"/>
          <w:szCs w:val="24"/>
          <w:lang w:eastAsia="en-US"/>
        </w:rPr>
        <w:t>94,0</w:t>
      </w:r>
      <w:r w:rsidRPr="0053083D">
        <w:rPr>
          <w:rFonts w:eastAsia="Calibri"/>
          <w:szCs w:val="24"/>
          <w:lang w:eastAsia="en-US"/>
        </w:rPr>
        <w:t xml:space="preserve"> млн. рублей (</w:t>
      </w:r>
      <w:r w:rsidR="005C21A1" w:rsidRPr="0053083D">
        <w:rPr>
          <w:rFonts w:eastAsia="Calibri"/>
          <w:szCs w:val="24"/>
          <w:lang w:eastAsia="en-US"/>
        </w:rPr>
        <w:t>65,3</w:t>
      </w:r>
      <w:r w:rsidRPr="0053083D">
        <w:rPr>
          <w:rFonts w:eastAsia="Calibri"/>
          <w:szCs w:val="24"/>
          <w:lang w:eastAsia="en-US"/>
        </w:rPr>
        <w:t xml:space="preserve"> %) по сравнению с 2021 годом. </w:t>
      </w:r>
    </w:p>
    <w:p w:rsidR="00C00366" w:rsidRPr="0053083D" w:rsidRDefault="00C00366" w:rsidP="00C00366">
      <w:pPr>
        <w:pStyle w:val="af9"/>
        <w:spacing w:after="0" w:line="372" w:lineRule="auto"/>
        <w:rPr>
          <w:szCs w:val="24"/>
        </w:rPr>
      </w:pPr>
      <w:r w:rsidRPr="0053083D">
        <w:rPr>
          <w:szCs w:val="24"/>
        </w:rPr>
        <w:t>Динамика показателей (индикаторов) по госпрограмме и подпрограммам представлена в следующей таблице.</w:t>
      </w:r>
    </w:p>
    <w:p w:rsidR="00C00366" w:rsidRPr="0053083D" w:rsidRDefault="00C00366" w:rsidP="00C00366">
      <w:pPr>
        <w:pStyle w:val="af9"/>
        <w:spacing w:after="0" w:line="360" w:lineRule="auto"/>
        <w:rPr>
          <w:szCs w:val="24"/>
        </w:rPr>
      </w:pPr>
    </w:p>
    <w:tbl>
      <w:tblPr>
        <w:tblW w:w="9478" w:type="dxa"/>
        <w:tblInd w:w="93" w:type="dxa"/>
        <w:tblLook w:val="04A0" w:firstRow="1" w:lastRow="0" w:firstColumn="1" w:lastColumn="0" w:noHBand="0" w:noVBand="1"/>
      </w:tblPr>
      <w:tblGrid>
        <w:gridCol w:w="1577"/>
        <w:gridCol w:w="924"/>
        <w:gridCol w:w="705"/>
        <w:gridCol w:w="787"/>
        <w:gridCol w:w="784"/>
        <w:gridCol w:w="789"/>
        <w:gridCol w:w="911"/>
        <w:gridCol w:w="894"/>
        <w:gridCol w:w="1150"/>
        <w:gridCol w:w="957"/>
      </w:tblGrid>
      <w:tr w:rsidR="0053083D" w:rsidRPr="0053083D" w:rsidTr="00621F57">
        <w:trPr>
          <w:trHeight w:val="435"/>
          <w:tblHeader/>
        </w:trPr>
        <w:tc>
          <w:tcPr>
            <w:tcW w:w="1568" w:type="dxa"/>
            <w:vMerge w:val="restart"/>
            <w:tcBorders>
              <w:top w:val="single" w:sz="4" w:space="0" w:color="auto"/>
              <w:left w:val="single" w:sz="4" w:space="0" w:color="auto"/>
              <w:bottom w:val="single" w:sz="4" w:space="0" w:color="auto"/>
              <w:right w:val="single" w:sz="4" w:space="0" w:color="auto"/>
            </w:tcBorders>
            <w:vAlign w:val="center"/>
            <w:hideMark/>
          </w:tcPr>
          <w:p w:rsidR="0053083D" w:rsidRPr="0053083D" w:rsidRDefault="0053083D" w:rsidP="00C00366">
            <w:pPr>
              <w:overflowPunct/>
              <w:autoSpaceDE/>
              <w:adjustRightInd/>
              <w:spacing w:line="240" w:lineRule="auto"/>
              <w:ind w:left="0" w:right="0" w:firstLine="0"/>
              <w:jc w:val="center"/>
              <w:rPr>
                <w:sz w:val="16"/>
                <w:szCs w:val="16"/>
                <w:lang w:eastAsia="en-US"/>
              </w:rPr>
            </w:pPr>
            <w:r w:rsidRPr="0053083D">
              <w:rPr>
                <w:sz w:val="16"/>
                <w:szCs w:val="16"/>
                <w:lang w:eastAsia="en-US"/>
              </w:rPr>
              <w:t>Наименование</w:t>
            </w:r>
          </w:p>
        </w:tc>
        <w:tc>
          <w:tcPr>
            <w:tcW w:w="924" w:type="dxa"/>
            <w:vMerge w:val="restart"/>
            <w:tcBorders>
              <w:top w:val="single" w:sz="4" w:space="0" w:color="auto"/>
              <w:left w:val="single" w:sz="4" w:space="0" w:color="auto"/>
              <w:bottom w:val="single" w:sz="4" w:space="0" w:color="auto"/>
              <w:right w:val="single" w:sz="4" w:space="0" w:color="auto"/>
            </w:tcBorders>
            <w:vAlign w:val="center"/>
            <w:hideMark/>
          </w:tcPr>
          <w:p w:rsidR="0053083D" w:rsidRPr="0053083D" w:rsidRDefault="0053083D" w:rsidP="00C00366">
            <w:pPr>
              <w:overflowPunct/>
              <w:autoSpaceDE/>
              <w:adjustRightInd/>
              <w:spacing w:line="240" w:lineRule="auto"/>
              <w:ind w:left="0" w:right="0" w:firstLine="0"/>
              <w:jc w:val="center"/>
              <w:rPr>
                <w:sz w:val="16"/>
                <w:szCs w:val="16"/>
                <w:lang w:eastAsia="en-US"/>
              </w:rPr>
            </w:pPr>
            <w:r w:rsidRPr="0053083D">
              <w:rPr>
                <w:sz w:val="16"/>
                <w:szCs w:val="16"/>
                <w:lang w:eastAsia="en-US"/>
              </w:rPr>
              <w:t>Объем бюджет-ных ассигно-ваний* (млн. рублей)</w:t>
            </w:r>
          </w:p>
        </w:tc>
        <w:tc>
          <w:tcPr>
            <w:tcW w:w="705" w:type="dxa"/>
            <w:vMerge w:val="restart"/>
            <w:tcBorders>
              <w:top w:val="single" w:sz="4" w:space="0" w:color="auto"/>
              <w:left w:val="nil"/>
              <w:right w:val="single" w:sz="4" w:space="0" w:color="auto"/>
            </w:tcBorders>
            <w:vAlign w:val="center"/>
            <w:hideMark/>
          </w:tcPr>
          <w:p w:rsidR="0053083D" w:rsidRPr="0053083D" w:rsidRDefault="0053083D" w:rsidP="00621F57">
            <w:pPr>
              <w:spacing w:line="240" w:lineRule="auto"/>
              <w:ind w:left="0" w:right="-57" w:firstLine="0"/>
              <w:jc w:val="center"/>
              <w:rPr>
                <w:sz w:val="16"/>
                <w:szCs w:val="16"/>
                <w:lang w:eastAsia="en-US"/>
              </w:rPr>
            </w:pPr>
            <w:r>
              <w:rPr>
                <w:sz w:val="16"/>
                <w:szCs w:val="16"/>
                <w:lang w:eastAsia="en-US"/>
              </w:rPr>
              <w:t>В</w:t>
            </w:r>
            <w:r w:rsidRPr="0053083D">
              <w:rPr>
                <w:sz w:val="16"/>
                <w:szCs w:val="16"/>
                <w:lang w:eastAsia="en-US"/>
              </w:rPr>
              <w:t xml:space="preserve">сего показа-телей </w:t>
            </w:r>
          </w:p>
        </w:tc>
        <w:tc>
          <w:tcPr>
            <w:tcW w:w="3271" w:type="dxa"/>
            <w:gridSpan w:val="4"/>
            <w:tcBorders>
              <w:top w:val="single" w:sz="4" w:space="0" w:color="auto"/>
              <w:left w:val="nil"/>
              <w:bottom w:val="single" w:sz="4" w:space="0" w:color="auto"/>
              <w:right w:val="single" w:sz="4" w:space="0" w:color="auto"/>
            </w:tcBorders>
            <w:vAlign w:val="center"/>
          </w:tcPr>
          <w:p w:rsidR="0053083D" w:rsidRPr="0053083D" w:rsidRDefault="0053083D" w:rsidP="00C00366">
            <w:pPr>
              <w:overflowPunct/>
              <w:autoSpaceDE/>
              <w:adjustRightInd/>
              <w:spacing w:line="240" w:lineRule="auto"/>
              <w:ind w:left="0" w:right="0" w:firstLine="0"/>
              <w:jc w:val="center"/>
              <w:rPr>
                <w:sz w:val="16"/>
                <w:szCs w:val="16"/>
                <w:lang w:eastAsia="en-US"/>
              </w:rPr>
            </w:pPr>
            <w:r w:rsidRPr="0053083D">
              <w:rPr>
                <w:sz w:val="16"/>
                <w:szCs w:val="16"/>
                <w:lang w:eastAsia="en-US"/>
              </w:rPr>
              <w:t>Количество показателей, значения которых по сравнению с предыдущим годом</w:t>
            </w:r>
          </w:p>
        </w:tc>
        <w:tc>
          <w:tcPr>
            <w:tcW w:w="894" w:type="dxa"/>
            <w:vMerge w:val="restart"/>
            <w:tcBorders>
              <w:top w:val="single" w:sz="4" w:space="0" w:color="auto"/>
              <w:left w:val="single" w:sz="4" w:space="0" w:color="auto"/>
              <w:bottom w:val="single" w:sz="4" w:space="0" w:color="auto"/>
              <w:right w:val="single" w:sz="4" w:space="0" w:color="auto"/>
            </w:tcBorders>
            <w:vAlign w:val="center"/>
            <w:hideMark/>
          </w:tcPr>
          <w:p w:rsidR="0053083D" w:rsidRPr="0053083D" w:rsidRDefault="0053083D" w:rsidP="00C00366">
            <w:pPr>
              <w:overflowPunct/>
              <w:autoSpaceDE/>
              <w:adjustRightInd/>
              <w:spacing w:line="240" w:lineRule="auto"/>
              <w:ind w:left="0" w:right="0" w:firstLine="0"/>
              <w:jc w:val="center"/>
              <w:rPr>
                <w:sz w:val="16"/>
                <w:szCs w:val="16"/>
                <w:lang w:eastAsia="en-US"/>
              </w:rPr>
            </w:pPr>
            <w:r w:rsidRPr="0053083D">
              <w:rPr>
                <w:sz w:val="16"/>
                <w:szCs w:val="16"/>
                <w:lang w:eastAsia="en-US"/>
              </w:rPr>
              <w:t xml:space="preserve">Прекра-щают действие </w:t>
            </w:r>
          </w:p>
        </w:tc>
        <w:tc>
          <w:tcPr>
            <w:tcW w:w="2116" w:type="dxa"/>
            <w:gridSpan w:val="2"/>
            <w:tcBorders>
              <w:top w:val="single" w:sz="4" w:space="0" w:color="auto"/>
              <w:left w:val="nil"/>
              <w:bottom w:val="single" w:sz="4" w:space="0" w:color="auto"/>
              <w:right w:val="single" w:sz="4" w:space="0" w:color="auto"/>
            </w:tcBorders>
            <w:vAlign w:val="center"/>
            <w:hideMark/>
          </w:tcPr>
          <w:p w:rsidR="0053083D" w:rsidRPr="0053083D" w:rsidRDefault="0053083D" w:rsidP="00C00366">
            <w:pPr>
              <w:overflowPunct/>
              <w:autoSpaceDE/>
              <w:adjustRightInd/>
              <w:spacing w:line="240" w:lineRule="auto"/>
              <w:ind w:left="0" w:right="0" w:firstLine="0"/>
              <w:jc w:val="center"/>
              <w:rPr>
                <w:sz w:val="16"/>
                <w:szCs w:val="16"/>
                <w:lang w:eastAsia="en-US"/>
              </w:rPr>
            </w:pPr>
            <w:r w:rsidRPr="0053083D">
              <w:rPr>
                <w:sz w:val="16"/>
                <w:szCs w:val="16"/>
                <w:lang w:eastAsia="en-US"/>
              </w:rPr>
              <w:t>Отклонение от предыдущего года</w:t>
            </w:r>
          </w:p>
        </w:tc>
      </w:tr>
      <w:tr w:rsidR="0053083D" w:rsidRPr="0053083D" w:rsidTr="00621F57">
        <w:trPr>
          <w:trHeight w:val="1104"/>
          <w:tblHead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53083D" w:rsidRPr="0053083D" w:rsidRDefault="0053083D" w:rsidP="00C00366">
            <w:pPr>
              <w:overflowPunct/>
              <w:autoSpaceDE/>
              <w:autoSpaceDN/>
              <w:adjustRightInd/>
              <w:spacing w:line="240" w:lineRule="auto"/>
              <w:ind w:left="0" w:right="0" w:firstLine="0"/>
              <w:jc w:val="left"/>
              <w:rPr>
                <w:sz w:val="16"/>
                <w:szCs w:val="16"/>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3083D" w:rsidRPr="0053083D" w:rsidRDefault="0053083D" w:rsidP="00C00366">
            <w:pPr>
              <w:overflowPunct/>
              <w:autoSpaceDE/>
              <w:autoSpaceDN/>
              <w:adjustRightInd/>
              <w:spacing w:line="240" w:lineRule="auto"/>
              <w:ind w:left="0" w:right="0" w:firstLine="0"/>
              <w:jc w:val="left"/>
              <w:rPr>
                <w:sz w:val="16"/>
                <w:szCs w:val="16"/>
                <w:lang w:eastAsia="en-US"/>
              </w:rPr>
            </w:pPr>
          </w:p>
        </w:tc>
        <w:tc>
          <w:tcPr>
            <w:tcW w:w="705" w:type="dxa"/>
            <w:vMerge/>
            <w:tcBorders>
              <w:left w:val="single" w:sz="4" w:space="0" w:color="auto"/>
              <w:bottom w:val="single" w:sz="4" w:space="0" w:color="auto"/>
              <w:right w:val="single" w:sz="4" w:space="0" w:color="auto"/>
            </w:tcBorders>
            <w:vAlign w:val="center"/>
            <w:hideMark/>
          </w:tcPr>
          <w:p w:rsidR="0053083D" w:rsidRPr="0053083D" w:rsidRDefault="0053083D" w:rsidP="00C00366">
            <w:pPr>
              <w:overflowPunct/>
              <w:autoSpaceDE/>
              <w:adjustRightInd/>
              <w:spacing w:line="240" w:lineRule="auto"/>
              <w:ind w:left="0" w:right="0" w:firstLine="0"/>
              <w:jc w:val="center"/>
              <w:rPr>
                <w:sz w:val="16"/>
                <w:szCs w:val="16"/>
                <w:lang w:eastAsia="en-US"/>
              </w:rPr>
            </w:pPr>
          </w:p>
        </w:tc>
        <w:tc>
          <w:tcPr>
            <w:tcW w:w="787" w:type="dxa"/>
            <w:tcBorders>
              <w:top w:val="nil"/>
              <w:left w:val="single" w:sz="4" w:space="0" w:color="auto"/>
              <w:bottom w:val="single" w:sz="4" w:space="0" w:color="auto"/>
              <w:right w:val="single" w:sz="4" w:space="0" w:color="auto"/>
            </w:tcBorders>
            <w:vAlign w:val="center"/>
            <w:hideMark/>
          </w:tcPr>
          <w:p w:rsidR="0053083D" w:rsidRPr="0053083D" w:rsidRDefault="0053083D" w:rsidP="00C00366">
            <w:pPr>
              <w:overflowPunct/>
              <w:autoSpaceDE/>
              <w:adjustRightInd/>
              <w:spacing w:line="240" w:lineRule="auto"/>
              <w:ind w:left="0" w:right="0" w:firstLine="0"/>
              <w:jc w:val="center"/>
              <w:rPr>
                <w:sz w:val="16"/>
                <w:szCs w:val="16"/>
                <w:lang w:eastAsia="en-US"/>
              </w:rPr>
            </w:pPr>
            <w:r w:rsidRPr="0053083D">
              <w:rPr>
                <w:sz w:val="16"/>
                <w:szCs w:val="16"/>
                <w:lang w:eastAsia="en-US"/>
              </w:rPr>
              <w:t>увели-чены</w:t>
            </w:r>
          </w:p>
        </w:tc>
        <w:tc>
          <w:tcPr>
            <w:tcW w:w="784" w:type="dxa"/>
            <w:tcBorders>
              <w:top w:val="nil"/>
              <w:left w:val="single" w:sz="4" w:space="0" w:color="auto"/>
              <w:bottom w:val="single" w:sz="4" w:space="0" w:color="auto"/>
              <w:right w:val="single" w:sz="4" w:space="0" w:color="auto"/>
            </w:tcBorders>
            <w:vAlign w:val="center"/>
            <w:hideMark/>
          </w:tcPr>
          <w:p w:rsidR="0053083D" w:rsidRPr="0053083D" w:rsidRDefault="0053083D" w:rsidP="00C00366">
            <w:pPr>
              <w:overflowPunct/>
              <w:autoSpaceDE/>
              <w:adjustRightInd/>
              <w:spacing w:line="240" w:lineRule="auto"/>
              <w:ind w:left="0" w:right="0" w:firstLine="0"/>
              <w:jc w:val="center"/>
              <w:rPr>
                <w:sz w:val="16"/>
                <w:szCs w:val="16"/>
                <w:lang w:eastAsia="en-US"/>
              </w:rPr>
            </w:pPr>
            <w:r w:rsidRPr="0053083D">
              <w:rPr>
                <w:sz w:val="16"/>
                <w:szCs w:val="16"/>
                <w:lang w:eastAsia="en-US"/>
              </w:rPr>
              <w:t>сни-жены</w:t>
            </w:r>
          </w:p>
        </w:tc>
        <w:tc>
          <w:tcPr>
            <w:tcW w:w="789" w:type="dxa"/>
            <w:tcBorders>
              <w:top w:val="nil"/>
              <w:left w:val="single" w:sz="4" w:space="0" w:color="auto"/>
              <w:bottom w:val="single" w:sz="4" w:space="0" w:color="auto"/>
              <w:right w:val="single" w:sz="4" w:space="0" w:color="auto"/>
            </w:tcBorders>
            <w:vAlign w:val="center"/>
            <w:hideMark/>
          </w:tcPr>
          <w:p w:rsidR="0053083D" w:rsidRPr="0053083D" w:rsidRDefault="0053083D" w:rsidP="00C00366">
            <w:pPr>
              <w:overflowPunct/>
              <w:autoSpaceDE/>
              <w:adjustRightInd/>
              <w:spacing w:line="240" w:lineRule="auto"/>
              <w:ind w:left="0" w:right="0" w:firstLine="0"/>
              <w:jc w:val="center"/>
              <w:rPr>
                <w:sz w:val="16"/>
                <w:szCs w:val="16"/>
                <w:lang w:eastAsia="en-US"/>
              </w:rPr>
            </w:pPr>
            <w:r w:rsidRPr="0053083D">
              <w:rPr>
                <w:sz w:val="16"/>
                <w:szCs w:val="16"/>
                <w:lang w:eastAsia="en-US"/>
              </w:rPr>
              <w:t>сохра-нены на уровне</w:t>
            </w:r>
          </w:p>
        </w:tc>
        <w:tc>
          <w:tcPr>
            <w:tcW w:w="911" w:type="dxa"/>
            <w:tcBorders>
              <w:top w:val="nil"/>
              <w:left w:val="single" w:sz="4" w:space="0" w:color="auto"/>
              <w:bottom w:val="single" w:sz="4" w:space="0" w:color="auto"/>
              <w:right w:val="single" w:sz="4" w:space="0" w:color="auto"/>
            </w:tcBorders>
            <w:vAlign w:val="center"/>
            <w:hideMark/>
          </w:tcPr>
          <w:p w:rsidR="0053083D" w:rsidRPr="0053083D" w:rsidRDefault="0053083D" w:rsidP="00C00366">
            <w:pPr>
              <w:overflowPunct/>
              <w:autoSpaceDE/>
              <w:adjustRightInd/>
              <w:spacing w:line="240" w:lineRule="auto"/>
              <w:ind w:left="0" w:right="0" w:firstLine="0"/>
              <w:jc w:val="center"/>
              <w:rPr>
                <w:sz w:val="16"/>
                <w:szCs w:val="16"/>
                <w:lang w:eastAsia="en-US"/>
              </w:rPr>
            </w:pPr>
            <w:r w:rsidRPr="0053083D">
              <w:rPr>
                <w:sz w:val="16"/>
                <w:szCs w:val="16"/>
                <w:lang w:eastAsia="en-US"/>
              </w:rPr>
              <w:t>начинают действие с соответ</w:t>
            </w:r>
            <w:r>
              <w:rPr>
                <w:sz w:val="16"/>
                <w:szCs w:val="16"/>
                <w:lang w:eastAsia="en-US"/>
              </w:rPr>
              <w:t>-ст</w:t>
            </w:r>
            <w:r w:rsidRPr="0053083D">
              <w:rPr>
                <w:sz w:val="16"/>
                <w:szCs w:val="16"/>
                <w:lang w:eastAsia="en-US"/>
              </w:rPr>
              <w:t>вую</w:t>
            </w:r>
            <w:r>
              <w:rPr>
                <w:sz w:val="16"/>
                <w:szCs w:val="16"/>
                <w:lang w:eastAsia="en-US"/>
              </w:rPr>
              <w:t>-</w:t>
            </w:r>
            <w:r w:rsidRPr="0053083D">
              <w:rPr>
                <w:sz w:val="16"/>
                <w:szCs w:val="16"/>
                <w:lang w:eastAsia="en-US"/>
              </w:rPr>
              <w:t>щего года</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3083D" w:rsidRPr="0053083D" w:rsidRDefault="0053083D" w:rsidP="00C00366">
            <w:pPr>
              <w:overflowPunct/>
              <w:autoSpaceDE/>
              <w:autoSpaceDN/>
              <w:adjustRightInd/>
              <w:spacing w:line="240" w:lineRule="auto"/>
              <w:ind w:left="0" w:right="0" w:firstLine="0"/>
              <w:jc w:val="left"/>
              <w:rPr>
                <w:sz w:val="16"/>
                <w:szCs w:val="16"/>
                <w:lang w:eastAsia="en-US"/>
              </w:rPr>
            </w:pPr>
          </w:p>
        </w:tc>
        <w:tc>
          <w:tcPr>
            <w:tcW w:w="1143" w:type="dxa"/>
            <w:tcBorders>
              <w:top w:val="nil"/>
              <w:left w:val="single" w:sz="4" w:space="0" w:color="auto"/>
              <w:bottom w:val="single" w:sz="4" w:space="0" w:color="auto"/>
              <w:right w:val="single" w:sz="4" w:space="0" w:color="auto"/>
            </w:tcBorders>
            <w:vAlign w:val="center"/>
            <w:hideMark/>
          </w:tcPr>
          <w:p w:rsidR="0053083D" w:rsidRPr="0053083D" w:rsidRDefault="0053083D" w:rsidP="00C00366">
            <w:pPr>
              <w:overflowPunct/>
              <w:autoSpaceDE/>
              <w:adjustRightInd/>
              <w:spacing w:line="240" w:lineRule="auto"/>
              <w:ind w:left="0" w:right="0" w:firstLine="0"/>
              <w:jc w:val="center"/>
              <w:rPr>
                <w:sz w:val="16"/>
                <w:szCs w:val="16"/>
                <w:lang w:eastAsia="en-US"/>
              </w:rPr>
            </w:pPr>
            <w:r w:rsidRPr="0053083D">
              <w:rPr>
                <w:sz w:val="16"/>
                <w:szCs w:val="16"/>
                <w:lang w:eastAsia="en-US"/>
              </w:rPr>
              <w:t>бюджетных ассигнований (млн. рублей)</w:t>
            </w:r>
          </w:p>
        </w:tc>
        <w:tc>
          <w:tcPr>
            <w:tcW w:w="973" w:type="dxa"/>
            <w:tcBorders>
              <w:top w:val="nil"/>
              <w:left w:val="single" w:sz="4" w:space="0" w:color="auto"/>
              <w:bottom w:val="single" w:sz="4" w:space="0" w:color="auto"/>
              <w:right w:val="single" w:sz="4" w:space="0" w:color="auto"/>
            </w:tcBorders>
            <w:vAlign w:val="center"/>
            <w:hideMark/>
          </w:tcPr>
          <w:p w:rsidR="0053083D" w:rsidRPr="0053083D" w:rsidRDefault="0053083D" w:rsidP="00621F57">
            <w:pPr>
              <w:overflowPunct/>
              <w:autoSpaceDE/>
              <w:adjustRightInd/>
              <w:spacing w:line="240" w:lineRule="auto"/>
              <w:ind w:left="0" w:right="-57" w:firstLine="0"/>
              <w:jc w:val="center"/>
              <w:rPr>
                <w:sz w:val="16"/>
                <w:szCs w:val="16"/>
                <w:lang w:eastAsia="en-US"/>
              </w:rPr>
            </w:pPr>
            <w:r w:rsidRPr="0053083D">
              <w:rPr>
                <w:sz w:val="16"/>
                <w:szCs w:val="16"/>
                <w:lang w:eastAsia="en-US"/>
              </w:rPr>
              <w:t>количества показате-лей</w:t>
            </w:r>
          </w:p>
        </w:tc>
      </w:tr>
      <w:tr w:rsidR="0053083D" w:rsidRPr="0053083D" w:rsidTr="00621F57">
        <w:trPr>
          <w:trHeight w:val="300"/>
          <w:tblHeader/>
        </w:trPr>
        <w:tc>
          <w:tcPr>
            <w:tcW w:w="1568" w:type="dxa"/>
            <w:tcBorders>
              <w:top w:val="nil"/>
              <w:left w:val="single" w:sz="4" w:space="0" w:color="auto"/>
              <w:bottom w:val="single" w:sz="4" w:space="0" w:color="auto"/>
              <w:right w:val="single" w:sz="4" w:space="0" w:color="auto"/>
            </w:tcBorders>
            <w:vAlign w:val="center"/>
            <w:hideMark/>
          </w:tcPr>
          <w:p w:rsidR="00C00366" w:rsidRPr="0053083D" w:rsidRDefault="00C00366" w:rsidP="00C00366">
            <w:pPr>
              <w:overflowPunct/>
              <w:autoSpaceDE/>
              <w:adjustRightInd/>
              <w:spacing w:line="240" w:lineRule="auto"/>
              <w:ind w:left="0" w:right="0" w:firstLine="0"/>
              <w:jc w:val="center"/>
              <w:rPr>
                <w:sz w:val="16"/>
                <w:szCs w:val="16"/>
                <w:lang w:eastAsia="en-US"/>
              </w:rPr>
            </w:pPr>
            <w:r w:rsidRPr="0053083D">
              <w:rPr>
                <w:sz w:val="16"/>
                <w:szCs w:val="16"/>
                <w:lang w:eastAsia="en-US"/>
              </w:rPr>
              <w:t>1</w:t>
            </w:r>
          </w:p>
        </w:tc>
        <w:tc>
          <w:tcPr>
            <w:tcW w:w="924" w:type="dxa"/>
            <w:tcBorders>
              <w:top w:val="nil"/>
              <w:left w:val="nil"/>
              <w:bottom w:val="single" w:sz="4" w:space="0" w:color="auto"/>
              <w:right w:val="single" w:sz="4" w:space="0" w:color="auto"/>
            </w:tcBorders>
            <w:vAlign w:val="center"/>
            <w:hideMark/>
          </w:tcPr>
          <w:p w:rsidR="00C00366" w:rsidRPr="0053083D" w:rsidRDefault="00C00366" w:rsidP="00C00366">
            <w:pPr>
              <w:overflowPunct/>
              <w:autoSpaceDE/>
              <w:adjustRightInd/>
              <w:spacing w:line="240" w:lineRule="auto"/>
              <w:ind w:left="0" w:right="0" w:firstLine="0"/>
              <w:jc w:val="center"/>
              <w:rPr>
                <w:sz w:val="16"/>
                <w:szCs w:val="16"/>
                <w:lang w:eastAsia="en-US"/>
              </w:rPr>
            </w:pPr>
            <w:r w:rsidRPr="0053083D">
              <w:rPr>
                <w:sz w:val="16"/>
                <w:szCs w:val="16"/>
                <w:lang w:eastAsia="en-US"/>
              </w:rPr>
              <w:t>2</w:t>
            </w:r>
          </w:p>
        </w:tc>
        <w:tc>
          <w:tcPr>
            <w:tcW w:w="705" w:type="dxa"/>
            <w:tcBorders>
              <w:top w:val="nil"/>
              <w:left w:val="nil"/>
              <w:bottom w:val="single" w:sz="4" w:space="0" w:color="auto"/>
              <w:right w:val="single" w:sz="4" w:space="0" w:color="auto"/>
            </w:tcBorders>
            <w:vAlign w:val="center"/>
            <w:hideMark/>
          </w:tcPr>
          <w:p w:rsidR="00C00366" w:rsidRPr="0053083D" w:rsidRDefault="00C00366" w:rsidP="00C00366">
            <w:pPr>
              <w:overflowPunct/>
              <w:autoSpaceDE/>
              <w:adjustRightInd/>
              <w:spacing w:line="240" w:lineRule="auto"/>
              <w:ind w:left="0" w:right="0" w:firstLine="0"/>
              <w:jc w:val="center"/>
              <w:rPr>
                <w:sz w:val="16"/>
                <w:szCs w:val="16"/>
                <w:lang w:eastAsia="en-US"/>
              </w:rPr>
            </w:pPr>
            <w:r w:rsidRPr="0053083D">
              <w:rPr>
                <w:sz w:val="16"/>
                <w:szCs w:val="16"/>
                <w:lang w:eastAsia="en-US"/>
              </w:rPr>
              <w:t>3</w:t>
            </w:r>
          </w:p>
        </w:tc>
        <w:tc>
          <w:tcPr>
            <w:tcW w:w="787" w:type="dxa"/>
            <w:tcBorders>
              <w:top w:val="nil"/>
              <w:left w:val="nil"/>
              <w:bottom w:val="single" w:sz="4" w:space="0" w:color="auto"/>
              <w:right w:val="single" w:sz="4" w:space="0" w:color="auto"/>
            </w:tcBorders>
            <w:vAlign w:val="center"/>
            <w:hideMark/>
          </w:tcPr>
          <w:p w:rsidR="00C00366" w:rsidRPr="0053083D" w:rsidRDefault="00C00366" w:rsidP="00C00366">
            <w:pPr>
              <w:overflowPunct/>
              <w:autoSpaceDE/>
              <w:adjustRightInd/>
              <w:spacing w:line="240" w:lineRule="auto"/>
              <w:ind w:left="0" w:right="0" w:firstLine="0"/>
              <w:jc w:val="center"/>
              <w:rPr>
                <w:sz w:val="16"/>
                <w:szCs w:val="16"/>
                <w:lang w:eastAsia="en-US"/>
              </w:rPr>
            </w:pPr>
            <w:r w:rsidRPr="0053083D">
              <w:rPr>
                <w:sz w:val="16"/>
                <w:szCs w:val="16"/>
                <w:lang w:eastAsia="en-US"/>
              </w:rPr>
              <w:t>4</w:t>
            </w:r>
          </w:p>
        </w:tc>
        <w:tc>
          <w:tcPr>
            <w:tcW w:w="784" w:type="dxa"/>
            <w:tcBorders>
              <w:top w:val="nil"/>
              <w:left w:val="nil"/>
              <w:bottom w:val="single" w:sz="4" w:space="0" w:color="auto"/>
              <w:right w:val="single" w:sz="4" w:space="0" w:color="auto"/>
            </w:tcBorders>
            <w:vAlign w:val="center"/>
            <w:hideMark/>
          </w:tcPr>
          <w:p w:rsidR="00C00366" w:rsidRPr="0053083D" w:rsidRDefault="00C00366" w:rsidP="00C00366">
            <w:pPr>
              <w:overflowPunct/>
              <w:autoSpaceDE/>
              <w:adjustRightInd/>
              <w:spacing w:line="240" w:lineRule="auto"/>
              <w:ind w:left="0" w:right="0" w:firstLine="0"/>
              <w:jc w:val="center"/>
              <w:rPr>
                <w:sz w:val="16"/>
                <w:szCs w:val="16"/>
                <w:lang w:eastAsia="en-US"/>
              </w:rPr>
            </w:pPr>
            <w:r w:rsidRPr="0053083D">
              <w:rPr>
                <w:sz w:val="16"/>
                <w:szCs w:val="16"/>
                <w:lang w:eastAsia="en-US"/>
              </w:rPr>
              <w:t>5</w:t>
            </w:r>
          </w:p>
        </w:tc>
        <w:tc>
          <w:tcPr>
            <w:tcW w:w="789" w:type="dxa"/>
            <w:tcBorders>
              <w:top w:val="nil"/>
              <w:left w:val="nil"/>
              <w:bottom w:val="single" w:sz="4" w:space="0" w:color="auto"/>
              <w:right w:val="single" w:sz="4" w:space="0" w:color="auto"/>
            </w:tcBorders>
            <w:vAlign w:val="center"/>
            <w:hideMark/>
          </w:tcPr>
          <w:p w:rsidR="00C00366" w:rsidRPr="0053083D" w:rsidRDefault="00C00366" w:rsidP="00C00366">
            <w:pPr>
              <w:overflowPunct/>
              <w:autoSpaceDE/>
              <w:adjustRightInd/>
              <w:spacing w:line="240" w:lineRule="auto"/>
              <w:ind w:left="0" w:right="0" w:firstLine="0"/>
              <w:jc w:val="center"/>
              <w:rPr>
                <w:sz w:val="16"/>
                <w:szCs w:val="16"/>
                <w:lang w:eastAsia="en-US"/>
              </w:rPr>
            </w:pPr>
            <w:r w:rsidRPr="0053083D">
              <w:rPr>
                <w:sz w:val="16"/>
                <w:szCs w:val="16"/>
                <w:lang w:eastAsia="en-US"/>
              </w:rPr>
              <w:t>6</w:t>
            </w:r>
          </w:p>
        </w:tc>
        <w:tc>
          <w:tcPr>
            <w:tcW w:w="911" w:type="dxa"/>
            <w:tcBorders>
              <w:top w:val="nil"/>
              <w:left w:val="nil"/>
              <w:bottom w:val="single" w:sz="4" w:space="0" w:color="auto"/>
              <w:right w:val="single" w:sz="4" w:space="0" w:color="auto"/>
            </w:tcBorders>
            <w:vAlign w:val="center"/>
            <w:hideMark/>
          </w:tcPr>
          <w:p w:rsidR="00C00366" w:rsidRPr="0053083D" w:rsidRDefault="00C00366" w:rsidP="00C00366">
            <w:pPr>
              <w:overflowPunct/>
              <w:autoSpaceDE/>
              <w:adjustRightInd/>
              <w:spacing w:line="240" w:lineRule="auto"/>
              <w:ind w:left="0" w:right="0" w:firstLine="0"/>
              <w:jc w:val="center"/>
              <w:rPr>
                <w:sz w:val="16"/>
                <w:szCs w:val="16"/>
                <w:lang w:eastAsia="en-US"/>
              </w:rPr>
            </w:pPr>
            <w:r w:rsidRPr="0053083D">
              <w:rPr>
                <w:sz w:val="16"/>
                <w:szCs w:val="16"/>
                <w:lang w:eastAsia="en-US"/>
              </w:rPr>
              <w:t>7</w:t>
            </w:r>
          </w:p>
        </w:tc>
        <w:tc>
          <w:tcPr>
            <w:tcW w:w="894" w:type="dxa"/>
            <w:tcBorders>
              <w:top w:val="nil"/>
              <w:left w:val="nil"/>
              <w:bottom w:val="single" w:sz="4" w:space="0" w:color="auto"/>
              <w:right w:val="single" w:sz="4" w:space="0" w:color="auto"/>
            </w:tcBorders>
            <w:vAlign w:val="center"/>
            <w:hideMark/>
          </w:tcPr>
          <w:p w:rsidR="00C00366" w:rsidRPr="0053083D" w:rsidRDefault="00C00366" w:rsidP="00C00366">
            <w:pPr>
              <w:overflowPunct/>
              <w:autoSpaceDE/>
              <w:adjustRightInd/>
              <w:spacing w:line="240" w:lineRule="auto"/>
              <w:ind w:left="0" w:right="0" w:firstLine="0"/>
              <w:jc w:val="center"/>
              <w:rPr>
                <w:sz w:val="16"/>
                <w:szCs w:val="16"/>
                <w:lang w:eastAsia="en-US"/>
              </w:rPr>
            </w:pPr>
            <w:r w:rsidRPr="0053083D">
              <w:rPr>
                <w:sz w:val="16"/>
                <w:szCs w:val="16"/>
                <w:lang w:eastAsia="en-US"/>
              </w:rPr>
              <w:t>8</w:t>
            </w:r>
          </w:p>
        </w:tc>
        <w:tc>
          <w:tcPr>
            <w:tcW w:w="1143" w:type="dxa"/>
            <w:tcBorders>
              <w:top w:val="nil"/>
              <w:left w:val="nil"/>
              <w:bottom w:val="single" w:sz="4" w:space="0" w:color="auto"/>
              <w:right w:val="single" w:sz="4" w:space="0" w:color="auto"/>
            </w:tcBorders>
            <w:vAlign w:val="center"/>
            <w:hideMark/>
          </w:tcPr>
          <w:p w:rsidR="00C00366" w:rsidRPr="0053083D" w:rsidRDefault="00C00366" w:rsidP="00C00366">
            <w:pPr>
              <w:overflowPunct/>
              <w:autoSpaceDE/>
              <w:adjustRightInd/>
              <w:spacing w:line="240" w:lineRule="auto"/>
              <w:ind w:left="0" w:right="0" w:firstLine="0"/>
              <w:jc w:val="center"/>
              <w:rPr>
                <w:sz w:val="16"/>
                <w:szCs w:val="16"/>
                <w:lang w:eastAsia="en-US"/>
              </w:rPr>
            </w:pPr>
            <w:r w:rsidRPr="0053083D">
              <w:rPr>
                <w:sz w:val="16"/>
                <w:szCs w:val="16"/>
                <w:lang w:eastAsia="en-US"/>
              </w:rPr>
              <w:t>9</w:t>
            </w:r>
          </w:p>
        </w:tc>
        <w:tc>
          <w:tcPr>
            <w:tcW w:w="973" w:type="dxa"/>
            <w:tcBorders>
              <w:top w:val="nil"/>
              <w:left w:val="nil"/>
              <w:bottom w:val="single" w:sz="4" w:space="0" w:color="auto"/>
              <w:right w:val="single" w:sz="4" w:space="0" w:color="auto"/>
            </w:tcBorders>
            <w:vAlign w:val="center"/>
            <w:hideMark/>
          </w:tcPr>
          <w:p w:rsidR="00C00366" w:rsidRPr="0053083D" w:rsidRDefault="00C00366" w:rsidP="00C00366">
            <w:pPr>
              <w:overflowPunct/>
              <w:autoSpaceDE/>
              <w:adjustRightInd/>
              <w:spacing w:line="240" w:lineRule="auto"/>
              <w:ind w:left="0" w:right="0" w:firstLine="0"/>
              <w:jc w:val="center"/>
              <w:rPr>
                <w:sz w:val="16"/>
                <w:szCs w:val="16"/>
                <w:lang w:eastAsia="en-US"/>
              </w:rPr>
            </w:pPr>
            <w:r w:rsidRPr="0053083D">
              <w:rPr>
                <w:sz w:val="16"/>
                <w:szCs w:val="16"/>
                <w:lang w:eastAsia="en-US"/>
              </w:rPr>
              <w:t>10</w:t>
            </w:r>
          </w:p>
        </w:tc>
      </w:tr>
      <w:tr w:rsidR="0053083D" w:rsidRPr="0053083D" w:rsidTr="00621F57">
        <w:trPr>
          <w:trHeight w:val="300"/>
        </w:trPr>
        <w:tc>
          <w:tcPr>
            <w:tcW w:w="1568" w:type="dxa"/>
            <w:tcBorders>
              <w:top w:val="nil"/>
              <w:left w:val="single" w:sz="4" w:space="0" w:color="auto"/>
              <w:bottom w:val="single" w:sz="4" w:space="0" w:color="auto"/>
              <w:right w:val="single" w:sz="4" w:space="0" w:color="auto"/>
            </w:tcBorders>
            <w:vAlign w:val="center"/>
            <w:hideMark/>
          </w:tcPr>
          <w:p w:rsidR="00C00366" w:rsidRPr="0053083D" w:rsidRDefault="00C00366" w:rsidP="00C00366">
            <w:pPr>
              <w:overflowPunct/>
              <w:autoSpaceDE/>
              <w:adjustRightInd/>
              <w:spacing w:line="240" w:lineRule="auto"/>
              <w:ind w:left="0" w:right="0" w:firstLine="0"/>
              <w:rPr>
                <w:b/>
                <w:bCs/>
                <w:sz w:val="16"/>
                <w:szCs w:val="16"/>
                <w:lang w:eastAsia="en-US"/>
              </w:rPr>
            </w:pPr>
            <w:r w:rsidRPr="0053083D">
              <w:rPr>
                <w:b/>
                <w:bCs/>
                <w:sz w:val="16"/>
                <w:szCs w:val="16"/>
                <w:lang w:eastAsia="en-US"/>
              </w:rPr>
              <w:t>Всего показателей</w:t>
            </w:r>
          </w:p>
        </w:tc>
        <w:tc>
          <w:tcPr>
            <w:tcW w:w="924" w:type="dxa"/>
            <w:tcBorders>
              <w:top w:val="nil"/>
              <w:left w:val="nil"/>
              <w:bottom w:val="single" w:sz="4" w:space="0" w:color="auto"/>
              <w:right w:val="single" w:sz="4" w:space="0" w:color="auto"/>
            </w:tcBorders>
            <w:vAlign w:val="center"/>
            <w:hideMark/>
          </w:tcPr>
          <w:p w:rsidR="00C00366" w:rsidRPr="0053083D" w:rsidRDefault="00C00366" w:rsidP="00C00366">
            <w:pPr>
              <w:spacing w:line="240" w:lineRule="auto"/>
              <w:ind w:left="0" w:right="0" w:firstLine="0"/>
              <w:jc w:val="center"/>
              <w:rPr>
                <w:color w:val="000000"/>
                <w:sz w:val="16"/>
                <w:szCs w:val="16"/>
              </w:rPr>
            </w:pPr>
          </w:p>
        </w:tc>
        <w:tc>
          <w:tcPr>
            <w:tcW w:w="705" w:type="dxa"/>
            <w:tcBorders>
              <w:top w:val="nil"/>
              <w:left w:val="nil"/>
              <w:bottom w:val="single" w:sz="4" w:space="0" w:color="auto"/>
              <w:right w:val="single" w:sz="4" w:space="0" w:color="auto"/>
            </w:tcBorders>
            <w:vAlign w:val="center"/>
            <w:hideMark/>
          </w:tcPr>
          <w:p w:rsidR="00C00366" w:rsidRPr="0053083D" w:rsidRDefault="00C00366" w:rsidP="00C00366">
            <w:pPr>
              <w:spacing w:line="240" w:lineRule="auto"/>
              <w:ind w:left="0" w:right="0" w:firstLine="0"/>
              <w:jc w:val="center"/>
              <w:rPr>
                <w:color w:val="000000"/>
                <w:sz w:val="16"/>
                <w:szCs w:val="16"/>
              </w:rPr>
            </w:pPr>
          </w:p>
        </w:tc>
        <w:tc>
          <w:tcPr>
            <w:tcW w:w="787" w:type="dxa"/>
            <w:tcBorders>
              <w:top w:val="nil"/>
              <w:left w:val="nil"/>
              <w:bottom w:val="single" w:sz="4" w:space="0" w:color="auto"/>
              <w:right w:val="single" w:sz="4" w:space="0" w:color="auto"/>
            </w:tcBorders>
            <w:vAlign w:val="center"/>
            <w:hideMark/>
          </w:tcPr>
          <w:p w:rsidR="00C00366" w:rsidRPr="0053083D" w:rsidRDefault="00C00366" w:rsidP="00C00366">
            <w:pPr>
              <w:spacing w:line="240" w:lineRule="auto"/>
              <w:ind w:left="0" w:right="0" w:firstLine="0"/>
              <w:jc w:val="center"/>
              <w:rPr>
                <w:color w:val="000000"/>
                <w:sz w:val="16"/>
                <w:szCs w:val="16"/>
              </w:rPr>
            </w:pPr>
          </w:p>
        </w:tc>
        <w:tc>
          <w:tcPr>
            <w:tcW w:w="784" w:type="dxa"/>
            <w:tcBorders>
              <w:top w:val="nil"/>
              <w:left w:val="nil"/>
              <w:bottom w:val="single" w:sz="4" w:space="0" w:color="auto"/>
              <w:right w:val="single" w:sz="4" w:space="0" w:color="auto"/>
            </w:tcBorders>
            <w:vAlign w:val="center"/>
            <w:hideMark/>
          </w:tcPr>
          <w:p w:rsidR="00C00366" w:rsidRPr="0053083D" w:rsidRDefault="00C00366" w:rsidP="00C00366">
            <w:pPr>
              <w:spacing w:line="240" w:lineRule="auto"/>
              <w:ind w:left="0" w:right="0" w:firstLine="0"/>
              <w:jc w:val="center"/>
              <w:rPr>
                <w:color w:val="000000"/>
                <w:sz w:val="16"/>
                <w:szCs w:val="16"/>
              </w:rPr>
            </w:pPr>
          </w:p>
        </w:tc>
        <w:tc>
          <w:tcPr>
            <w:tcW w:w="789" w:type="dxa"/>
            <w:tcBorders>
              <w:top w:val="nil"/>
              <w:left w:val="nil"/>
              <w:bottom w:val="single" w:sz="4" w:space="0" w:color="auto"/>
              <w:right w:val="single" w:sz="4" w:space="0" w:color="auto"/>
            </w:tcBorders>
            <w:vAlign w:val="center"/>
            <w:hideMark/>
          </w:tcPr>
          <w:p w:rsidR="00C00366" w:rsidRPr="0053083D" w:rsidRDefault="00C00366" w:rsidP="00C00366">
            <w:pPr>
              <w:spacing w:line="240" w:lineRule="auto"/>
              <w:ind w:left="0" w:right="0" w:firstLine="0"/>
              <w:jc w:val="center"/>
              <w:rPr>
                <w:color w:val="000000"/>
                <w:sz w:val="16"/>
                <w:szCs w:val="16"/>
              </w:rPr>
            </w:pPr>
          </w:p>
        </w:tc>
        <w:tc>
          <w:tcPr>
            <w:tcW w:w="911" w:type="dxa"/>
            <w:tcBorders>
              <w:top w:val="nil"/>
              <w:left w:val="nil"/>
              <w:bottom w:val="single" w:sz="4" w:space="0" w:color="auto"/>
              <w:right w:val="single" w:sz="4" w:space="0" w:color="auto"/>
            </w:tcBorders>
            <w:vAlign w:val="center"/>
            <w:hideMark/>
          </w:tcPr>
          <w:p w:rsidR="00C00366" w:rsidRPr="0053083D" w:rsidRDefault="00C00366" w:rsidP="00C00366">
            <w:pPr>
              <w:spacing w:line="240" w:lineRule="auto"/>
              <w:ind w:left="0" w:right="0" w:firstLine="0"/>
              <w:jc w:val="center"/>
              <w:rPr>
                <w:color w:val="000000"/>
                <w:sz w:val="16"/>
                <w:szCs w:val="16"/>
              </w:rPr>
            </w:pPr>
          </w:p>
        </w:tc>
        <w:tc>
          <w:tcPr>
            <w:tcW w:w="894" w:type="dxa"/>
            <w:tcBorders>
              <w:top w:val="nil"/>
              <w:left w:val="nil"/>
              <w:bottom w:val="single" w:sz="4" w:space="0" w:color="auto"/>
              <w:right w:val="single" w:sz="4" w:space="0" w:color="auto"/>
            </w:tcBorders>
            <w:vAlign w:val="center"/>
            <w:hideMark/>
          </w:tcPr>
          <w:p w:rsidR="00C00366" w:rsidRPr="0053083D" w:rsidRDefault="00C00366" w:rsidP="00C00366">
            <w:pPr>
              <w:spacing w:line="240" w:lineRule="auto"/>
              <w:ind w:left="0" w:right="0" w:firstLine="0"/>
              <w:jc w:val="center"/>
              <w:rPr>
                <w:color w:val="000000"/>
                <w:sz w:val="16"/>
                <w:szCs w:val="16"/>
              </w:rPr>
            </w:pPr>
          </w:p>
        </w:tc>
        <w:tc>
          <w:tcPr>
            <w:tcW w:w="1143" w:type="dxa"/>
            <w:tcBorders>
              <w:top w:val="nil"/>
              <w:left w:val="nil"/>
              <w:bottom w:val="single" w:sz="4" w:space="0" w:color="auto"/>
              <w:right w:val="single" w:sz="4" w:space="0" w:color="auto"/>
            </w:tcBorders>
            <w:vAlign w:val="center"/>
            <w:hideMark/>
          </w:tcPr>
          <w:p w:rsidR="00C00366" w:rsidRPr="0053083D" w:rsidRDefault="00C00366" w:rsidP="00C00366">
            <w:pPr>
              <w:spacing w:line="240" w:lineRule="auto"/>
              <w:ind w:left="0" w:right="0" w:firstLine="0"/>
              <w:jc w:val="center"/>
              <w:rPr>
                <w:color w:val="000000"/>
                <w:sz w:val="16"/>
                <w:szCs w:val="16"/>
              </w:rPr>
            </w:pPr>
          </w:p>
        </w:tc>
        <w:tc>
          <w:tcPr>
            <w:tcW w:w="973" w:type="dxa"/>
            <w:tcBorders>
              <w:top w:val="nil"/>
              <w:left w:val="nil"/>
              <w:bottom w:val="single" w:sz="4" w:space="0" w:color="auto"/>
              <w:right w:val="single" w:sz="4" w:space="0" w:color="auto"/>
            </w:tcBorders>
            <w:vAlign w:val="center"/>
            <w:hideMark/>
          </w:tcPr>
          <w:p w:rsidR="00C00366" w:rsidRPr="0053083D" w:rsidRDefault="00C00366" w:rsidP="00C00366">
            <w:pPr>
              <w:spacing w:line="240" w:lineRule="auto"/>
              <w:ind w:left="0" w:right="0" w:firstLine="0"/>
              <w:jc w:val="center"/>
              <w:rPr>
                <w:color w:val="000000"/>
                <w:sz w:val="16"/>
                <w:szCs w:val="16"/>
              </w:rPr>
            </w:pPr>
          </w:p>
        </w:tc>
      </w:tr>
      <w:tr w:rsidR="0053083D" w:rsidRPr="0053083D" w:rsidTr="00621F57">
        <w:trPr>
          <w:trHeight w:val="300"/>
        </w:trPr>
        <w:tc>
          <w:tcPr>
            <w:tcW w:w="1568" w:type="dxa"/>
            <w:tcBorders>
              <w:top w:val="nil"/>
              <w:left w:val="single" w:sz="4" w:space="0" w:color="auto"/>
              <w:bottom w:val="single" w:sz="4" w:space="0" w:color="auto"/>
              <w:right w:val="single" w:sz="4" w:space="0" w:color="auto"/>
            </w:tcBorders>
            <w:vAlign w:val="center"/>
            <w:hideMark/>
          </w:tcPr>
          <w:p w:rsidR="00C00366" w:rsidRPr="0053083D" w:rsidRDefault="00C00366" w:rsidP="00C00366">
            <w:pPr>
              <w:overflowPunct/>
              <w:autoSpaceDE/>
              <w:adjustRightInd/>
              <w:spacing w:line="240" w:lineRule="auto"/>
              <w:ind w:left="0" w:right="0" w:firstLine="0"/>
              <w:rPr>
                <w:b/>
                <w:bCs/>
                <w:sz w:val="16"/>
                <w:szCs w:val="16"/>
                <w:lang w:eastAsia="en-US"/>
              </w:rPr>
            </w:pPr>
            <w:r w:rsidRPr="0053083D">
              <w:rPr>
                <w:b/>
                <w:bCs/>
                <w:sz w:val="16"/>
                <w:szCs w:val="16"/>
                <w:lang w:eastAsia="en-US"/>
              </w:rPr>
              <w:t>2019 год</w:t>
            </w:r>
          </w:p>
        </w:tc>
        <w:tc>
          <w:tcPr>
            <w:tcW w:w="924" w:type="dxa"/>
            <w:tcBorders>
              <w:top w:val="nil"/>
              <w:left w:val="nil"/>
              <w:bottom w:val="single" w:sz="4" w:space="0" w:color="auto"/>
              <w:right w:val="single" w:sz="4" w:space="0" w:color="auto"/>
            </w:tcBorders>
            <w:shd w:val="clear" w:color="auto" w:fill="FFFFFF"/>
            <w:noWrap/>
            <w:vAlign w:val="center"/>
          </w:tcPr>
          <w:p w:rsidR="00C00366" w:rsidRPr="0053083D" w:rsidRDefault="00C00366" w:rsidP="00C00366">
            <w:pPr>
              <w:spacing w:line="240" w:lineRule="auto"/>
              <w:ind w:left="0" w:right="0" w:firstLine="0"/>
              <w:jc w:val="center"/>
              <w:rPr>
                <w:b/>
                <w:bCs/>
                <w:color w:val="000000"/>
                <w:sz w:val="16"/>
                <w:szCs w:val="16"/>
              </w:rPr>
            </w:pPr>
            <w:r w:rsidRPr="0053083D">
              <w:rPr>
                <w:b/>
                <w:bCs/>
                <w:color w:val="000000"/>
                <w:sz w:val="16"/>
                <w:szCs w:val="16"/>
              </w:rPr>
              <w:t>5 675,8</w:t>
            </w:r>
          </w:p>
        </w:tc>
        <w:tc>
          <w:tcPr>
            <w:tcW w:w="705" w:type="dxa"/>
            <w:tcBorders>
              <w:top w:val="nil"/>
              <w:left w:val="nil"/>
              <w:bottom w:val="single" w:sz="4" w:space="0" w:color="auto"/>
              <w:right w:val="single" w:sz="4" w:space="0" w:color="auto"/>
            </w:tcBorders>
            <w:vAlign w:val="center"/>
          </w:tcPr>
          <w:p w:rsidR="00C00366" w:rsidRPr="0053083D" w:rsidRDefault="00C00366" w:rsidP="00C00366">
            <w:pPr>
              <w:spacing w:line="240" w:lineRule="auto"/>
              <w:ind w:left="0" w:right="0" w:firstLine="0"/>
              <w:jc w:val="center"/>
              <w:rPr>
                <w:b/>
                <w:bCs/>
                <w:color w:val="000000"/>
                <w:sz w:val="16"/>
                <w:szCs w:val="16"/>
              </w:rPr>
            </w:pPr>
            <w:r w:rsidRPr="0053083D">
              <w:rPr>
                <w:b/>
                <w:bCs/>
                <w:color w:val="000000"/>
                <w:sz w:val="16"/>
                <w:szCs w:val="16"/>
                <w:lang w:eastAsia="en-US"/>
              </w:rPr>
              <w:t>5</w:t>
            </w:r>
          </w:p>
        </w:tc>
        <w:tc>
          <w:tcPr>
            <w:tcW w:w="787" w:type="dxa"/>
            <w:tcBorders>
              <w:top w:val="nil"/>
              <w:left w:val="nil"/>
              <w:bottom w:val="single" w:sz="4" w:space="0" w:color="auto"/>
              <w:right w:val="single" w:sz="4" w:space="0" w:color="auto"/>
            </w:tcBorders>
            <w:vAlign w:val="center"/>
            <w:hideMark/>
          </w:tcPr>
          <w:p w:rsidR="00C00366" w:rsidRPr="0053083D" w:rsidRDefault="00C00366" w:rsidP="00C00366">
            <w:pPr>
              <w:spacing w:line="240" w:lineRule="auto"/>
              <w:ind w:left="0" w:right="0" w:firstLine="0"/>
              <w:jc w:val="center"/>
              <w:rPr>
                <w:color w:val="000000"/>
                <w:sz w:val="16"/>
                <w:szCs w:val="16"/>
              </w:rPr>
            </w:pPr>
            <w:r w:rsidRPr="0053083D">
              <w:rPr>
                <w:color w:val="000000"/>
                <w:sz w:val="16"/>
                <w:szCs w:val="16"/>
              </w:rPr>
              <w:t>-</w:t>
            </w:r>
          </w:p>
        </w:tc>
        <w:tc>
          <w:tcPr>
            <w:tcW w:w="784" w:type="dxa"/>
            <w:tcBorders>
              <w:top w:val="nil"/>
              <w:left w:val="nil"/>
              <w:bottom w:val="single" w:sz="4" w:space="0" w:color="auto"/>
              <w:right w:val="single" w:sz="4" w:space="0" w:color="auto"/>
            </w:tcBorders>
            <w:vAlign w:val="center"/>
            <w:hideMark/>
          </w:tcPr>
          <w:p w:rsidR="00C00366" w:rsidRPr="0053083D" w:rsidRDefault="00C00366" w:rsidP="00C00366">
            <w:pPr>
              <w:spacing w:line="240" w:lineRule="auto"/>
              <w:ind w:left="0" w:right="0" w:firstLine="0"/>
              <w:jc w:val="center"/>
              <w:rPr>
                <w:color w:val="000000"/>
                <w:sz w:val="16"/>
                <w:szCs w:val="16"/>
              </w:rPr>
            </w:pPr>
            <w:r w:rsidRPr="0053083D">
              <w:rPr>
                <w:color w:val="000000"/>
                <w:sz w:val="16"/>
                <w:szCs w:val="16"/>
              </w:rPr>
              <w:t>-</w:t>
            </w:r>
          </w:p>
        </w:tc>
        <w:tc>
          <w:tcPr>
            <w:tcW w:w="789" w:type="dxa"/>
            <w:tcBorders>
              <w:top w:val="nil"/>
              <w:left w:val="nil"/>
              <w:bottom w:val="single" w:sz="4" w:space="0" w:color="auto"/>
              <w:right w:val="single" w:sz="4" w:space="0" w:color="auto"/>
            </w:tcBorders>
            <w:vAlign w:val="center"/>
            <w:hideMark/>
          </w:tcPr>
          <w:p w:rsidR="00C00366" w:rsidRPr="0053083D" w:rsidRDefault="00C00366" w:rsidP="00C00366">
            <w:pPr>
              <w:spacing w:line="240" w:lineRule="auto"/>
              <w:ind w:left="0" w:right="0" w:firstLine="0"/>
              <w:jc w:val="center"/>
              <w:rPr>
                <w:color w:val="000000"/>
                <w:sz w:val="16"/>
                <w:szCs w:val="16"/>
              </w:rPr>
            </w:pPr>
            <w:r w:rsidRPr="0053083D">
              <w:rPr>
                <w:color w:val="000000"/>
                <w:sz w:val="16"/>
                <w:szCs w:val="16"/>
              </w:rPr>
              <w:t>-</w:t>
            </w:r>
          </w:p>
        </w:tc>
        <w:tc>
          <w:tcPr>
            <w:tcW w:w="911" w:type="dxa"/>
            <w:tcBorders>
              <w:top w:val="nil"/>
              <w:left w:val="nil"/>
              <w:bottom w:val="single" w:sz="4" w:space="0" w:color="auto"/>
              <w:right w:val="single" w:sz="4" w:space="0" w:color="auto"/>
            </w:tcBorders>
            <w:vAlign w:val="center"/>
            <w:hideMark/>
          </w:tcPr>
          <w:p w:rsidR="00C00366" w:rsidRPr="0053083D" w:rsidRDefault="00C00366" w:rsidP="00C00366">
            <w:pPr>
              <w:spacing w:line="240" w:lineRule="auto"/>
              <w:ind w:left="0" w:right="0" w:firstLine="0"/>
              <w:jc w:val="center"/>
              <w:rPr>
                <w:color w:val="000000"/>
                <w:sz w:val="16"/>
                <w:szCs w:val="16"/>
              </w:rPr>
            </w:pPr>
            <w:r w:rsidRPr="0053083D">
              <w:rPr>
                <w:color w:val="000000"/>
                <w:sz w:val="16"/>
                <w:szCs w:val="16"/>
              </w:rPr>
              <w:t>-</w:t>
            </w:r>
          </w:p>
        </w:tc>
        <w:tc>
          <w:tcPr>
            <w:tcW w:w="894" w:type="dxa"/>
            <w:tcBorders>
              <w:top w:val="nil"/>
              <w:left w:val="nil"/>
              <w:bottom w:val="single" w:sz="4" w:space="0" w:color="auto"/>
              <w:right w:val="single" w:sz="4" w:space="0" w:color="auto"/>
            </w:tcBorders>
            <w:vAlign w:val="center"/>
            <w:hideMark/>
          </w:tcPr>
          <w:p w:rsidR="00C00366" w:rsidRPr="0053083D" w:rsidRDefault="00C00366" w:rsidP="00C00366">
            <w:pPr>
              <w:spacing w:line="240" w:lineRule="auto"/>
              <w:ind w:left="0" w:right="0" w:firstLine="0"/>
              <w:jc w:val="center"/>
              <w:rPr>
                <w:color w:val="000000"/>
                <w:sz w:val="16"/>
                <w:szCs w:val="16"/>
              </w:rPr>
            </w:pPr>
            <w:r w:rsidRPr="0053083D">
              <w:rPr>
                <w:color w:val="000000"/>
                <w:sz w:val="16"/>
                <w:szCs w:val="16"/>
              </w:rPr>
              <w:t>-</w:t>
            </w:r>
          </w:p>
        </w:tc>
        <w:tc>
          <w:tcPr>
            <w:tcW w:w="1143" w:type="dxa"/>
            <w:tcBorders>
              <w:top w:val="nil"/>
              <w:left w:val="nil"/>
              <w:bottom w:val="single" w:sz="4" w:space="0" w:color="auto"/>
              <w:right w:val="single" w:sz="4" w:space="0" w:color="auto"/>
            </w:tcBorders>
            <w:vAlign w:val="center"/>
            <w:hideMark/>
          </w:tcPr>
          <w:p w:rsidR="00C00366" w:rsidRPr="0053083D" w:rsidRDefault="00C00366" w:rsidP="00C00366">
            <w:pPr>
              <w:spacing w:line="240" w:lineRule="auto"/>
              <w:ind w:left="0" w:right="0" w:firstLine="0"/>
              <w:jc w:val="center"/>
              <w:rPr>
                <w:color w:val="000000"/>
                <w:sz w:val="16"/>
                <w:szCs w:val="16"/>
              </w:rPr>
            </w:pPr>
            <w:r w:rsidRPr="0053083D">
              <w:rPr>
                <w:color w:val="000000"/>
                <w:sz w:val="16"/>
                <w:szCs w:val="16"/>
              </w:rPr>
              <w:t>-</w:t>
            </w:r>
          </w:p>
        </w:tc>
        <w:tc>
          <w:tcPr>
            <w:tcW w:w="973" w:type="dxa"/>
            <w:tcBorders>
              <w:top w:val="nil"/>
              <w:left w:val="nil"/>
              <w:bottom w:val="single" w:sz="4" w:space="0" w:color="auto"/>
              <w:right w:val="single" w:sz="4" w:space="0" w:color="auto"/>
            </w:tcBorders>
            <w:vAlign w:val="center"/>
            <w:hideMark/>
          </w:tcPr>
          <w:p w:rsidR="00C00366" w:rsidRPr="0053083D" w:rsidRDefault="00C00366" w:rsidP="00C00366">
            <w:pPr>
              <w:spacing w:line="240" w:lineRule="auto"/>
              <w:ind w:left="0" w:right="0" w:firstLine="0"/>
              <w:jc w:val="center"/>
              <w:rPr>
                <w:color w:val="000000"/>
                <w:sz w:val="16"/>
                <w:szCs w:val="16"/>
              </w:rPr>
            </w:pPr>
            <w:r w:rsidRPr="0053083D">
              <w:rPr>
                <w:color w:val="000000"/>
                <w:sz w:val="16"/>
                <w:szCs w:val="16"/>
              </w:rPr>
              <w:t>-</w:t>
            </w:r>
          </w:p>
        </w:tc>
      </w:tr>
      <w:tr w:rsidR="0053083D" w:rsidRPr="0053083D" w:rsidTr="00621F57">
        <w:trPr>
          <w:trHeight w:val="300"/>
        </w:trPr>
        <w:tc>
          <w:tcPr>
            <w:tcW w:w="1568" w:type="dxa"/>
            <w:tcBorders>
              <w:top w:val="nil"/>
              <w:left w:val="single" w:sz="4" w:space="0" w:color="auto"/>
              <w:bottom w:val="single" w:sz="4" w:space="0" w:color="auto"/>
              <w:right w:val="single" w:sz="4" w:space="0" w:color="auto"/>
            </w:tcBorders>
            <w:vAlign w:val="center"/>
            <w:hideMark/>
          </w:tcPr>
          <w:p w:rsidR="00C00366" w:rsidRPr="0053083D" w:rsidRDefault="00C00366" w:rsidP="00C00366">
            <w:pPr>
              <w:overflowPunct/>
              <w:autoSpaceDE/>
              <w:adjustRightInd/>
              <w:spacing w:line="240" w:lineRule="auto"/>
              <w:ind w:left="0" w:right="0" w:firstLine="0"/>
              <w:rPr>
                <w:b/>
                <w:bCs/>
                <w:sz w:val="16"/>
                <w:szCs w:val="16"/>
                <w:lang w:eastAsia="en-US"/>
              </w:rPr>
            </w:pPr>
            <w:r w:rsidRPr="0053083D">
              <w:rPr>
                <w:b/>
                <w:bCs/>
                <w:sz w:val="16"/>
                <w:szCs w:val="16"/>
                <w:lang w:eastAsia="en-US"/>
              </w:rPr>
              <w:t>2020 год</w:t>
            </w:r>
          </w:p>
        </w:tc>
        <w:tc>
          <w:tcPr>
            <w:tcW w:w="924" w:type="dxa"/>
            <w:tcBorders>
              <w:top w:val="nil"/>
              <w:left w:val="nil"/>
              <w:bottom w:val="single" w:sz="4" w:space="0" w:color="auto"/>
              <w:right w:val="single" w:sz="4" w:space="0" w:color="auto"/>
            </w:tcBorders>
            <w:shd w:val="clear" w:color="auto" w:fill="FFFFFF"/>
            <w:noWrap/>
            <w:vAlign w:val="center"/>
          </w:tcPr>
          <w:p w:rsidR="00C00366" w:rsidRPr="0053083D" w:rsidRDefault="00C00366" w:rsidP="00C00366">
            <w:pPr>
              <w:spacing w:line="240" w:lineRule="auto"/>
              <w:ind w:left="0" w:right="0" w:firstLine="0"/>
              <w:jc w:val="center"/>
              <w:rPr>
                <w:b/>
                <w:bCs/>
                <w:color w:val="000000"/>
                <w:sz w:val="16"/>
                <w:szCs w:val="16"/>
              </w:rPr>
            </w:pPr>
            <w:r w:rsidRPr="0053083D">
              <w:rPr>
                <w:b/>
                <w:bCs/>
                <w:color w:val="000000"/>
                <w:sz w:val="16"/>
                <w:szCs w:val="16"/>
              </w:rPr>
              <w:t>165,1</w:t>
            </w:r>
          </w:p>
        </w:tc>
        <w:tc>
          <w:tcPr>
            <w:tcW w:w="705" w:type="dxa"/>
            <w:tcBorders>
              <w:top w:val="nil"/>
              <w:left w:val="nil"/>
              <w:bottom w:val="single" w:sz="4" w:space="0" w:color="auto"/>
              <w:right w:val="single" w:sz="4" w:space="0" w:color="auto"/>
            </w:tcBorders>
            <w:vAlign w:val="center"/>
          </w:tcPr>
          <w:p w:rsidR="00C00366" w:rsidRPr="0053083D" w:rsidRDefault="00C00366" w:rsidP="00C00366">
            <w:pPr>
              <w:spacing w:line="240" w:lineRule="auto"/>
              <w:ind w:left="0" w:right="0" w:firstLine="0"/>
              <w:jc w:val="center"/>
              <w:rPr>
                <w:b/>
                <w:bCs/>
                <w:color w:val="000000"/>
                <w:sz w:val="16"/>
                <w:szCs w:val="16"/>
              </w:rPr>
            </w:pPr>
            <w:r w:rsidRPr="0053083D">
              <w:rPr>
                <w:b/>
                <w:bCs/>
                <w:color w:val="000000"/>
                <w:sz w:val="16"/>
                <w:szCs w:val="16"/>
                <w:lang w:eastAsia="en-US"/>
              </w:rPr>
              <w:t>7</w:t>
            </w:r>
          </w:p>
        </w:tc>
        <w:tc>
          <w:tcPr>
            <w:tcW w:w="787" w:type="dxa"/>
            <w:tcBorders>
              <w:top w:val="nil"/>
              <w:left w:val="nil"/>
              <w:bottom w:val="single" w:sz="4" w:space="0" w:color="auto"/>
              <w:right w:val="single" w:sz="4" w:space="0" w:color="auto"/>
            </w:tcBorders>
            <w:vAlign w:val="center"/>
          </w:tcPr>
          <w:p w:rsidR="00C00366" w:rsidRPr="0053083D" w:rsidRDefault="00C00366" w:rsidP="00C00366">
            <w:pPr>
              <w:spacing w:line="240" w:lineRule="auto"/>
              <w:ind w:left="0" w:right="0" w:firstLine="0"/>
              <w:jc w:val="center"/>
              <w:rPr>
                <w:b/>
                <w:bCs/>
                <w:color w:val="000000"/>
                <w:sz w:val="16"/>
                <w:szCs w:val="16"/>
              </w:rPr>
            </w:pPr>
            <w:r w:rsidRPr="0053083D">
              <w:rPr>
                <w:b/>
                <w:bCs/>
                <w:color w:val="000000"/>
                <w:sz w:val="16"/>
                <w:szCs w:val="16"/>
                <w:lang w:eastAsia="en-US"/>
              </w:rPr>
              <w:t>5</w:t>
            </w:r>
          </w:p>
        </w:tc>
        <w:tc>
          <w:tcPr>
            <w:tcW w:w="784" w:type="dxa"/>
            <w:tcBorders>
              <w:top w:val="nil"/>
              <w:left w:val="nil"/>
              <w:bottom w:val="single" w:sz="4" w:space="0" w:color="auto"/>
              <w:right w:val="single" w:sz="4" w:space="0" w:color="auto"/>
            </w:tcBorders>
            <w:vAlign w:val="center"/>
          </w:tcPr>
          <w:p w:rsidR="00C00366" w:rsidRPr="0053083D" w:rsidRDefault="00C00366" w:rsidP="00C00366">
            <w:pPr>
              <w:spacing w:line="240" w:lineRule="auto"/>
              <w:ind w:left="0" w:right="0" w:firstLine="0"/>
              <w:jc w:val="center"/>
              <w:rPr>
                <w:b/>
                <w:bCs/>
                <w:color w:val="000000"/>
                <w:sz w:val="16"/>
                <w:szCs w:val="16"/>
              </w:rPr>
            </w:pPr>
            <w:r w:rsidRPr="0053083D">
              <w:rPr>
                <w:b/>
                <w:bCs/>
                <w:color w:val="000000"/>
                <w:sz w:val="16"/>
                <w:szCs w:val="16"/>
                <w:lang w:eastAsia="en-US"/>
              </w:rPr>
              <w:t>0</w:t>
            </w:r>
          </w:p>
        </w:tc>
        <w:tc>
          <w:tcPr>
            <w:tcW w:w="789" w:type="dxa"/>
            <w:tcBorders>
              <w:top w:val="nil"/>
              <w:left w:val="nil"/>
              <w:bottom w:val="single" w:sz="4" w:space="0" w:color="auto"/>
              <w:right w:val="single" w:sz="4" w:space="0" w:color="auto"/>
            </w:tcBorders>
            <w:vAlign w:val="center"/>
          </w:tcPr>
          <w:p w:rsidR="00C00366" w:rsidRPr="0053083D" w:rsidRDefault="00C00366" w:rsidP="00C00366">
            <w:pPr>
              <w:spacing w:line="240" w:lineRule="auto"/>
              <w:ind w:left="0" w:right="0" w:firstLine="0"/>
              <w:jc w:val="center"/>
              <w:rPr>
                <w:b/>
                <w:bCs/>
                <w:color w:val="000000"/>
                <w:sz w:val="16"/>
                <w:szCs w:val="16"/>
              </w:rPr>
            </w:pPr>
            <w:r w:rsidRPr="0053083D">
              <w:rPr>
                <w:b/>
                <w:bCs/>
                <w:color w:val="000000"/>
                <w:sz w:val="16"/>
                <w:szCs w:val="16"/>
                <w:lang w:eastAsia="en-US"/>
              </w:rPr>
              <w:t>0</w:t>
            </w:r>
          </w:p>
        </w:tc>
        <w:tc>
          <w:tcPr>
            <w:tcW w:w="911" w:type="dxa"/>
            <w:tcBorders>
              <w:top w:val="nil"/>
              <w:left w:val="nil"/>
              <w:bottom w:val="single" w:sz="4" w:space="0" w:color="auto"/>
              <w:right w:val="single" w:sz="4" w:space="0" w:color="auto"/>
            </w:tcBorders>
            <w:vAlign w:val="center"/>
          </w:tcPr>
          <w:p w:rsidR="00C00366" w:rsidRPr="0053083D" w:rsidRDefault="00C00366" w:rsidP="00C00366">
            <w:pPr>
              <w:spacing w:line="240" w:lineRule="auto"/>
              <w:ind w:left="0" w:right="0" w:firstLine="0"/>
              <w:jc w:val="center"/>
              <w:rPr>
                <w:b/>
                <w:bCs/>
                <w:color w:val="000000"/>
                <w:sz w:val="16"/>
                <w:szCs w:val="16"/>
              </w:rPr>
            </w:pPr>
            <w:r w:rsidRPr="0053083D">
              <w:rPr>
                <w:b/>
                <w:bCs/>
                <w:color w:val="000000"/>
                <w:sz w:val="16"/>
                <w:szCs w:val="16"/>
                <w:lang w:eastAsia="en-US"/>
              </w:rPr>
              <w:t>2</w:t>
            </w:r>
          </w:p>
        </w:tc>
        <w:tc>
          <w:tcPr>
            <w:tcW w:w="894" w:type="dxa"/>
            <w:tcBorders>
              <w:top w:val="nil"/>
              <w:left w:val="nil"/>
              <w:bottom w:val="single" w:sz="4" w:space="0" w:color="auto"/>
              <w:right w:val="single" w:sz="4" w:space="0" w:color="auto"/>
            </w:tcBorders>
            <w:vAlign w:val="center"/>
          </w:tcPr>
          <w:p w:rsidR="00C00366" w:rsidRPr="0053083D" w:rsidRDefault="00C00366" w:rsidP="00C00366">
            <w:pPr>
              <w:spacing w:line="240" w:lineRule="auto"/>
              <w:ind w:left="0" w:right="0" w:firstLine="0"/>
              <w:jc w:val="center"/>
              <w:rPr>
                <w:b/>
                <w:bCs/>
                <w:color w:val="000000"/>
                <w:sz w:val="16"/>
                <w:szCs w:val="16"/>
              </w:rPr>
            </w:pPr>
          </w:p>
        </w:tc>
        <w:tc>
          <w:tcPr>
            <w:tcW w:w="1143" w:type="dxa"/>
            <w:tcBorders>
              <w:top w:val="nil"/>
              <w:left w:val="nil"/>
              <w:bottom w:val="single" w:sz="4" w:space="0" w:color="auto"/>
              <w:right w:val="single" w:sz="4" w:space="0" w:color="auto"/>
            </w:tcBorders>
            <w:vAlign w:val="center"/>
          </w:tcPr>
          <w:p w:rsidR="00C00366" w:rsidRPr="0053083D" w:rsidRDefault="00C00366" w:rsidP="00C00366">
            <w:pPr>
              <w:spacing w:line="240" w:lineRule="auto"/>
              <w:ind w:left="0" w:right="0" w:firstLine="0"/>
              <w:jc w:val="center"/>
              <w:rPr>
                <w:color w:val="000000"/>
                <w:sz w:val="16"/>
                <w:szCs w:val="16"/>
              </w:rPr>
            </w:pPr>
            <w:r w:rsidRPr="0053083D">
              <w:rPr>
                <w:color w:val="000000"/>
                <w:sz w:val="16"/>
                <w:szCs w:val="16"/>
                <w:lang w:eastAsia="en-US"/>
              </w:rPr>
              <w:t>-5 510,7</w:t>
            </w:r>
          </w:p>
        </w:tc>
        <w:tc>
          <w:tcPr>
            <w:tcW w:w="973" w:type="dxa"/>
            <w:tcBorders>
              <w:top w:val="nil"/>
              <w:left w:val="nil"/>
              <w:bottom w:val="single" w:sz="4" w:space="0" w:color="auto"/>
              <w:right w:val="single" w:sz="4" w:space="0" w:color="auto"/>
            </w:tcBorders>
            <w:vAlign w:val="center"/>
          </w:tcPr>
          <w:p w:rsidR="00C00366" w:rsidRPr="0053083D" w:rsidRDefault="00C00366" w:rsidP="00C00366">
            <w:pPr>
              <w:spacing w:line="240" w:lineRule="auto"/>
              <w:ind w:left="0" w:right="0" w:firstLine="0"/>
              <w:jc w:val="center"/>
              <w:rPr>
                <w:b/>
                <w:bCs/>
                <w:color w:val="000000"/>
                <w:sz w:val="16"/>
                <w:szCs w:val="16"/>
              </w:rPr>
            </w:pPr>
            <w:r w:rsidRPr="0053083D">
              <w:rPr>
                <w:b/>
                <w:bCs/>
                <w:color w:val="000000"/>
                <w:sz w:val="16"/>
                <w:szCs w:val="16"/>
                <w:lang w:eastAsia="en-US"/>
              </w:rPr>
              <w:t>2</w:t>
            </w:r>
          </w:p>
        </w:tc>
      </w:tr>
      <w:tr w:rsidR="0053083D" w:rsidRPr="0053083D" w:rsidTr="00621F57">
        <w:trPr>
          <w:trHeight w:val="300"/>
        </w:trPr>
        <w:tc>
          <w:tcPr>
            <w:tcW w:w="1568" w:type="dxa"/>
            <w:tcBorders>
              <w:top w:val="nil"/>
              <w:left w:val="single" w:sz="4" w:space="0" w:color="auto"/>
              <w:bottom w:val="single" w:sz="4" w:space="0" w:color="auto"/>
              <w:right w:val="single" w:sz="4" w:space="0" w:color="auto"/>
            </w:tcBorders>
            <w:vAlign w:val="center"/>
            <w:hideMark/>
          </w:tcPr>
          <w:p w:rsidR="00C00366" w:rsidRPr="0053083D" w:rsidRDefault="00C00366" w:rsidP="00C00366">
            <w:pPr>
              <w:overflowPunct/>
              <w:autoSpaceDE/>
              <w:adjustRightInd/>
              <w:spacing w:line="240" w:lineRule="auto"/>
              <w:ind w:left="0" w:right="0" w:firstLine="0"/>
              <w:rPr>
                <w:b/>
                <w:bCs/>
                <w:sz w:val="16"/>
                <w:szCs w:val="16"/>
                <w:lang w:eastAsia="en-US"/>
              </w:rPr>
            </w:pPr>
            <w:r w:rsidRPr="0053083D">
              <w:rPr>
                <w:b/>
                <w:bCs/>
                <w:sz w:val="16"/>
                <w:szCs w:val="16"/>
                <w:lang w:eastAsia="en-US"/>
              </w:rPr>
              <w:t>2021 год</w:t>
            </w:r>
          </w:p>
        </w:tc>
        <w:tc>
          <w:tcPr>
            <w:tcW w:w="924" w:type="dxa"/>
            <w:tcBorders>
              <w:top w:val="nil"/>
              <w:left w:val="nil"/>
              <w:bottom w:val="single" w:sz="4" w:space="0" w:color="auto"/>
              <w:right w:val="single" w:sz="4" w:space="0" w:color="auto"/>
            </w:tcBorders>
            <w:shd w:val="clear" w:color="auto" w:fill="FFFFFF"/>
            <w:noWrap/>
            <w:vAlign w:val="center"/>
          </w:tcPr>
          <w:p w:rsidR="00C00366" w:rsidRPr="0053083D" w:rsidRDefault="00C00366" w:rsidP="00C00366">
            <w:pPr>
              <w:spacing w:line="240" w:lineRule="auto"/>
              <w:ind w:left="0" w:right="0" w:firstLine="0"/>
              <w:jc w:val="center"/>
              <w:rPr>
                <w:b/>
                <w:bCs/>
                <w:color w:val="000000"/>
                <w:sz w:val="16"/>
                <w:szCs w:val="16"/>
              </w:rPr>
            </w:pPr>
            <w:r w:rsidRPr="0053083D">
              <w:rPr>
                <w:b/>
                <w:bCs/>
                <w:color w:val="000000"/>
                <w:sz w:val="16"/>
                <w:szCs w:val="16"/>
              </w:rPr>
              <w:t>144,0</w:t>
            </w:r>
          </w:p>
        </w:tc>
        <w:tc>
          <w:tcPr>
            <w:tcW w:w="705" w:type="dxa"/>
            <w:tcBorders>
              <w:top w:val="nil"/>
              <w:left w:val="nil"/>
              <w:bottom w:val="single" w:sz="4" w:space="0" w:color="auto"/>
              <w:right w:val="single" w:sz="4" w:space="0" w:color="auto"/>
            </w:tcBorders>
            <w:vAlign w:val="center"/>
          </w:tcPr>
          <w:p w:rsidR="00C00366" w:rsidRPr="0053083D" w:rsidRDefault="00C00366" w:rsidP="00C00366">
            <w:pPr>
              <w:spacing w:line="240" w:lineRule="auto"/>
              <w:ind w:left="0" w:right="0" w:firstLine="0"/>
              <w:jc w:val="center"/>
              <w:rPr>
                <w:b/>
                <w:bCs/>
                <w:color w:val="000000"/>
                <w:sz w:val="16"/>
                <w:szCs w:val="16"/>
              </w:rPr>
            </w:pPr>
            <w:r w:rsidRPr="0053083D">
              <w:rPr>
                <w:b/>
                <w:bCs/>
                <w:color w:val="000000"/>
                <w:sz w:val="16"/>
                <w:szCs w:val="16"/>
                <w:lang w:eastAsia="en-US"/>
              </w:rPr>
              <w:t>9</w:t>
            </w:r>
          </w:p>
        </w:tc>
        <w:tc>
          <w:tcPr>
            <w:tcW w:w="787" w:type="dxa"/>
            <w:tcBorders>
              <w:top w:val="nil"/>
              <w:left w:val="nil"/>
              <w:bottom w:val="single" w:sz="4" w:space="0" w:color="auto"/>
              <w:right w:val="single" w:sz="4" w:space="0" w:color="auto"/>
            </w:tcBorders>
            <w:vAlign w:val="center"/>
          </w:tcPr>
          <w:p w:rsidR="00C00366" w:rsidRPr="0053083D" w:rsidRDefault="00C00366" w:rsidP="00C00366">
            <w:pPr>
              <w:spacing w:line="240" w:lineRule="auto"/>
              <w:ind w:left="0" w:right="0" w:firstLine="0"/>
              <w:jc w:val="center"/>
              <w:rPr>
                <w:b/>
                <w:bCs/>
                <w:color w:val="000000"/>
                <w:sz w:val="16"/>
                <w:szCs w:val="16"/>
              </w:rPr>
            </w:pPr>
            <w:r w:rsidRPr="0053083D">
              <w:rPr>
                <w:b/>
                <w:bCs/>
                <w:color w:val="000000"/>
                <w:sz w:val="16"/>
                <w:szCs w:val="16"/>
                <w:lang w:eastAsia="en-US"/>
              </w:rPr>
              <w:t>5</w:t>
            </w:r>
          </w:p>
        </w:tc>
        <w:tc>
          <w:tcPr>
            <w:tcW w:w="784" w:type="dxa"/>
            <w:tcBorders>
              <w:top w:val="nil"/>
              <w:left w:val="nil"/>
              <w:bottom w:val="single" w:sz="4" w:space="0" w:color="auto"/>
              <w:right w:val="single" w:sz="4" w:space="0" w:color="auto"/>
            </w:tcBorders>
            <w:vAlign w:val="center"/>
          </w:tcPr>
          <w:p w:rsidR="00C00366" w:rsidRPr="0053083D" w:rsidRDefault="00C00366" w:rsidP="00C00366">
            <w:pPr>
              <w:spacing w:line="240" w:lineRule="auto"/>
              <w:ind w:left="0" w:right="0" w:firstLine="0"/>
              <w:jc w:val="center"/>
              <w:rPr>
                <w:b/>
                <w:bCs/>
                <w:color w:val="000000"/>
                <w:sz w:val="16"/>
                <w:szCs w:val="16"/>
              </w:rPr>
            </w:pPr>
            <w:r w:rsidRPr="0053083D">
              <w:rPr>
                <w:b/>
                <w:bCs/>
                <w:color w:val="000000"/>
                <w:sz w:val="16"/>
                <w:szCs w:val="16"/>
                <w:lang w:eastAsia="en-US"/>
              </w:rPr>
              <w:t>2</w:t>
            </w:r>
          </w:p>
        </w:tc>
        <w:tc>
          <w:tcPr>
            <w:tcW w:w="789" w:type="dxa"/>
            <w:tcBorders>
              <w:top w:val="nil"/>
              <w:left w:val="nil"/>
              <w:bottom w:val="single" w:sz="4" w:space="0" w:color="auto"/>
              <w:right w:val="single" w:sz="4" w:space="0" w:color="auto"/>
            </w:tcBorders>
            <w:vAlign w:val="center"/>
          </w:tcPr>
          <w:p w:rsidR="00C00366" w:rsidRPr="0053083D" w:rsidRDefault="00C00366" w:rsidP="00C00366">
            <w:pPr>
              <w:spacing w:line="240" w:lineRule="auto"/>
              <w:ind w:left="0" w:right="0" w:firstLine="0"/>
              <w:jc w:val="center"/>
              <w:rPr>
                <w:b/>
                <w:bCs/>
                <w:color w:val="000000"/>
                <w:sz w:val="16"/>
                <w:szCs w:val="16"/>
              </w:rPr>
            </w:pPr>
            <w:r w:rsidRPr="0053083D">
              <w:rPr>
                <w:b/>
                <w:bCs/>
                <w:color w:val="000000"/>
                <w:sz w:val="16"/>
                <w:szCs w:val="16"/>
                <w:lang w:eastAsia="en-US"/>
              </w:rPr>
              <w:t>0</w:t>
            </w:r>
          </w:p>
        </w:tc>
        <w:tc>
          <w:tcPr>
            <w:tcW w:w="911" w:type="dxa"/>
            <w:tcBorders>
              <w:top w:val="nil"/>
              <w:left w:val="nil"/>
              <w:bottom w:val="single" w:sz="4" w:space="0" w:color="auto"/>
              <w:right w:val="single" w:sz="4" w:space="0" w:color="auto"/>
            </w:tcBorders>
            <w:vAlign w:val="center"/>
          </w:tcPr>
          <w:p w:rsidR="00C00366" w:rsidRPr="0053083D" w:rsidRDefault="00C00366" w:rsidP="00C00366">
            <w:pPr>
              <w:spacing w:line="240" w:lineRule="auto"/>
              <w:ind w:left="0" w:right="0" w:firstLine="0"/>
              <w:jc w:val="center"/>
              <w:rPr>
                <w:b/>
                <w:bCs/>
                <w:color w:val="000000"/>
                <w:sz w:val="16"/>
                <w:szCs w:val="16"/>
              </w:rPr>
            </w:pPr>
            <w:r w:rsidRPr="0053083D">
              <w:rPr>
                <w:b/>
                <w:bCs/>
                <w:color w:val="000000"/>
                <w:sz w:val="16"/>
                <w:szCs w:val="16"/>
                <w:lang w:eastAsia="en-US"/>
              </w:rPr>
              <w:t>2</w:t>
            </w:r>
          </w:p>
        </w:tc>
        <w:tc>
          <w:tcPr>
            <w:tcW w:w="894" w:type="dxa"/>
            <w:tcBorders>
              <w:top w:val="nil"/>
              <w:left w:val="nil"/>
              <w:bottom w:val="single" w:sz="4" w:space="0" w:color="auto"/>
              <w:right w:val="single" w:sz="4" w:space="0" w:color="auto"/>
            </w:tcBorders>
            <w:vAlign w:val="center"/>
          </w:tcPr>
          <w:p w:rsidR="00C00366" w:rsidRPr="0053083D" w:rsidRDefault="00C00366" w:rsidP="00C00366">
            <w:pPr>
              <w:spacing w:line="240" w:lineRule="auto"/>
              <w:ind w:left="0" w:right="0" w:firstLine="0"/>
              <w:jc w:val="center"/>
              <w:rPr>
                <w:color w:val="000000"/>
                <w:sz w:val="16"/>
                <w:szCs w:val="16"/>
              </w:rPr>
            </w:pPr>
          </w:p>
        </w:tc>
        <w:tc>
          <w:tcPr>
            <w:tcW w:w="1143" w:type="dxa"/>
            <w:tcBorders>
              <w:top w:val="nil"/>
              <w:left w:val="nil"/>
              <w:bottom w:val="single" w:sz="4" w:space="0" w:color="auto"/>
              <w:right w:val="single" w:sz="4" w:space="0" w:color="auto"/>
            </w:tcBorders>
            <w:vAlign w:val="center"/>
          </w:tcPr>
          <w:p w:rsidR="00C00366" w:rsidRPr="0053083D" w:rsidRDefault="00C00366" w:rsidP="00C00366">
            <w:pPr>
              <w:spacing w:line="240" w:lineRule="auto"/>
              <w:ind w:left="0" w:right="0" w:firstLine="0"/>
              <w:jc w:val="center"/>
              <w:rPr>
                <w:color w:val="000000"/>
                <w:sz w:val="16"/>
                <w:szCs w:val="16"/>
              </w:rPr>
            </w:pPr>
            <w:r w:rsidRPr="0053083D">
              <w:rPr>
                <w:color w:val="000000"/>
                <w:sz w:val="16"/>
                <w:szCs w:val="16"/>
                <w:lang w:eastAsia="en-US"/>
              </w:rPr>
              <w:t>-21,1</w:t>
            </w:r>
          </w:p>
        </w:tc>
        <w:tc>
          <w:tcPr>
            <w:tcW w:w="973" w:type="dxa"/>
            <w:tcBorders>
              <w:top w:val="nil"/>
              <w:left w:val="nil"/>
              <w:bottom w:val="single" w:sz="4" w:space="0" w:color="auto"/>
              <w:right w:val="single" w:sz="4" w:space="0" w:color="auto"/>
            </w:tcBorders>
            <w:vAlign w:val="center"/>
          </w:tcPr>
          <w:p w:rsidR="00C00366" w:rsidRPr="0053083D" w:rsidRDefault="00C00366" w:rsidP="00C00366">
            <w:pPr>
              <w:spacing w:line="240" w:lineRule="auto"/>
              <w:ind w:left="0" w:right="0" w:firstLine="0"/>
              <w:jc w:val="center"/>
              <w:rPr>
                <w:b/>
                <w:bCs/>
                <w:color w:val="000000"/>
                <w:sz w:val="16"/>
                <w:szCs w:val="16"/>
              </w:rPr>
            </w:pPr>
            <w:r w:rsidRPr="0053083D">
              <w:rPr>
                <w:b/>
                <w:bCs/>
                <w:color w:val="000000"/>
                <w:sz w:val="16"/>
                <w:szCs w:val="16"/>
                <w:lang w:eastAsia="en-US"/>
              </w:rPr>
              <w:t>2</w:t>
            </w:r>
          </w:p>
        </w:tc>
      </w:tr>
      <w:tr w:rsidR="0053083D" w:rsidRPr="0053083D" w:rsidTr="00621F57">
        <w:trPr>
          <w:trHeight w:val="300"/>
        </w:trPr>
        <w:tc>
          <w:tcPr>
            <w:tcW w:w="1568" w:type="dxa"/>
            <w:tcBorders>
              <w:top w:val="nil"/>
              <w:left w:val="single" w:sz="4" w:space="0" w:color="auto"/>
              <w:bottom w:val="single" w:sz="4" w:space="0" w:color="auto"/>
              <w:right w:val="single" w:sz="4" w:space="0" w:color="auto"/>
            </w:tcBorders>
            <w:vAlign w:val="center"/>
            <w:hideMark/>
          </w:tcPr>
          <w:p w:rsidR="00C00366" w:rsidRPr="0053083D" w:rsidRDefault="00C00366" w:rsidP="00C00366">
            <w:pPr>
              <w:overflowPunct/>
              <w:autoSpaceDE/>
              <w:adjustRightInd/>
              <w:spacing w:line="240" w:lineRule="auto"/>
              <w:ind w:left="0" w:right="0" w:firstLine="0"/>
              <w:rPr>
                <w:b/>
                <w:bCs/>
                <w:sz w:val="16"/>
                <w:szCs w:val="16"/>
                <w:lang w:eastAsia="en-US"/>
              </w:rPr>
            </w:pPr>
            <w:r w:rsidRPr="0053083D">
              <w:rPr>
                <w:b/>
                <w:bCs/>
                <w:sz w:val="16"/>
                <w:szCs w:val="16"/>
                <w:lang w:eastAsia="en-US"/>
              </w:rPr>
              <w:t>2022 год</w:t>
            </w:r>
          </w:p>
        </w:tc>
        <w:tc>
          <w:tcPr>
            <w:tcW w:w="924" w:type="dxa"/>
            <w:tcBorders>
              <w:top w:val="nil"/>
              <w:left w:val="nil"/>
              <w:bottom w:val="single" w:sz="4" w:space="0" w:color="auto"/>
              <w:right w:val="single" w:sz="4" w:space="0" w:color="auto"/>
            </w:tcBorders>
            <w:shd w:val="clear" w:color="auto" w:fill="FFFFFF"/>
            <w:noWrap/>
            <w:vAlign w:val="center"/>
          </w:tcPr>
          <w:p w:rsidR="00C00366" w:rsidRPr="0053083D" w:rsidRDefault="00C00366" w:rsidP="00C00366">
            <w:pPr>
              <w:spacing w:line="240" w:lineRule="auto"/>
              <w:ind w:left="0" w:right="0" w:firstLine="0"/>
              <w:jc w:val="center"/>
              <w:rPr>
                <w:b/>
                <w:bCs/>
                <w:color w:val="000000"/>
                <w:sz w:val="16"/>
                <w:szCs w:val="16"/>
              </w:rPr>
            </w:pPr>
            <w:r w:rsidRPr="0053083D">
              <w:rPr>
                <w:b/>
                <w:bCs/>
                <w:color w:val="000000"/>
                <w:sz w:val="16"/>
                <w:szCs w:val="16"/>
              </w:rPr>
              <w:t>50,0</w:t>
            </w:r>
          </w:p>
        </w:tc>
        <w:tc>
          <w:tcPr>
            <w:tcW w:w="705" w:type="dxa"/>
            <w:tcBorders>
              <w:top w:val="nil"/>
              <w:left w:val="nil"/>
              <w:bottom w:val="single" w:sz="4" w:space="0" w:color="auto"/>
              <w:right w:val="single" w:sz="4" w:space="0" w:color="auto"/>
            </w:tcBorders>
            <w:vAlign w:val="center"/>
          </w:tcPr>
          <w:p w:rsidR="00C00366" w:rsidRPr="0053083D" w:rsidRDefault="00C00366" w:rsidP="00C00366">
            <w:pPr>
              <w:spacing w:line="240" w:lineRule="auto"/>
              <w:ind w:left="0" w:right="0" w:firstLine="0"/>
              <w:jc w:val="center"/>
              <w:rPr>
                <w:b/>
                <w:bCs/>
                <w:color w:val="000000"/>
                <w:sz w:val="16"/>
                <w:szCs w:val="16"/>
              </w:rPr>
            </w:pPr>
            <w:r w:rsidRPr="0053083D">
              <w:rPr>
                <w:b/>
                <w:bCs/>
                <w:color w:val="000000"/>
                <w:sz w:val="16"/>
                <w:szCs w:val="16"/>
                <w:lang w:eastAsia="en-US"/>
              </w:rPr>
              <w:t>10</w:t>
            </w:r>
          </w:p>
        </w:tc>
        <w:tc>
          <w:tcPr>
            <w:tcW w:w="787" w:type="dxa"/>
            <w:tcBorders>
              <w:top w:val="nil"/>
              <w:left w:val="nil"/>
              <w:bottom w:val="single" w:sz="4" w:space="0" w:color="auto"/>
              <w:right w:val="single" w:sz="4" w:space="0" w:color="auto"/>
            </w:tcBorders>
            <w:vAlign w:val="center"/>
          </w:tcPr>
          <w:p w:rsidR="00C00366" w:rsidRPr="0053083D" w:rsidRDefault="00C00366" w:rsidP="00C00366">
            <w:pPr>
              <w:spacing w:line="240" w:lineRule="auto"/>
              <w:ind w:left="0" w:right="0" w:firstLine="0"/>
              <w:jc w:val="center"/>
              <w:rPr>
                <w:b/>
                <w:bCs/>
                <w:color w:val="000000"/>
                <w:sz w:val="16"/>
                <w:szCs w:val="16"/>
              </w:rPr>
            </w:pPr>
            <w:r w:rsidRPr="0053083D">
              <w:rPr>
                <w:b/>
                <w:bCs/>
                <w:color w:val="000000"/>
                <w:sz w:val="16"/>
                <w:szCs w:val="16"/>
                <w:lang w:eastAsia="en-US"/>
              </w:rPr>
              <w:t>6</w:t>
            </w:r>
          </w:p>
        </w:tc>
        <w:tc>
          <w:tcPr>
            <w:tcW w:w="784" w:type="dxa"/>
            <w:tcBorders>
              <w:top w:val="nil"/>
              <w:left w:val="nil"/>
              <w:bottom w:val="single" w:sz="4" w:space="0" w:color="auto"/>
              <w:right w:val="single" w:sz="4" w:space="0" w:color="auto"/>
            </w:tcBorders>
            <w:vAlign w:val="center"/>
          </w:tcPr>
          <w:p w:rsidR="00C00366" w:rsidRPr="0053083D" w:rsidRDefault="00C00366" w:rsidP="00C00366">
            <w:pPr>
              <w:spacing w:line="240" w:lineRule="auto"/>
              <w:ind w:left="0" w:right="0" w:firstLine="0"/>
              <w:jc w:val="center"/>
              <w:rPr>
                <w:b/>
                <w:bCs/>
                <w:color w:val="000000"/>
                <w:sz w:val="16"/>
                <w:szCs w:val="16"/>
              </w:rPr>
            </w:pPr>
            <w:r w:rsidRPr="0053083D">
              <w:rPr>
                <w:b/>
                <w:bCs/>
                <w:color w:val="000000"/>
                <w:sz w:val="16"/>
                <w:szCs w:val="16"/>
              </w:rPr>
              <w:t>2</w:t>
            </w:r>
          </w:p>
        </w:tc>
        <w:tc>
          <w:tcPr>
            <w:tcW w:w="789" w:type="dxa"/>
            <w:tcBorders>
              <w:top w:val="nil"/>
              <w:left w:val="nil"/>
              <w:bottom w:val="single" w:sz="4" w:space="0" w:color="auto"/>
              <w:right w:val="single" w:sz="4" w:space="0" w:color="auto"/>
            </w:tcBorders>
            <w:vAlign w:val="center"/>
          </w:tcPr>
          <w:p w:rsidR="00C00366" w:rsidRPr="0053083D" w:rsidRDefault="00C00366" w:rsidP="00C00366">
            <w:pPr>
              <w:spacing w:line="240" w:lineRule="auto"/>
              <w:ind w:left="0" w:right="0" w:firstLine="0"/>
              <w:jc w:val="center"/>
              <w:rPr>
                <w:b/>
                <w:bCs/>
                <w:color w:val="000000"/>
                <w:sz w:val="16"/>
                <w:szCs w:val="16"/>
              </w:rPr>
            </w:pPr>
            <w:r w:rsidRPr="0053083D">
              <w:rPr>
                <w:b/>
                <w:bCs/>
                <w:color w:val="000000"/>
                <w:sz w:val="16"/>
                <w:szCs w:val="16"/>
                <w:lang w:eastAsia="en-US"/>
              </w:rPr>
              <w:t>1</w:t>
            </w:r>
          </w:p>
        </w:tc>
        <w:tc>
          <w:tcPr>
            <w:tcW w:w="911" w:type="dxa"/>
            <w:tcBorders>
              <w:top w:val="nil"/>
              <w:left w:val="nil"/>
              <w:bottom w:val="single" w:sz="4" w:space="0" w:color="auto"/>
              <w:right w:val="single" w:sz="4" w:space="0" w:color="auto"/>
            </w:tcBorders>
            <w:vAlign w:val="center"/>
          </w:tcPr>
          <w:p w:rsidR="00C00366" w:rsidRPr="0053083D" w:rsidRDefault="00C00366" w:rsidP="00C00366">
            <w:pPr>
              <w:spacing w:line="240" w:lineRule="auto"/>
              <w:ind w:left="0" w:right="0" w:firstLine="0"/>
              <w:jc w:val="center"/>
              <w:rPr>
                <w:b/>
                <w:bCs/>
                <w:color w:val="000000"/>
                <w:sz w:val="16"/>
                <w:szCs w:val="16"/>
              </w:rPr>
            </w:pPr>
            <w:r w:rsidRPr="0053083D">
              <w:rPr>
                <w:b/>
                <w:bCs/>
                <w:color w:val="000000"/>
                <w:sz w:val="16"/>
                <w:szCs w:val="16"/>
                <w:lang w:eastAsia="en-US"/>
              </w:rPr>
              <w:t>1</w:t>
            </w:r>
          </w:p>
        </w:tc>
        <w:tc>
          <w:tcPr>
            <w:tcW w:w="894" w:type="dxa"/>
            <w:tcBorders>
              <w:top w:val="nil"/>
              <w:left w:val="nil"/>
              <w:bottom w:val="single" w:sz="4" w:space="0" w:color="auto"/>
              <w:right w:val="single" w:sz="4" w:space="0" w:color="auto"/>
            </w:tcBorders>
            <w:vAlign w:val="center"/>
          </w:tcPr>
          <w:p w:rsidR="00C00366" w:rsidRPr="0053083D" w:rsidRDefault="00C00366" w:rsidP="00C00366">
            <w:pPr>
              <w:spacing w:line="240" w:lineRule="auto"/>
              <w:ind w:left="0" w:right="0" w:firstLine="0"/>
              <w:jc w:val="center"/>
              <w:rPr>
                <w:b/>
                <w:bCs/>
                <w:color w:val="000000"/>
                <w:sz w:val="16"/>
                <w:szCs w:val="16"/>
              </w:rPr>
            </w:pPr>
          </w:p>
        </w:tc>
        <w:tc>
          <w:tcPr>
            <w:tcW w:w="1143" w:type="dxa"/>
            <w:tcBorders>
              <w:top w:val="nil"/>
              <w:left w:val="nil"/>
              <w:bottom w:val="single" w:sz="4" w:space="0" w:color="auto"/>
              <w:right w:val="single" w:sz="4" w:space="0" w:color="auto"/>
            </w:tcBorders>
            <w:vAlign w:val="center"/>
          </w:tcPr>
          <w:p w:rsidR="00C00366" w:rsidRPr="0053083D" w:rsidRDefault="00C00366" w:rsidP="00C00366">
            <w:pPr>
              <w:spacing w:line="240" w:lineRule="auto"/>
              <w:ind w:left="0" w:right="0" w:firstLine="0"/>
              <w:jc w:val="center"/>
              <w:rPr>
                <w:color w:val="000000"/>
                <w:sz w:val="16"/>
                <w:szCs w:val="16"/>
              </w:rPr>
            </w:pPr>
            <w:r w:rsidRPr="0053083D">
              <w:rPr>
                <w:color w:val="000000"/>
                <w:sz w:val="16"/>
                <w:szCs w:val="16"/>
                <w:lang w:eastAsia="en-US"/>
              </w:rPr>
              <w:t>-94,0</w:t>
            </w:r>
          </w:p>
        </w:tc>
        <w:tc>
          <w:tcPr>
            <w:tcW w:w="973" w:type="dxa"/>
            <w:tcBorders>
              <w:top w:val="nil"/>
              <w:left w:val="nil"/>
              <w:bottom w:val="single" w:sz="4" w:space="0" w:color="auto"/>
              <w:right w:val="single" w:sz="4" w:space="0" w:color="auto"/>
            </w:tcBorders>
            <w:vAlign w:val="center"/>
          </w:tcPr>
          <w:p w:rsidR="00C00366" w:rsidRPr="0053083D" w:rsidRDefault="00C00366" w:rsidP="00C00366">
            <w:pPr>
              <w:spacing w:line="240" w:lineRule="auto"/>
              <w:ind w:left="0" w:right="0" w:firstLine="0"/>
              <w:jc w:val="center"/>
              <w:rPr>
                <w:b/>
                <w:bCs/>
                <w:color w:val="000000"/>
                <w:sz w:val="16"/>
                <w:szCs w:val="16"/>
              </w:rPr>
            </w:pPr>
            <w:r w:rsidRPr="0053083D">
              <w:rPr>
                <w:b/>
                <w:bCs/>
                <w:color w:val="000000"/>
                <w:sz w:val="16"/>
                <w:szCs w:val="16"/>
                <w:lang w:eastAsia="en-US"/>
              </w:rPr>
              <w:t>1</w:t>
            </w:r>
          </w:p>
        </w:tc>
      </w:tr>
      <w:tr w:rsidR="0053083D" w:rsidRPr="0053083D" w:rsidTr="00621F57">
        <w:trPr>
          <w:trHeight w:val="300"/>
        </w:trPr>
        <w:tc>
          <w:tcPr>
            <w:tcW w:w="1568" w:type="dxa"/>
            <w:tcBorders>
              <w:top w:val="nil"/>
              <w:left w:val="single" w:sz="4" w:space="0" w:color="auto"/>
              <w:bottom w:val="single" w:sz="4" w:space="0" w:color="auto"/>
              <w:right w:val="single" w:sz="4" w:space="0" w:color="auto"/>
            </w:tcBorders>
            <w:vAlign w:val="center"/>
            <w:hideMark/>
          </w:tcPr>
          <w:p w:rsidR="00C00366" w:rsidRPr="0053083D" w:rsidRDefault="00C00366" w:rsidP="00C00366">
            <w:pPr>
              <w:overflowPunct/>
              <w:autoSpaceDE/>
              <w:adjustRightInd/>
              <w:spacing w:line="240" w:lineRule="auto"/>
              <w:ind w:left="0" w:right="0" w:firstLine="0"/>
              <w:rPr>
                <w:sz w:val="16"/>
                <w:szCs w:val="16"/>
                <w:lang w:eastAsia="en-US"/>
              </w:rPr>
            </w:pPr>
            <w:r w:rsidRPr="0053083D">
              <w:rPr>
                <w:sz w:val="16"/>
                <w:szCs w:val="16"/>
                <w:lang w:eastAsia="en-US"/>
              </w:rPr>
              <w:t>в том числе:</w:t>
            </w:r>
          </w:p>
        </w:tc>
        <w:tc>
          <w:tcPr>
            <w:tcW w:w="924" w:type="dxa"/>
            <w:tcBorders>
              <w:top w:val="nil"/>
              <w:left w:val="nil"/>
              <w:bottom w:val="single" w:sz="4" w:space="0" w:color="auto"/>
              <w:right w:val="single" w:sz="4" w:space="0" w:color="auto"/>
            </w:tcBorders>
            <w:noWrap/>
            <w:vAlign w:val="center"/>
            <w:hideMark/>
          </w:tcPr>
          <w:p w:rsidR="00C00366" w:rsidRPr="0053083D" w:rsidRDefault="00C00366" w:rsidP="00C00366">
            <w:pPr>
              <w:spacing w:line="240" w:lineRule="auto"/>
              <w:ind w:left="0" w:right="0" w:firstLine="0"/>
              <w:jc w:val="center"/>
              <w:rPr>
                <w:color w:val="000000"/>
                <w:sz w:val="16"/>
                <w:szCs w:val="16"/>
              </w:rPr>
            </w:pPr>
          </w:p>
        </w:tc>
        <w:tc>
          <w:tcPr>
            <w:tcW w:w="705" w:type="dxa"/>
            <w:tcBorders>
              <w:top w:val="nil"/>
              <w:left w:val="nil"/>
              <w:bottom w:val="single" w:sz="4" w:space="0" w:color="auto"/>
              <w:right w:val="single" w:sz="4" w:space="0" w:color="auto"/>
            </w:tcBorders>
            <w:noWrap/>
            <w:vAlign w:val="center"/>
            <w:hideMark/>
          </w:tcPr>
          <w:p w:rsidR="00C00366" w:rsidRPr="0053083D" w:rsidRDefault="00C00366" w:rsidP="00C00366">
            <w:pPr>
              <w:spacing w:line="240" w:lineRule="auto"/>
              <w:ind w:left="0" w:right="0" w:firstLine="0"/>
              <w:jc w:val="center"/>
              <w:rPr>
                <w:color w:val="000000"/>
                <w:sz w:val="16"/>
                <w:szCs w:val="16"/>
              </w:rPr>
            </w:pPr>
          </w:p>
        </w:tc>
        <w:tc>
          <w:tcPr>
            <w:tcW w:w="787" w:type="dxa"/>
            <w:tcBorders>
              <w:top w:val="nil"/>
              <w:left w:val="nil"/>
              <w:bottom w:val="single" w:sz="4" w:space="0" w:color="auto"/>
              <w:right w:val="single" w:sz="4" w:space="0" w:color="auto"/>
            </w:tcBorders>
            <w:noWrap/>
            <w:vAlign w:val="center"/>
            <w:hideMark/>
          </w:tcPr>
          <w:p w:rsidR="00C00366" w:rsidRPr="0053083D" w:rsidRDefault="00C00366" w:rsidP="00C00366">
            <w:pPr>
              <w:spacing w:line="240" w:lineRule="auto"/>
              <w:ind w:left="0" w:right="0" w:firstLine="0"/>
              <w:jc w:val="center"/>
              <w:rPr>
                <w:color w:val="000000"/>
                <w:sz w:val="16"/>
                <w:szCs w:val="16"/>
              </w:rPr>
            </w:pPr>
          </w:p>
        </w:tc>
        <w:tc>
          <w:tcPr>
            <w:tcW w:w="784" w:type="dxa"/>
            <w:tcBorders>
              <w:top w:val="nil"/>
              <w:left w:val="nil"/>
              <w:bottom w:val="single" w:sz="4" w:space="0" w:color="auto"/>
              <w:right w:val="single" w:sz="4" w:space="0" w:color="auto"/>
            </w:tcBorders>
            <w:noWrap/>
            <w:vAlign w:val="center"/>
            <w:hideMark/>
          </w:tcPr>
          <w:p w:rsidR="00C00366" w:rsidRPr="0053083D" w:rsidRDefault="00C00366" w:rsidP="00C00366">
            <w:pPr>
              <w:spacing w:line="240" w:lineRule="auto"/>
              <w:ind w:left="0" w:right="0" w:firstLine="0"/>
              <w:jc w:val="center"/>
              <w:rPr>
                <w:color w:val="000000"/>
                <w:sz w:val="16"/>
                <w:szCs w:val="16"/>
              </w:rPr>
            </w:pPr>
          </w:p>
        </w:tc>
        <w:tc>
          <w:tcPr>
            <w:tcW w:w="789" w:type="dxa"/>
            <w:tcBorders>
              <w:top w:val="nil"/>
              <w:left w:val="nil"/>
              <w:bottom w:val="single" w:sz="4" w:space="0" w:color="auto"/>
              <w:right w:val="single" w:sz="4" w:space="0" w:color="auto"/>
            </w:tcBorders>
            <w:noWrap/>
            <w:vAlign w:val="center"/>
            <w:hideMark/>
          </w:tcPr>
          <w:p w:rsidR="00C00366" w:rsidRPr="0053083D" w:rsidRDefault="00C00366" w:rsidP="00C00366">
            <w:pPr>
              <w:spacing w:line="240" w:lineRule="auto"/>
              <w:ind w:left="0" w:right="0" w:firstLine="0"/>
              <w:jc w:val="center"/>
              <w:rPr>
                <w:color w:val="000000"/>
                <w:sz w:val="16"/>
                <w:szCs w:val="16"/>
              </w:rPr>
            </w:pPr>
          </w:p>
        </w:tc>
        <w:tc>
          <w:tcPr>
            <w:tcW w:w="911" w:type="dxa"/>
            <w:tcBorders>
              <w:top w:val="nil"/>
              <w:left w:val="nil"/>
              <w:bottom w:val="single" w:sz="4" w:space="0" w:color="auto"/>
              <w:right w:val="single" w:sz="4" w:space="0" w:color="auto"/>
            </w:tcBorders>
            <w:noWrap/>
            <w:vAlign w:val="center"/>
            <w:hideMark/>
          </w:tcPr>
          <w:p w:rsidR="00C00366" w:rsidRPr="0053083D" w:rsidRDefault="00C00366" w:rsidP="00C00366">
            <w:pPr>
              <w:spacing w:line="240" w:lineRule="auto"/>
              <w:ind w:left="0" w:right="0" w:firstLine="0"/>
              <w:jc w:val="center"/>
              <w:rPr>
                <w:color w:val="000000"/>
                <w:sz w:val="16"/>
                <w:szCs w:val="16"/>
              </w:rPr>
            </w:pPr>
          </w:p>
        </w:tc>
        <w:tc>
          <w:tcPr>
            <w:tcW w:w="894" w:type="dxa"/>
            <w:tcBorders>
              <w:top w:val="nil"/>
              <w:left w:val="nil"/>
              <w:bottom w:val="single" w:sz="4" w:space="0" w:color="auto"/>
              <w:right w:val="single" w:sz="4" w:space="0" w:color="auto"/>
            </w:tcBorders>
            <w:noWrap/>
            <w:vAlign w:val="center"/>
            <w:hideMark/>
          </w:tcPr>
          <w:p w:rsidR="00C00366" w:rsidRPr="0053083D" w:rsidRDefault="00C00366" w:rsidP="00C00366">
            <w:pPr>
              <w:spacing w:line="240" w:lineRule="auto"/>
              <w:ind w:left="0" w:right="0" w:firstLine="0"/>
              <w:jc w:val="center"/>
              <w:rPr>
                <w:color w:val="000000"/>
                <w:sz w:val="16"/>
                <w:szCs w:val="16"/>
              </w:rPr>
            </w:pPr>
          </w:p>
        </w:tc>
        <w:tc>
          <w:tcPr>
            <w:tcW w:w="1143" w:type="dxa"/>
            <w:tcBorders>
              <w:top w:val="nil"/>
              <w:left w:val="nil"/>
              <w:bottom w:val="single" w:sz="4" w:space="0" w:color="auto"/>
              <w:right w:val="single" w:sz="4" w:space="0" w:color="auto"/>
            </w:tcBorders>
            <w:vAlign w:val="center"/>
            <w:hideMark/>
          </w:tcPr>
          <w:p w:rsidR="00C00366" w:rsidRPr="0053083D" w:rsidRDefault="00C00366" w:rsidP="00C00366">
            <w:pPr>
              <w:spacing w:line="240" w:lineRule="auto"/>
              <w:ind w:left="0" w:right="0" w:firstLine="0"/>
              <w:jc w:val="center"/>
              <w:rPr>
                <w:color w:val="000000"/>
                <w:sz w:val="16"/>
                <w:szCs w:val="16"/>
              </w:rPr>
            </w:pPr>
          </w:p>
        </w:tc>
        <w:tc>
          <w:tcPr>
            <w:tcW w:w="973" w:type="dxa"/>
            <w:tcBorders>
              <w:top w:val="nil"/>
              <w:left w:val="nil"/>
              <w:bottom w:val="single" w:sz="4" w:space="0" w:color="auto"/>
              <w:right w:val="single" w:sz="4" w:space="0" w:color="auto"/>
            </w:tcBorders>
            <w:vAlign w:val="center"/>
            <w:hideMark/>
          </w:tcPr>
          <w:p w:rsidR="00C00366" w:rsidRPr="0053083D" w:rsidRDefault="00C00366" w:rsidP="00C00366">
            <w:pPr>
              <w:spacing w:line="240" w:lineRule="auto"/>
              <w:ind w:left="0" w:right="0" w:firstLine="0"/>
              <w:jc w:val="center"/>
              <w:rPr>
                <w:color w:val="000000"/>
                <w:sz w:val="16"/>
                <w:szCs w:val="16"/>
              </w:rPr>
            </w:pPr>
          </w:p>
        </w:tc>
      </w:tr>
      <w:tr w:rsidR="0053083D" w:rsidRPr="0053083D" w:rsidTr="00621F57">
        <w:trPr>
          <w:trHeight w:val="300"/>
        </w:trPr>
        <w:tc>
          <w:tcPr>
            <w:tcW w:w="1568" w:type="dxa"/>
            <w:tcBorders>
              <w:top w:val="nil"/>
              <w:left w:val="single" w:sz="4" w:space="0" w:color="auto"/>
              <w:bottom w:val="single" w:sz="4" w:space="0" w:color="auto"/>
              <w:right w:val="single" w:sz="4" w:space="0" w:color="auto"/>
            </w:tcBorders>
            <w:vAlign w:val="center"/>
            <w:hideMark/>
          </w:tcPr>
          <w:p w:rsidR="00C00366" w:rsidRPr="0053083D" w:rsidRDefault="00C00366" w:rsidP="00C00366">
            <w:pPr>
              <w:overflowPunct/>
              <w:autoSpaceDE/>
              <w:adjustRightInd/>
              <w:spacing w:line="240" w:lineRule="auto"/>
              <w:ind w:left="0" w:right="0" w:firstLine="0"/>
              <w:rPr>
                <w:sz w:val="16"/>
                <w:szCs w:val="16"/>
                <w:lang w:eastAsia="en-US"/>
              </w:rPr>
            </w:pPr>
            <w:r w:rsidRPr="0053083D">
              <w:rPr>
                <w:sz w:val="16"/>
                <w:szCs w:val="16"/>
                <w:lang w:eastAsia="en-US"/>
              </w:rPr>
              <w:t>На уровне госпрограммы</w:t>
            </w:r>
          </w:p>
        </w:tc>
        <w:tc>
          <w:tcPr>
            <w:tcW w:w="924" w:type="dxa"/>
            <w:tcBorders>
              <w:top w:val="nil"/>
              <w:left w:val="nil"/>
              <w:bottom w:val="single" w:sz="4" w:space="0" w:color="auto"/>
              <w:right w:val="single" w:sz="4" w:space="0" w:color="auto"/>
            </w:tcBorders>
            <w:noWrap/>
            <w:vAlign w:val="center"/>
            <w:hideMark/>
          </w:tcPr>
          <w:p w:rsidR="00C00366" w:rsidRPr="0053083D" w:rsidRDefault="00C00366" w:rsidP="00C00366">
            <w:pPr>
              <w:spacing w:line="240" w:lineRule="auto"/>
              <w:ind w:left="0" w:right="0" w:firstLine="0"/>
              <w:jc w:val="center"/>
              <w:rPr>
                <w:color w:val="000000"/>
                <w:sz w:val="16"/>
                <w:szCs w:val="16"/>
              </w:rPr>
            </w:pPr>
          </w:p>
        </w:tc>
        <w:tc>
          <w:tcPr>
            <w:tcW w:w="705" w:type="dxa"/>
            <w:tcBorders>
              <w:top w:val="nil"/>
              <w:left w:val="nil"/>
              <w:bottom w:val="single" w:sz="4" w:space="0" w:color="auto"/>
              <w:right w:val="single" w:sz="4" w:space="0" w:color="auto"/>
            </w:tcBorders>
            <w:noWrap/>
            <w:vAlign w:val="center"/>
            <w:hideMark/>
          </w:tcPr>
          <w:p w:rsidR="00C00366" w:rsidRPr="0053083D" w:rsidRDefault="00C00366" w:rsidP="00C00366">
            <w:pPr>
              <w:spacing w:line="240" w:lineRule="auto"/>
              <w:ind w:left="0" w:right="0" w:firstLine="0"/>
              <w:jc w:val="center"/>
              <w:rPr>
                <w:color w:val="000000"/>
                <w:sz w:val="16"/>
                <w:szCs w:val="16"/>
              </w:rPr>
            </w:pPr>
          </w:p>
        </w:tc>
        <w:tc>
          <w:tcPr>
            <w:tcW w:w="787" w:type="dxa"/>
            <w:tcBorders>
              <w:top w:val="nil"/>
              <w:left w:val="nil"/>
              <w:bottom w:val="single" w:sz="4" w:space="0" w:color="auto"/>
              <w:right w:val="single" w:sz="4" w:space="0" w:color="auto"/>
            </w:tcBorders>
            <w:noWrap/>
            <w:vAlign w:val="center"/>
            <w:hideMark/>
          </w:tcPr>
          <w:p w:rsidR="00C00366" w:rsidRPr="0053083D" w:rsidRDefault="00C00366" w:rsidP="00C00366">
            <w:pPr>
              <w:spacing w:line="240" w:lineRule="auto"/>
              <w:ind w:left="0" w:right="0" w:firstLine="0"/>
              <w:jc w:val="center"/>
              <w:rPr>
                <w:color w:val="000000"/>
                <w:sz w:val="16"/>
                <w:szCs w:val="16"/>
              </w:rPr>
            </w:pPr>
          </w:p>
        </w:tc>
        <w:tc>
          <w:tcPr>
            <w:tcW w:w="784" w:type="dxa"/>
            <w:tcBorders>
              <w:top w:val="nil"/>
              <w:left w:val="nil"/>
              <w:bottom w:val="single" w:sz="4" w:space="0" w:color="auto"/>
              <w:right w:val="single" w:sz="4" w:space="0" w:color="auto"/>
            </w:tcBorders>
            <w:noWrap/>
            <w:vAlign w:val="center"/>
            <w:hideMark/>
          </w:tcPr>
          <w:p w:rsidR="00C00366" w:rsidRPr="0053083D" w:rsidRDefault="00C00366" w:rsidP="00C00366">
            <w:pPr>
              <w:spacing w:line="240" w:lineRule="auto"/>
              <w:ind w:left="0" w:right="0" w:firstLine="0"/>
              <w:jc w:val="center"/>
              <w:rPr>
                <w:color w:val="000000"/>
                <w:sz w:val="16"/>
                <w:szCs w:val="16"/>
              </w:rPr>
            </w:pPr>
          </w:p>
        </w:tc>
        <w:tc>
          <w:tcPr>
            <w:tcW w:w="789" w:type="dxa"/>
            <w:tcBorders>
              <w:top w:val="nil"/>
              <w:left w:val="nil"/>
              <w:bottom w:val="single" w:sz="4" w:space="0" w:color="auto"/>
              <w:right w:val="single" w:sz="4" w:space="0" w:color="auto"/>
            </w:tcBorders>
            <w:noWrap/>
            <w:vAlign w:val="center"/>
            <w:hideMark/>
          </w:tcPr>
          <w:p w:rsidR="00C00366" w:rsidRPr="0053083D" w:rsidRDefault="00C00366" w:rsidP="00C00366">
            <w:pPr>
              <w:spacing w:line="240" w:lineRule="auto"/>
              <w:ind w:left="0" w:right="0" w:firstLine="0"/>
              <w:jc w:val="center"/>
              <w:rPr>
                <w:color w:val="000000"/>
                <w:sz w:val="16"/>
                <w:szCs w:val="16"/>
              </w:rPr>
            </w:pPr>
          </w:p>
        </w:tc>
        <w:tc>
          <w:tcPr>
            <w:tcW w:w="911" w:type="dxa"/>
            <w:tcBorders>
              <w:top w:val="nil"/>
              <w:left w:val="nil"/>
              <w:bottom w:val="single" w:sz="4" w:space="0" w:color="auto"/>
              <w:right w:val="single" w:sz="4" w:space="0" w:color="auto"/>
            </w:tcBorders>
            <w:noWrap/>
            <w:vAlign w:val="center"/>
            <w:hideMark/>
          </w:tcPr>
          <w:p w:rsidR="00C00366" w:rsidRPr="0053083D" w:rsidRDefault="00C00366" w:rsidP="00C00366">
            <w:pPr>
              <w:spacing w:line="240" w:lineRule="auto"/>
              <w:ind w:left="0" w:right="0" w:firstLine="0"/>
              <w:jc w:val="center"/>
              <w:rPr>
                <w:color w:val="000000"/>
                <w:sz w:val="16"/>
                <w:szCs w:val="16"/>
              </w:rPr>
            </w:pPr>
          </w:p>
        </w:tc>
        <w:tc>
          <w:tcPr>
            <w:tcW w:w="894" w:type="dxa"/>
            <w:tcBorders>
              <w:top w:val="nil"/>
              <w:left w:val="nil"/>
              <w:bottom w:val="single" w:sz="4" w:space="0" w:color="auto"/>
              <w:right w:val="single" w:sz="4" w:space="0" w:color="auto"/>
            </w:tcBorders>
            <w:noWrap/>
            <w:vAlign w:val="center"/>
            <w:hideMark/>
          </w:tcPr>
          <w:p w:rsidR="00C00366" w:rsidRPr="0053083D" w:rsidRDefault="00C00366" w:rsidP="00C00366">
            <w:pPr>
              <w:spacing w:line="240" w:lineRule="auto"/>
              <w:ind w:left="0" w:right="0" w:firstLine="0"/>
              <w:jc w:val="center"/>
              <w:rPr>
                <w:color w:val="000000"/>
                <w:sz w:val="16"/>
                <w:szCs w:val="16"/>
              </w:rPr>
            </w:pPr>
          </w:p>
        </w:tc>
        <w:tc>
          <w:tcPr>
            <w:tcW w:w="1143" w:type="dxa"/>
            <w:tcBorders>
              <w:top w:val="nil"/>
              <w:left w:val="nil"/>
              <w:bottom w:val="single" w:sz="4" w:space="0" w:color="auto"/>
              <w:right w:val="single" w:sz="4" w:space="0" w:color="auto"/>
            </w:tcBorders>
            <w:vAlign w:val="center"/>
            <w:hideMark/>
          </w:tcPr>
          <w:p w:rsidR="00C00366" w:rsidRPr="0053083D" w:rsidRDefault="00C00366" w:rsidP="00C00366">
            <w:pPr>
              <w:spacing w:line="240" w:lineRule="auto"/>
              <w:ind w:left="0" w:right="0" w:firstLine="0"/>
              <w:jc w:val="center"/>
              <w:rPr>
                <w:color w:val="000000"/>
                <w:sz w:val="16"/>
                <w:szCs w:val="16"/>
              </w:rPr>
            </w:pPr>
          </w:p>
        </w:tc>
        <w:tc>
          <w:tcPr>
            <w:tcW w:w="973" w:type="dxa"/>
            <w:tcBorders>
              <w:top w:val="nil"/>
              <w:left w:val="nil"/>
              <w:bottom w:val="single" w:sz="4" w:space="0" w:color="auto"/>
              <w:right w:val="single" w:sz="4" w:space="0" w:color="auto"/>
            </w:tcBorders>
            <w:vAlign w:val="center"/>
            <w:hideMark/>
          </w:tcPr>
          <w:p w:rsidR="00C00366" w:rsidRPr="0053083D" w:rsidRDefault="00C00366" w:rsidP="00C00366">
            <w:pPr>
              <w:spacing w:line="240" w:lineRule="auto"/>
              <w:ind w:left="0" w:right="0" w:firstLine="0"/>
              <w:jc w:val="center"/>
              <w:rPr>
                <w:color w:val="000000"/>
                <w:sz w:val="16"/>
                <w:szCs w:val="16"/>
              </w:rPr>
            </w:pPr>
          </w:p>
        </w:tc>
      </w:tr>
      <w:tr w:rsidR="0053083D" w:rsidRPr="0053083D" w:rsidTr="00621F57">
        <w:trPr>
          <w:trHeight w:val="300"/>
        </w:trPr>
        <w:tc>
          <w:tcPr>
            <w:tcW w:w="1568" w:type="dxa"/>
            <w:tcBorders>
              <w:top w:val="nil"/>
              <w:left w:val="single" w:sz="4" w:space="0" w:color="auto"/>
              <w:bottom w:val="single" w:sz="4" w:space="0" w:color="auto"/>
              <w:right w:val="single" w:sz="4" w:space="0" w:color="auto"/>
            </w:tcBorders>
            <w:vAlign w:val="center"/>
            <w:hideMark/>
          </w:tcPr>
          <w:p w:rsidR="00C00366" w:rsidRPr="0053083D" w:rsidRDefault="00C00366" w:rsidP="00C00366">
            <w:pPr>
              <w:overflowPunct/>
              <w:autoSpaceDE/>
              <w:adjustRightInd/>
              <w:spacing w:line="240" w:lineRule="auto"/>
              <w:ind w:left="0" w:right="0" w:firstLine="0"/>
              <w:rPr>
                <w:sz w:val="16"/>
                <w:szCs w:val="16"/>
                <w:lang w:eastAsia="en-US"/>
              </w:rPr>
            </w:pPr>
            <w:r w:rsidRPr="0053083D">
              <w:rPr>
                <w:sz w:val="16"/>
                <w:szCs w:val="16"/>
                <w:lang w:eastAsia="en-US"/>
              </w:rPr>
              <w:t>2019 год</w:t>
            </w:r>
          </w:p>
        </w:tc>
        <w:tc>
          <w:tcPr>
            <w:tcW w:w="924" w:type="dxa"/>
            <w:tcBorders>
              <w:top w:val="nil"/>
              <w:left w:val="nil"/>
              <w:bottom w:val="single" w:sz="4" w:space="0" w:color="auto"/>
              <w:right w:val="single" w:sz="4" w:space="0" w:color="auto"/>
            </w:tcBorders>
            <w:noWrap/>
            <w:vAlign w:val="center"/>
          </w:tcPr>
          <w:p w:rsidR="00C00366" w:rsidRPr="0053083D" w:rsidRDefault="00C00366" w:rsidP="00C00366">
            <w:pPr>
              <w:spacing w:line="240" w:lineRule="auto"/>
              <w:ind w:left="0" w:right="0" w:firstLine="0"/>
              <w:jc w:val="center"/>
              <w:rPr>
                <w:b/>
                <w:bCs/>
                <w:color w:val="000000"/>
                <w:sz w:val="16"/>
                <w:szCs w:val="16"/>
              </w:rPr>
            </w:pPr>
            <w:r w:rsidRPr="0053083D">
              <w:rPr>
                <w:b/>
                <w:bCs/>
                <w:color w:val="000000"/>
                <w:sz w:val="16"/>
                <w:szCs w:val="16"/>
              </w:rPr>
              <w:t>5 675,8</w:t>
            </w:r>
          </w:p>
        </w:tc>
        <w:tc>
          <w:tcPr>
            <w:tcW w:w="705" w:type="dxa"/>
            <w:tcBorders>
              <w:top w:val="nil"/>
              <w:left w:val="nil"/>
              <w:bottom w:val="single" w:sz="4" w:space="0" w:color="auto"/>
              <w:right w:val="single" w:sz="4" w:space="0" w:color="auto"/>
            </w:tcBorders>
            <w:noWrap/>
            <w:vAlign w:val="center"/>
          </w:tcPr>
          <w:p w:rsidR="00C00366" w:rsidRPr="0053083D" w:rsidRDefault="00C00366" w:rsidP="00C00366">
            <w:pPr>
              <w:spacing w:line="240" w:lineRule="auto"/>
              <w:ind w:left="0" w:right="0" w:firstLine="0"/>
              <w:jc w:val="center"/>
              <w:rPr>
                <w:color w:val="000000"/>
                <w:sz w:val="16"/>
                <w:szCs w:val="16"/>
              </w:rPr>
            </w:pPr>
            <w:r w:rsidRPr="0053083D">
              <w:rPr>
                <w:color w:val="000000"/>
                <w:sz w:val="16"/>
                <w:szCs w:val="16"/>
                <w:lang w:eastAsia="en-US"/>
              </w:rPr>
              <w:t>2</w:t>
            </w:r>
          </w:p>
        </w:tc>
        <w:tc>
          <w:tcPr>
            <w:tcW w:w="787" w:type="dxa"/>
            <w:tcBorders>
              <w:top w:val="nil"/>
              <w:left w:val="nil"/>
              <w:bottom w:val="single" w:sz="4" w:space="0" w:color="auto"/>
              <w:right w:val="single" w:sz="4" w:space="0" w:color="auto"/>
            </w:tcBorders>
            <w:noWrap/>
            <w:vAlign w:val="center"/>
            <w:hideMark/>
          </w:tcPr>
          <w:p w:rsidR="00C00366" w:rsidRPr="0053083D" w:rsidRDefault="00C00366" w:rsidP="00C00366">
            <w:pPr>
              <w:spacing w:line="240" w:lineRule="auto"/>
              <w:ind w:left="0" w:right="0" w:firstLine="0"/>
              <w:jc w:val="center"/>
              <w:rPr>
                <w:color w:val="000000"/>
                <w:sz w:val="16"/>
                <w:szCs w:val="16"/>
              </w:rPr>
            </w:pPr>
            <w:r w:rsidRPr="0053083D">
              <w:rPr>
                <w:color w:val="000000"/>
                <w:sz w:val="16"/>
                <w:szCs w:val="16"/>
                <w:lang w:eastAsia="en-US"/>
              </w:rPr>
              <w:t>-</w:t>
            </w:r>
          </w:p>
        </w:tc>
        <w:tc>
          <w:tcPr>
            <w:tcW w:w="784" w:type="dxa"/>
            <w:tcBorders>
              <w:top w:val="nil"/>
              <w:left w:val="nil"/>
              <w:bottom w:val="single" w:sz="4" w:space="0" w:color="auto"/>
              <w:right w:val="single" w:sz="4" w:space="0" w:color="auto"/>
            </w:tcBorders>
            <w:noWrap/>
            <w:vAlign w:val="center"/>
            <w:hideMark/>
          </w:tcPr>
          <w:p w:rsidR="00C00366" w:rsidRPr="0053083D" w:rsidRDefault="00C00366" w:rsidP="00C00366">
            <w:pPr>
              <w:spacing w:line="240" w:lineRule="auto"/>
              <w:ind w:left="0" w:right="0" w:firstLine="0"/>
              <w:jc w:val="center"/>
              <w:rPr>
                <w:color w:val="000000"/>
                <w:sz w:val="16"/>
                <w:szCs w:val="16"/>
              </w:rPr>
            </w:pPr>
            <w:r w:rsidRPr="0053083D">
              <w:rPr>
                <w:color w:val="000000"/>
                <w:sz w:val="16"/>
                <w:szCs w:val="16"/>
              </w:rPr>
              <w:t>-</w:t>
            </w:r>
          </w:p>
        </w:tc>
        <w:tc>
          <w:tcPr>
            <w:tcW w:w="789" w:type="dxa"/>
            <w:tcBorders>
              <w:top w:val="nil"/>
              <w:left w:val="nil"/>
              <w:bottom w:val="single" w:sz="4" w:space="0" w:color="auto"/>
              <w:right w:val="single" w:sz="4" w:space="0" w:color="auto"/>
            </w:tcBorders>
            <w:noWrap/>
            <w:vAlign w:val="center"/>
            <w:hideMark/>
          </w:tcPr>
          <w:p w:rsidR="00C00366" w:rsidRPr="0053083D" w:rsidRDefault="00C00366" w:rsidP="00C00366">
            <w:pPr>
              <w:spacing w:line="240" w:lineRule="auto"/>
              <w:ind w:left="0" w:right="0" w:firstLine="0"/>
              <w:jc w:val="center"/>
              <w:rPr>
                <w:color w:val="000000"/>
                <w:sz w:val="16"/>
                <w:szCs w:val="16"/>
              </w:rPr>
            </w:pPr>
            <w:r w:rsidRPr="0053083D">
              <w:rPr>
                <w:color w:val="000000"/>
                <w:sz w:val="16"/>
                <w:szCs w:val="16"/>
              </w:rPr>
              <w:t>-</w:t>
            </w:r>
          </w:p>
        </w:tc>
        <w:tc>
          <w:tcPr>
            <w:tcW w:w="911" w:type="dxa"/>
            <w:tcBorders>
              <w:top w:val="nil"/>
              <w:left w:val="nil"/>
              <w:bottom w:val="single" w:sz="4" w:space="0" w:color="auto"/>
              <w:right w:val="single" w:sz="4" w:space="0" w:color="auto"/>
            </w:tcBorders>
            <w:noWrap/>
            <w:vAlign w:val="center"/>
            <w:hideMark/>
          </w:tcPr>
          <w:p w:rsidR="00C00366" w:rsidRPr="0053083D" w:rsidRDefault="00C00366" w:rsidP="00C00366">
            <w:pPr>
              <w:spacing w:line="240" w:lineRule="auto"/>
              <w:ind w:left="0" w:right="0" w:firstLine="0"/>
              <w:jc w:val="center"/>
              <w:rPr>
                <w:color w:val="000000"/>
                <w:sz w:val="16"/>
                <w:szCs w:val="16"/>
              </w:rPr>
            </w:pPr>
            <w:r w:rsidRPr="0053083D">
              <w:rPr>
                <w:color w:val="000000"/>
                <w:sz w:val="16"/>
                <w:szCs w:val="16"/>
              </w:rPr>
              <w:t>-</w:t>
            </w:r>
          </w:p>
        </w:tc>
        <w:tc>
          <w:tcPr>
            <w:tcW w:w="894" w:type="dxa"/>
            <w:tcBorders>
              <w:top w:val="nil"/>
              <w:left w:val="nil"/>
              <w:bottom w:val="single" w:sz="4" w:space="0" w:color="auto"/>
              <w:right w:val="single" w:sz="4" w:space="0" w:color="auto"/>
            </w:tcBorders>
            <w:noWrap/>
            <w:vAlign w:val="center"/>
            <w:hideMark/>
          </w:tcPr>
          <w:p w:rsidR="00C00366" w:rsidRPr="0053083D" w:rsidRDefault="00C00366" w:rsidP="00C00366">
            <w:pPr>
              <w:spacing w:line="240" w:lineRule="auto"/>
              <w:ind w:left="0" w:right="0" w:firstLine="0"/>
              <w:jc w:val="center"/>
              <w:rPr>
                <w:color w:val="000000"/>
                <w:sz w:val="16"/>
                <w:szCs w:val="16"/>
              </w:rPr>
            </w:pPr>
            <w:r w:rsidRPr="0053083D">
              <w:rPr>
                <w:color w:val="000000"/>
                <w:sz w:val="16"/>
                <w:szCs w:val="16"/>
              </w:rPr>
              <w:t>-</w:t>
            </w:r>
          </w:p>
        </w:tc>
        <w:tc>
          <w:tcPr>
            <w:tcW w:w="1143" w:type="dxa"/>
            <w:tcBorders>
              <w:top w:val="nil"/>
              <w:left w:val="nil"/>
              <w:bottom w:val="single" w:sz="4" w:space="0" w:color="auto"/>
              <w:right w:val="single" w:sz="4" w:space="0" w:color="auto"/>
            </w:tcBorders>
            <w:vAlign w:val="center"/>
            <w:hideMark/>
          </w:tcPr>
          <w:p w:rsidR="00C00366" w:rsidRPr="0053083D" w:rsidRDefault="00C00366" w:rsidP="00C00366">
            <w:pPr>
              <w:spacing w:line="240" w:lineRule="auto"/>
              <w:ind w:left="0" w:right="0" w:firstLine="0"/>
              <w:jc w:val="center"/>
              <w:rPr>
                <w:color w:val="000000"/>
                <w:sz w:val="16"/>
                <w:szCs w:val="16"/>
              </w:rPr>
            </w:pPr>
            <w:r w:rsidRPr="0053083D">
              <w:rPr>
                <w:color w:val="000000"/>
                <w:sz w:val="16"/>
                <w:szCs w:val="16"/>
              </w:rPr>
              <w:t>-</w:t>
            </w:r>
          </w:p>
        </w:tc>
        <w:tc>
          <w:tcPr>
            <w:tcW w:w="973" w:type="dxa"/>
            <w:tcBorders>
              <w:top w:val="nil"/>
              <w:left w:val="nil"/>
              <w:bottom w:val="single" w:sz="4" w:space="0" w:color="auto"/>
              <w:right w:val="single" w:sz="4" w:space="0" w:color="auto"/>
            </w:tcBorders>
            <w:vAlign w:val="center"/>
            <w:hideMark/>
          </w:tcPr>
          <w:p w:rsidR="00C00366" w:rsidRPr="0053083D" w:rsidRDefault="00C00366" w:rsidP="00C00366">
            <w:pPr>
              <w:spacing w:line="240" w:lineRule="auto"/>
              <w:ind w:left="0" w:right="0" w:firstLine="0"/>
              <w:jc w:val="center"/>
              <w:rPr>
                <w:color w:val="000000"/>
                <w:sz w:val="16"/>
                <w:szCs w:val="16"/>
              </w:rPr>
            </w:pPr>
            <w:r w:rsidRPr="0053083D">
              <w:rPr>
                <w:color w:val="000000"/>
                <w:sz w:val="16"/>
                <w:szCs w:val="16"/>
              </w:rPr>
              <w:t>-</w:t>
            </w:r>
          </w:p>
        </w:tc>
      </w:tr>
      <w:tr w:rsidR="0053083D" w:rsidRPr="0053083D" w:rsidTr="00621F57">
        <w:trPr>
          <w:trHeight w:val="300"/>
        </w:trPr>
        <w:tc>
          <w:tcPr>
            <w:tcW w:w="1568" w:type="dxa"/>
            <w:tcBorders>
              <w:top w:val="nil"/>
              <w:left w:val="single" w:sz="4" w:space="0" w:color="auto"/>
              <w:bottom w:val="single" w:sz="4" w:space="0" w:color="auto"/>
              <w:right w:val="single" w:sz="4" w:space="0" w:color="auto"/>
            </w:tcBorders>
            <w:vAlign w:val="center"/>
            <w:hideMark/>
          </w:tcPr>
          <w:p w:rsidR="00C00366" w:rsidRPr="0053083D" w:rsidRDefault="00C00366" w:rsidP="00C00366">
            <w:pPr>
              <w:overflowPunct/>
              <w:autoSpaceDE/>
              <w:adjustRightInd/>
              <w:spacing w:line="240" w:lineRule="auto"/>
              <w:ind w:left="0" w:right="0" w:firstLine="0"/>
              <w:rPr>
                <w:sz w:val="16"/>
                <w:szCs w:val="16"/>
                <w:lang w:eastAsia="en-US"/>
              </w:rPr>
            </w:pPr>
            <w:r w:rsidRPr="0053083D">
              <w:rPr>
                <w:sz w:val="16"/>
                <w:szCs w:val="16"/>
                <w:lang w:eastAsia="en-US"/>
              </w:rPr>
              <w:t>2020 год</w:t>
            </w:r>
          </w:p>
        </w:tc>
        <w:tc>
          <w:tcPr>
            <w:tcW w:w="924" w:type="dxa"/>
            <w:tcBorders>
              <w:top w:val="nil"/>
              <w:left w:val="nil"/>
              <w:bottom w:val="single" w:sz="4" w:space="0" w:color="auto"/>
              <w:right w:val="single" w:sz="4" w:space="0" w:color="auto"/>
            </w:tcBorders>
            <w:noWrap/>
            <w:vAlign w:val="center"/>
          </w:tcPr>
          <w:p w:rsidR="00C00366" w:rsidRPr="0053083D" w:rsidRDefault="00C00366" w:rsidP="00C00366">
            <w:pPr>
              <w:spacing w:line="240" w:lineRule="auto"/>
              <w:ind w:left="0" w:right="0" w:firstLine="0"/>
              <w:jc w:val="center"/>
              <w:rPr>
                <w:b/>
                <w:bCs/>
                <w:color w:val="000000"/>
                <w:sz w:val="16"/>
                <w:szCs w:val="16"/>
              </w:rPr>
            </w:pPr>
            <w:r w:rsidRPr="0053083D">
              <w:rPr>
                <w:b/>
                <w:bCs/>
                <w:color w:val="000000"/>
                <w:sz w:val="16"/>
                <w:szCs w:val="16"/>
              </w:rPr>
              <w:t>165,1</w:t>
            </w:r>
          </w:p>
        </w:tc>
        <w:tc>
          <w:tcPr>
            <w:tcW w:w="705" w:type="dxa"/>
            <w:tcBorders>
              <w:top w:val="nil"/>
              <w:left w:val="nil"/>
              <w:bottom w:val="single" w:sz="4" w:space="0" w:color="auto"/>
              <w:right w:val="single" w:sz="4" w:space="0" w:color="auto"/>
            </w:tcBorders>
            <w:noWrap/>
            <w:vAlign w:val="center"/>
          </w:tcPr>
          <w:p w:rsidR="00C00366" w:rsidRPr="0053083D" w:rsidRDefault="00C00366" w:rsidP="00C00366">
            <w:pPr>
              <w:spacing w:line="240" w:lineRule="auto"/>
              <w:ind w:left="0" w:right="0" w:firstLine="0"/>
              <w:jc w:val="center"/>
              <w:rPr>
                <w:color w:val="000000"/>
                <w:sz w:val="16"/>
                <w:szCs w:val="16"/>
              </w:rPr>
            </w:pPr>
            <w:r w:rsidRPr="0053083D">
              <w:rPr>
                <w:color w:val="000000"/>
                <w:sz w:val="16"/>
                <w:szCs w:val="16"/>
                <w:lang w:eastAsia="en-US"/>
              </w:rPr>
              <w:t>2</w:t>
            </w:r>
          </w:p>
        </w:tc>
        <w:tc>
          <w:tcPr>
            <w:tcW w:w="787" w:type="dxa"/>
            <w:tcBorders>
              <w:top w:val="nil"/>
              <w:left w:val="nil"/>
              <w:bottom w:val="single" w:sz="4" w:space="0" w:color="auto"/>
              <w:right w:val="single" w:sz="4" w:space="0" w:color="auto"/>
            </w:tcBorders>
            <w:noWrap/>
            <w:vAlign w:val="center"/>
          </w:tcPr>
          <w:p w:rsidR="00C00366" w:rsidRPr="0053083D" w:rsidRDefault="00C00366" w:rsidP="00C00366">
            <w:pPr>
              <w:spacing w:line="240" w:lineRule="auto"/>
              <w:ind w:left="0" w:right="0" w:firstLine="0"/>
              <w:jc w:val="center"/>
              <w:rPr>
                <w:color w:val="000000"/>
                <w:sz w:val="16"/>
                <w:szCs w:val="16"/>
              </w:rPr>
            </w:pPr>
            <w:r w:rsidRPr="0053083D">
              <w:rPr>
                <w:color w:val="000000"/>
                <w:sz w:val="16"/>
                <w:szCs w:val="16"/>
                <w:lang w:eastAsia="en-US"/>
              </w:rPr>
              <w:t>2</w:t>
            </w:r>
          </w:p>
        </w:tc>
        <w:tc>
          <w:tcPr>
            <w:tcW w:w="784" w:type="dxa"/>
            <w:tcBorders>
              <w:top w:val="nil"/>
              <w:left w:val="nil"/>
              <w:bottom w:val="single" w:sz="4" w:space="0" w:color="auto"/>
              <w:right w:val="single" w:sz="4" w:space="0" w:color="auto"/>
            </w:tcBorders>
            <w:noWrap/>
            <w:vAlign w:val="center"/>
          </w:tcPr>
          <w:p w:rsidR="00C00366" w:rsidRPr="0053083D" w:rsidRDefault="00C00366" w:rsidP="00C00366">
            <w:pPr>
              <w:spacing w:line="240" w:lineRule="auto"/>
              <w:ind w:left="0" w:right="0" w:firstLine="0"/>
              <w:jc w:val="center"/>
              <w:rPr>
                <w:color w:val="000000"/>
                <w:sz w:val="16"/>
                <w:szCs w:val="16"/>
              </w:rPr>
            </w:pPr>
          </w:p>
        </w:tc>
        <w:tc>
          <w:tcPr>
            <w:tcW w:w="789" w:type="dxa"/>
            <w:tcBorders>
              <w:top w:val="nil"/>
              <w:left w:val="nil"/>
              <w:bottom w:val="single" w:sz="4" w:space="0" w:color="auto"/>
              <w:right w:val="single" w:sz="4" w:space="0" w:color="auto"/>
            </w:tcBorders>
            <w:noWrap/>
            <w:vAlign w:val="center"/>
          </w:tcPr>
          <w:p w:rsidR="00C00366" w:rsidRPr="0053083D" w:rsidRDefault="00C00366" w:rsidP="00C00366">
            <w:pPr>
              <w:spacing w:line="240" w:lineRule="auto"/>
              <w:ind w:left="0" w:right="0" w:firstLine="0"/>
              <w:jc w:val="center"/>
              <w:rPr>
                <w:color w:val="000000"/>
                <w:sz w:val="16"/>
                <w:szCs w:val="16"/>
              </w:rPr>
            </w:pPr>
          </w:p>
        </w:tc>
        <w:tc>
          <w:tcPr>
            <w:tcW w:w="911" w:type="dxa"/>
            <w:tcBorders>
              <w:top w:val="nil"/>
              <w:left w:val="nil"/>
              <w:bottom w:val="single" w:sz="4" w:space="0" w:color="auto"/>
              <w:right w:val="single" w:sz="4" w:space="0" w:color="auto"/>
            </w:tcBorders>
            <w:noWrap/>
            <w:vAlign w:val="center"/>
          </w:tcPr>
          <w:p w:rsidR="00C00366" w:rsidRPr="0053083D" w:rsidRDefault="00C00366" w:rsidP="00C00366">
            <w:pPr>
              <w:spacing w:line="240" w:lineRule="auto"/>
              <w:ind w:left="0" w:right="0" w:firstLine="0"/>
              <w:jc w:val="center"/>
              <w:rPr>
                <w:color w:val="000000"/>
                <w:sz w:val="16"/>
                <w:szCs w:val="16"/>
              </w:rPr>
            </w:pPr>
          </w:p>
        </w:tc>
        <w:tc>
          <w:tcPr>
            <w:tcW w:w="894" w:type="dxa"/>
            <w:tcBorders>
              <w:top w:val="nil"/>
              <w:left w:val="nil"/>
              <w:bottom w:val="single" w:sz="4" w:space="0" w:color="auto"/>
              <w:right w:val="single" w:sz="4" w:space="0" w:color="auto"/>
            </w:tcBorders>
            <w:noWrap/>
            <w:vAlign w:val="center"/>
          </w:tcPr>
          <w:p w:rsidR="00C00366" w:rsidRPr="0053083D" w:rsidRDefault="00C00366" w:rsidP="00C00366">
            <w:pPr>
              <w:spacing w:line="240" w:lineRule="auto"/>
              <w:ind w:left="0" w:right="0" w:firstLine="0"/>
              <w:jc w:val="center"/>
              <w:rPr>
                <w:color w:val="000000"/>
                <w:sz w:val="16"/>
                <w:szCs w:val="16"/>
              </w:rPr>
            </w:pPr>
          </w:p>
        </w:tc>
        <w:tc>
          <w:tcPr>
            <w:tcW w:w="1143" w:type="dxa"/>
            <w:tcBorders>
              <w:top w:val="nil"/>
              <w:left w:val="nil"/>
              <w:bottom w:val="single" w:sz="4" w:space="0" w:color="auto"/>
              <w:right w:val="single" w:sz="4" w:space="0" w:color="auto"/>
            </w:tcBorders>
            <w:vAlign w:val="center"/>
          </w:tcPr>
          <w:p w:rsidR="00C00366" w:rsidRPr="0053083D" w:rsidRDefault="00C00366" w:rsidP="00C00366">
            <w:pPr>
              <w:spacing w:line="240" w:lineRule="auto"/>
              <w:ind w:left="0" w:right="0" w:firstLine="0"/>
              <w:jc w:val="center"/>
              <w:rPr>
                <w:color w:val="000000"/>
                <w:sz w:val="16"/>
                <w:szCs w:val="16"/>
              </w:rPr>
            </w:pPr>
            <w:r w:rsidRPr="0053083D">
              <w:rPr>
                <w:color w:val="000000"/>
                <w:sz w:val="16"/>
                <w:szCs w:val="16"/>
                <w:lang w:eastAsia="en-US"/>
              </w:rPr>
              <w:t>-5 510,7</w:t>
            </w:r>
          </w:p>
        </w:tc>
        <w:tc>
          <w:tcPr>
            <w:tcW w:w="973" w:type="dxa"/>
            <w:tcBorders>
              <w:top w:val="nil"/>
              <w:left w:val="nil"/>
              <w:bottom w:val="single" w:sz="4" w:space="0" w:color="auto"/>
              <w:right w:val="single" w:sz="4" w:space="0" w:color="auto"/>
            </w:tcBorders>
            <w:vAlign w:val="center"/>
          </w:tcPr>
          <w:p w:rsidR="00C00366" w:rsidRPr="0053083D" w:rsidRDefault="00C00366" w:rsidP="00C00366">
            <w:pPr>
              <w:spacing w:line="240" w:lineRule="auto"/>
              <w:ind w:left="0" w:right="0" w:firstLine="0"/>
              <w:jc w:val="center"/>
              <w:rPr>
                <w:color w:val="000000"/>
                <w:sz w:val="16"/>
                <w:szCs w:val="16"/>
              </w:rPr>
            </w:pPr>
          </w:p>
        </w:tc>
      </w:tr>
      <w:tr w:rsidR="0053083D" w:rsidRPr="0053083D" w:rsidTr="00621F57">
        <w:trPr>
          <w:trHeight w:val="300"/>
        </w:trPr>
        <w:tc>
          <w:tcPr>
            <w:tcW w:w="1568" w:type="dxa"/>
            <w:tcBorders>
              <w:top w:val="nil"/>
              <w:left w:val="single" w:sz="4" w:space="0" w:color="auto"/>
              <w:bottom w:val="single" w:sz="4" w:space="0" w:color="auto"/>
              <w:right w:val="single" w:sz="4" w:space="0" w:color="auto"/>
            </w:tcBorders>
            <w:vAlign w:val="center"/>
            <w:hideMark/>
          </w:tcPr>
          <w:p w:rsidR="00C00366" w:rsidRPr="0053083D" w:rsidRDefault="00C00366" w:rsidP="00C00366">
            <w:pPr>
              <w:overflowPunct/>
              <w:autoSpaceDE/>
              <w:adjustRightInd/>
              <w:spacing w:line="240" w:lineRule="auto"/>
              <w:ind w:left="0" w:right="0" w:firstLine="0"/>
              <w:rPr>
                <w:sz w:val="16"/>
                <w:szCs w:val="16"/>
                <w:lang w:eastAsia="en-US"/>
              </w:rPr>
            </w:pPr>
            <w:r w:rsidRPr="0053083D">
              <w:rPr>
                <w:sz w:val="16"/>
                <w:szCs w:val="16"/>
                <w:lang w:eastAsia="en-US"/>
              </w:rPr>
              <w:t>2021 год</w:t>
            </w:r>
          </w:p>
        </w:tc>
        <w:tc>
          <w:tcPr>
            <w:tcW w:w="924" w:type="dxa"/>
            <w:tcBorders>
              <w:top w:val="nil"/>
              <w:left w:val="nil"/>
              <w:bottom w:val="single" w:sz="4" w:space="0" w:color="auto"/>
              <w:right w:val="single" w:sz="4" w:space="0" w:color="auto"/>
            </w:tcBorders>
            <w:noWrap/>
            <w:vAlign w:val="center"/>
          </w:tcPr>
          <w:p w:rsidR="00C00366" w:rsidRPr="0053083D" w:rsidRDefault="00C00366" w:rsidP="00C00366">
            <w:pPr>
              <w:spacing w:line="240" w:lineRule="auto"/>
              <w:ind w:left="0" w:right="0" w:firstLine="0"/>
              <w:jc w:val="center"/>
              <w:rPr>
                <w:b/>
                <w:bCs/>
                <w:color w:val="000000"/>
                <w:sz w:val="16"/>
                <w:szCs w:val="16"/>
              </w:rPr>
            </w:pPr>
            <w:r w:rsidRPr="0053083D">
              <w:rPr>
                <w:b/>
                <w:bCs/>
                <w:color w:val="000000"/>
                <w:sz w:val="16"/>
                <w:szCs w:val="16"/>
              </w:rPr>
              <w:t>144,0</w:t>
            </w:r>
          </w:p>
        </w:tc>
        <w:tc>
          <w:tcPr>
            <w:tcW w:w="705" w:type="dxa"/>
            <w:tcBorders>
              <w:top w:val="nil"/>
              <w:left w:val="nil"/>
              <w:bottom w:val="single" w:sz="4" w:space="0" w:color="auto"/>
              <w:right w:val="single" w:sz="4" w:space="0" w:color="auto"/>
            </w:tcBorders>
            <w:noWrap/>
            <w:vAlign w:val="center"/>
          </w:tcPr>
          <w:p w:rsidR="00C00366" w:rsidRPr="0053083D" w:rsidRDefault="00C00366" w:rsidP="00C00366">
            <w:pPr>
              <w:spacing w:line="240" w:lineRule="auto"/>
              <w:ind w:left="0" w:right="0" w:firstLine="0"/>
              <w:jc w:val="center"/>
              <w:rPr>
                <w:color w:val="000000"/>
                <w:sz w:val="16"/>
                <w:szCs w:val="16"/>
              </w:rPr>
            </w:pPr>
            <w:r w:rsidRPr="0053083D">
              <w:rPr>
                <w:color w:val="000000"/>
                <w:sz w:val="16"/>
                <w:szCs w:val="16"/>
                <w:lang w:eastAsia="en-US"/>
              </w:rPr>
              <w:t>2</w:t>
            </w:r>
          </w:p>
        </w:tc>
        <w:tc>
          <w:tcPr>
            <w:tcW w:w="787" w:type="dxa"/>
            <w:tcBorders>
              <w:top w:val="nil"/>
              <w:left w:val="nil"/>
              <w:bottom w:val="single" w:sz="4" w:space="0" w:color="auto"/>
              <w:right w:val="single" w:sz="4" w:space="0" w:color="auto"/>
            </w:tcBorders>
            <w:noWrap/>
            <w:vAlign w:val="center"/>
          </w:tcPr>
          <w:p w:rsidR="00C00366" w:rsidRPr="0053083D" w:rsidRDefault="00C00366" w:rsidP="00C00366">
            <w:pPr>
              <w:spacing w:line="240" w:lineRule="auto"/>
              <w:ind w:left="0" w:right="0" w:firstLine="0"/>
              <w:jc w:val="center"/>
              <w:rPr>
                <w:color w:val="000000"/>
                <w:sz w:val="16"/>
                <w:szCs w:val="16"/>
              </w:rPr>
            </w:pPr>
            <w:r w:rsidRPr="0053083D">
              <w:rPr>
                <w:color w:val="000000"/>
                <w:sz w:val="16"/>
                <w:szCs w:val="16"/>
                <w:lang w:eastAsia="en-US"/>
              </w:rPr>
              <w:t>1</w:t>
            </w:r>
          </w:p>
        </w:tc>
        <w:tc>
          <w:tcPr>
            <w:tcW w:w="784" w:type="dxa"/>
            <w:tcBorders>
              <w:top w:val="nil"/>
              <w:left w:val="nil"/>
              <w:bottom w:val="single" w:sz="4" w:space="0" w:color="auto"/>
              <w:right w:val="single" w:sz="4" w:space="0" w:color="auto"/>
            </w:tcBorders>
            <w:noWrap/>
            <w:vAlign w:val="center"/>
          </w:tcPr>
          <w:p w:rsidR="00C00366" w:rsidRPr="0053083D" w:rsidRDefault="00C00366" w:rsidP="00C00366">
            <w:pPr>
              <w:spacing w:line="240" w:lineRule="auto"/>
              <w:ind w:left="0" w:right="0" w:firstLine="0"/>
              <w:jc w:val="center"/>
              <w:rPr>
                <w:color w:val="000000"/>
                <w:sz w:val="16"/>
                <w:szCs w:val="16"/>
              </w:rPr>
            </w:pPr>
            <w:r w:rsidRPr="0053083D">
              <w:rPr>
                <w:color w:val="000000"/>
                <w:sz w:val="16"/>
                <w:szCs w:val="16"/>
                <w:lang w:eastAsia="en-US"/>
              </w:rPr>
              <w:t>1</w:t>
            </w:r>
          </w:p>
        </w:tc>
        <w:tc>
          <w:tcPr>
            <w:tcW w:w="789" w:type="dxa"/>
            <w:tcBorders>
              <w:top w:val="nil"/>
              <w:left w:val="nil"/>
              <w:bottom w:val="single" w:sz="4" w:space="0" w:color="auto"/>
              <w:right w:val="single" w:sz="4" w:space="0" w:color="auto"/>
            </w:tcBorders>
            <w:noWrap/>
            <w:vAlign w:val="center"/>
          </w:tcPr>
          <w:p w:rsidR="00C00366" w:rsidRPr="0053083D" w:rsidRDefault="00C00366" w:rsidP="00C00366">
            <w:pPr>
              <w:spacing w:line="240" w:lineRule="auto"/>
              <w:ind w:left="0" w:right="0" w:firstLine="0"/>
              <w:jc w:val="center"/>
              <w:rPr>
                <w:color w:val="000000"/>
                <w:sz w:val="16"/>
                <w:szCs w:val="16"/>
              </w:rPr>
            </w:pPr>
          </w:p>
        </w:tc>
        <w:tc>
          <w:tcPr>
            <w:tcW w:w="911" w:type="dxa"/>
            <w:tcBorders>
              <w:top w:val="nil"/>
              <w:left w:val="nil"/>
              <w:bottom w:val="single" w:sz="4" w:space="0" w:color="auto"/>
              <w:right w:val="single" w:sz="4" w:space="0" w:color="auto"/>
            </w:tcBorders>
            <w:noWrap/>
            <w:vAlign w:val="center"/>
          </w:tcPr>
          <w:p w:rsidR="00C00366" w:rsidRPr="0053083D" w:rsidRDefault="00C00366" w:rsidP="00C00366">
            <w:pPr>
              <w:spacing w:line="240" w:lineRule="auto"/>
              <w:ind w:left="0" w:right="0" w:firstLine="0"/>
              <w:jc w:val="center"/>
              <w:rPr>
                <w:color w:val="000000"/>
                <w:sz w:val="16"/>
                <w:szCs w:val="16"/>
              </w:rPr>
            </w:pPr>
          </w:p>
        </w:tc>
        <w:tc>
          <w:tcPr>
            <w:tcW w:w="894" w:type="dxa"/>
            <w:tcBorders>
              <w:top w:val="nil"/>
              <w:left w:val="nil"/>
              <w:bottom w:val="single" w:sz="4" w:space="0" w:color="auto"/>
              <w:right w:val="single" w:sz="4" w:space="0" w:color="auto"/>
            </w:tcBorders>
            <w:noWrap/>
            <w:vAlign w:val="center"/>
          </w:tcPr>
          <w:p w:rsidR="00C00366" w:rsidRPr="0053083D" w:rsidRDefault="00C00366" w:rsidP="00C00366">
            <w:pPr>
              <w:spacing w:line="240" w:lineRule="auto"/>
              <w:ind w:left="0" w:right="0" w:firstLine="0"/>
              <w:jc w:val="center"/>
              <w:rPr>
                <w:color w:val="000000"/>
                <w:sz w:val="16"/>
                <w:szCs w:val="16"/>
              </w:rPr>
            </w:pPr>
          </w:p>
        </w:tc>
        <w:tc>
          <w:tcPr>
            <w:tcW w:w="1143" w:type="dxa"/>
            <w:tcBorders>
              <w:top w:val="nil"/>
              <w:left w:val="nil"/>
              <w:bottom w:val="single" w:sz="4" w:space="0" w:color="auto"/>
              <w:right w:val="single" w:sz="4" w:space="0" w:color="auto"/>
            </w:tcBorders>
            <w:vAlign w:val="center"/>
          </w:tcPr>
          <w:p w:rsidR="00C00366" w:rsidRPr="0053083D" w:rsidRDefault="00C00366" w:rsidP="00C00366">
            <w:pPr>
              <w:spacing w:line="240" w:lineRule="auto"/>
              <w:ind w:left="0" w:right="0" w:firstLine="0"/>
              <w:jc w:val="center"/>
              <w:rPr>
                <w:color w:val="000000"/>
                <w:sz w:val="16"/>
                <w:szCs w:val="16"/>
              </w:rPr>
            </w:pPr>
            <w:r w:rsidRPr="0053083D">
              <w:rPr>
                <w:color w:val="000000"/>
                <w:sz w:val="16"/>
                <w:szCs w:val="16"/>
                <w:lang w:eastAsia="en-US"/>
              </w:rPr>
              <w:t>-21,1</w:t>
            </w:r>
          </w:p>
        </w:tc>
        <w:tc>
          <w:tcPr>
            <w:tcW w:w="973" w:type="dxa"/>
            <w:tcBorders>
              <w:top w:val="nil"/>
              <w:left w:val="nil"/>
              <w:bottom w:val="single" w:sz="4" w:space="0" w:color="auto"/>
              <w:right w:val="single" w:sz="4" w:space="0" w:color="auto"/>
            </w:tcBorders>
            <w:vAlign w:val="center"/>
          </w:tcPr>
          <w:p w:rsidR="00C00366" w:rsidRPr="0053083D" w:rsidRDefault="00C00366" w:rsidP="00C00366">
            <w:pPr>
              <w:spacing w:line="240" w:lineRule="auto"/>
              <w:ind w:left="0" w:right="0" w:firstLine="0"/>
              <w:jc w:val="center"/>
              <w:rPr>
                <w:color w:val="000000"/>
                <w:sz w:val="16"/>
                <w:szCs w:val="16"/>
              </w:rPr>
            </w:pPr>
          </w:p>
        </w:tc>
      </w:tr>
      <w:tr w:rsidR="0053083D" w:rsidRPr="0053083D" w:rsidTr="00621F57">
        <w:trPr>
          <w:trHeight w:val="300"/>
        </w:trPr>
        <w:tc>
          <w:tcPr>
            <w:tcW w:w="1568" w:type="dxa"/>
            <w:tcBorders>
              <w:top w:val="nil"/>
              <w:left w:val="single" w:sz="4" w:space="0" w:color="auto"/>
              <w:bottom w:val="single" w:sz="4" w:space="0" w:color="auto"/>
              <w:right w:val="single" w:sz="4" w:space="0" w:color="auto"/>
            </w:tcBorders>
            <w:vAlign w:val="center"/>
            <w:hideMark/>
          </w:tcPr>
          <w:p w:rsidR="00C00366" w:rsidRPr="0053083D" w:rsidRDefault="00C00366" w:rsidP="00C00366">
            <w:pPr>
              <w:overflowPunct/>
              <w:autoSpaceDE/>
              <w:adjustRightInd/>
              <w:spacing w:line="240" w:lineRule="auto"/>
              <w:ind w:left="0" w:right="0" w:firstLine="0"/>
              <w:rPr>
                <w:sz w:val="16"/>
                <w:szCs w:val="16"/>
                <w:lang w:eastAsia="en-US"/>
              </w:rPr>
            </w:pPr>
            <w:r w:rsidRPr="0053083D">
              <w:rPr>
                <w:sz w:val="16"/>
                <w:szCs w:val="16"/>
                <w:lang w:eastAsia="en-US"/>
              </w:rPr>
              <w:t>2022 год</w:t>
            </w:r>
          </w:p>
        </w:tc>
        <w:tc>
          <w:tcPr>
            <w:tcW w:w="924" w:type="dxa"/>
            <w:tcBorders>
              <w:top w:val="nil"/>
              <w:left w:val="nil"/>
              <w:bottom w:val="single" w:sz="4" w:space="0" w:color="auto"/>
              <w:right w:val="single" w:sz="4" w:space="0" w:color="auto"/>
            </w:tcBorders>
            <w:noWrap/>
            <w:vAlign w:val="center"/>
          </w:tcPr>
          <w:p w:rsidR="00C00366" w:rsidRPr="0053083D" w:rsidRDefault="00C00366" w:rsidP="00C00366">
            <w:pPr>
              <w:spacing w:line="240" w:lineRule="auto"/>
              <w:ind w:left="0" w:right="0" w:firstLine="0"/>
              <w:jc w:val="center"/>
              <w:rPr>
                <w:b/>
                <w:bCs/>
                <w:color w:val="000000"/>
                <w:sz w:val="16"/>
                <w:szCs w:val="16"/>
              </w:rPr>
            </w:pPr>
            <w:r w:rsidRPr="0053083D">
              <w:rPr>
                <w:b/>
                <w:bCs/>
                <w:color w:val="000000"/>
                <w:sz w:val="16"/>
                <w:szCs w:val="16"/>
              </w:rPr>
              <w:t>50,0</w:t>
            </w:r>
          </w:p>
        </w:tc>
        <w:tc>
          <w:tcPr>
            <w:tcW w:w="705" w:type="dxa"/>
            <w:tcBorders>
              <w:top w:val="nil"/>
              <w:left w:val="nil"/>
              <w:bottom w:val="single" w:sz="4" w:space="0" w:color="auto"/>
              <w:right w:val="single" w:sz="4" w:space="0" w:color="auto"/>
            </w:tcBorders>
            <w:noWrap/>
            <w:vAlign w:val="center"/>
          </w:tcPr>
          <w:p w:rsidR="00C00366" w:rsidRPr="0053083D" w:rsidRDefault="00C00366" w:rsidP="00C00366">
            <w:pPr>
              <w:spacing w:line="240" w:lineRule="auto"/>
              <w:ind w:left="0" w:right="0" w:firstLine="0"/>
              <w:jc w:val="center"/>
              <w:rPr>
                <w:color w:val="000000"/>
                <w:sz w:val="16"/>
                <w:szCs w:val="16"/>
              </w:rPr>
            </w:pPr>
            <w:r w:rsidRPr="0053083D">
              <w:rPr>
                <w:color w:val="000000"/>
                <w:sz w:val="16"/>
                <w:szCs w:val="16"/>
                <w:lang w:eastAsia="en-US"/>
              </w:rPr>
              <w:t>2</w:t>
            </w:r>
          </w:p>
        </w:tc>
        <w:tc>
          <w:tcPr>
            <w:tcW w:w="787" w:type="dxa"/>
            <w:tcBorders>
              <w:top w:val="nil"/>
              <w:left w:val="nil"/>
              <w:bottom w:val="single" w:sz="4" w:space="0" w:color="auto"/>
              <w:right w:val="single" w:sz="4" w:space="0" w:color="auto"/>
            </w:tcBorders>
            <w:noWrap/>
            <w:vAlign w:val="center"/>
          </w:tcPr>
          <w:p w:rsidR="00C00366" w:rsidRPr="0053083D" w:rsidRDefault="00C00366" w:rsidP="00C00366">
            <w:pPr>
              <w:spacing w:line="240" w:lineRule="auto"/>
              <w:ind w:left="0" w:right="0" w:firstLine="0"/>
              <w:jc w:val="center"/>
              <w:rPr>
                <w:color w:val="000000"/>
                <w:sz w:val="16"/>
                <w:szCs w:val="16"/>
              </w:rPr>
            </w:pPr>
            <w:r w:rsidRPr="0053083D">
              <w:rPr>
                <w:color w:val="000000"/>
                <w:sz w:val="16"/>
                <w:szCs w:val="16"/>
                <w:lang w:eastAsia="en-US"/>
              </w:rPr>
              <w:t>1</w:t>
            </w:r>
          </w:p>
        </w:tc>
        <w:tc>
          <w:tcPr>
            <w:tcW w:w="784" w:type="dxa"/>
            <w:tcBorders>
              <w:top w:val="nil"/>
              <w:left w:val="nil"/>
              <w:bottom w:val="single" w:sz="4" w:space="0" w:color="auto"/>
              <w:right w:val="single" w:sz="4" w:space="0" w:color="auto"/>
            </w:tcBorders>
            <w:noWrap/>
            <w:vAlign w:val="center"/>
          </w:tcPr>
          <w:p w:rsidR="00C00366" w:rsidRPr="0053083D" w:rsidRDefault="00C00366" w:rsidP="00C00366">
            <w:pPr>
              <w:spacing w:line="240" w:lineRule="auto"/>
              <w:ind w:left="0" w:right="0" w:firstLine="0"/>
              <w:jc w:val="center"/>
              <w:rPr>
                <w:color w:val="000000"/>
                <w:sz w:val="16"/>
                <w:szCs w:val="16"/>
              </w:rPr>
            </w:pPr>
            <w:r w:rsidRPr="0053083D">
              <w:rPr>
                <w:color w:val="000000"/>
                <w:sz w:val="16"/>
                <w:szCs w:val="16"/>
                <w:lang w:eastAsia="en-US"/>
              </w:rPr>
              <w:t>1</w:t>
            </w:r>
          </w:p>
        </w:tc>
        <w:tc>
          <w:tcPr>
            <w:tcW w:w="789" w:type="dxa"/>
            <w:tcBorders>
              <w:top w:val="nil"/>
              <w:left w:val="nil"/>
              <w:bottom w:val="single" w:sz="4" w:space="0" w:color="auto"/>
              <w:right w:val="single" w:sz="4" w:space="0" w:color="auto"/>
            </w:tcBorders>
            <w:noWrap/>
            <w:vAlign w:val="center"/>
          </w:tcPr>
          <w:p w:rsidR="00C00366" w:rsidRPr="0053083D" w:rsidRDefault="00C00366" w:rsidP="00C00366">
            <w:pPr>
              <w:spacing w:line="240" w:lineRule="auto"/>
              <w:ind w:left="0" w:right="0" w:firstLine="0"/>
              <w:jc w:val="center"/>
              <w:rPr>
                <w:color w:val="000000"/>
                <w:sz w:val="16"/>
                <w:szCs w:val="16"/>
              </w:rPr>
            </w:pPr>
          </w:p>
        </w:tc>
        <w:tc>
          <w:tcPr>
            <w:tcW w:w="911" w:type="dxa"/>
            <w:tcBorders>
              <w:top w:val="nil"/>
              <w:left w:val="nil"/>
              <w:bottom w:val="single" w:sz="4" w:space="0" w:color="auto"/>
              <w:right w:val="single" w:sz="4" w:space="0" w:color="auto"/>
            </w:tcBorders>
            <w:noWrap/>
            <w:vAlign w:val="center"/>
          </w:tcPr>
          <w:p w:rsidR="00C00366" w:rsidRPr="0053083D" w:rsidRDefault="00C00366" w:rsidP="00C00366">
            <w:pPr>
              <w:spacing w:line="240" w:lineRule="auto"/>
              <w:ind w:left="0" w:right="0" w:firstLine="0"/>
              <w:jc w:val="center"/>
              <w:rPr>
                <w:color w:val="000000"/>
                <w:sz w:val="16"/>
                <w:szCs w:val="16"/>
              </w:rPr>
            </w:pPr>
          </w:p>
        </w:tc>
        <w:tc>
          <w:tcPr>
            <w:tcW w:w="894" w:type="dxa"/>
            <w:tcBorders>
              <w:top w:val="nil"/>
              <w:left w:val="nil"/>
              <w:bottom w:val="single" w:sz="4" w:space="0" w:color="auto"/>
              <w:right w:val="single" w:sz="4" w:space="0" w:color="auto"/>
            </w:tcBorders>
            <w:noWrap/>
            <w:vAlign w:val="center"/>
          </w:tcPr>
          <w:p w:rsidR="00C00366" w:rsidRPr="0053083D" w:rsidRDefault="00C00366" w:rsidP="00C00366">
            <w:pPr>
              <w:spacing w:line="240" w:lineRule="auto"/>
              <w:ind w:left="0" w:right="0" w:firstLine="0"/>
              <w:jc w:val="center"/>
              <w:rPr>
                <w:color w:val="000000"/>
                <w:sz w:val="16"/>
                <w:szCs w:val="16"/>
              </w:rPr>
            </w:pPr>
          </w:p>
        </w:tc>
        <w:tc>
          <w:tcPr>
            <w:tcW w:w="1143" w:type="dxa"/>
            <w:tcBorders>
              <w:top w:val="nil"/>
              <w:left w:val="nil"/>
              <w:bottom w:val="single" w:sz="4" w:space="0" w:color="auto"/>
              <w:right w:val="single" w:sz="4" w:space="0" w:color="auto"/>
            </w:tcBorders>
            <w:vAlign w:val="center"/>
          </w:tcPr>
          <w:p w:rsidR="00C00366" w:rsidRPr="0053083D" w:rsidRDefault="00C00366" w:rsidP="00C00366">
            <w:pPr>
              <w:spacing w:line="240" w:lineRule="auto"/>
              <w:ind w:left="0" w:right="0" w:firstLine="0"/>
              <w:jc w:val="center"/>
              <w:rPr>
                <w:color w:val="000000"/>
                <w:sz w:val="16"/>
                <w:szCs w:val="16"/>
              </w:rPr>
            </w:pPr>
            <w:r w:rsidRPr="0053083D">
              <w:rPr>
                <w:color w:val="000000"/>
                <w:sz w:val="16"/>
                <w:szCs w:val="16"/>
                <w:lang w:eastAsia="en-US"/>
              </w:rPr>
              <w:t>-94,0</w:t>
            </w:r>
          </w:p>
        </w:tc>
        <w:tc>
          <w:tcPr>
            <w:tcW w:w="973" w:type="dxa"/>
            <w:tcBorders>
              <w:top w:val="nil"/>
              <w:left w:val="nil"/>
              <w:bottom w:val="single" w:sz="4" w:space="0" w:color="auto"/>
              <w:right w:val="single" w:sz="4" w:space="0" w:color="auto"/>
            </w:tcBorders>
            <w:vAlign w:val="center"/>
          </w:tcPr>
          <w:p w:rsidR="00C00366" w:rsidRPr="0053083D" w:rsidRDefault="00C00366" w:rsidP="00C00366">
            <w:pPr>
              <w:spacing w:line="240" w:lineRule="auto"/>
              <w:ind w:left="0" w:right="0" w:firstLine="0"/>
              <w:jc w:val="center"/>
              <w:rPr>
                <w:color w:val="000000"/>
                <w:sz w:val="16"/>
                <w:szCs w:val="16"/>
              </w:rPr>
            </w:pPr>
          </w:p>
        </w:tc>
      </w:tr>
      <w:tr w:rsidR="0053083D" w:rsidRPr="0053083D" w:rsidTr="00621F57">
        <w:trPr>
          <w:cantSplit/>
          <w:trHeight w:val="85"/>
        </w:trPr>
        <w:tc>
          <w:tcPr>
            <w:tcW w:w="1568" w:type="dxa"/>
            <w:tcBorders>
              <w:top w:val="nil"/>
              <w:left w:val="single" w:sz="4" w:space="0" w:color="auto"/>
              <w:bottom w:val="single" w:sz="4" w:space="0" w:color="auto"/>
              <w:right w:val="single" w:sz="4" w:space="0" w:color="auto"/>
            </w:tcBorders>
            <w:vAlign w:val="center"/>
            <w:hideMark/>
          </w:tcPr>
          <w:p w:rsidR="00C00366" w:rsidRPr="0053083D" w:rsidRDefault="00C00366" w:rsidP="00C00366">
            <w:pPr>
              <w:overflowPunct/>
              <w:autoSpaceDE/>
              <w:adjustRightInd/>
              <w:spacing w:line="240" w:lineRule="auto"/>
              <w:ind w:left="0" w:right="0" w:firstLine="0"/>
              <w:rPr>
                <w:sz w:val="16"/>
                <w:szCs w:val="16"/>
                <w:lang w:eastAsia="en-US"/>
              </w:rPr>
            </w:pPr>
            <w:r w:rsidRPr="0053083D">
              <w:rPr>
                <w:sz w:val="16"/>
                <w:szCs w:val="16"/>
                <w:lang w:eastAsia="en-US"/>
              </w:rPr>
              <w:lastRenderedPageBreak/>
              <w:t>по подпрограмме «Формирование опорных зон развития и обеспечение их функционирования, создание условий для ускоренного социально-экономического развития Арктической зоны Российской Федерации»</w:t>
            </w:r>
          </w:p>
        </w:tc>
        <w:tc>
          <w:tcPr>
            <w:tcW w:w="924" w:type="dxa"/>
            <w:tcBorders>
              <w:top w:val="nil"/>
              <w:left w:val="nil"/>
              <w:bottom w:val="single" w:sz="4" w:space="0" w:color="auto"/>
              <w:right w:val="single" w:sz="4" w:space="0" w:color="auto"/>
            </w:tcBorders>
            <w:noWrap/>
            <w:vAlign w:val="center"/>
            <w:hideMark/>
          </w:tcPr>
          <w:p w:rsidR="00C00366" w:rsidRPr="0053083D" w:rsidRDefault="00C00366" w:rsidP="00C00366">
            <w:pPr>
              <w:spacing w:line="240" w:lineRule="auto"/>
              <w:ind w:left="0" w:right="0" w:firstLine="0"/>
              <w:jc w:val="center"/>
              <w:rPr>
                <w:color w:val="000000"/>
                <w:sz w:val="16"/>
                <w:szCs w:val="16"/>
              </w:rPr>
            </w:pPr>
          </w:p>
        </w:tc>
        <w:tc>
          <w:tcPr>
            <w:tcW w:w="705" w:type="dxa"/>
            <w:tcBorders>
              <w:top w:val="nil"/>
              <w:left w:val="nil"/>
              <w:bottom w:val="single" w:sz="4" w:space="0" w:color="auto"/>
              <w:right w:val="single" w:sz="4" w:space="0" w:color="auto"/>
            </w:tcBorders>
            <w:noWrap/>
            <w:vAlign w:val="center"/>
            <w:hideMark/>
          </w:tcPr>
          <w:p w:rsidR="00C00366" w:rsidRPr="0053083D" w:rsidRDefault="00C00366" w:rsidP="00C00366">
            <w:pPr>
              <w:spacing w:line="240" w:lineRule="auto"/>
              <w:ind w:left="0" w:right="0" w:firstLine="0"/>
              <w:jc w:val="center"/>
              <w:rPr>
                <w:color w:val="000000"/>
                <w:sz w:val="16"/>
                <w:szCs w:val="16"/>
              </w:rPr>
            </w:pPr>
          </w:p>
        </w:tc>
        <w:tc>
          <w:tcPr>
            <w:tcW w:w="787" w:type="dxa"/>
            <w:tcBorders>
              <w:top w:val="nil"/>
              <w:left w:val="nil"/>
              <w:bottom w:val="single" w:sz="4" w:space="0" w:color="auto"/>
              <w:right w:val="single" w:sz="4" w:space="0" w:color="auto"/>
            </w:tcBorders>
            <w:noWrap/>
            <w:vAlign w:val="center"/>
            <w:hideMark/>
          </w:tcPr>
          <w:p w:rsidR="00C00366" w:rsidRPr="0053083D" w:rsidRDefault="00C00366" w:rsidP="00C00366">
            <w:pPr>
              <w:spacing w:line="240" w:lineRule="auto"/>
              <w:ind w:left="0" w:right="0" w:firstLine="0"/>
              <w:jc w:val="center"/>
              <w:rPr>
                <w:color w:val="000000"/>
                <w:sz w:val="16"/>
                <w:szCs w:val="16"/>
              </w:rPr>
            </w:pPr>
          </w:p>
        </w:tc>
        <w:tc>
          <w:tcPr>
            <w:tcW w:w="784" w:type="dxa"/>
            <w:tcBorders>
              <w:top w:val="nil"/>
              <w:left w:val="nil"/>
              <w:bottom w:val="single" w:sz="4" w:space="0" w:color="auto"/>
              <w:right w:val="single" w:sz="4" w:space="0" w:color="auto"/>
            </w:tcBorders>
            <w:noWrap/>
            <w:vAlign w:val="center"/>
            <w:hideMark/>
          </w:tcPr>
          <w:p w:rsidR="00C00366" w:rsidRPr="0053083D" w:rsidRDefault="00C00366" w:rsidP="00C00366">
            <w:pPr>
              <w:spacing w:line="240" w:lineRule="auto"/>
              <w:ind w:left="0" w:right="0" w:firstLine="0"/>
              <w:jc w:val="center"/>
              <w:rPr>
                <w:color w:val="000000"/>
                <w:sz w:val="16"/>
                <w:szCs w:val="16"/>
              </w:rPr>
            </w:pPr>
          </w:p>
        </w:tc>
        <w:tc>
          <w:tcPr>
            <w:tcW w:w="789" w:type="dxa"/>
            <w:tcBorders>
              <w:top w:val="nil"/>
              <w:left w:val="nil"/>
              <w:bottom w:val="single" w:sz="4" w:space="0" w:color="auto"/>
              <w:right w:val="single" w:sz="4" w:space="0" w:color="auto"/>
            </w:tcBorders>
            <w:noWrap/>
            <w:vAlign w:val="center"/>
            <w:hideMark/>
          </w:tcPr>
          <w:p w:rsidR="00C00366" w:rsidRPr="0053083D" w:rsidRDefault="00C00366" w:rsidP="00C00366">
            <w:pPr>
              <w:spacing w:line="240" w:lineRule="auto"/>
              <w:ind w:left="0" w:right="0" w:firstLine="0"/>
              <w:jc w:val="center"/>
              <w:rPr>
                <w:color w:val="000000"/>
                <w:sz w:val="16"/>
                <w:szCs w:val="16"/>
              </w:rPr>
            </w:pPr>
          </w:p>
        </w:tc>
        <w:tc>
          <w:tcPr>
            <w:tcW w:w="911" w:type="dxa"/>
            <w:tcBorders>
              <w:top w:val="nil"/>
              <w:left w:val="nil"/>
              <w:bottom w:val="single" w:sz="4" w:space="0" w:color="auto"/>
              <w:right w:val="single" w:sz="4" w:space="0" w:color="auto"/>
            </w:tcBorders>
            <w:noWrap/>
            <w:vAlign w:val="center"/>
            <w:hideMark/>
          </w:tcPr>
          <w:p w:rsidR="00C00366" w:rsidRPr="0053083D" w:rsidRDefault="00C00366" w:rsidP="00C00366">
            <w:pPr>
              <w:spacing w:line="240" w:lineRule="auto"/>
              <w:ind w:left="0" w:right="0" w:firstLine="0"/>
              <w:jc w:val="center"/>
              <w:rPr>
                <w:color w:val="000000"/>
                <w:sz w:val="16"/>
                <w:szCs w:val="16"/>
              </w:rPr>
            </w:pPr>
          </w:p>
        </w:tc>
        <w:tc>
          <w:tcPr>
            <w:tcW w:w="894" w:type="dxa"/>
            <w:tcBorders>
              <w:top w:val="nil"/>
              <w:left w:val="nil"/>
              <w:bottom w:val="single" w:sz="4" w:space="0" w:color="auto"/>
              <w:right w:val="single" w:sz="4" w:space="0" w:color="auto"/>
            </w:tcBorders>
            <w:noWrap/>
            <w:vAlign w:val="center"/>
            <w:hideMark/>
          </w:tcPr>
          <w:p w:rsidR="00C00366" w:rsidRPr="0053083D" w:rsidRDefault="00C00366" w:rsidP="00C00366">
            <w:pPr>
              <w:spacing w:line="240" w:lineRule="auto"/>
              <w:ind w:left="0" w:right="0" w:firstLine="0"/>
              <w:jc w:val="center"/>
              <w:rPr>
                <w:color w:val="000000"/>
                <w:sz w:val="16"/>
                <w:szCs w:val="16"/>
              </w:rPr>
            </w:pPr>
          </w:p>
        </w:tc>
        <w:tc>
          <w:tcPr>
            <w:tcW w:w="1143" w:type="dxa"/>
            <w:tcBorders>
              <w:top w:val="nil"/>
              <w:left w:val="nil"/>
              <w:bottom w:val="single" w:sz="4" w:space="0" w:color="auto"/>
              <w:right w:val="single" w:sz="4" w:space="0" w:color="auto"/>
            </w:tcBorders>
            <w:vAlign w:val="center"/>
            <w:hideMark/>
          </w:tcPr>
          <w:p w:rsidR="00C00366" w:rsidRPr="0053083D" w:rsidRDefault="00C00366" w:rsidP="00C00366">
            <w:pPr>
              <w:spacing w:line="240" w:lineRule="auto"/>
              <w:ind w:left="0" w:right="0" w:firstLine="0"/>
              <w:jc w:val="center"/>
              <w:rPr>
                <w:color w:val="000000"/>
                <w:sz w:val="16"/>
                <w:szCs w:val="16"/>
              </w:rPr>
            </w:pPr>
          </w:p>
        </w:tc>
        <w:tc>
          <w:tcPr>
            <w:tcW w:w="973" w:type="dxa"/>
            <w:tcBorders>
              <w:top w:val="nil"/>
              <w:left w:val="nil"/>
              <w:bottom w:val="single" w:sz="4" w:space="0" w:color="auto"/>
              <w:right w:val="single" w:sz="4" w:space="0" w:color="auto"/>
            </w:tcBorders>
            <w:vAlign w:val="center"/>
            <w:hideMark/>
          </w:tcPr>
          <w:p w:rsidR="00C00366" w:rsidRPr="0053083D" w:rsidRDefault="00C00366" w:rsidP="00C00366">
            <w:pPr>
              <w:spacing w:line="240" w:lineRule="auto"/>
              <w:ind w:left="0" w:right="0" w:firstLine="0"/>
              <w:jc w:val="center"/>
              <w:rPr>
                <w:color w:val="000000"/>
                <w:sz w:val="16"/>
                <w:szCs w:val="16"/>
              </w:rPr>
            </w:pPr>
          </w:p>
        </w:tc>
      </w:tr>
      <w:tr w:rsidR="0053083D" w:rsidRPr="0053083D" w:rsidTr="00621F57">
        <w:trPr>
          <w:trHeight w:val="300"/>
        </w:trPr>
        <w:tc>
          <w:tcPr>
            <w:tcW w:w="1568" w:type="dxa"/>
            <w:tcBorders>
              <w:top w:val="nil"/>
              <w:left w:val="single" w:sz="4" w:space="0" w:color="auto"/>
              <w:bottom w:val="single" w:sz="4" w:space="0" w:color="auto"/>
              <w:right w:val="single" w:sz="4" w:space="0" w:color="auto"/>
            </w:tcBorders>
            <w:vAlign w:val="center"/>
            <w:hideMark/>
          </w:tcPr>
          <w:p w:rsidR="00C00366" w:rsidRPr="0053083D" w:rsidRDefault="00C00366" w:rsidP="00C00366">
            <w:pPr>
              <w:overflowPunct/>
              <w:autoSpaceDE/>
              <w:adjustRightInd/>
              <w:spacing w:line="240" w:lineRule="auto"/>
              <w:ind w:left="0" w:right="0" w:firstLine="0"/>
              <w:rPr>
                <w:sz w:val="16"/>
                <w:szCs w:val="16"/>
                <w:lang w:eastAsia="en-US"/>
              </w:rPr>
            </w:pPr>
            <w:r w:rsidRPr="0053083D">
              <w:rPr>
                <w:sz w:val="16"/>
                <w:szCs w:val="16"/>
                <w:lang w:eastAsia="en-US"/>
              </w:rPr>
              <w:t>2019 год</w:t>
            </w:r>
          </w:p>
        </w:tc>
        <w:tc>
          <w:tcPr>
            <w:tcW w:w="924" w:type="dxa"/>
            <w:tcBorders>
              <w:top w:val="nil"/>
              <w:left w:val="nil"/>
              <w:bottom w:val="single" w:sz="4" w:space="0" w:color="auto"/>
              <w:right w:val="single" w:sz="4" w:space="0" w:color="auto"/>
            </w:tcBorders>
            <w:noWrap/>
            <w:vAlign w:val="center"/>
          </w:tcPr>
          <w:p w:rsidR="00C00366" w:rsidRPr="0053083D" w:rsidRDefault="00C00366" w:rsidP="00C00366">
            <w:pPr>
              <w:spacing w:line="240" w:lineRule="auto"/>
              <w:ind w:left="0" w:right="0" w:firstLine="0"/>
              <w:jc w:val="center"/>
              <w:rPr>
                <w:sz w:val="16"/>
                <w:szCs w:val="16"/>
              </w:rPr>
            </w:pPr>
            <w:r w:rsidRPr="0053083D">
              <w:rPr>
                <w:sz w:val="16"/>
                <w:szCs w:val="16"/>
              </w:rPr>
              <w:t>4 475,8</w:t>
            </w:r>
          </w:p>
        </w:tc>
        <w:tc>
          <w:tcPr>
            <w:tcW w:w="705" w:type="dxa"/>
            <w:tcBorders>
              <w:top w:val="nil"/>
              <w:left w:val="nil"/>
              <w:bottom w:val="single" w:sz="4" w:space="0" w:color="auto"/>
              <w:right w:val="single" w:sz="4" w:space="0" w:color="auto"/>
            </w:tcBorders>
            <w:noWrap/>
            <w:vAlign w:val="center"/>
          </w:tcPr>
          <w:p w:rsidR="00C00366" w:rsidRPr="0053083D" w:rsidRDefault="00C00366" w:rsidP="00C00366">
            <w:pPr>
              <w:spacing w:line="240" w:lineRule="auto"/>
              <w:ind w:left="0" w:right="0" w:firstLine="0"/>
              <w:jc w:val="center"/>
              <w:rPr>
                <w:color w:val="000000"/>
                <w:sz w:val="16"/>
                <w:szCs w:val="16"/>
              </w:rPr>
            </w:pPr>
            <w:r w:rsidRPr="0053083D">
              <w:rPr>
                <w:color w:val="000000"/>
                <w:sz w:val="16"/>
                <w:szCs w:val="16"/>
                <w:lang w:eastAsia="en-US"/>
              </w:rPr>
              <w:t>2</w:t>
            </w:r>
          </w:p>
        </w:tc>
        <w:tc>
          <w:tcPr>
            <w:tcW w:w="787" w:type="dxa"/>
            <w:tcBorders>
              <w:top w:val="nil"/>
              <w:left w:val="nil"/>
              <w:bottom w:val="single" w:sz="4" w:space="0" w:color="auto"/>
              <w:right w:val="single" w:sz="4" w:space="0" w:color="auto"/>
            </w:tcBorders>
            <w:noWrap/>
            <w:vAlign w:val="center"/>
          </w:tcPr>
          <w:p w:rsidR="00C00366" w:rsidRPr="0053083D" w:rsidRDefault="00C00366" w:rsidP="00C00366">
            <w:pPr>
              <w:spacing w:line="240" w:lineRule="auto"/>
              <w:ind w:left="0" w:right="0" w:firstLine="0"/>
              <w:jc w:val="center"/>
              <w:rPr>
                <w:color w:val="000000"/>
                <w:sz w:val="16"/>
                <w:szCs w:val="16"/>
              </w:rPr>
            </w:pPr>
            <w:r w:rsidRPr="0053083D">
              <w:rPr>
                <w:color w:val="000000"/>
                <w:sz w:val="16"/>
                <w:szCs w:val="16"/>
              </w:rPr>
              <w:t>-</w:t>
            </w:r>
          </w:p>
        </w:tc>
        <w:tc>
          <w:tcPr>
            <w:tcW w:w="784" w:type="dxa"/>
            <w:tcBorders>
              <w:top w:val="nil"/>
              <w:left w:val="nil"/>
              <w:bottom w:val="single" w:sz="4" w:space="0" w:color="auto"/>
              <w:right w:val="single" w:sz="4" w:space="0" w:color="auto"/>
            </w:tcBorders>
            <w:noWrap/>
            <w:vAlign w:val="center"/>
          </w:tcPr>
          <w:p w:rsidR="00C00366" w:rsidRPr="0053083D" w:rsidRDefault="00C00366" w:rsidP="00C00366">
            <w:pPr>
              <w:spacing w:line="240" w:lineRule="auto"/>
              <w:ind w:left="0" w:right="0" w:firstLine="0"/>
              <w:jc w:val="center"/>
              <w:rPr>
                <w:color w:val="000000"/>
                <w:sz w:val="16"/>
                <w:szCs w:val="16"/>
              </w:rPr>
            </w:pPr>
            <w:r w:rsidRPr="0053083D">
              <w:rPr>
                <w:color w:val="000000"/>
                <w:sz w:val="16"/>
                <w:szCs w:val="16"/>
              </w:rPr>
              <w:t>-</w:t>
            </w:r>
          </w:p>
        </w:tc>
        <w:tc>
          <w:tcPr>
            <w:tcW w:w="789" w:type="dxa"/>
            <w:tcBorders>
              <w:top w:val="nil"/>
              <w:left w:val="nil"/>
              <w:bottom w:val="single" w:sz="4" w:space="0" w:color="auto"/>
              <w:right w:val="single" w:sz="4" w:space="0" w:color="auto"/>
            </w:tcBorders>
            <w:noWrap/>
            <w:vAlign w:val="center"/>
          </w:tcPr>
          <w:p w:rsidR="00C00366" w:rsidRPr="0053083D" w:rsidRDefault="00C00366" w:rsidP="00C00366">
            <w:pPr>
              <w:spacing w:line="240" w:lineRule="auto"/>
              <w:ind w:left="0" w:right="0" w:firstLine="0"/>
              <w:jc w:val="center"/>
              <w:rPr>
                <w:color w:val="000000"/>
                <w:sz w:val="16"/>
                <w:szCs w:val="16"/>
              </w:rPr>
            </w:pPr>
            <w:r w:rsidRPr="0053083D">
              <w:rPr>
                <w:color w:val="000000"/>
                <w:sz w:val="16"/>
                <w:szCs w:val="16"/>
              </w:rPr>
              <w:t>-</w:t>
            </w:r>
          </w:p>
        </w:tc>
        <w:tc>
          <w:tcPr>
            <w:tcW w:w="911" w:type="dxa"/>
            <w:tcBorders>
              <w:top w:val="nil"/>
              <w:left w:val="nil"/>
              <w:bottom w:val="single" w:sz="4" w:space="0" w:color="auto"/>
              <w:right w:val="single" w:sz="4" w:space="0" w:color="auto"/>
            </w:tcBorders>
            <w:noWrap/>
            <w:vAlign w:val="center"/>
          </w:tcPr>
          <w:p w:rsidR="00C00366" w:rsidRPr="0053083D" w:rsidRDefault="00C00366" w:rsidP="00C00366">
            <w:pPr>
              <w:spacing w:line="240" w:lineRule="auto"/>
              <w:ind w:left="0" w:right="0" w:firstLine="0"/>
              <w:jc w:val="center"/>
              <w:rPr>
                <w:color w:val="000000"/>
                <w:sz w:val="16"/>
                <w:szCs w:val="16"/>
              </w:rPr>
            </w:pPr>
            <w:r w:rsidRPr="0053083D">
              <w:rPr>
                <w:color w:val="000000"/>
                <w:sz w:val="16"/>
                <w:szCs w:val="16"/>
              </w:rPr>
              <w:t>-</w:t>
            </w:r>
          </w:p>
        </w:tc>
        <w:tc>
          <w:tcPr>
            <w:tcW w:w="894" w:type="dxa"/>
            <w:tcBorders>
              <w:top w:val="nil"/>
              <w:left w:val="nil"/>
              <w:bottom w:val="single" w:sz="4" w:space="0" w:color="auto"/>
              <w:right w:val="single" w:sz="4" w:space="0" w:color="auto"/>
            </w:tcBorders>
            <w:noWrap/>
            <w:vAlign w:val="center"/>
          </w:tcPr>
          <w:p w:rsidR="00C00366" w:rsidRPr="0053083D" w:rsidRDefault="00C00366" w:rsidP="00C00366">
            <w:pPr>
              <w:spacing w:line="240" w:lineRule="auto"/>
              <w:ind w:left="0" w:right="0" w:firstLine="0"/>
              <w:jc w:val="center"/>
              <w:rPr>
                <w:color w:val="000000"/>
                <w:sz w:val="16"/>
                <w:szCs w:val="16"/>
              </w:rPr>
            </w:pPr>
            <w:r w:rsidRPr="0053083D">
              <w:rPr>
                <w:color w:val="000000"/>
                <w:sz w:val="16"/>
                <w:szCs w:val="16"/>
              </w:rPr>
              <w:t>-</w:t>
            </w:r>
          </w:p>
        </w:tc>
        <w:tc>
          <w:tcPr>
            <w:tcW w:w="1143" w:type="dxa"/>
            <w:tcBorders>
              <w:top w:val="nil"/>
              <w:left w:val="nil"/>
              <w:bottom w:val="single" w:sz="4" w:space="0" w:color="auto"/>
              <w:right w:val="single" w:sz="4" w:space="0" w:color="auto"/>
            </w:tcBorders>
            <w:vAlign w:val="center"/>
          </w:tcPr>
          <w:p w:rsidR="00C00366" w:rsidRPr="0053083D" w:rsidRDefault="00C00366" w:rsidP="00C00366">
            <w:pPr>
              <w:spacing w:line="240" w:lineRule="auto"/>
              <w:ind w:left="0" w:right="0" w:firstLine="0"/>
              <w:jc w:val="center"/>
              <w:rPr>
                <w:color w:val="000000"/>
                <w:sz w:val="16"/>
                <w:szCs w:val="16"/>
              </w:rPr>
            </w:pPr>
            <w:r w:rsidRPr="0053083D">
              <w:rPr>
                <w:color w:val="000000"/>
                <w:sz w:val="16"/>
                <w:szCs w:val="16"/>
              </w:rPr>
              <w:t>-</w:t>
            </w:r>
          </w:p>
        </w:tc>
        <w:tc>
          <w:tcPr>
            <w:tcW w:w="973" w:type="dxa"/>
            <w:tcBorders>
              <w:top w:val="nil"/>
              <w:left w:val="nil"/>
              <w:bottom w:val="single" w:sz="4" w:space="0" w:color="auto"/>
              <w:right w:val="single" w:sz="4" w:space="0" w:color="auto"/>
            </w:tcBorders>
            <w:vAlign w:val="center"/>
          </w:tcPr>
          <w:p w:rsidR="00C00366" w:rsidRPr="0053083D" w:rsidRDefault="00C00366" w:rsidP="00C00366">
            <w:pPr>
              <w:spacing w:line="240" w:lineRule="auto"/>
              <w:ind w:left="0" w:right="0" w:firstLine="0"/>
              <w:jc w:val="center"/>
              <w:rPr>
                <w:color w:val="000000"/>
                <w:sz w:val="16"/>
                <w:szCs w:val="16"/>
              </w:rPr>
            </w:pPr>
            <w:r w:rsidRPr="0053083D">
              <w:rPr>
                <w:color w:val="000000"/>
                <w:sz w:val="16"/>
                <w:szCs w:val="16"/>
              </w:rPr>
              <w:t>-</w:t>
            </w:r>
          </w:p>
        </w:tc>
      </w:tr>
      <w:tr w:rsidR="0053083D" w:rsidRPr="0053083D" w:rsidTr="00621F57">
        <w:trPr>
          <w:trHeight w:val="300"/>
        </w:trPr>
        <w:tc>
          <w:tcPr>
            <w:tcW w:w="1568" w:type="dxa"/>
            <w:tcBorders>
              <w:top w:val="nil"/>
              <w:left w:val="single" w:sz="4" w:space="0" w:color="auto"/>
              <w:bottom w:val="single" w:sz="4" w:space="0" w:color="auto"/>
              <w:right w:val="single" w:sz="4" w:space="0" w:color="auto"/>
            </w:tcBorders>
            <w:vAlign w:val="center"/>
            <w:hideMark/>
          </w:tcPr>
          <w:p w:rsidR="00C00366" w:rsidRPr="0053083D" w:rsidRDefault="00C00366" w:rsidP="00C00366">
            <w:pPr>
              <w:overflowPunct/>
              <w:autoSpaceDE/>
              <w:adjustRightInd/>
              <w:spacing w:line="240" w:lineRule="auto"/>
              <w:ind w:left="0" w:right="0" w:firstLine="0"/>
              <w:rPr>
                <w:sz w:val="16"/>
                <w:szCs w:val="16"/>
                <w:lang w:eastAsia="en-US"/>
              </w:rPr>
            </w:pPr>
            <w:r w:rsidRPr="0053083D">
              <w:rPr>
                <w:sz w:val="16"/>
                <w:szCs w:val="16"/>
                <w:lang w:eastAsia="en-US"/>
              </w:rPr>
              <w:t>2020 год</w:t>
            </w:r>
          </w:p>
        </w:tc>
        <w:tc>
          <w:tcPr>
            <w:tcW w:w="924" w:type="dxa"/>
            <w:tcBorders>
              <w:top w:val="nil"/>
              <w:left w:val="nil"/>
              <w:bottom w:val="single" w:sz="4" w:space="0" w:color="auto"/>
              <w:right w:val="single" w:sz="4" w:space="0" w:color="auto"/>
            </w:tcBorders>
            <w:noWrap/>
            <w:vAlign w:val="center"/>
          </w:tcPr>
          <w:p w:rsidR="00C00366" w:rsidRPr="0053083D" w:rsidRDefault="00C00366" w:rsidP="00C00366">
            <w:pPr>
              <w:spacing w:line="240" w:lineRule="auto"/>
              <w:ind w:left="0" w:right="0" w:firstLine="0"/>
              <w:jc w:val="center"/>
              <w:rPr>
                <w:sz w:val="16"/>
                <w:szCs w:val="16"/>
              </w:rPr>
            </w:pPr>
            <w:r w:rsidRPr="0053083D">
              <w:rPr>
                <w:sz w:val="16"/>
                <w:szCs w:val="16"/>
              </w:rPr>
              <w:t>165,1</w:t>
            </w:r>
          </w:p>
        </w:tc>
        <w:tc>
          <w:tcPr>
            <w:tcW w:w="705" w:type="dxa"/>
            <w:tcBorders>
              <w:top w:val="nil"/>
              <w:left w:val="nil"/>
              <w:bottom w:val="single" w:sz="4" w:space="0" w:color="auto"/>
              <w:right w:val="single" w:sz="4" w:space="0" w:color="auto"/>
            </w:tcBorders>
            <w:noWrap/>
            <w:vAlign w:val="center"/>
          </w:tcPr>
          <w:p w:rsidR="00C00366" w:rsidRPr="0053083D" w:rsidRDefault="00C00366" w:rsidP="00C00366">
            <w:pPr>
              <w:spacing w:line="240" w:lineRule="auto"/>
              <w:ind w:left="0" w:right="0" w:firstLine="0"/>
              <w:jc w:val="center"/>
              <w:rPr>
                <w:color w:val="000000"/>
                <w:sz w:val="16"/>
                <w:szCs w:val="16"/>
              </w:rPr>
            </w:pPr>
            <w:r w:rsidRPr="0053083D">
              <w:rPr>
                <w:color w:val="000000"/>
                <w:sz w:val="16"/>
                <w:szCs w:val="16"/>
                <w:lang w:eastAsia="en-US"/>
              </w:rPr>
              <w:t>2</w:t>
            </w:r>
          </w:p>
        </w:tc>
        <w:tc>
          <w:tcPr>
            <w:tcW w:w="787" w:type="dxa"/>
            <w:tcBorders>
              <w:top w:val="nil"/>
              <w:left w:val="nil"/>
              <w:bottom w:val="single" w:sz="4" w:space="0" w:color="auto"/>
              <w:right w:val="single" w:sz="4" w:space="0" w:color="auto"/>
            </w:tcBorders>
            <w:noWrap/>
            <w:vAlign w:val="center"/>
          </w:tcPr>
          <w:p w:rsidR="00C00366" w:rsidRPr="0053083D" w:rsidRDefault="00C00366" w:rsidP="00C00366">
            <w:pPr>
              <w:spacing w:line="240" w:lineRule="auto"/>
              <w:ind w:left="0" w:right="0" w:firstLine="0"/>
              <w:jc w:val="center"/>
              <w:rPr>
                <w:color w:val="000000"/>
                <w:sz w:val="16"/>
                <w:szCs w:val="16"/>
              </w:rPr>
            </w:pPr>
            <w:r w:rsidRPr="0053083D">
              <w:rPr>
                <w:color w:val="000000"/>
                <w:sz w:val="16"/>
                <w:szCs w:val="16"/>
                <w:lang w:eastAsia="en-US"/>
              </w:rPr>
              <w:t>2</w:t>
            </w:r>
          </w:p>
        </w:tc>
        <w:tc>
          <w:tcPr>
            <w:tcW w:w="784" w:type="dxa"/>
            <w:tcBorders>
              <w:top w:val="nil"/>
              <w:left w:val="nil"/>
              <w:bottom w:val="single" w:sz="4" w:space="0" w:color="auto"/>
              <w:right w:val="single" w:sz="4" w:space="0" w:color="auto"/>
            </w:tcBorders>
            <w:noWrap/>
            <w:vAlign w:val="center"/>
          </w:tcPr>
          <w:p w:rsidR="00C00366" w:rsidRPr="0053083D" w:rsidRDefault="00C00366" w:rsidP="00C00366">
            <w:pPr>
              <w:spacing w:line="240" w:lineRule="auto"/>
              <w:ind w:left="0" w:right="0" w:firstLine="0"/>
              <w:jc w:val="center"/>
              <w:rPr>
                <w:color w:val="000000"/>
                <w:sz w:val="16"/>
                <w:szCs w:val="16"/>
              </w:rPr>
            </w:pPr>
          </w:p>
        </w:tc>
        <w:tc>
          <w:tcPr>
            <w:tcW w:w="789" w:type="dxa"/>
            <w:tcBorders>
              <w:top w:val="nil"/>
              <w:left w:val="nil"/>
              <w:bottom w:val="single" w:sz="4" w:space="0" w:color="auto"/>
              <w:right w:val="single" w:sz="4" w:space="0" w:color="auto"/>
            </w:tcBorders>
            <w:noWrap/>
            <w:vAlign w:val="center"/>
          </w:tcPr>
          <w:p w:rsidR="00C00366" w:rsidRPr="0053083D" w:rsidRDefault="00C00366" w:rsidP="00C00366">
            <w:pPr>
              <w:spacing w:line="240" w:lineRule="auto"/>
              <w:ind w:left="0" w:right="0" w:firstLine="0"/>
              <w:jc w:val="center"/>
              <w:rPr>
                <w:color w:val="000000"/>
                <w:sz w:val="16"/>
                <w:szCs w:val="16"/>
              </w:rPr>
            </w:pPr>
          </w:p>
        </w:tc>
        <w:tc>
          <w:tcPr>
            <w:tcW w:w="911" w:type="dxa"/>
            <w:tcBorders>
              <w:top w:val="nil"/>
              <w:left w:val="nil"/>
              <w:bottom w:val="single" w:sz="4" w:space="0" w:color="auto"/>
              <w:right w:val="single" w:sz="4" w:space="0" w:color="auto"/>
            </w:tcBorders>
            <w:noWrap/>
            <w:vAlign w:val="center"/>
          </w:tcPr>
          <w:p w:rsidR="00C00366" w:rsidRPr="0053083D" w:rsidRDefault="00C00366" w:rsidP="00C00366">
            <w:pPr>
              <w:spacing w:line="240" w:lineRule="auto"/>
              <w:ind w:left="0" w:right="0" w:firstLine="0"/>
              <w:jc w:val="center"/>
              <w:rPr>
                <w:color w:val="000000"/>
                <w:sz w:val="16"/>
                <w:szCs w:val="16"/>
              </w:rPr>
            </w:pPr>
          </w:p>
        </w:tc>
        <w:tc>
          <w:tcPr>
            <w:tcW w:w="894" w:type="dxa"/>
            <w:tcBorders>
              <w:top w:val="nil"/>
              <w:left w:val="nil"/>
              <w:bottom w:val="single" w:sz="4" w:space="0" w:color="auto"/>
              <w:right w:val="single" w:sz="4" w:space="0" w:color="auto"/>
            </w:tcBorders>
            <w:noWrap/>
            <w:vAlign w:val="center"/>
          </w:tcPr>
          <w:p w:rsidR="00C00366" w:rsidRPr="0053083D" w:rsidRDefault="00C00366" w:rsidP="00C00366">
            <w:pPr>
              <w:spacing w:line="240" w:lineRule="auto"/>
              <w:ind w:left="0" w:right="0" w:firstLine="0"/>
              <w:jc w:val="center"/>
              <w:rPr>
                <w:color w:val="000000"/>
                <w:sz w:val="16"/>
                <w:szCs w:val="16"/>
              </w:rPr>
            </w:pPr>
          </w:p>
        </w:tc>
        <w:tc>
          <w:tcPr>
            <w:tcW w:w="1143" w:type="dxa"/>
            <w:tcBorders>
              <w:top w:val="nil"/>
              <w:left w:val="nil"/>
              <w:bottom w:val="single" w:sz="4" w:space="0" w:color="auto"/>
              <w:right w:val="single" w:sz="4" w:space="0" w:color="auto"/>
            </w:tcBorders>
            <w:vAlign w:val="center"/>
          </w:tcPr>
          <w:p w:rsidR="00C00366" w:rsidRPr="0053083D" w:rsidRDefault="00C00366" w:rsidP="00C00366">
            <w:pPr>
              <w:spacing w:line="240" w:lineRule="auto"/>
              <w:ind w:left="0" w:right="0" w:firstLine="0"/>
              <w:jc w:val="center"/>
              <w:rPr>
                <w:color w:val="000000"/>
                <w:sz w:val="16"/>
                <w:szCs w:val="16"/>
              </w:rPr>
            </w:pPr>
            <w:r w:rsidRPr="0053083D">
              <w:rPr>
                <w:color w:val="000000"/>
                <w:sz w:val="16"/>
                <w:szCs w:val="16"/>
                <w:lang w:eastAsia="en-US"/>
              </w:rPr>
              <w:t>-4 310,7</w:t>
            </w:r>
          </w:p>
        </w:tc>
        <w:tc>
          <w:tcPr>
            <w:tcW w:w="973" w:type="dxa"/>
            <w:tcBorders>
              <w:top w:val="nil"/>
              <w:left w:val="nil"/>
              <w:bottom w:val="single" w:sz="4" w:space="0" w:color="auto"/>
              <w:right w:val="single" w:sz="4" w:space="0" w:color="auto"/>
            </w:tcBorders>
            <w:vAlign w:val="center"/>
          </w:tcPr>
          <w:p w:rsidR="00C00366" w:rsidRPr="0053083D" w:rsidRDefault="00C00366" w:rsidP="00C00366">
            <w:pPr>
              <w:spacing w:line="240" w:lineRule="auto"/>
              <w:ind w:left="0" w:right="0" w:firstLine="0"/>
              <w:jc w:val="center"/>
              <w:rPr>
                <w:color w:val="000000"/>
                <w:sz w:val="16"/>
                <w:szCs w:val="16"/>
              </w:rPr>
            </w:pPr>
          </w:p>
        </w:tc>
      </w:tr>
      <w:tr w:rsidR="0053083D" w:rsidRPr="0053083D" w:rsidTr="00621F57">
        <w:trPr>
          <w:trHeight w:val="300"/>
        </w:trPr>
        <w:tc>
          <w:tcPr>
            <w:tcW w:w="1568" w:type="dxa"/>
            <w:tcBorders>
              <w:top w:val="nil"/>
              <w:left w:val="single" w:sz="4" w:space="0" w:color="auto"/>
              <w:bottom w:val="single" w:sz="4" w:space="0" w:color="auto"/>
              <w:right w:val="single" w:sz="4" w:space="0" w:color="auto"/>
            </w:tcBorders>
            <w:vAlign w:val="center"/>
            <w:hideMark/>
          </w:tcPr>
          <w:p w:rsidR="00C00366" w:rsidRPr="0053083D" w:rsidRDefault="00C00366" w:rsidP="00C00366">
            <w:pPr>
              <w:overflowPunct/>
              <w:autoSpaceDE/>
              <w:adjustRightInd/>
              <w:spacing w:line="240" w:lineRule="auto"/>
              <w:ind w:left="0" w:right="0" w:firstLine="0"/>
              <w:rPr>
                <w:sz w:val="16"/>
                <w:szCs w:val="16"/>
                <w:lang w:eastAsia="en-US"/>
              </w:rPr>
            </w:pPr>
            <w:r w:rsidRPr="0053083D">
              <w:rPr>
                <w:sz w:val="16"/>
                <w:szCs w:val="16"/>
                <w:lang w:eastAsia="en-US"/>
              </w:rPr>
              <w:t>2021 год</w:t>
            </w:r>
          </w:p>
        </w:tc>
        <w:tc>
          <w:tcPr>
            <w:tcW w:w="924" w:type="dxa"/>
            <w:tcBorders>
              <w:top w:val="nil"/>
              <w:left w:val="nil"/>
              <w:bottom w:val="single" w:sz="4" w:space="0" w:color="auto"/>
              <w:right w:val="single" w:sz="4" w:space="0" w:color="auto"/>
            </w:tcBorders>
            <w:noWrap/>
            <w:vAlign w:val="center"/>
          </w:tcPr>
          <w:p w:rsidR="00C00366" w:rsidRPr="0053083D" w:rsidRDefault="00C00366" w:rsidP="00C00366">
            <w:pPr>
              <w:spacing w:line="240" w:lineRule="auto"/>
              <w:ind w:left="0" w:right="0" w:firstLine="0"/>
              <w:jc w:val="center"/>
              <w:rPr>
                <w:sz w:val="16"/>
                <w:szCs w:val="16"/>
              </w:rPr>
            </w:pPr>
            <w:r w:rsidRPr="0053083D">
              <w:rPr>
                <w:sz w:val="16"/>
                <w:szCs w:val="16"/>
              </w:rPr>
              <w:t>144,0</w:t>
            </w:r>
          </w:p>
        </w:tc>
        <w:tc>
          <w:tcPr>
            <w:tcW w:w="705" w:type="dxa"/>
            <w:tcBorders>
              <w:top w:val="nil"/>
              <w:left w:val="nil"/>
              <w:bottom w:val="single" w:sz="4" w:space="0" w:color="auto"/>
              <w:right w:val="single" w:sz="4" w:space="0" w:color="auto"/>
            </w:tcBorders>
            <w:noWrap/>
            <w:vAlign w:val="center"/>
          </w:tcPr>
          <w:p w:rsidR="00C00366" w:rsidRPr="0053083D" w:rsidRDefault="00C00366" w:rsidP="00C00366">
            <w:pPr>
              <w:spacing w:line="240" w:lineRule="auto"/>
              <w:ind w:left="0" w:right="0" w:firstLine="0"/>
              <w:jc w:val="center"/>
              <w:rPr>
                <w:color w:val="000000"/>
                <w:sz w:val="16"/>
                <w:szCs w:val="16"/>
              </w:rPr>
            </w:pPr>
            <w:r w:rsidRPr="0053083D">
              <w:rPr>
                <w:color w:val="000000"/>
                <w:sz w:val="16"/>
                <w:szCs w:val="16"/>
                <w:lang w:eastAsia="en-US"/>
              </w:rPr>
              <w:t>2</w:t>
            </w:r>
          </w:p>
        </w:tc>
        <w:tc>
          <w:tcPr>
            <w:tcW w:w="787" w:type="dxa"/>
            <w:tcBorders>
              <w:top w:val="nil"/>
              <w:left w:val="nil"/>
              <w:bottom w:val="single" w:sz="4" w:space="0" w:color="auto"/>
              <w:right w:val="single" w:sz="4" w:space="0" w:color="auto"/>
            </w:tcBorders>
            <w:noWrap/>
            <w:vAlign w:val="center"/>
          </w:tcPr>
          <w:p w:rsidR="00C00366" w:rsidRPr="0053083D" w:rsidRDefault="00C00366" w:rsidP="00C00366">
            <w:pPr>
              <w:spacing w:line="240" w:lineRule="auto"/>
              <w:ind w:left="0" w:right="0" w:firstLine="0"/>
              <w:jc w:val="center"/>
              <w:rPr>
                <w:color w:val="000000"/>
                <w:sz w:val="16"/>
                <w:szCs w:val="16"/>
              </w:rPr>
            </w:pPr>
            <w:r w:rsidRPr="0053083D">
              <w:rPr>
                <w:color w:val="000000"/>
                <w:sz w:val="16"/>
                <w:szCs w:val="16"/>
                <w:lang w:eastAsia="en-US"/>
              </w:rPr>
              <w:t>1</w:t>
            </w:r>
          </w:p>
        </w:tc>
        <w:tc>
          <w:tcPr>
            <w:tcW w:w="784" w:type="dxa"/>
            <w:tcBorders>
              <w:top w:val="nil"/>
              <w:left w:val="nil"/>
              <w:bottom w:val="single" w:sz="4" w:space="0" w:color="auto"/>
              <w:right w:val="single" w:sz="4" w:space="0" w:color="auto"/>
            </w:tcBorders>
            <w:noWrap/>
            <w:vAlign w:val="center"/>
          </w:tcPr>
          <w:p w:rsidR="00C00366" w:rsidRPr="0053083D" w:rsidRDefault="00C00366" w:rsidP="00C00366">
            <w:pPr>
              <w:spacing w:line="240" w:lineRule="auto"/>
              <w:ind w:left="0" w:right="0" w:firstLine="0"/>
              <w:jc w:val="center"/>
              <w:rPr>
                <w:color w:val="000000"/>
                <w:sz w:val="16"/>
                <w:szCs w:val="16"/>
              </w:rPr>
            </w:pPr>
            <w:r w:rsidRPr="0053083D">
              <w:rPr>
                <w:color w:val="000000"/>
                <w:sz w:val="16"/>
                <w:szCs w:val="16"/>
                <w:lang w:eastAsia="en-US"/>
              </w:rPr>
              <w:t>1</w:t>
            </w:r>
          </w:p>
        </w:tc>
        <w:tc>
          <w:tcPr>
            <w:tcW w:w="789" w:type="dxa"/>
            <w:tcBorders>
              <w:top w:val="nil"/>
              <w:left w:val="nil"/>
              <w:bottom w:val="single" w:sz="4" w:space="0" w:color="auto"/>
              <w:right w:val="single" w:sz="4" w:space="0" w:color="auto"/>
            </w:tcBorders>
            <w:noWrap/>
            <w:vAlign w:val="center"/>
          </w:tcPr>
          <w:p w:rsidR="00C00366" w:rsidRPr="0053083D" w:rsidRDefault="00C00366" w:rsidP="00C00366">
            <w:pPr>
              <w:spacing w:line="240" w:lineRule="auto"/>
              <w:ind w:left="0" w:right="0" w:firstLine="0"/>
              <w:jc w:val="center"/>
              <w:rPr>
                <w:color w:val="000000"/>
                <w:sz w:val="16"/>
                <w:szCs w:val="16"/>
              </w:rPr>
            </w:pPr>
          </w:p>
        </w:tc>
        <w:tc>
          <w:tcPr>
            <w:tcW w:w="911" w:type="dxa"/>
            <w:tcBorders>
              <w:top w:val="nil"/>
              <w:left w:val="nil"/>
              <w:bottom w:val="single" w:sz="4" w:space="0" w:color="auto"/>
              <w:right w:val="single" w:sz="4" w:space="0" w:color="auto"/>
            </w:tcBorders>
            <w:noWrap/>
            <w:vAlign w:val="center"/>
          </w:tcPr>
          <w:p w:rsidR="00C00366" w:rsidRPr="0053083D" w:rsidRDefault="00C00366" w:rsidP="00C00366">
            <w:pPr>
              <w:spacing w:line="240" w:lineRule="auto"/>
              <w:ind w:left="0" w:right="0" w:firstLine="0"/>
              <w:jc w:val="center"/>
              <w:rPr>
                <w:color w:val="000000"/>
                <w:sz w:val="16"/>
                <w:szCs w:val="16"/>
              </w:rPr>
            </w:pPr>
          </w:p>
        </w:tc>
        <w:tc>
          <w:tcPr>
            <w:tcW w:w="894" w:type="dxa"/>
            <w:tcBorders>
              <w:top w:val="nil"/>
              <w:left w:val="nil"/>
              <w:bottom w:val="single" w:sz="4" w:space="0" w:color="auto"/>
              <w:right w:val="single" w:sz="4" w:space="0" w:color="auto"/>
            </w:tcBorders>
            <w:noWrap/>
            <w:vAlign w:val="center"/>
          </w:tcPr>
          <w:p w:rsidR="00C00366" w:rsidRPr="0053083D" w:rsidRDefault="00C00366" w:rsidP="00C00366">
            <w:pPr>
              <w:spacing w:line="240" w:lineRule="auto"/>
              <w:ind w:left="0" w:right="0" w:firstLine="0"/>
              <w:jc w:val="center"/>
              <w:rPr>
                <w:color w:val="000000"/>
                <w:sz w:val="16"/>
                <w:szCs w:val="16"/>
              </w:rPr>
            </w:pPr>
          </w:p>
        </w:tc>
        <w:tc>
          <w:tcPr>
            <w:tcW w:w="1143" w:type="dxa"/>
            <w:tcBorders>
              <w:top w:val="nil"/>
              <w:left w:val="nil"/>
              <w:bottom w:val="single" w:sz="4" w:space="0" w:color="auto"/>
              <w:right w:val="single" w:sz="4" w:space="0" w:color="auto"/>
            </w:tcBorders>
            <w:vAlign w:val="center"/>
          </w:tcPr>
          <w:p w:rsidR="00C00366" w:rsidRPr="0053083D" w:rsidRDefault="00C00366" w:rsidP="00C00366">
            <w:pPr>
              <w:spacing w:line="240" w:lineRule="auto"/>
              <w:ind w:left="0" w:right="0" w:firstLine="0"/>
              <w:jc w:val="center"/>
              <w:rPr>
                <w:color w:val="000000"/>
                <w:sz w:val="16"/>
                <w:szCs w:val="16"/>
              </w:rPr>
            </w:pPr>
            <w:r w:rsidRPr="0053083D">
              <w:rPr>
                <w:color w:val="000000"/>
                <w:sz w:val="16"/>
                <w:szCs w:val="16"/>
                <w:lang w:eastAsia="en-US"/>
              </w:rPr>
              <w:t>-21,1</w:t>
            </w:r>
          </w:p>
        </w:tc>
        <w:tc>
          <w:tcPr>
            <w:tcW w:w="973" w:type="dxa"/>
            <w:tcBorders>
              <w:top w:val="nil"/>
              <w:left w:val="nil"/>
              <w:bottom w:val="single" w:sz="4" w:space="0" w:color="auto"/>
              <w:right w:val="single" w:sz="4" w:space="0" w:color="auto"/>
            </w:tcBorders>
            <w:vAlign w:val="center"/>
          </w:tcPr>
          <w:p w:rsidR="00C00366" w:rsidRPr="0053083D" w:rsidRDefault="00C00366" w:rsidP="00C00366">
            <w:pPr>
              <w:spacing w:line="240" w:lineRule="auto"/>
              <w:ind w:left="0" w:right="0" w:firstLine="0"/>
              <w:jc w:val="center"/>
              <w:rPr>
                <w:color w:val="000000"/>
                <w:sz w:val="16"/>
                <w:szCs w:val="16"/>
              </w:rPr>
            </w:pPr>
          </w:p>
        </w:tc>
      </w:tr>
      <w:tr w:rsidR="0053083D" w:rsidRPr="0053083D" w:rsidTr="00621F57">
        <w:trPr>
          <w:trHeight w:val="300"/>
        </w:trPr>
        <w:tc>
          <w:tcPr>
            <w:tcW w:w="1568" w:type="dxa"/>
            <w:tcBorders>
              <w:top w:val="nil"/>
              <w:left w:val="single" w:sz="4" w:space="0" w:color="auto"/>
              <w:bottom w:val="single" w:sz="4" w:space="0" w:color="auto"/>
              <w:right w:val="single" w:sz="4" w:space="0" w:color="auto"/>
            </w:tcBorders>
            <w:vAlign w:val="center"/>
            <w:hideMark/>
          </w:tcPr>
          <w:p w:rsidR="00C00366" w:rsidRPr="0053083D" w:rsidRDefault="00C00366" w:rsidP="00C00366">
            <w:pPr>
              <w:overflowPunct/>
              <w:autoSpaceDE/>
              <w:adjustRightInd/>
              <w:spacing w:line="240" w:lineRule="auto"/>
              <w:ind w:left="0" w:right="0" w:firstLine="0"/>
              <w:rPr>
                <w:sz w:val="16"/>
                <w:szCs w:val="16"/>
                <w:lang w:eastAsia="en-US"/>
              </w:rPr>
            </w:pPr>
            <w:r w:rsidRPr="0053083D">
              <w:rPr>
                <w:sz w:val="16"/>
                <w:szCs w:val="16"/>
                <w:lang w:eastAsia="en-US"/>
              </w:rPr>
              <w:t>2022 год</w:t>
            </w:r>
          </w:p>
        </w:tc>
        <w:tc>
          <w:tcPr>
            <w:tcW w:w="924" w:type="dxa"/>
            <w:tcBorders>
              <w:top w:val="nil"/>
              <w:left w:val="nil"/>
              <w:bottom w:val="single" w:sz="4" w:space="0" w:color="auto"/>
              <w:right w:val="single" w:sz="4" w:space="0" w:color="auto"/>
            </w:tcBorders>
            <w:noWrap/>
            <w:vAlign w:val="center"/>
          </w:tcPr>
          <w:p w:rsidR="00C00366" w:rsidRPr="0053083D" w:rsidRDefault="00C00366" w:rsidP="00C00366">
            <w:pPr>
              <w:spacing w:line="240" w:lineRule="auto"/>
              <w:ind w:left="0" w:right="0" w:firstLine="0"/>
              <w:jc w:val="center"/>
              <w:rPr>
                <w:sz w:val="16"/>
                <w:szCs w:val="16"/>
              </w:rPr>
            </w:pPr>
            <w:r w:rsidRPr="0053083D">
              <w:rPr>
                <w:sz w:val="16"/>
                <w:szCs w:val="16"/>
              </w:rPr>
              <w:t>50,0</w:t>
            </w:r>
          </w:p>
        </w:tc>
        <w:tc>
          <w:tcPr>
            <w:tcW w:w="705" w:type="dxa"/>
            <w:tcBorders>
              <w:top w:val="nil"/>
              <w:left w:val="nil"/>
              <w:bottom w:val="single" w:sz="4" w:space="0" w:color="auto"/>
              <w:right w:val="single" w:sz="4" w:space="0" w:color="auto"/>
            </w:tcBorders>
            <w:noWrap/>
            <w:vAlign w:val="center"/>
          </w:tcPr>
          <w:p w:rsidR="00C00366" w:rsidRPr="0053083D" w:rsidRDefault="00C00366" w:rsidP="00C00366">
            <w:pPr>
              <w:spacing w:line="240" w:lineRule="auto"/>
              <w:ind w:left="0" w:right="0" w:firstLine="0"/>
              <w:jc w:val="center"/>
              <w:rPr>
                <w:color w:val="000000"/>
                <w:sz w:val="16"/>
                <w:szCs w:val="16"/>
              </w:rPr>
            </w:pPr>
            <w:r w:rsidRPr="0053083D">
              <w:rPr>
                <w:color w:val="000000"/>
                <w:sz w:val="16"/>
                <w:szCs w:val="16"/>
                <w:lang w:eastAsia="en-US"/>
              </w:rPr>
              <w:t>2</w:t>
            </w:r>
          </w:p>
        </w:tc>
        <w:tc>
          <w:tcPr>
            <w:tcW w:w="787" w:type="dxa"/>
            <w:tcBorders>
              <w:top w:val="nil"/>
              <w:left w:val="nil"/>
              <w:bottom w:val="single" w:sz="4" w:space="0" w:color="auto"/>
              <w:right w:val="single" w:sz="4" w:space="0" w:color="auto"/>
            </w:tcBorders>
            <w:noWrap/>
            <w:vAlign w:val="center"/>
          </w:tcPr>
          <w:p w:rsidR="00C00366" w:rsidRPr="0053083D" w:rsidRDefault="00C00366" w:rsidP="00C00366">
            <w:pPr>
              <w:spacing w:line="240" w:lineRule="auto"/>
              <w:ind w:left="0" w:right="0" w:firstLine="0"/>
              <w:jc w:val="center"/>
              <w:rPr>
                <w:color w:val="000000"/>
                <w:sz w:val="16"/>
                <w:szCs w:val="16"/>
              </w:rPr>
            </w:pPr>
            <w:r w:rsidRPr="0053083D">
              <w:rPr>
                <w:color w:val="000000"/>
                <w:sz w:val="16"/>
                <w:szCs w:val="16"/>
                <w:lang w:eastAsia="en-US"/>
              </w:rPr>
              <w:t>1</w:t>
            </w:r>
          </w:p>
        </w:tc>
        <w:tc>
          <w:tcPr>
            <w:tcW w:w="784" w:type="dxa"/>
            <w:tcBorders>
              <w:top w:val="nil"/>
              <w:left w:val="nil"/>
              <w:bottom w:val="single" w:sz="4" w:space="0" w:color="auto"/>
              <w:right w:val="single" w:sz="4" w:space="0" w:color="auto"/>
            </w:tcBorders>
            <w:noWrap/>
            <w:vAlign w:val="center"/>
          </w:tcPr>
          <w:p w:rsidR="00C00366" w:rsidRPr="0053083D" w:rsidRDefault="00C00366" w:rsidP="00C00366">
            <w:pPr>
              <w:spacing w:line="240" w:lineRule="auto"/>
              <w:ind w:left="0" w:right="0" w:firstLine="0"/>
              <w:jc w:val="center"/>
              <w:rPr>
                <w:color w:val="000000"/>
                <w:sz w:val="16"/>
                <w:szCs w:val="16"/>
              </w:rPr>
            </w:pPr>
            <w:r w:rsidRPr="0053083D">
              <w:rPr>
                <w:color w:val="000000"/>
                <w:sz w:val="16"/>
                <w:szCs w:val="16"/>
              </w:rPr>
              <w:t>1</w:t>
            </w:r>
          </w:p>
        </w:tc>
        <w:tc>
          <w:tcPr>
            <w:tcW w:w="789" w:type="dxa"/>
            <w:tcBorders>
              <w:top w:val="nil"/>
              <w:left w:val="nil"/>
              <w:bottom w:val="single" w:sz="4" w:space="0" w:color="auto"/>
              <w:right w:val="single" w:sz="4" w:space="0" w:color="auto"/>
            </w:tcBorders>
            <w:noWrap/>
            <w:vAlign w:val="center"/>
          </w:tcPr>
          <w:p w:rsidR="00C00366" w:rsidRPr="0053083D" w:rsidRDefault="00C00366" w:rsidP="00C00366">
            <w:pPr>
              <w:spacing w:line="240" w:lineRule="auto"/>
              <w:ind w:left="0" w:right="0" w:firstLine="0"/>
              <w:jc w:val="center"/>
              <w:rPr>
                <w:color w:val="000000"/>
                <w:sz w:val="16"/>
                <w:szCs w:val="16"/>
              </w:rPr>
            </w:pPr>
          </w:p>
        </w:tc>
        <w:tc>
          <w:tcPr>
            <w:tcW w:w="911" w:type="dxa"/>
            <w:tcBorders>
              <w:top w:val="nil"/>
              <w:left w:val="nil"/>
              <w:bottom w:val="single" w:sz="4" w:space="0" w:color="auto"/>
              <w:right w:val="single" w:sz="4" w:space="0" w:color="auto"/>
            </w:tcBorders>
            <w:noWrap/>
            <w:vAlign w:val="center"/>
          </w:tcPr>
          <w:p w:rsidR="00C00366" w:rsidRPr="0053083D" w:rsidRDefault="00C00366" w:rsidP="00C00366">
            <w:pPr>
              <w:spacing w:line="240" w:lineRule="auto"/>
              <w:ind w:left="0" w:right="0" w:firstLine="0"/>
              <w:jc w:val="center"/>
              <w:rPr>
                <w:color w:val="000000"/>
                <w:sz w:val="16"/>
                <w:szCs w:val="16"/>
              </w:rPr>
            </w:pPr>
          </w:p>
        </w:tc>
        <w:tc>
          <w:tcPr>
            <w:tcW w:w="894" w:type="dxa"/>
            <w:tcBorders>
              <w:top w:val="nil"/>
              <w:left w:val="nil"/>
              <w:bottom w:val="single" w:sz="4" w:space="0" w:color="auto"/>
              <w:right w:val="single" w:sz="4" w:space="0" w:color="auto"/>
            </w:tcBorders>
            <w:noWrap/>
            <w:vAlign w:val="center"/>
          </w:tcPr>
          <w:p w:rsidR="00C00366" w:rsidRPr="0053083D" w:rsidRDefault="00C00366" w:rsidP="00C00366">
            <w:pPr>
              <w:spacing w:line="240" w:lineRule="auto"/>
              <w:ind w:left="0" w:right="0" w:firstLine="0"/>
              <w:jc w:val="center"/>
              <w:rPr>
                <w:color w:val="000000"/>
                <w:sz w:val="16"/>
                <w:szCs w:val="16"/>
              </w:rPr>
            </w:pPr>
          </w:p>
        </w:tc>
        <w:tc>
          <w:tcPr>
            <w:tcW w:w="1143" w:type="dxa"/>
            <w:tcBorders>
              <w:top w:val="nil"/>
              <w:left w:val="nil"/>
              <w:bottom w:val="single" w:sz="4" w:space="0" w:color="auto"/>
              <w:right w:val="single" w:sz="4" w:space="0" w:color="auto"/>
            </w:tcBorders>
            <w:vAlign w:val="center"/>
          </w:tcPr>
          <w:p w:rsidR="00C00366" w:rsidRPr="0053083D" w:rsidRDefault="00C00366" w:rsidP="00C00366">
            <w:pPr>
              <w:spacing w:line="240" w:lineRule="auto"/>
              <w:ind w:left="0" w:right="0" w:firstLine="0"/>
              <w:jc w:val="center"/>
              <w:rPr>
                <w:color w:val="000000"/>
                <w:sz w:val="16"/>
                <w:szCs w:val="16"/>
              </w:rPr>
            </w:pPr>
            <w:r w:rsidRPr="0053083D">
              <w:rPr>
                <w:color w:val="000000"/>
                <w:sz w:val="16"/>
                <w:szCs w:val="16"/>
                <w:lang w:eastAsia="en-US"/>
              </w:rPr>
              <w:t>-94,0</w:t>
            </w:r>
          </w:p>
        </w:tc>
        <w:tc>
          <w:tcPr>
            <w:tcW w:w="973" w:type="dxa"/>
            <w:tcBorders>
              <w:top w:val="nil"/>
              <w:left w:val="nil"/>
              <w:bottom w:val="single" w:sz="4" w:space="0" w:color="auto"/>
              <w:right w:val="single" w:sz="4" w:space="0" w:color="auto"/>
            </w:tcBorders>
            <w:vAlign w:val="center"/>
          </w:tcPr>
          <w:p w:rsidR="00C00366" w:rsidRPr="0053083D" w:rsidRDefault="00C00366" w:rsidP="00C00366">
            <w:pPr>
              <w:spacing w:line="240" w:lineRule="auto"/>
              <w:ind w:left="0" w:right="0" w:firstLine="0"/>
              <w:jc w:val="center"/>
              <w:rPr>
                <w:color w:val="000000"/>
                <w:sz w:val="16"/>
                <w:szCs w:val="16"/>
              </w:rPr>
            </w:pPr>
          </w:p>
        </w:tc>
      </w:tr>
      <w:tr w:rsidR="0053083D" w:rsidRPr="0053083D" w:rsidTr="00621F57">
        <w:trPr>
          <w:trHeight w:val="450"/>
        </w:trPr>
        <w:tc>
          <w:tcPr>
            <w:tcW w:w="1568" w:type="dxa"/>
            <w:tcBorders>
              <w:top w:val="nil"/>
              <w:left w:val="single" w:sz="4" w:space="0" w:color="auto"/>
              <w:bottom w:val="single" w:sz="4" w:space="0" w:color="auto"/>
              <w:right w:val="single" w:sz="4" w:space="0" w:color="auto"/>
            </w:tcBorders>
            <w:vAlign w:val="center"/>
            <w:hideMark/>
          </w:tcPr>
          <w:p w:rsidR="00C00366" w:rsidRPr="0053083D" w:rsidRDefault="00C00366" w:rsidP="00C00366">
            <w:pPr>
              <w:overflowPunct/>
              <w:autoSpaceDE/>
              <w:adjustRightInd/>
              <w:spacing w:line="240" w:lineRule="auto"/>
              <w:ind w:left="0" w:right="0" w:firstLine="0"/>
              <w:rPr>
                <w:sz w:val="16"/>
                <w:szCs w:val="16"/>
                <w:lang w:eastAsia="en-US"/>
              </w:rPr>
            </w:pPr>
            <w:r w:rsidRPr="0053083D">
              <w:rPr>
                <w:sz w:val="16"/>
                <w:szCs w:val="16"/>
                <w:lang w:eastAsia="en-US"/>
              </w:rPr>
              <w:t>по подпрограмме «Развитие Северного морского пути и обеспечение судоходства в Арктике»</w:t>
            </w:r>
          </w:p>
        </w:tc>
        <w:tc>
          <w:tcPr>
            <w:tcW w:w="924" w:type="dxa"/>
            <w:tcBorders>
              <w:top w:val="nil"/>
              <w:left w:val="nil"/>
              <w:bottom w:val="single" w:sz="4" w:space="0" w:color="auto"/>
              <w:right w:val="single" w:sz="4" w:space="0" w:color="auto"/>
            </w:tcBorders>
            <w:noWrap/>
            <w:vAlign w:val="center"/>
            <w:hideMark/>
          </w:tcPr>
          <w:p w:rsidR="00C00366" w:rsidRPr="0053083D" w:rsidRDefault="00C00366" w:rsidP="00C00366">
            <w:pPr>
              <w:spacing w:line="240" w:lineRule="auto"/>
              <w:ind w:left="0" w:right="0" w:firstLine="0"/>
              <w:jc w:val="center"/>
              <w:rPr>
                <w:color w:val="000000"/>
                <w:sz w:val="16"/>
                <w:szCs w:val="16"/>
              </w:rPr>
            </w:pPr>
          </w:p>
        </w:tc>
        <w:tc>
          <w:tcPr>
            <w:tcW w:w="705" w:type="dxa"/>
            <w:tcBorders>
              <w:top w:val="nil"/>
              <w:left w:val="nil"/>
              <w:bottom w:val="single" w:sz="4" w:space="0" w:color="auto"/>
              <w:right w:val="single" w:sz="4" w:space="0" w:color="auto"/>
            </w:tcBorders>
            <w:noWrap/>
            <w:vAlign w:val="center"/>
            <w:hideMark/>
          </w:tcPr>
          <w:p w:rsidR="00C00366" w:rsidRPr="0053083D" w:rsidRDefault="00C00366" w:rsidP="00C00366">
            <w:pPr>
              <w:spacing w:line="240" w:lineRule="auto"/>
              <w:ind w:left="0" w:right="0" w:firstLine="0"/>
              <w:jc w:val="center"/>
              <w:rPr>
                <w:color w:val="000000"/>
                <w:sz w:val="16"/>
                <w:szCs w:val="16"/>
              </w:rPr>
            </w:pPr>
          </w:p>
        </w:tc>
        <w:tc>
          <w:tcPr>
            <w:tcW w:w="787" w:type="dxa"/>
            <w:tcBorders>
              <w:top w:val="nil"/>
              <w:left w:val="nil"/>
              <w:bottom w:val="single" w:sz="4" w:space="0" w:color="auto"/>
              <w:right w:val="single" w:sz="4" w:space="0" w:color="auto"/>
            </w:tcBorders>
            <w:noWrap/>
            <w:vAlign w:val="center"/>
            <w:hideMark/>
          </w:tcPr>
          <w:p w:rsidR="00C00366" w:rsidRPr="0053083D" w:rsidRDefault="00C00366" w:rsidP="00C00366">
            <w:pPr>
              <w:spacing w:line="240" w:lineRule="auto"/>
              <w:ind w:left="0" w:right="0" w:firstLine="0"/>
              <w:jc w:val="center"/>
              <w:rPr>
                <w:color w:val="000000"/>
                <w:sz w:val="16"/>
                <w:szCs w:val="16"/>
              </w:rPr>
            </w:pPr>
          </w:p>
        </w:tc>
        <w:tc>
          <w:tcPr>
            <w:tcW w:w="784" w:type="dxa"/>
            <w:tcBorders>
              <w:top w:val="nil"/>
              <w:left w:val="nil"/>
              <w:bottom w:val="single" w:sz="4" w:space="0" w:color="auto"/>
              <w:right w:val="single" w:sz="4" w:space="0" w:color="auto"/>
            </w:tcBorders>
            <w:noWrap/>
            <w:vAlign w:val="center"/>
            <w:hideMark/>
          </w:tcPr>
          <w:p w:rsidR="00C00366" w:rsidRPr="0053083D" w:rsidRDefault="00C00366" w:rsidP="00C00366">
            <w:pPr>
              <w:spacing w:line="240" w:lineRule="auto"/>
              <w:ind w:left="0" w:right="0" w:firstLine="0"/>
              <w:jc w:val="center"/>
              <w:rPr>
                <w:color w:val="000000"/>
                <w:sz w:val="16"/>
                <w:szCs w:val="16"/>
              </w:rPr>
            </w:pPr>
          </w:p>
        </w:tc>
        <w:tc>
          <w:tcPr>
            <w:tcW w:w="789" w:type="dxa"/>
            <w:tcBorders>
              <w:top w:val="nil"/>
              <w:left w:val="nil"/>
              <w:bottom w:val="single" w:sz="4" w:space="0" w:color="auto"/>
              <w:right w:val="single" w:sz="4" w:space="0" w:color="auto"/>
            </w:tcBorders>
            <w:noWrap/>
            <w:vAlign w:val="center"/>
            <w:hideMark/>
          </w:tcPr>
          <w:p w:rsidR="00C00366" w:rsidRPr="0053083D" w:rsidRDefault="00C00366" w:rsidP="00C00366">
            <w:pPr>
              <w:spacing w:line="240" w:lineRule="auto"/>
              <w:ind w:left="0" w:right="0" w:firstLine="0"/>
              <w:jc w:val="center"/>
              <w:rPr>
                <w:color w:val="000000"/>
                <w:sz w:val="16"/>
                <w:szCs w:val="16"/>
              </w:rPr>
            </w:pPr>
          </w:p>
        </w:tc>
        <w:tc>
          <w:tcPr>
            <w:tcW w:w="911" w:type="dxa"/>
            <w:tcBorders>
              <w:top w:val="nil"/>
              <w:left w:val="nil"/>
              <w:bottom w:val="single" w:sz="4" w:space="0" w:color="auto"/>
              <w:right w:val="single" w:sz="4" w:space="0" w:color="auto"/>
            </w:tcBorders>
            <w:noWrap/>
            <w:vAlign w:val="center"/>
            <w:hideMark/>
          </w:tcPr>
          <w:p w:rsidR="00C00366" w:rsidRPr="0053083D" w:rsidRDefault="00C00366" w:rsidP="00C00366">
            <w:pPr>
              <w:spacing w:line="240" w:lineRule="auto"/>
              <w:ind w:left="0" w:right="0" w:firstLine="0"/>
              <w:jc w:val="center"/>
              <w:rPr>
                <w:color w:val="000000"/>
                <w:sz w:val="16"/>
                <w:szCs w:val="16"/>
              </w:rPr>
            </w:pPr>
          </w:p>
        </w:tc>
        <w:tc>
          <w:tcPr>
            <w:tcW w:w="894" w:type="dxa"/>
            <w:tcBorders>
              <w:top w:val="nil"/>
              <w:left w:val="nil"/>
              <w:bottom w:val="single" w:sz="4" w:space="0" w:color="auto"/>
              <w:right w:val="single" w:sz="4" w:space="0" w:color="auto"/>
            </w:tcBorders>
            <w:noWrap/>
            <w:vAlign w:val="center"/>
            <w:hideMark/>
          </w:tcPr>
          <w:p w:rsidR="00C00366" w:rsidRPr="0053083D" w:rsidRDefault="00C00366" w:rsidP="00C00366">
            <w:pPr>
              <w:spacing w:line="240" w:lineRule="auto"/>
              <w:ind w:left="0" w:right="0" w:firstLine="0"/>
              <w:jc w:val="center"/>
              <w:rPr>
                <w:color w:val="000000"/>
                <w:sz w:val="16"/>
                <w:szCs w:val="16"/>
              </w:rPr>
            </w:pPr>
          </w:p>
        </w:tc>
        <w:tc>
          <w:tcPr>
            <w:tcW w:w="1143" w:type="dxa"/>
            <w:tcBorders>
              <w:top w:val="nil"/>
              <w:left w:val="nil"/>
              <w:bottom w:val="single" w:sz="4" w:space="0" w:color="auto"/>
              <w:right w:val="single" w:sz="4" w:space="0" w:color="auto"/>
            </w:tcBorders>
            <w:vAlign w:val="center"/>
            <w:hideMark/>
          </w:tcPr>
          <w:p w:rsidR="00C00366" w:rsidRPr="0053083D" w:rsidRDefault="00C00366" w:rsidP="00C00366">
            <w:pPr>
              <w:spacing w:line="240" w:lineRule="auto"/>
              <w:ind w:left="0" w:right="0" w:firstLine="0"/>
              <w:jc w:val="center"/>
              <w:rPr>
                <w:color w:val="000000"/>
                <w:sz w:val="16"/>
                <w:szCs w:val="16"/>
              </w:rPr>
            </w:pPr>
          </w:p>
        </w:tc>
        <w:tc>
          <w:tcPr>
            <w:tcW w:w="973" w:type="dxa"/>
            <w:tcBorders>
              <w:top w:val="nil"/>
              <w:left w:val="nil"/>
              <w:bottom w:val="single" w:sz="4" w:space="0" w:color="auto"/>
              <w:right w:val="single" w:sz="4" w:space="0" w:color="auto"/>
            </w:tcBorders>
            <w:vAlign w:val="center"/>
            <w:hideMark/>
          </w:tcPr>
          <w:p w:rsidR="00C00366" w:rsidRPr="0053083D" w:rsidRDefault="00C00366" w:rsidP="00C00366">
            <w:pPr>
              <w:spacing w:line="240" w:lineRule="auto"/>
              <w:ind w:left="0" w:right="0" w:firstLine="0"/>
              <w:jc w:val="center"/>
              <w:rPr>
                <w:color w:val="000000"/>
                <w:sz w:val="16"/>
                <w:szCs w:val="16"/>
              </w:rPr>
            </w:pPr>
          </w:p>
        </w:tc>
      </w:tr>
      <w:tr w:rsidR="0053083D" w:rsidRPr="0053083D" w:rsidTr="00621F57">
        <w:trPr>
          <w:trHeight w:val="300"/>
        </w:trPr>
        <w:tc>
          <w:tcPr>
            <w:tcW w:w="1568" w:type="dxa"/>
            <w:tcBorders>
              <w:top w:val="nil"/>
              <w:left w:val="single" w:sz="4" w:space="0" w:color="auto"/>
              <w:bottom w:val="single" w:sz="4" w:space="0" w:color="auto"/>
              <w:right w:val="single" w:sz="4" w:space="0" w:color="auto"/>
            </w:tcBorders>
            <w:vAlign w:val="center"/>
            <w:hideMark/>
          </w:tcPr>
          <w:p w:rsidR="00C00366" w:rsidRPr="0053083D" w:rsidRDefault="00C00366" w:rsidP="00C00366">
            <w:pPr>
              <w:overflowPunct/>
              <w:autoSpaceDE/>
              <w:adjustRightInd/>
              <w:spacing w:line="240" w:lineRule="auto"/>
              <w:ind w:left="0" w:right="0" w:firstLine="0"/>
              <w:rPr>
                <w:sz w:val="16"/>
                <w:szCs w:val="16"/>
                <w:lang w:eastAsia="en-US"/>
              </w:rPr>
            </w:pPr>
            <w:r w:rsidRPr="0053083D">
              <w:rPr>
                <w:sz w:val="16"/>
                <w:szCs w:val="16"/>
                <w:lang w:eastAsia="en-US"/>
              </w:rPr>
              <w:t>2019 год</w:t>
            </w:r>
          </w:p>
        </w:tc>
        <w:tc>
          <w:tcPr>
            <w:tcW w:w="924" w:type="dxa"/>
            <w:tcBorders>
              <w:top w:val="nil"/>
              <w:left w:val="nil"/>
              <w:bottom w:val="single" w:sz="4" w:space="0" w:color="auto"/>
              <w:right w:val="single" w:sz="4" w:space="0" w:color="auto"/>
            </w:tcBorders>
            <w:noWrap/>
            <w:vAlign w:val="center"/>
            <w:hideMark/>
          </w:tcPr>
          <w:p w:rsidR="00C00366" w:rsidRPr="0053083D" w:rsidRDefault="00C00366" w:rsidP="00C00366">
            <w:pPr>
              <w:spacing w:line="240" w:lineRule="auto"/>
              <w:ind w:left="0" w:right="0" w:firstLine="0"/>
              <w:jc w:val="center"/>
              <w:rPr>
                <w:sz w:val="16"/>
                <w:szCs w:val="16"/>
              </w:rPr>
            </w:pPr>
            <w:r w:rsidRPr="0053083D">
              <w:rPr>
                <w:sz w:val="16"/>
                <w:szCs w:val="16"/>
              </w:rPr>
              <w:t>1 200,0</w:t>
            </w:r>
          </w:p>
        </w:tc>
        <w:tc>
          <w:tcPr>
            <w:tcW w:w="705" w:type="dxa"/>
            <w:tcBorders>
              <w:top w:val="nil"/>
              <w:left w:val="nil"/>
              <w:bottom w:val="single" w:sz="4" w:space="0" w:color="auto"/>
              <w:right w:val="single" w:sz="4" w:space="0" w:color="auto"/>
            </w:tcBorders>
            <w:noWrap/>
            <w:vAlign w:val="center"/>
            <w:hideMark/>
          </w:tcPr>
          <w:p w:rsidR="00C00366" w:rsidRPr="0053083D" w:rsidRDefault="00C00366" w:rsidP="00C00366">
            <w:pPr>
              <w:spacing w:line="240" w:lineRule="auto"/>
              <w:ind w:left="0" w:right="0" w:firstLine="0"/>
              <w:jc w:val="center"/>
              <w:rPr>
                <w:color w:val="000000"/>
                <w:sz w:val="16"/>
                <w:szCs w:val="16"/>
              </w:rPr>
            </w:pPr>
            <w:r w:rsidRPr="0053083D">
              <w:rPr>
                <w:color w:val="000000"/>
                <w:sz w:val="16"/>
                <w:szCs w:val="16"/>
              </w:rPr>
              <w:t>1</w:t>
            </w:r>
          </w:p>
        </w:tc>
        <w:tc>
          <w:tcPr>
            <w:tcW w:w="787" w:type="dxa"/>
            <w:tcBorders>
              <w:top w:val="nil"/>
              <w:left w:val="nil"/>
              <w:bottom w:val="single" w:sz="4" w:space="0" w:color="auto"/>
              <w:right w:val="single" w:sz="4" w:space="0" w:color="auto"/>
            </w:tcBorders>
            <w:noWrap/>
            <w:vAlign w:val="center"/>
            <w:hideMark/>
          </w:tcPr>
          <w:p w:rsidR="00C00366" w:rsidRPr="0053083D" w:rsidRDefault="00C00366" w:rsidP="00C00366">
            <w:pPr>
              <w:spacing w:line="240" w:lineRule="auto"/>
              <w:ind w:left="0" w:right="0" w:firstLine="0"/>
              <w:jc w:val="center"/>
              <w:rPr>
                <w:color w:val="000000"/>
                <w:sz w:val="16"/>
                <w:szCs w:val="16"/>
              </w:rPr>
            </w:pPr>
            <w:r w:rsidRPr="0053083D">
              <w:rPr>
                <w:color w:val="000000"/>
                <w:sz w:val="16"/>
                <w:szCs w:val="16"/>
              </w:rPr>
              <w:t>-</w:t>
            </w:r>
          </w:p>
        </w:tc>
        <w:tc>
          <w:tcPr>
            <w:tcW w:w="784" w:type="dxa"/>
            <w:tcBorders>
              <w:top w:val="nil"/>
              <w:left w:val="nil"/>
              <w:bottom w:val="single" w:sz="4" w:space="0" w:color="auto"/>
              <w:right w:val="single" w:sz="4" w:space="0" w:color="auto"/>
            </w:tcBorders>
            <w:noWrap/>
            <w:vAlign w:val="center"/>
            <w:hideMark/>
          </w:tcPr>
          <w:p w:rsidR="00C00366" w:rsidRPr="0053083D" w:rsidRDefault="00C00366" w:rsidP="00C00366">
            <w:pPr>
              <w:spacing w:line="240" w:lineRule="auto"/>
              <w:ind w:left="0" w:right="0" w:firstLine="0"/>
              <w:jc w:val="center"/>
              <w:rPr>
                <w:color w:val="000000"/>
                <w:sz w:val="16"/>
                <w:szCs w:val="16"/>
              </w:rPr>
            </w:pPr>
            <w:r w:rsidRPr="0053083D">
              <w:rPr>
                <w:color w:val="000000"/>
                <w:sz w:val="16"/>
                <w:szCs w:val="16"/>
              </w:rPr>
              <w:t>-</w:t>
            </w:r>
          </w:p>
        </w:tc>
        <w:tc>
          <w:tcPr>
            <w:tcW w:w="789" w:type="dxa"/>
            <w:tcBorders>
              <w:top w:val="nil"/>
              <w:left w:val="nil"/>
              <w:bottom w:val="single" w:sz="4" w:space="0" w:color="auto"/>
              <w:right w:val="single" w:sz="4" w:space="0" w:color="auto"/>
            </w:tcBorders>
            <w:noWrap/>
            <w:vAlign w:val="center"/>
            <w:hideMark/>
          </w:tcPr>
          <w:p w:rsidR="00C00366" w:rsidRPr="0053083D" w:rsidRDefault="00C00366" w:rsidP="00C00366">
            <w:pPr>
              <w:spacing w:line="240" w:lineRule="auto"/>
              <w:ind w:left="0" w:right="0" w:firstLine="0"/>
              <w:jc w:val="center"/>
              <w:rPr>
                <w:color w:val="000000"/>
                <w:sz w:val="16"/>
                <w:szCs w:val="16"/>
              </w:rPr>
            </w:pPr>
            <w:r w:rsidRPr="0053083D">
              <w:rPr>
                <w:color w:val="000000"/>
                <w:sz w:val="16"/>
                <w:szCs w:val="16"/>
              </w:rPr>
              <w:t>-</w:t>
            </w:r>
          </w:p>
        </w:tc>
        <w:tc>
          <w:tcPr>
            <w:tcW w:w="911" w:type="dxa"/>
            <w:tcBorders>
              <w:top w:val="nil"/>
              <w:left w:val="nil"/>
              <w:bottom w:val="single" w:sz="4" w:space="0" w:color="auto"/>
              <w:right w:val="single" w:sz="4" w:space="0" w:color="auto"/>
            </w:tcBorders>
            <w:noWrap/>
            <w:vAlign w:val="center"/>
            <w:hideMark/>
          </w:tcPr>
          <w:p w:rsidR="00C00366" w:rsidRPr="0053083D" w:rsidRDefault="00C00366" w:rsidP="00C00366">
            <w:pPr>
              <w:spacing w:line="240" w:lineRule="auto"/>
              <w:ind w:left="0" w:right="0" w:firstLine="0"/>
              <w:jc w:val="center"/>
              <w:rPr>
                <w:color w:val="000000"/>
                <w:sz w:val="16"/>
                <w:szCs w:val="16"/>
              </w:rPr>
            </w:pPr>
            <w:r w:rsidRPr="0053083D">
              <w:rPr>
                <w:color w:val="000000"/>
                <w:sz w:val="16"/>
                <w:szCs w:val="16"/>
              </w:rPr>
              <w:t>-</w:t>
            </w:r>
          </w:p>
        </w:tc>
        <w:tc>
          <w:tcPr>
            <w:tcW w:w="894" w:type="dxa"/>
            <w:tcBorders>
              <w:top w:val="nil"/>
              <w:left w:val="nil"/>
              <w:bottom w:val="single" w:sz="4" w:space="0" w:color="auto"/>
              <w:right w:val="single" w:sz="4" w:space="0" w:color="auto"/>
            </w:tcBorders>
            <w:noWrap/>
            <w:vAlign w:val="center"/>
            <w:hideMark/>
          </w:tcPr>
          <w:p w:rsidR="00C00366" w:rsidRPr="0053083D" w:rsidRDefault="00C00366" w:rsidP="00C00366">
            <w:pPr>
              <w:spacing w:line="240" w:lineRule="auto"/>
              <w:ind w:left="0" w:right="0" w:firstLine="0"/>
              <w:jc w:val="center"/>
              <w:rPr>
                <w:color w:val="000000"/>
                <w:sz w:val="16"/>
                <w:szCs w:val="16"/>
              </w:rPr>
            </w:pPr>
            <w:r w:rsidRPr="0053083D">
              <w:rPr>
                <w:color w:val="000000"/>
                <w:sz w:val="16"/>
                <w:szCs w:val="16"/>
              </w:rPr>
              <w:t>-</w:t>
            </w:r>
          </w:p>
        </w:tc>
        <w:tc>
          <w:tcPr>
            <w:tcW w:w="1143" w:type="dxa"/>
            <w:tcBorders>
              <w:top w:val="nil"/>
              <w:left w:val="nil"/>
              <w:bottom w:val="single" w:sz="4" w:space="0" w:color="auto"/>
              <w:right w:val="single" w:sz="4" w:space="0" w:color="auto"/>
            </w:tcBorders>
            <w:vAlign w:val="center"/>
            <w:hideMark/>
          </w:tcPr>
          <w:p w:rsidR="00C00366" w:rsidRPr="0053083D" w:rsidRDefault="00C00366" w:rsidP="00C00366">
            <w:pPr>
              <w:spacing w:line="240" w:lineRule="auto"/>
              <w:ind w:left="0" w:right="0" w:firstLine="0"/>
              <w:jc w:val="center"/>
              <w:rPr>
                <w:color w:val="000000"/>
                <w:sz w:val="16"/>
                <w:szCs w:val="16"/>
              </w:rPr>
            </w:pPr>
            <w:r w:rsidRPr="0053083D">
              <w:rPr>
                <w:color w:val="000000"/>
                <w:sz w:val="16"/>
                <w:szCs w:val="16"/>
              </w:rPr>
              <w:t>-</w:t>
            </w:r>
          </w:p>
        </w:tc>
        <w:tc>
          <w:tcPr>
            <w:tcW w:w="973" w:type="dxa"/>
            <w:tcBorders>
              <w:top w:val="nil"/>
              <w:left w:val="nil"/>
              <w:bottom w:val="single" w:sz="4" w:space="0" w:color="auto"/>
              <w:right w:val="single" w:sz="4" w:space="0" w:color="auto"/>
            </w:tcBorders>
            <w:vAlign w:val="center"/>
            <w:hideMark/>
          </w:tcPr>
          <w:p w:rsidR="00C00366" w:rsidRPr="0053083D" w:rsidRDefault="00C00366" w:rsidP="00C00366">
            <w:pPr>
              <w:spacing w:line="240" w:lineRule="auto"/>
              <w:ind w:left="0" w:right="0" w:firstLine="0"/>
              <w:jc w:val="center"/>
              <w:rPr>
                <w:color w:val="000000"/>
                <w:sz w:val="16"/>
                <w:szCs w:val="16"/>
              </w:rPr>
            </w:pPr>
            <w:r w:rsidRPr="0053083D">
              <w:rPr>
                <w:color w:val="000000"/>
                <w:sz w:val="16"/>
                <w:szCs w:val="16"/>
              </w:rPr>
              <w:t>-</w:t>
            </w:r>
          </w:p>
        </w:tc>
      </w:tr>
      <w:tr w:rsidR="0053083D" w:rsidRPr="0053083D" w:rsidTr="00621F57">
        <w:trPr>
          <w:trHeight w:val="300"/>
        </w:trPr>
        <w:tc>
          <w:tcPr>
            <w:tcW w:w="1568" w:type="dxa"/>
            <w:tcBorders>
              <w:top w:val="nil"/>
              <w:left w:val="single" w:sz="4" w:space="0" w:color="auto"/>
              <w:bottom w:val="single" w:sz="4" w:space="0" w:color="auto"/>
              <w:right w:val="single" w:sz="4" w:space="0" w:color="auto"/>
            </w:tcBorders>
            <w:vAlign w:val="center"/>
            <w:hideMark/>
          </w:tcPr>
          <w:p w:rsidR="00C00366" w:rsidRPr="0053083D" w:rsidRDefault="00C00366" w:rsidP="00C00366">
            <w:pPr>
              <w:overflowPunct/>
              <w:autoSpaceDE/>
              <w:adjustRightInd/>
              <w:spacing w:line="240" w:lineRule="auto"/>
              <w:ind w:left="0" w:right="0" w:firstLine="0"/>
              <w:rPr>
                <w:sz w:val="16"/>
                <w:szCs w:val="16"/>
                <w:lang w:eastAsia="en-US"/>
              </w:rPr>
            </w:pPr>
            <w:r w:rsidRPr="0053083D">
              <w:rPr>
                <w:sz w:val="16"/>
                <w:szCs w:val="16"/>
                <w:lang w:eastAsia="en-US"/>
              </w:rPr>
              <w:t>2020 год</w:t>
            </w:r>
          </w:p>
        </w:tc>
        <w:tc>
          <w:tcPr>
            <w:tcW w:w="924" w:type="dxa"/>
            <w:tcBorders>
              <w:top w:val="nil"/>
              <w:left w:val="nil"/>
              <w:bottom w:val="single" w:sz="4" w:space="0" w:color="auto"/>
              <w:right w:val="single" w:sz="4" w:space="0" w:color="auto"/>
            </w:tcBorders>
            <w:noWrap/>
            <w:vAlign w:val="center"/>
            <w:hideMark/>
          </w:tcPr>
          <w:p w:rsidR="00C00366" w:rsidRPr="0053083D" w:rsidRDefault="00C00366" w:rsidP="00C00366">
            <w:pPr>
              <w:spacing w:line="240" w:lineRule="auto"/>
              <w:ind w:left="0" w:right="0" w:firstLine="0"/>
              <w:jc w:val="center"/>
              <w:rPr>
                <w:sz w:val="16"/>
                <w:szCs w:val="16"/>
              </w:rPr>
            </w:pPr>
            <w:r w:rsidRPr="0053083D">
              <w:rPr>
                <w:sz w:val="16"/>
                <w:szCs w:val="16"/>
              </w:rPr>
              <w:t>0,0</w:t>
            </w:r>
          </w:p>
        </w:tc>
        <w:tc>
          <w:tcPr>
            <w:tcW w:w="705" w:type="dxa"/>
            <w:tcBorders>
              <w:top w:val="nil"/>
              <w:left w:val="nil"/>
              <w:bottom w:val="single" w:sz="4" w:space="0" w:color="auto"/>
              <w:right w:val="single" w:sz="4" w:space="0" w:color="auto"/>
            </w:tcBorders>
            <w:noWrap/>
            <w:vAlign w:val="center"/>
            <w:hideMark/>
          </w:tcPr>
          <w:p w:rsidR="00C00366" w:rsidRPr="0053083D" w:rsidRDefault="00C00366" w:rsidP="00C00366">
            <w:pPr>
              <w:spacing w:line="240" w:lineRule="auto"/>
              <w:ind w:left="0" w:right="0" w:firstLine="0"/>
              <w:jc w:val="center"/>
              <w:rPr>
                <w:color w:val="000000"/>
                <w:sz w:val="16"/>
                <w:szCs w:val="16"/>
              </w:rPr>
            </w:pPr>
            <w:r w:rsidRPr="0053083D">
              <w:rPr>
                <w:color w:val="000000"/>
                <w:sz w:val="16"/>
                <w:szCs w:val="16"/>
              </w:rPr>
              <w:t>3</w:t>
            </w:r>
          </w:p>
        </w:tc>
        <w:tc>
          <w:tcPr>
            <w:tcW w:w="787" w:type="dxa"/>
            <w:tcBorders>
              <w:top w:val="nil"/>
              <w:left w:val="nil"/>
              <w:bottom w:val="single" w:sz="4" w:space="0" w:color="auto"/>
              <w:right w:val="single" w:sz="4" w:space="0" w:color="auto"/>
            </w:tcBorders>
            <w:noWrap/>
            <w:vAlign w:val="center"/>
            <w:hideMark/>
          </w:tcPr>
          <w:p w:rsidR="00C00366" w:rsidRPr="0053083D" w:rsidRDefault="00C00366" w:rsidP="00C00366">
            <w:pPr>
              <w:spacing w:line="240" w:lineRule="auto"/>
              <w:ind w:left="0" w:right="0" w:firstLine="0"/>
              <w:jc w:val="center"/>
              <w:rPr>
                <w:color w:val="000000"/>
                <w:sz w:val="16"/>
                <w:szCs w:val="16"/>
              </w:rPr>
            </w:pPr>
            <w:r w:rsidRPr="0053083D">
              <w:rPr>
                <w:color w:val="000000"/>
                <w:sz w:val="16"/>
                <w:szCs w:val="16"/>
              </w:rPr>
              <w:t>1</w:t>
            </w:r>
          </w:p>
        </w:tc>
        <w:tc>
          <w:tcPr>
            <w:tcW w:w="784" w:type="dxa"/>
            <w:tcBorders>
              <w:top w:val="nil"/>
              <w:left w:val="nil"/>
              <w:bottom w:val="single" w:sz="4" w:space="0" w:color="auto"/>
              <w:right w:val="single" w:sz="4" w:space="0" w:color="auto"/>
            </w:tcBorders>
            <w:noWrap/>
            <w:vAlign w:val="center"/>
            <w:hideMark/>
          </w:tcPr>
          <w:p w:rsidR="00C00366" w:rsidRPr="0053083D" w:rsidRDefault="00C00366" w:rsidP="00C00366">
            <w:pPr>
              <w:spacing w:line="240" w:lineRule="auto"/>
              <w:ind w:left="0" w:right="0" w:firstLine="0"/>
              <w:jc w:val="center"/>
              <w:rPr>
                <w:color w:val="000000"/>
                <w:sz w:val="16"/>
                <w:szCs w:val="16"/>
              </w:rPr>
            </w:pPr>
          </w:p>
        </w:tc>
        <w:tc>
          <w:tcPr>
            <w:tcW w:w="789" w:type="dxa"/>
            <w:tcBorders>
              <w:top w:val="nil"/>
              <w:left w:val="nil"/>
              <w:bottom w:val="single" w:sz="4" w:space="0" w:color="auto"/>
              <w:right w:val="single" w:sz="4" w:space="0" w:color="auto"/>
            </w:tcBorders>
            <w:noWrap/>
            <w:vAlign w:val="center"/>
            <w:hideMark/>
          </w:tcPr>
          <w:p w:rsidR="00C00366" w:rsidRPr="0053083D" w:rsidRDefault="00C00366" w:rsidP="00C00366">
            <w:pPr>
              <w:spacing w:line="240" w:lineRule="auto"/>
              <w:ind w:left="0" w:right="0" w:firstLine="0"/>
              <w:jc w:val="center"/>
              <w:rPr>
                <w:color w:val="000000"/>
                <w:sz w:val="16"/>
                <w:szCs w:val="16"/>
              </w:rPr>
            </w:pPr>
          </w:p>
        </w:tc>
        <w:tc>
          <w:tcPr>
            <w:tcW w:w="911" w:type="dxa"/>
            <w:tcBorders>
              <w:top w:val="nil"/>
              <w:left w:val="nil"/>
              <w:bottom w:val="single" w:sz="4" w:space="0" w:color="auto"/>
              <w:right w:val="single" w:sz="4" w:space="0" w:color="auto"/>
            </w:tcBorders>
            <w:noWrap/>
            <w:vAlign w:val="center"/>
            <w:hideMark/>
          </w:tcPr>
          <w:p w:rsidR="00C00366" w:rsidRPr="0053083D" w:rsidRDefault="00C00366" w:rsidP="00C00366">
            <w:pPr>
              <w:spacing w:line="240" w:lineRule="auto"/>
              <w:ind w:left="0" w:right="0" w:firstLine="0"/>
              <w:jc w:val="center"/>
              <w:rPr>
                <w:color w:val="000000"/>
                <w:sz w:val="16"/>
                <w:szCs w:val="16"/>
              </w:rPr>
            </w:pPr>
            <w:r w:rsidRPr="0053083D">
              <w:rPr>
                <w:color w:val="000000"/>
                <w:sz w:val="16"/>
                <w:szCs w:val="16"/>
              </w:rPr>
              <w:t>2</w:t>
            </w:r>
          </w:p>
        </w:tc>
        <w:tc>
          <w:tcPr>
            <w:tcW w:w="894" w:type="dxa"/>
            <w:tcBorders>
              <w:top w:val="nil"/>
              <w:left w:val="nil"/>
              <w:bottom w:val="single" w:sz="4" w:space="0" w:color="auto"/>
              <w:right w:val="single" w:sz="4" w:space="0" w:color="auto"/>
            </w:tcBorders>
            <w:noWrap/>
            <w:vAlign w:val="center"/>
            <w:hideMark/>
          </w:tcPr>
          <w:p w:rsidR="00C00366" w:rsidRPr="0053083D" w:rsidRDefault="00C00366" w:rsidP="00C00366">
            <w:pPr>
              <w:spacing w:line="240" w:lineRule="auto"/>
              <w:ind w:left="0" w:right="0" w:firstLine="0"/>
              <w:jc w:val="center"/>
              <w:rPr>
                <w:color w:val="000000"/>
                <w:sz w:val="16"/>
                <w:szCs w:val="16"/>
              </w:rPr>
            </w:pPr>
          </w:p>
        </w:tc>
        <w:tc>
          <w:tcPr>
            <w:tcW w:w="1143" w:type="dxa"/>
            <w:tcBorders>
              <w:top w:val="nil"/>
              <w:left w:val="nil"/>
              <w:bottom w:val="single" w:sz="4" w:space="0" w:color="auto"/>
              <w:right w:val="single" w:sz="4" w:space="0" w:color="auto"/>
            </w:tcBorders>
            <w:vAlign w:val="center"/>
            <w:hideMark/>
          </w:tcPr>
          <w:p w:rsidR="00C00366" w:rsidRPr="0053083D" w:rsidRDefault="00C00366" w:rsidP="00C00366">
            <w:pPr>
              <w:spacing w:line="240" w:lineRule="auto"/>
              <w:ind w:left="0" w:right="0" w:firstLine="0"/>
              <w:jc w:val="center"/>
              <w:rPr>
                <w:color w:val="000000"/>
                <w:sz w:val="16"/>
                <w:szCs w:val="16"/>
              </w:rPr>
            </w:pPr>
            <w:r w:rsidRPr="0053083D">
              <w:rPr>
                <w:color w:val="000000"/>
                <w:sz w:val="16"/>
                <w:szCs w:val="16"/>
                <w:lang w:eastAsia="en-US"/>
              </w:rPr>
              <w:t>-1 200,0</w:t>
            </w:r>
          </w:p>
        </w:tc>
        <w:tc>
          <w:tcPr>
            <w:tcW w:w="973" w:type="dxa"/>
            <w:tcBorders>
              <w:top w:val="nil"/>
              <w:left w:val="nil"/>
              <w:bottom w:val="single" w:sz="4" w:space="0" w:color="auto"/>
              <w:right w:val="single" w:sz="4" w:space="0" w:color="auto"/>
            </w:tcBorders>
            <w:vAlign w:val="center"/>
            <w:hideMark/>
          </w:tcPr>
          <w:p w:rsidR="00C00366" w:rsidRPr="0053083D" w:rsidRDefault="00C00366" w:rsidP="00C00366">
            <w:pPr>
              <w:spacing w:line="240" w:lineRule="auto"/>
              <w:ind w:left="0" w:right="0" w:firstLine="0"/>
              <w:jc w:val="center"/>
              <w:rPr>
                <w:color w:val="000000"/>
                <w:sz w:val="16"/>
                <w:szCs w:val="16"/>
              </w:rPr>
            </w:pPr>
            <w:r w:rsidRPr="0053083D">
              <w:rPr>
                <w:color w:val="000000"/>
                <w:sz w:val="16"/>
                <w:szCs w:val="16"/>
              </w:rPr>
              <w:t>2</w:t>
            </w:r>
          </w:p>
        </w:tc>
      </w:tr>
      <w:tr w:rsidR="0053083D" w:rsidRPr="0053083D" w:rsidTr="00621F57">
        <w:trPr>
          <w:trHeight w:val="300"/>
        </w:trPr>
        <w:tc>
          <w:tcPr>
            <w:tcW w:w="1568" w:type="dxa"/>
            <w:tcBorders>
              <w:top w:val="nil"/>
              <w:left w:val="single" w:sz="4" w:space="0" w:color="auto"/>
              <w:bottom w:val="single" w:sz="4" w:space="0" w:color="auto"/>
              <w:right w:val="single" w:sz="4" w:space="0" w:color="auto"/>
            </w:tcBorders>
            <w:vAlign w:val="center"/>
            <w:hideMark/>
          </w:tcPr>
          <w:p w:rsidR="00C00366" w:rsidRPr="0053083D" w:rsidRDefault="00C00366" w:rsidP="00C00366">
            <w:pPr>
              <w:overflowPunct/>
              <w:autoSpaceDE/>
              <w:adjustRightInd/>
              <w:spacing w:line="240" w:lineRule="auto"/>
              <w:ind w:left="0" w:right="0" w:firstLine="0"/>
              <w:rPr>
                <w:sz w:val="16"/>
                <w:szCs w:val="16"/>
                <w:lang w:eastAsia="en-US"/>
              </w:rPr>
            </w:pPr>
            <w:r w:rsidRPr="0053083D">
              <w:rPr>
                <w:sz w:val="16"/>
                <w:szCs w:val="16"/>
                <w:lang w:eastAsia="en-US"/>
              </w:rPr>
              <w:t>2021 год</w:t>
            </w:r>
          </w:p>
        </w:tc>
        <w:tc>
          <w:tcPr>
            <w:tcW w:w="924" w:type="dxa"/>
            <w:tcBorders>
              <w:top w:val="nil"/>
              <w:left w:val="nil"/>
              <w:bottom w:val="single" w:sz="4" w:space="0" w:color="auto"/>
              <w:right w:val="single" w:sz="4" w:space="0" w:color="auto"/>
            </w:tcBorders>
            <w:noWrap/>
            <w:vAlign w:val="center"/>
            <w:hideMark/>
          </w:tcPr>
          <w:p w:rsidR="00C00366" w:rsidRPr="0053083D" w:rsidRDefault="00C00366" w:rsidP="00C00366">
            <w:pPr>
              <w:spacing w:line="240" w:lineRule="auto"/>
              <w:ind w:left="0" w:right="0" w:firstLine="0"/>
              <w:jc w:val="center"/>
              <w:rPr>
                <w:sz w:val="16"/>
                <w:szCs w:val="16"/>
              </w:rPr>
            </w:pPr>
            <w:r w:rsidRPr="0053083D">
              <w:rPr>
                <w:sz w:val="16"/>
                <w:szCs w:val="16"/>
              </w:rPr>
              <w:t>0,0</w:t>
            </w:r>
          </w:p>
        </w:tc>
        <w:tc>
          <w:tcPr>
            <w:tcW w:w="705" w:type="dxa"/>
            <w:tcBorders>
              <w:top w:val="nil"/>
              <w:left w:val="nil"/>
              <w:bottom w:val="single" w:sz="4" w:space="0" w:color="auto"/>
              <w:right w:val="single" w:sz="4" w:space="0" w:color="auto"/>
            </w:tcBorders>
            <w:noWrap/>
            <w:vAlign w:val="center"/>
            <w:hideMark/>
          </w:tcPr>
          <w:p w:rsidR="00C00366" w:rsidRPr="0053083D" w:rsidRDefault="00C00366" w:rsidP="00C00366">
            <w:pPr>
              <w:spacing w:line="240" w:lineRule="auto"/>
              <w:ind w:left="0" w:right="0" w:firstLine="0"/>
              <w:jc w:val="center"/>
              <w:rPr>
                <w:color w:val="000000"/>
                <w:sz w:val="16"/>
                <w:szCs w:val="16"/>
              </w:rPr>
            </w:pPr>
            <w:r w:rsidRPr="0053083D">
              <w:rPr>
                <w:color w:val="000000"/>
                <w:sz w:val="16"/>
                <w:szCs w:val="16"/>
              </w:rPr>
              <w:t>5</w:t>
            </w:r>
          </w:p>
        </w:tc>
        <w:tc>
          <w:tcPr>
            <w:tcW w:w="787" w:type="dxa"/>
            <w:tcBorders>
              <w:top w:val="nil"/>
              <w:left w:val="nil"/>
              <w:bottom w:val="single" w:sz="4" w:space="0" w:color="auto"/>
              <w:right w:val="single" w:sz="4" w:space="0" w:color="auto"/>
            </w:tcBorders>
            <w:noWrap/>
            <w:vAlign w:val="center"/>
            <w:hideMark/>
          </w:tcPr>
          <w:p w:rsidR="00C00366" w:rsidRPr="0053083D" w:rsidRDefault="00C00366" w:rsidP="00C00366">
            <w:pPr>
              <w:spacing w:line="240" w:lineRule="auto"/>
              <w:ind w:left="0" w:right="0" w:firstLine="0"/>
              <w:jc w:val="center"/>
              <w:rPr>
                <w:color w:val="000000"/>
                <w:sz w:val="16"/>
                <w:szCs w:val="16"/>
              </w:rPr>
            </w:pPr>
            <w:r w:rsidRPr="0053083D">
              <w:rPr>
                <w:color w:val="000000"/>
                <w:sz w:val="16"/>
                <w:szCs w:val="16"/>
              </w:rPr>
              <w:t>3</w:t>
            </w:r>
          </w:p>
        </w:tc>
        <w:tc>
          <w:tcPr>
            <w:tcW w:w="784" w:type="dxa"/>
            <w:tcBorders>
              <w:top w:val="nil"/>
              <w:left w:val="nil"/>
              <w:bottom w:val="single" w:sz="4" w:space="0" w:color="auto"/>
              <w:right w:val="single" w:sz="4" w:space="0" w:color="auto"/>
            </w:tcBorders>
            <w:noWrap/>
            <w:vAlign w:val="center"/>
            <w:hideMark/>
          </w:tcPr>
          <w:p w:rsidR="00C00366" w:rsidRPr="0053083D" w:rsidRDefault="00C00366" w:rsidP="00C00366">
            <w:pPr>
              <w:spacing w:line="240" w:lineRule="auto"/>
              <w:ind w:left="0" w:right="0" w:firstLine="0"/>
              <w:jc w:val="center"/>
              <w:rPr>
                <w:color w:val="000000"/>
                <w:sz w:val="16"/>
                <w:szCs w:val="16"/>
              </w:rPr>
            </w:pPr>
          </w:p>
        </w:tc>
        <w:tc>
          <w:tcPr>
            <w:tcW w:w="789" w:type="dxa"/>
            <w:tcBorders>
              <w:top w:val="nil"/>
              <w:left w:val="nil"/>
              <w:bottom w:val="single" w:sz="4" w:space="0" w:color="auto"/>
              <w:right w:val="single" w:sz="4" w:space="0" w:color="auto"/>
            </w:tcBorders>
            <w:noWrap/>
            <w:vAlign w:val="center"/>
            <w:hideMark/>
          </w:tcPr>
          <w:p w:rsidR="00C00366" w:rsidRPr="0053083D" w:rsidRDefault="00C00366" w:rsidP="00C00366">
            <w:pPr>
              <w:spacing w:line="240" w:lineRule="auto"/>
              <w:ind w:left="0" w:right="0" w:firstLine="0"/>
              <w:jc w:val="center"/>
              <w:rPr>
                <w:color w:val="000000"/>
                <w:sz w:val="16"/>
                <w:szCs w:val="16"/>
              </w:rPr>
            </w:pPr>
          </w:p>
        </w:tc>
        <w:tc>
          <w:tcPr>
            <w:tcW w:w="911" w:type="dxa"/>
            <w:tcBorders>
              <w:top w:val="nil"/>
              <w:left w:val="nil"/>
              <w:bottom w:val="single" w:sz="4" w:space="0" w:color="auto"/>
              <w:right w:val="single" w:sz="4" w:space="0" w:color="auto"/>
            </w:tcBorders>
            <w:noWrap/>
            <w:vAlign w:val="center"/>
            <w:hideMark/>
          </w:tcPr>
          <w:p w:rsidR="00C00366" w:rsidRPr="0053083D" w:rsidRDefault="00C00366" w:rsidP="00C00366">
            <w:pPr>
              <w:spacing w:line="240" w:lineRule="auto"/>
              <w:ind w:left="0" w:right="0" w:firstLine="0"/>
              <w:jc w:val="center"/>
              <w:rPr>
                <w:color w:val="000000"/>
                <w:sz w:val="16"/>
                <w:szCs w:val="16"/>
              </w:rPr>
            </w:pPr>
            <w:r w:rsidRPr="0053083D">
              <w:rPr>
                <w:color w:val="000000"/>
                <w:sz w:val="16"/>
                <w:szCs w:val="16"/>
              </w:rPr>
              <w:t>2</w:t>
            </w:r>
          </w:p>
        </w:tc>
        <w:tc>
          <w:tcPr>
            <w:tcW w:w="894" w:type="dxa"/>
            <w:tcBorders>
              <w:top w:val="nil"/>
              <w:left w:val="nil"/>
              <w:bottom w:val="single" w:sz="4" w:space="0" w:color="auto"/>
              <w:right w:val="single" w:sz="4" w:space="0" w:color="auto"/>
            </w:tcBorders>
            <w:noWrap/>
            <w:vAlign w:val="center"/>
            <w:hideMark/>
          </w:tcPr>
          <w:p w:rsidR="00C00366" w:rsidRPr="0053083D" w:rsidRDefault="00C00366" w:rsidP="00C00366">
            <w:pPr>
              <w:spacing w:line="240" w:lineRule="auto"/>
              <w:ind w:left="0" w:right="0" w:firstLine="0"/>
              <w:jc w:val="center"/>
              <w:rPr>
                <w:color w:val="000000"/>
                <w:sz w:val="16"/>
                <w:szCs w:val="16"/>
              </w:rPr>
            </w:pPr>
          </w:p>
        </w:tc>
        <w:tc>
          <w:tcPr>
            <w:tcW w:w="1143" w:type="dxa"/>
            <w:tcBorders>
              <w:top w:val="nil"/>
              <w:left w:val="nil"/>
              <w:bottom w:val="single" w:sz="4" w:space="0" w:color="auto"/>
              <w:right w:val="single" w:sz="4" w:space="0" w:color="auto"/>
            </w:tcBorders>
            <w:vAlign w:val="center"/>
            <w:hideMark/>
          </w:tcPr>
          <w:p w:rsidR="00C00366" w:rsidRPr="0053083D" w:rsidRDefault="00C00366" w:rsidP="00C00366">
            <w:pPr>
              <w:spacing w:line="240" w:lineRule="auto"/>
              <w:ind w:left="0" w:right="0" w:firstLine="0"/>
              <w:jc w:val="center"/>
              <w:rPr>
                <w:color w:val="000000"/>
                <w:sz w:val="16"/>
                <w:szCs w:val="16"/>
              </w:rPr>
            </w:pPr>
            <w:r w:rsidRPr="0053083D">
              <w:rPr>
                <w:color w:val="000000"/>
                <w:sz w:val="16"/>
                <w:szCs w:val="16"/>
                <w:lang w:eastAsia="en-US"/>
              </w:rPr>
              <w:t>0,0</w:t>
            </w:r>
          </w:p>
        </w:tc>
        <w:tc>
          <w:tcPr>
            <w:tcW w:w="973" w:type="dxa"/>
            <w:tcBorders>
              <w:top w:val="nil"/>
              <w:left w:val="nil"/>
              <w:bottom w:val="single" w:sz="4" w:space="0" w:color="auto"/>
              <w:right w:val="single" w:sz="4" w:space="0" w:color="auto"/>
            </w:tcBorders>
            <w:vAlign w:val="center"/>
            <w:hideMark/>
          </w:tcPr>
          <w:p w:rsidR="00C00366" w:rsidRPr="0053083D" w:rsidRDefault="00C00366" w:rsidP="00C00366">
            <w:pPr>
              <w:spacing w:line="240" w:lineRule="auto"/>
              <w:ind w:left="0" w:right="0" w:firstLine="0"/>
              <w:jc w:val="center"/>
              <w:rPr>
                <w:color w:val="000000"/>
                <w:sz w:val="16"/>
                <w:szCs w:val="16"/>
              </w:rPr>
            </w:pPr>
            <w:r w:rsidRPr="0053083D">
              <w:rPr>
                <w:color w:val="000000"/>
                <w:sz w:val="16"/>
                <w:szCs w:val="16"/>
              </w:rPr>
              <w:t>2</w:t>
            </w:r>
          </w:p>
        </w:tc>
      </w:tr>
      <w:tr w:rsidR="0053083D" w:rsidRPr="0053083D" w:rsidTr="00621F57">
        <w:trPr>
          <w:trHeight w:val="300"/>
        </w:trPr>
        <w:tc>
          <w:tcPr>
            <w:tcW w:w="1568" w:type="dxa"/>
            <w:tcBorders>
              <w:top w:val="nil"/>
              <w:left w:val="single" w:sz="4" w:space="0" w:color="auto"/>
              <w:bottom w:val="single" w:sz="4" w:space="0" w:color="auto"/>
              <w:right w:val="single" w:sz="4" w:space="0" w:color="auto"/>
            </w:tcBorders>
            <w:vAlign w:val="center"/>
            <w:hideMark/>
          </w:tcPr>
          <w:p w:rsidR="00C00366" w:rsidRPr="0053083D" w:rsidRDefault="00C00366" w:rsidP="00C00366">
            <w:pPr>
              <w:overflowPunct/>
              <w:autoSpaceDE/>
              <w:adjustRightInd/>
              <w:spacing w:line="240" w:lineRule="auto"/>
              <w:ind w:left="0" w:right="0" w:firstLine="0"/>
              <w:rPr>
                <w:sz w:val="16"/>
                <w:szCs w:val="16"/>
                <w:lang w:eastAsia="en-US"/>
              </w:rPr>
            </w:pPr>
            <w:r w:rsidRPr="0053083D">
              <w:rPr>
                <w:sz w:val="16"/>
                <w:szCs w:val="16"/>
                <w:lang w:eastAsia="en-US"/>
              </w:rPr>
              <w:t>2022 год</w:t>
            </w:r>
          </w:p>
        </w:tc>
        <w:tc>
          <w:tcPr>
            <w:tcW w:w="924" w:type="dxa"/>
            <w:tcBorders>
              <w:top w:val="nil"/>
              <w:left w:val="nil"/>
              <w:bottom w:val="single" w:sz="4" w:space="0" w:color="auto"/>
              <w:right w:val="single" w:sz="4" w:space="0" w:color="auto"/>
            </w:tcBorders>
            <w:noWrap/>
            <w:vAlign w:val="center"/>
            <w:hideMark/>
          </w:tcPr>
          <w:p w:rsidR="00C00366" w:rsidRPr="0053083D" w:rsidRDefault="00C00366" w:rsidP="00C00366">
            <w:pPr>
              <w:spacing w:line="240" w:lineRule="auto"/>
              <w:ind w:left="0" w:right="0" w:firstLine="0"/>
              <w:jc w:val="center"/>
              <w:rPr>
                <w:sz w:val="16"/>
                <w:szCs w:val="16"/>
              </w:rPr>
            </w:pPr>
            <w:r w:rsidRPr="0053083D">
              <w:rPr>
                <w:sz w:val="16"/>
                <w:szCs w:val="16"/>
              </w:rPr>
              <w:t>0,0</w:t>
            </w:r>
          </w:p>
        </w:tc>
        <w:tc>
          <w:tcPr>
            <w:tcW w:w="705" w:type="dxa"/>
            <w:tcBorders>
              <w:top w:val="nil"/>
              <w:left w:val="nil"/>
              <w:bottom w:val="single" w:sz="4" w:space="0" w:color="auto"/>
              <w:right w:val="single" w:sz="4" w:space="0" w:color="auto"/>
            </w:tcBorders>
            <w:noWrap/>
            <w:vAlign w:val="center"/>
            <w:hideMark/>
          </w:tcPr>
          <w:p w:rsidR="00C00366" w:rsidRPr="0053083D" w:rsidRDefault="00C00366" w:rsidP="00C00366">
            <w:pPr>
              <w:spacing w:line="240" w:lineRule="auto"/>
              <w:ind w:left="0" w:right="0" w:firstLine="0"/>
              <w:jc w:val="center"/>
              <w:rPr>
                <w:color w:val="000000"/>
                <w:sz w:val="16"/>
                <w:szCs w:val="16"/>
              </w:rPr>
            </w:pPr>
            <w:r w:rsidRPr="0053083D">
              <w:rPr>
                <w:color w:val="000000"/>
                <w:sz w:val="16"/>
                <w:szCs w:val="16"/>
              </w:rPr>
              <w:t>6</w:t>
            </w:r>
          </w:p>
        </w:tc>
        <w:tc>
          <w:tcPr>
            <w:tcW w:w="787" w:type="dxa"/>
            <w:tcBorders>
              <w:top w:val="nil"/>
              <w:left w:val="nil"/>
              <w:bottom w:val="single" w:sz="4" w:space="0" w:color="auto"/>
              <w:right w:val="single" w:sz="4" w:space="0" w:color="auto"/>
            </w:tcBorders>
            <w:noWrap/>
            <w:vAlign w:val="center"/>
            <w:hideMark/>
          </w:tcPr>
          <w:p w:rsidR="00C00366" w:rsidRPr="0053083D" w:rsidRDefault="00C00366" w:rsidP="00C00366">
            <w:pPr>
              <w:spacing w:line="240" w:lineRule="auto"/>
              <w:ind w:left="0" w:right="0" w:firstLine="0"/>
              <w:jc w:val="center"/>
              <w:rPr>
                <w:color w:val="000000"/>
                <w:sz w:val="16"/>
                <w:szCs w:val="16"/>
              </w:rPr>
            </w:pPr>
            <w:r w:rsidRPr="0053083D">
              <w:rPr>
                <w:color w:val="000000"/>
                <w:sz w:val="16"/>
                <w:szCs w:val="16"/>
              </w:rPr>
              <w:t>4</w:t>
            </w:r>
          </w:p>
        </w:tc>
        <w:tc>
          <w:tcPr>
            <w:tcW w:w="784" w:type="dxa"/>
            <w:tcBorders>
              <w:top w:val="nil"/>
              <w:left w:val="nil"/>
              <w:bottom w:val="single" w:sz="4" w:space="0" w:color="auto"/>
              <w:right w:val="single" w:sz="4" w:space="0" w:color="auto"/>
            </w:tcBorders>
            <w:noWrap/>
            <w:vAlign w:val="center"/>
            <w:hideMark/>
          </w:tcPr>
          <w:p w:rsidR="00C00366" w:rsidRPr="0053083D" w:rsidRDefault="00C00366" w:rsidP="00C00366">
            <w:pPr>
              <w:spacing w:line="240" w:lineRule="auto"/>
              <w:ind w:left="0" w:right="0" w:firstLine="0"/>
              <w:jc w:val="center"/>
              <w:rPr>
                <w:color w:val="000000"/>
                <w:sz w:val="16"/>
                <w:szCs w:val="16"/>
              </w:rPr>
            </w:pPr>
          </w:p>
        </w:tc>
        <w:tc>
          <w:tcPr>
            <w:tcW w:w="789" w:type="dxa"/>
            <w:tcBorders>
              <w:top w:val="nil"/>
              <w:left w:val="nil"/>
              <w:bottom w:val="single" w:sz="4" w:space="0" w:color="auto"/>
              <w:right w:val="single" w:sz="4" w:space="0" w:color="auto"/>
            </w:tcBorders>
            <w:noWrap/>
            <w:vAlign w:val="center"/>
            <w:hideMark/>
          </w:tcPr>
          <w:p w:rsidR="00C00366" w:rsidRPr="0053083D" w:rsidRDefault="00C00366" w:rsidP="00C00366">
            <w:pPr>
              <w:spacing w:line="240" w:lineRule="auto"/>
              <w:ind w:left="0" w:right="0" w:firstLine="0"/>
              <w:jc w:val="center"/>
              <w:rPr>
                <w:color w:val="000000"/>
                <w:sz w:val="16"/>
                <w:szCs w:val="16"/>
              </w:rPr>
            </w:pPr>
            <w:r w:rsidRPr="0053083D">
              <w:rPr>
                <w:color w:val="000000"/>
                <w:sz w:val="16"/>
                <w:szCs w:val="16"/>
              </w:rPr>
              <w:t>1</w:t>
            </w:r>
          </w:p>
        </w:tc>
        <w:tc>
          <w:tcPr>
            <w:tcW w:w="911" w:type="dxa"/>
            <w:tcBorders>
              <w:top w:val="nil"/>
              <w:left w:val="nil"/>
              <w:bottom w:val="single" w:sz="4" w:space="0" w:color="auto"/>
              <w:right w:val="single" w:sz="4" w:space="0" w:color="auto"/>
            </w:tcBorders>
            <w:noWrap/>
            <w:vAlign w:val="center"/>
            <w:hideMark/>
          </w:tcPr>
          <w:p w:rsidR="00C00366" w:rsidRPr="0053083D" w:rsidRDefault="00C00366" w:rsidP="00C00366">
            <w:pPr>
              <w:spacing w:line="240" w:lineRule="auto"/>
              <w:ind w:left="0" w:right="0" w:firstLine="0"/>
              <w:jc w:val="center"/>
              <w:rPr>
                <w:color w:val="000000"/>
                <w:sz w:val="16"/>
                <w:szCs w:val="16"/>
              </w:rPr>
            </w:pPr>
            <w:r w:rsidRPr="0053083D">
              <w:rPr>
                <w:color w:val="000000"/>
                <w:sz w:val="16"/>
                <w:szCs w:val="16"/>
              </w:rPr>
              <w:t>1</w:t>
            </w:r>
          </w:p>
        </w:tc>
        <w:tc>
          <w:tcPr>
            <w:tcW w:w="894" w:type="dxa"/>
            <w:tcBorders>
              <w:top w:val="nil"/>
              <w:left w:val="nil"/>
              <w:bottom w:val="single" w:sz="4" w:space="0" w:color="auto"/>
              <w:right w:val="single" w:sz="4" w:space="0" w:color="auto"/>
            </w:tcBorders>
            <w:noWrap/>
            <w:vAlign w:val="center"/>
            <w:hideMark/>
          </w:tcPr>
          <w:p w:rsidR="00C00366" w:rsidRPr="0053083D" w:rsidRDefault="00C00366" w:rsidP="00C00366">
            <w:pPr>
              <w:spacing w:line="240" w:lineRule="auto"/>
              <w:ind w:left="0" w:right="0" w:firstLine="0"/>
              <w:jc w:val="center"/>
              <w:rPr>
                <w:color w:val="000000"/>
                <w:sz w:val="16"/>
                <w:szCs w:val="16"/>
              </w:rPr>
            </w:pPr>
          </w:p>
        </w:tc>
        <w:tc>
          <w:tcPr>
            <w:tcW w:w="1143" w:type="dxa"/>
            <w:tcBorders>
              <w:top w:val="nil"/>
              <w:left w:val="nil"/>
              <w:bottom w:val="single" w:sz="4" w:space="0" w:color="auto"/>
              <w:right w:val="single" w:sz="4" w:space="0" w:color="auto"/>
            </w:tcBorders>
            <w:vAlign w:val="center"/>
            <w:hideMark/>
          </w:tcPr>
          <w:p w:rsidR="00C00366" w:rsidRPr="0053083D" w:rsidRDefault="00C00366" w:rsidP="00C00366">
            <w:pPr>
              <w:spacing w:line="240" w:lineRule="auto"/>
              <w:ind w:left="0" w:right="0" w:firstLine="0"/>
              <w:jc w:val="center"/>
              <w:rPr>
                <w:color w:val="000000"/>
                <w:sz w:val="16"/>
                <w:szCs w:val="16"/>
              </w:rPr>
            </w:pPr>
            <w:r w:rsidRPr="0053083D">
              <w:rPr>
                <w:color w:val="000000"/>
                <w:sz w:val="16"/>
                <w:szCs w:val="16"/>
                <w:lang w:eastAsia="en-US"/>
              </w:rPr>
              <w:t>0,0</w:t>
            </w:r>
          </w:p>
        </w:tc>
        <w:tc>
          <w:tcPr>
            <w:tcW w:w="973" w:type="dxa"/>
            <w:tcBorders>
              <w:top w:val="nil"/>
              <w:left w:val="nil"/>
              <w:bottom w:val="single" w:sz="4" w:space="0" w:color="auto"/>
              <w:right w:val="single" w:sz="4" w:space="0" w:color="auto"/>
            </w:tcBorders>
            <w:vAlign w:val="center"/>
            <w:hideMark/>
          </w:tcPr>
          <w:p w:rsidR="00C00366" w:rsidRPr="0053083D" w:rsidRDefault="00C00366" w:rsidP="00C00366">
            <w:pPr>
              <w:spacing w:line="240" w:lineRule="auto"/>
              <w:ind w:left="0" w:right="0" w:firstLine="0"/>
              <w:jc w:val="center"/>
              <w:rPr>
                <w:color w:val="000000"/>
                <w:sz w:val="16"/>
                <w:szCs w:val="16"/>
              </w:rPr>
            </w:pPr>
            <w:r w:rsidRPr="0053083D">
              <w:rPr>
                <w:color w:val="000000"/>
                <w:sz w:val="16"/>
                <w:szCs w:val="16"/>
              </w:rPr>
              <w:t>1</w:t>
            </w:r>
          </w:p>
        </w:tc>
      </w:tr>
    </w:tbl>
    <w:p w:rsidR="00C00366" w:rsidRPr="0053083D" w:rsidRDefault="00C00366" w:rsidP="00C00366">
      <w:pPr>
        <w:pStyle w:val="af9"/>
        <w:spacing w:after="0" w:line="360" w:lineRule="auto"/>
        <w:ind w:firstLine="0"/>
        <w:rPr>
          <w:sz w:val="16"/>
          <w:szCs w:val="16"/>
        </w:rPr>
      </w:pPr>
      <w:r w:rsidRPr="0053083D">
        <w:rPr>
          <w:sz w:val="16"/>
          <w:szCs w:val="16"/>
        </w:rPr>
        <w:t>* В соответствии с проектом паспорта ГП-43.</w:t>
      </w:r>
    </w:p>
    <w:p w:rsidR="00C00366" w:rsidRPr="0053083D" w:rsidRDefault="00C00366" w:rsidP="00C00366">
      <w:pPr>
        <w:overflowPunct/>
        <w:autoSpaceDE/>
        <w:adjustRightInd/>
        <w:spacing w:line="240" w:lineRule="auto"/>
        <w:ind w:left="0" w:right="0" w:firstLine="709"/>
        <w:rPr>
          <w:sz w:val="24"/>
          <w:szCs w:val="24"/>
          <w:highlight w:val="yellow"/>
        </w:rPr>
      </w:pPr>
    </w:p>
    <w:p w:rsidR="00C00366" w:rsidRPr="0053083D" w:rsidRDefault="00C00366" w:rsidP="00C00366">
      <w:pPr>
        <w:overflowPunct/>
        <w:autoSpaceDE/>
        <w:adjustRightInd/>
        <w:spacing w:line="384" w:lineRule="auto"/>
        <w:ind w:left="0" w:right="0" w:firstLine="709"/>
        <w:rPr>
          <w:sz w:val="24"/>
          <w:szCs w:val="24"/>
        </w:rPr>
      </w:pPr>
      <w:r w:rsidRPr="0053083D">
        <w:rPr>
          <w:sz w:val="24"/>
          <w:szCs w:val="24"/>
        </w:rPr>
        <w:t xml:space="preserve">По подпрограмме </w:t>
      </w:r>
      <w:r w:rsidR="001E3D23" w:rsidRPr="0053083D">
        <w:rPr>
          <w:sz w:val="24"/>
          <w:szCs w:val="24"/>
        </w:rPr>
        <w:t>«Формирование опорных зон развития и обеспечение их функционирования, создание условий для ускоренного социально-экономического развития Арктической зоны Российской Федерации»</w:t>
      </w:r>
      <w:r w:rsidRPr="0053083D">
        <w:rPr>
          <w:sz w:val="24"/>
          <w:szCs w:val="24"/>
        </w:rPr>
        <w:t xml:space="preserve"> в 2020 году планируется </w:t>
      </w:r>
      <w:r w:rsidRPr="0053083D">
        <w:rPr>
          <w:b/>
          <w:sz w:val="24"/>
          <w:szCs w:val="24"/>
        </w:rPr>
        <w:t xml:space="preserve">уменьшение бюджетных ассигнований на </w:t>
      </w:r>
      <w:r w:rsidR="00F0090B" w:rsidRPr="0053083D">
        <w:rPr>
          <w:b/>
          <w:sz w:val="24"/>
          <w:szCs w:val="24"/>
        </w:rPr>
        <w:t>4 310,7</w:t>
      </w:r>
      <w:r w:rsidRPr="0053083D">
        <w:rPr>
          <w:b/>
          <w:sz w:val="24"/>
          <w:szCs w:val="24"/>
        </w:rPr>
        <w:t xml:space="preserve"> млн. рублей</w:t>
      </w:r>
      <w:r w:rsidRPr="0053083D">
        <w:rPr>
          <w:sz w:val="24"/>
          <w:szCs w:val="24"/>
        </w:rPr>
        <w:t xml:space="preserve"> (</w:t>
      </w:r>
      <w:r w:rsidR="00F0090B" w:rsidRPr="0053083D">
        <w:rPr>
          <w:sz w:val="24"/>
          <w:szCs w:val="24"/>
        </w:rPr>
        <w:t>в 27,1 раз</w:t>
      </w:r>
      <w:r w:rsidRPr="0053083D">
        <w:rPr>
          <w:sz w:val="24"/>
          <w:szCs w:val="24"/>
        </w:rPr>
        <w:t xml:space="preserve">) </w:t>
      </w:r>
      <w:r w:rsidRPr="0053083D">
        <w:rPr>
          <w:b/>
          <w:sz w:val="24"/>
          <w:szCs w:val="24"/>
        </w:rPr>
        <w:t xml:space="preserve">при увеличении значений </w:t>
      </w:r>
      <w:r w:rsidR="00F0090B" w:rsidRPr="0053083D">
        <w:rPr>
          <w:b/>
          <w:sz w:val="24"/>
          <w:szCs w:val="24"/>
        </w:rPr>
        <w:t>2</w:t>
      </w:r>
      <w:r w:rsidRPr="0053083D">
        <w:rPr>
          <w:b/>
          <w:sz w:val="24"/>
          <w:szCs w:val="24"/>
        </w:rPr>
        <w:t xml:space="preserve"> показателей</w:t>
      </w:r>
      <w:r w:rsidRPr="0053083D">
        <w:rPr>
          <w:sz w:val="24"/>
          <w:szCs w:val="24"/>
        </w:rPr>
        <w:t xml:space="preserve">, в 2021 году при уменьшении (увеличении) бюджетных ассигнований на </w:t>
      </w:r>
      <w:r w:rsidR="00F0090B" w:rsidRPr="0053083D">
        <w:rPr>
          <w:sz w:val="24"/>
          <w:szCs w:val="24"/>
        </w:rPr>
        <w:t>21,1</w:t>
      </w:r>
      <w:r w:rsidRPr="0053083D">
        <w:rPr>
          <w:sz w:val="24"/>
          <w:szCs w:val="24"/>
        </w:rPr>
        <w:t xml:space="preserve"> млн. рублей (</w:t>
      </w:r>
      <w:r w:rsidR="00F0090B" w:rsidRPr="0053083D">
        <w:rPr>
          <w:sz w:val="24"/>
          <w:szCs w:val="24"/>
        </w:rPr>
        <w:t>12,8</w:t>
      </w:r>
      <w:r w:rsidRPr="0053083D">
        <w:rPr>
          <w:sz w:val="24"/>
          <w:szCs w:val="24"/>
        </w:rPr>
        <w:t xml:space="preserve"> %) по сравнению с 2020 годом – увеличение значени</w:t>
      </w:r>
      <w:r w:rsidR="0053083D">
        <w:rPr>
          <w:sz w:val="24"/>
          <w:szCs w:val="24"/>
        </w:rPr>
        <w:t>я</w:t>
      </w:r>
      <w:r w:rsidRPr="0053083D">
        <w:rPr>
          <w:sz w:val="24"/>
          <w:szCs w:val="24"/>
        </w:rPr>
        <w:t xml:space="preserve"> </w:t>
      </w:r>
      <w:r w:rsidR="00F0090B" w:rsidRPr="0053083D">
        <w:rPr>
          <w:sz w:val="24"/>
          <w:szCs w:val="24"/>
        </w:rPr>
        <w:t>1</w:t>
      </w:r>
      <w:r w:rsidRPr="0053083D">
        <w:rPr>
          <w:sz w:val="24"/>
          <w:szCs w:val="24"/>
        </w:rPr>
        <w:t xml:space="preserve"> показател</w:t>
      </w:r>
      <w:r w:rsidR="00F0090B" w:rsidRPr="0053083D">
        <w:rPr>
          <w:sz w:val="24"/>
          <w:szCs w:val="24"/>
        </w:rPr>
        <w:t>я и</w:t>
      </w:r>
      <w:r w:rsidRPr="0053083D">
        <w:rPr>
          <w:sz w:val="24"/>
          <w:szCs w:val="24"/>
        </w:rPr>
        <w:t xml:space="preserve"> снижение значени</w:t>
      </w:r>
      <w:r w:rsidR="0053083D">
        <w:rPr>
          <w:sz w:val="24"/>
          <w:szCs w:val="24"/>
        </w:rPr>
        <w:t>я</w:t>
      </w:r>
      <w:r w:rsidRPr="0053083D">
        <w:rPr>
          <w:sz w:val="24"/>
          <w:szCs w:val="24"/>
        </w:rPr>
        <w:t xml:space="preserve"> </w:t>
      </w:r>
      <w:r w:rsidR="00F0090B" w:rsidRPr="0053083D">
        <w:rPr>
          <w:sz w:val="24"/>
          <w:szCs w:val="24"/>
        </w:rPr>
        <w:t>1</w:t>
      </w:r>
      <w:r w:rsidRPr="0053083D">
        <w:rPr>
          <w:sz w:val="24"/>
          <w:szCs w:val="24"/>
        </w:rPr>
        <w:t xml:space="preserve"> показател</w:t>
      </w:r>
      <w:r w:rsidR="00F0090B" w:rsidRPr="0053083D">
        <w:rPr>
          <w:sz w:val="24"/>
          <w:szCs w:val="24"/>
        </w:rPr>
        <w:t>я</w:t>
      </w:r>
      <w:r w:rsidRPr="0053083D">
        <w:rPr>
          <w:sz w:val="24"/>
          <w:szCs w:val="24"/>
        </w:rPr>
        <w:t xml:space="preserve">, в 2022 году при увеличении (уменьшении) бюджетных ассигнований на </w:t>
      </w:r>
      <w:r w:rsidR="005C21A1" w:rsidRPr="0053083D">
        <w:rPr>
          <w:sz w:val="24"/>
          <w:szCs w:val="24"/>
        </w:rPr>
        <w:t>94</w:t>
      </w:r>
      <w:r w:rsidRPr="0053083D">
        <w:rPr>
          <w:sz w:val="24"/>
          <w:szCs w:val="24"/>
        </w:rPr>
        <w:t xml:space="preserve"> млн. рублей (</w:t>
      </w:r>
      <w:r w:rsidR="005C21A1" w:rsidRPr="0053083D">
        <w:rPr>
          <w:sz w:val="24"/>
          <w:szCs w:val="24"/>
        </w:rPr>
        <w:t>65,3</w:t>
      </w:r>
      <w:r w:rsidRPr="0053083D">
        <w:rPr>
          <w:sz w:val="24"/>
          <w:szCs w:val="24"/>
        </w:rPr>
        <w:t xml:space="preserve"> %) по сравнению с 2021 годом – увеличение значени</w:t>
      </w:r>
      <w:r w:rsidR="0053083D">
        <w:rPr>
          <w:sz w:val="24"/>
          <w:szCs w:val="24"/>
        </w:rPr>
        <w:t>я</w:t>
      </w:r>
      <w:r w:rsidRPr="0053083D">
        <w:rPr>
          <w:sz w:val="24"/>
          <w:szCs w:val="24"/>
        </w:rPr>
        <w:t xml:space="preserve"> </w:t>
      </w:r>
      <w:r w:rsidR="005C21A1" w:rsidRPr="0053083D">
        <w:rPr>
          <w:sz w:val="24"/>
          <w:szCs w:val="24"/>
        </w:rPr>
        <w:t>1</w:t>
      </w:r>
      <w:r w:rsidRPr="0053083D">
        <w:rPr>
          <w:sz w:val="24"/>
          <w:szCs w:val="24"/>
        </w:rPr>
        <w:t xml:space="preserve"> показател</w:t>
      </w:r>
      <w:r w:rsidR="005C21A1" w:rsidRPr="0053083D">
        <w:rPr>
          <w:sz w:val="24"/>
          <w:szCs w:val="24"/>
        </w:rPr>
        <w:t>я</w:t>
      </w:r>
      <w:r w:rsidRPr="0053083D">
        <w:rPr>
          <w:sz w:val="24"/>
          <w:szCs w:val="24"/>
        </w:rPr>
        <w:t xml:space="preserve"> и сохранение на уровне 2021 года значени</w:t>
      </w:r>
      <w:r w:rsidR="0053083D">
        <w:rPr>
          <w:sz w:val="24"/>
          <w:szCs w:val="24"/>
        </w:rPr>
        <w:t>я</w:t>
      </w:r>
      <w:r w:rsidRPr="0053083D">
        <w:rPr>
          <w:sz w:val="24"/>
          <w:szCs w:val="24"/>
        </w:rPr>
        <w:t xml:space="preserve"> </w:t>
      </w:r>
      <w:r w:rsidR="005C21A1" w:rsidRPr="0053083D">
        <w:rPr>
          <w:sz w:val="24"/>
          <w:szCs w:val="24"/>
        </w:rPr>
        <w:t>1</w:t>
      </w:r>
      <w:r w:rsidRPr="0053083D">
        <w:rPr>
          <w:sz w:val="24"/>
          <w:szCs w:val="24"/>
        </w:rPr>
        <w:t xml:space="preserve"> показател</w:t>
      </w:r>
      <w:r w:rsidR="005C21A1" w:rsidRPr="0053083D">
        <w:rPr>
          <w:sz w:val="24"/>
          <w:szCs w:val="24"/>
        </w:rPr>
        <w:t>я</w:t>
      </w:r>
      <w:r w:rsidRPr="0053083D">
        <w:rPr>
          <w:sz w:val="24"/>
          <w:szCs w:val="24"/>
        </w:rPr>
        <w:t>.</w:t>
      </w:r>
    </w:p>
    <w:p w:rsidR="001E3D23" w:rsidRPr="0053083D" w:rsidRDefault="001E3D23" w:rsidP="001E3D23">
      <w:pPr>
        <w:overflowPunct/>
        <w:autoSpaceDE/>
        <w:adjustRightInd/>
        <w:spacing w:line="384" w:lineRule="auto"/>
        <w:ind w:left="0" w:right="0" w:firstLine="709"/>
        <w:rPr>
          <w:sz w:val="24"/>
          <w:szCs w:val="24"/>
        </w:rPr>
      </w:pPr>
      <w:r w:rsidRPr="0053083D">
        <w:rPr>
          <w:sz w:val="24"/>
          <w:szCs w:val="24"/>
        </w:rPr>
        <w:t xml:space="preserve">По подпрограмме </w:t>
      </w:r>
      <w:r w:rsidR="005C21A1" w:rsidRPr="0053083D">
        <w:rPr>
          <w:sz w:val="24"/>
          <w:szCs w:val="24"/>
        </w:rPr>
        <w:t>«Развитие Северного морского пути и обеспечение судоходства в Арктике»</w:t>
      </w:r>
      <w:r w:rsidRPr="0053083D">
        <w:rPr>
          <w:sz w:val="24"/>
          <w:szCs w:val="24"/>
        </w:rPr>
        <w:t xml:space="preserve"> в 2020</w:t>
      </w:r>
      <w:r w:rsidR="005C21A1" w:rsidRPr="0053083D">
        <w:rPr>
          <w:sz w:val="24"/>
          <w:szCs w:val="24"/>
        </w:rPr>
        <w:t xml:space="preserve"> – 2022 </w:t>
      </w:r>
      <w:r w:rsidRPr="0053083D">
        <w:rPr>
          <w:sz w:val="24"/>
          <w:szCs w:val="24"/>
        </w:rPr>
        <w:t>год</w:t>
      </w:r>
      <w:r w:rsidR="005C21A1" w:rsidRPr="0053083D">
        <w:rPr>
          <w:sz w:val="24"/>
          <w:szCs w:val="24"/>
        </w:rPr>
        <w:t>ах</w:t>
      </w:r>
      <w:r w:rsidRPr="0053083D">
        <w:rPr>
          <w:sz w:val="24"/>
          <w:szCs w:val="24"/>
        </w:rPr>
        <w:t xml:space="preserve"> </w:t>
      </w:r>
      <w:r w:rsidR="005C21A1" w:rsidRPr="0053083D">
        <w:rPr>
          <w:sz w:val="24"/>
          <w:szCs w:val="24"/>
        </w:rPr>
        <w:t xml:space="preserve">не </w:t>
      </w:r>
      <w:r w:rsidRPr="0053083D">
        <w:rPr>
          <w:sz w:val="24"/>
          <w:szCs w:val="24"/>
        </w:rPr>
        <w:t>планиру</w:t>
      </w:r>
      <w:r w:rsidR="005C21A1" w:rsidRPr="0053083D">
        <w:rPr>
          <w:sz w:val="24"/>
          <w:szCs w:val="24"/>
        </w:rPr>
        <w:t>ю</w:t>
      </w:r>
      <w:r w:rsidRPr="0053083D">
        <w:rPr>
          <w:sz w:val="24"/>
          <w:szCs w:val="24"/>
        </w:rPr>
        <w:t xml:space="preserve">тся </w:t>
      </w:r>
      <w:r w:rsidRPr="0053083D">
        <w:rPr>
          <w:b/>
          <w:sz w:val="24"/>
          <w:szCs w:val="24"/>
        </w:rPr>
        <w:t>бюджетны</w:t>
      </w:r>
      <w:r w:rsidR="005C21A1" w:rsidRPr="0053083D">
        <w:rPr>
          <w:b/>
          <w:sz w:val="24"/>
          <w:szCs w:val="24"/>
        </w:rPr>
        <w:t>е</w:t>
      </w:r>
      <w:r w:rsidRPr="0053083D">
        <w:rPr>
          <w:b/>
          <w:sz w:val="24"/>
          <w:szCs w:val="24"/>
        </w:rPr>
        <w:t xml:space="preserve"> ассигновани</w:t>
      </w:r>
      <w:r w:rsidR="00195416">
        <w:rPr>
          <w:b/>
          <w:sz w:val="24"/>
          <w:szCs w:val="24"/>
        </w:rPr>
        <w:t>я</w:t>
      </w:r>
      <w:r w:rsidRPr="0053083D">
        <w:rPr>
          <w:b/>
          <w:sz w:val="24"/>
          <w:szCs w:val="24"/>
        </w:rPr>
        <w:t xml:space="preserve"> при </w:t>
      </w:r>
      <w:r w:rsidRPr="0053083D">
        <w:rPr>
          <w:b/>
          <w:sz w:val="24"/>
          <w:szCs w:val="24"/>
        </w:rPr>
        <w:lastRenderedPageBreak/>
        <w:t xml:space="preserve">увеличении значений </w:t>
      </w:r>
      <w:r w:rsidR="005C21A1" w:rsidRPr="0053083D">
        <w:rPr>
          <w:b/>
          <w:sz w:val="24"/>
          <w:szCs w:val="24"/>
        </w:rPr>
        <w:t>1</w:t>
      </w:r>
      <w:r w:rsidRPr="0053083D">
        <w:rPr>
          <w:b/>
          <w:sz w:val="24"/>
          <w:szCs w:val="24"/>
        </w:rPr>
        <w:t xml:space="preserve"> показател</w:t>
      </w:r>
      <w:r w:rsidR="005C21A1" w:rsidRPr="0053083D">
        <w:rPr>
          <w:b/>
          <w:sz w:val="24"/>
          <w:szCs w:val="24"/>
        </w:rPr>
        <w:t xml:space="preserve">я </w:t>
      </w:r>
      <w:r w:rsidR="005C21A1" w:rsidRPr="0053083D">
        <w:rPr>
          <w:sz w:val="24"/>
          <w:szCs w:val="24"/>
        </w:rPr>
        <w:t>в 2020 году</w:t>
      </w:r>
      <w:r w:rsidRPr="0053083D">
        <w:rPr>
          <w:b/>
          <w:sz w:val="24"/>
          <w:szCs w:val="24"/>
        </w:rPr>
        <w:t xml:space="preserve">, </w:t>
      </w:r>
      <w:r w:rsidR="005C21A1" w:rsidRPr="0053083D">
        <w:rPr>
          <w:b/>
          <w:sz w:val="24"/>
          <w:szCs w:val="24"/>
        </w:rPr>
        <w:t xml:space="preserve">увеличении значений 3 показателей </w:t>
      </w:r>
      <w:r w:rsidR="005C21A1" w:rsidRPr="0053083D">
        <w:rPr>
          <w:sz w:val="24"/>
          <w:szCs w:val="24"/>
        </w:rPr>
        <w:t>в 2021 году и</w:t>
      </w:r>
      <w:r w:rsidR="005C21A1" w:rsidRPr="0053083D">
        <w:rPr>
          <w:b/>
          <w:sz w:val="24"/>
          <w:szCs w:val="24"/>
        </w:rPr>
        <w:t xml:space="preserve"> увеличении значений 4 показателей </w:t>
      </w:r>
      <w:r w:rsidR="005C21A1" w:rsidRPr="0053083D">
        <w:rPr>
          <w:sz w:val="24"/>
          <w:szCs w:val="24"/>
        </w:rPr>
        <w:t>в 2022 году.</w:t>
      </w:r>
    </w:p>
    <w:p w:rsidR="00C00366" w:rsidRPr="0053083D" w:rsidRDefault="00C00366" w:rsidP="00C00366">
      <w:pPr>
        <w:widowControl w:val="0"/>
        <w:overflowPunct/>
        <w:autoSpaceDE/>
        <w:autoSpaceDN/>
        <w:adjustRightInd/>
        <w:spacing w:line="360" w:lineRule="auto"/>
        <w:ind w:left="0" w:right="0" w:firstLine="680"/>
        <w:textAlignment w:val="auto"/>
        <w:rPr>
          <w:sz w:val="24"/>
          <w:szCs w:val="24"/>
        </w:rPr>
      </w:pPr>
      <w:r w:rsidRPr="0053083D">
        <w:rPr>
          <w:b/>
          <w:sz w:val="24"/>
          <w:szCs w:val="24"/>
        </w:rPr>
        <w:t>43.7.</w:t>
      </w:r>
      <w:r w:rsidRPr="0053083D">
        <w:rPr>
          <w:sz w:val="24"/>
          <w:szCs w:val="24"/>
        </w:rPr>
        <w:t xml:space="preserve"> С учетом изложенного отмечается, что </w:t>
      </w:r>
      <w:r w:rsidR="00195416">
        <w:rPr>
          <w:sz w:val="24"/>
          <w:szCs w:val="24"/>
        </w:rPr>
        <w:t>при</w:t>
      </w:r>
      <w:r w:rsidRPr="0053083D">
        <w:rPr>
          <w:sz w:val="24"/>
          <w:szCs w:val="24"/>
        </w:rPr>
        <w:t xml:space="preserve"> отсутстви</w:t>
      </w:r>
      <w:r w:rsidR="00195416">
        <w:rPr>
          <w:sz w:val="24"/>
          <w:szCs w:val="24"/>
        </w:rPr>
        <w:t>и</w:t>
      </w:r>
      <w:r w:rsidRPr="0053083D">
        <w:rPr>
          <w:sz w:val="24"/>
          <w:szCs w:val="24"/>
        </w:rPr>
        <w:t xml:space="preserve"> сформированной системы документов стратегического планирования, определяющих социально-экономическое развитие Арктической зоны Российской Федерации, в том числе в части целей, задачи приоритетов государственной политики Российской Федерации в Арктике, планирование конкретных мероприятий, направленных на развитие Арктической зоны Российской Федерации, а также бюджетных ассигнований федерального бюджета </w:t>
      </w:r>
      <w:r w:rsidRPr="0053083D">
        <w:rPr>
          <w:sz w:val="24"/>
          <w:szCs w:val="24"/>
        </w:rPr>
        <w:br/>
        <w:t>на их финансовое обеспечение, не соответствует принципам стратегического планирования и представляется непоследовательным.</w:t>
      </w:r>
    </w:p>
    <w:sectPr w:rsidR="00C00366" w:rsidRPr="0053083D" w:rsidSect="005903F9">
      <w:headerReference w:type="even" r:id="rId9"/>
      <w:headerReference w:type="default" r:id="rId10"/>
      <w:footerReference w:type="even" r:id="rId11"/>
      <w:footerReference w:type="default" r:id="rId12"/>
      <w:headerReference w:type="first" r:id="rId13"/>
      <w:footerReference w:type="first" r:id="rId14"/>
      <w:pgSz w:w="11906" w:h="16838"/>
      <w:pgMar w:top="1134" w:right="850" w:bottom="1134" w:left="1701" w:header="708" w:footer="708" w:gutter="0"/>
      <w:pgNumType w:start="439"/>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5E70" w:rsidRDefault="008F5E70" w:rsidP="00751A24">
      <w:pPr>
        <w:spacing w:line="240" w:lineRule="auto"/>
      </w:pPr>
      <w:r>
        <w:separator/>
      </w:r>
    </w:p>
  </w:endnote>
  <w:endnote w:type="continuationSeparator" w:id="0">
    <w:p w:rsidR="008F5E70" w:rsidRDefault="008F5E70" w:rsidP="00751A2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50F7" w:rsidRPr="005903F9" w:rsidRDefault="00B350F7" w:rsidP="005903F9">
    <w:pPr>
      <w:pStyle w:val="af"/>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50F7" w:rsidRPr="005903F9" w:rsidRDefault="00B350F7" w:rsidP="005903F9">
    <w:pPr>
      <w:pStyle w:val="af"/>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50F7" w:rsidRPr="005903F9" w:rsidRDefault="00B350F7" w:rsidP="005903F9">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5E70" w:rsidRDefault="008F5E70" w:rsidP="00AB1EE3">
      <w:pPr>
        <w:spacing w:line="240" w:lineRule="auto"/>
        <w:ind w:left="0" w:firstLine="0"/>
      </w:pPr>
      <w:r>
        <w:separator/>
      </w:r>
    </w:p>
  </w:footnote>
  <w:footnote w:type="continuationSeparator" w:id="0">
    <w:p w:rsidR="008F5E70" w:rsidRDefault="008F5E70" w:rsidP="00751A24">
      <w:pPr>
        <w:spacing w:line="240" w:lineRule="auto"/>
      </w:pPr>
      <w:r>
        <w:continuationSeparator/>
      </w:r>
    </w:p>
  </w:footnote>
  <w:footnote w:id="1">
    <w:p w:rsidR="00F0090B" w:rsidRDefault="00F0090B" w:rsidP="009C600A">
      <w:pPr>
        <w:pStyle w:val="a3"/>
        <w:jc w:val="both"/>
      </w:pPr>
      <w:r>
        <w:rPr>
          <w:rStyle w:val="a5"/>
        </w:rPr>
        <w:footnoteRef/>
      </w:r>
      <w:r>
        <w:t xml:space="preserve"> </w:t>
      </w:r>
      <w:r w:rsidR="0053083D">
        <w:t>Н</w:t>
      </w:r>
      <w:r w:rsidRPr="009C600A">
        <w:t xml:space="preserve">а реализацию госпрограмм «Обеспечение доступным и комфортным жильем и коммунальными услугами граждан Российской Федерации» (обеспечение хозяйствования в условиях вечномерзлых грунтов в сумме 81,0 млн. рублей в 2020 году), «Развитие промышленности и повышение ее конкурентоспособности» (государственная поддержка создания научно-технического задела), «Развитие электронной и радиоэлектронной промышленности», «Развитие судостроения и техники для освоения шельфовых месторождений» (предоставление взноса в уставный капитал акционерного общества «Жатайская судоверфь» в сумме 2 450,0 млн. рублей в 2020 году и 1 106,2 млн. рублей в 2021 году), «Охрана окружающей среды» (проектирование и строительство ледостойкой самодвижущейся платформы «Северный полюс» в сумме 2 278,0 млн. рублей в 2020 году), «Развитие здравоохранения», «Научно-технологическое развитие Российской Федерации» (реализация мероприятий НИЦ </w:t>
      </w:r>
      <w:r w:rsidR="0053083D">
        <w:t>«</w:t>
      </w:r>
      <w:r w:rsidRPr="009C600A">
        <w:t>Курчатовский институт</w:t>
      </w:r>
      <w:r w:rsidR="0053083D">
        <w:t>»</w:t>
      </w:r>
      <w:r w:rsidRPr="009C600A">
        <w:t>" в сумме 205,5 млн. рублей в 2020 году и 273,5 млн. рублей в 2021 году).</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03F9" w:rsidRDefault="005903F9" w:rsidP="007B2FA0">
    <w:pPr>
      <w:pStyle w:val="ad"/>
      <w:framePr w:wrap="around" w:vAnchor="text" w:hAnchor="margin" w:xAlign="center" w:y="1"/>
      <w:rPr>
        <w:rStyle w:val="af5"/>
      </w:rPr>
    </w:pPr>
    <w:r>
      <w:rPr>
        <w:rStyle w:val="af5"/>
      </w:rPr>
      <w:fldChar w:fldCharType="begin"/>
    </w:r>
    <w:r>
      <w:rPr>
        <w:rStyle w:val="af5"/>
      </w:rPr>
      <w:instrText xml:space="preserve">PAGE  </w:instrText>
    </w:r>
    <w:r>
      <w:rPr>
        <w:rStyle w:val="af5"/>
      </w:rPr>
      <w:fldChar w:fldCharType="end"/>
    </w:r>
  </w:p>
  <w:p w:rsidR="00B350F7" w:rsidRPr="005903F9" w:rsidRDefault="00B350F7" w:rsidP="005903F9">
    <w:pPr>
      <w:pStyle w:val="a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03F9" w:rsidRPr="005903F9" w:rsidRDefault="005903F9" w:rsidP="007B2FA0">
    <w:pPr>
      <w:pStyle w:val="ad"/>
      <w:framePr w:wrap="around" w:vAnchor="text" w:hAnchor="margin" w:xAlign="center" w:y="1"/>
      <w:rPr>
        <w:rStyle w:val="af5"/>
        <w:sz w:val="24"/>
      </w:rPr>
    </w:pPr>
    <w:r w:rsidRPr="005903F9">
      <w:rPr>
        <w:rStyle w:val="af5"/>
        <w:sz w:val="24"/>
      </w:rPr>
      <w:fldChar w:fldCharType="begin"/>
    </w:r>
    <w:r w:rsidRPr="005903F9">
      <w:rPr>
        <w:rStyle w:val="af5"/>
        <w:sz w:val="24"/>
      </w:rPr>
      <w:instrText xml:space="preserve">PAGE  </w:instrText>
    </w:r>
    <w:r w:rsidRPr="005903F9">
      <w:rPr>
        <w:rStyle w:val="af5"/>
        <w:sz w:val="24"/>
      </w:rPr>
      <w:fldChar w:fldCharType="separate"/>
    </w:r>
    <w:r>
      <w:rPr>
        <w:rStyle w:val="af5"/>
        <w:noProof/>
        <w:sz w:val="24"/>
      </w:rPr>
      <w:t>444</w:t>
    </w:r>
    <w:r w:rsidRPr="005903F9">
      <w:rPr>
        <w:rStyle w:val="af5"/>
        <w:sz w:val="24"/>
      </w:rPr>
      <w:fldChar w:fldCharType="end"/>
    </w:r>
  </w:p>
  <w:p w:rsidR="00F0090B" w:rsidRPr="005903F9" w:rsidRDefault="00F0090B" w:rsidP="005903F9">
    <w:pPr>
      <w:pStyle w:val="ad"/>
      <w:rPr>
        <w:sz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50F7" w:rsidRPr="005903F9" w:rsidRDefault="00B350F7" w:rsidP="005903F9">
    <w:pPr>
      <w:pStyle w:val="a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A7C71E3"/>
    <w:multiLevelType w:val="hybridMultilevel"/>
    <w:tmpl w:val="C2421ACE"/>
    <w:lvl w:ilvl="0" w:tplc="3C52873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410C3DCA"/>
    <w:multiLevelType w:val="hybridMultilevel"/>
    <w:tmpl w:val="76646B7E"/>
    <w:lvl w:ilvl="0" w:tplc="4AB44092">
      <w:start w:val="2016"/>
      <w:numFmt w:val="bullet"/>
      <w:lvlText w:val=""/>
      <w:lvlJc w:val="left"/>
      <w:pPr>
        <w:ind w:left="720" w:hanging="360"/>
      </w:pPr>
      <w:rPr>
        <w:rFonts w:ascii="Symbol" w:eastAsia="Calibr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60B54022"/>
    <w:multiLevelType w:val="hybridMultilevel"/>
    <w:tmpl w:val="24AAD45A"/>
    <w:lvl w:ilvl="0" w:tplc="C3262C12">
      <w:start w:val="2016"/>
      <w:numFmt w:val="bullet"/>
      <w:lvlText w:val=""/>
      <w:lvlJc w:val="left"/>
      <w:pPr>
        <w:ind w:left="1069" w:hanging="360"/>
      </w:pPr>
      <w:rPr>
        <w:rFonts w:ascii="Symbol" w:eastAsia="Times New Roman" w:hAnsi="Symbol"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3">
    <w:nsid w:val="72C40DDB"/>
    <w:multiLevelType w:val="multilevel"/>
    <w:tmpl w:val="92C2A178"/>
    <w:lvl w:ilvl="0">
      <w:start w:val="6"/>
      <w:numFmt w:val="decimal"/>
      <w:lvlText w:val="%1."/>
      <w:lvlJc w:val="left"/>
      <w:pPr>
        <w:tabs>
          <w:tab w:val="num" w:pos="480"/>
        </w:tabs>
        <w:ind w:left="480" w:hanging="480"/>
      </w:pPr>
      <w:rPr>
        <w:rFonts w:cs="Times New Roman" w:hint="default"/>
      </w:rPr>
    </w:lvl>
    <w:lvl w:ilvl="1">
      <w:start w:val="2"/>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
    <w:nsid w:val="7D957DE5"/>
    <w:multiLevelType w:val="hybridMultilevel"/>
    <w:tmpl w:val="1E4C9D4E"/>
    <w:lvl w:ilvl="0" w:tplc="EB36F90E">
      <w:start w:val="2016"/>
      <w:numFmt w:val="bullet"/>
      <w:lvlText w:val=""/>
      <w:lvlJc w:val="left"/>
      <w:pPr>
        <w:ind w:left="1429" w:hanging="360"/>
      </w:pPr>
      <w:rPr>
        <w:rFonts w:ascii="Symbol" w:eastAsia="Calibri" w:hAnsi="Symbol"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7DC134A4"/>
    <w:multiLevelType w:val="hybridMultilevel"/>
    <w:tmpl w:val="2E806AD8"/>
    <w:lvl w:ilvl="0" w:tplc="63C2733C">
      <w:start w:val="2016"/>
      <w:numFmt w:val="bullet"/>
      <w:lvlText w:val=""/>
      <w:lvlJc w:val="left"/>
      <w:pPr>
        <w:ind w:left="1069" w:hanging="360"/>
      </w:pPr>
      <w:rPr>
        <w:rFonts w:ascii="Symbol" w:eastAsia="Calibri" w:hAnsi="Symbol"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num w:numId="1">
    <w:abstractNumId w:val="2"/>
  </w:num>
  <w:num w:numId="2">
    <w:abstractNumId w:val="5"/>
  </w:num>
  <w:num w:numId="3">
    <w:abstractNumId w:val="4"/>
  </w:num>
  <w:num w:numId="4">
    <w:abstractNumId w:val="1"/>
  </w:num>
  <w:num w:numId="5">
    <w:abstractNumId w:val="3"/>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defaultTabStop w:val="708"/>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151E"/>
    <w:rsid w:val="00000FB1"/>
    <w:rsid w:val="000026F5"/>
    <w:rsid w:val="00005B30"/>
    <w:rsid w:val="000066BA"/>
    <w:rsid w:val="0001043F"/>
    <w:rsid w:val="0001052B"/>
    <w:rsid w:val="00014662"/>
    <w:rsid w:val="00014E83"/>
    <w:rsid w:val="00016CCE"/>
    <w:rsid w:val="00017757"/>
    <w:rsid w:val="00017AD4"/>
    <w:rsid w:val="00022E69"/>
    <w:rsid w:val="000236A7"/>
    <w:rsid w:val="000252FD"/>
    <w:rsid w:val="00026824"/>
    <w:rsid w:val="00030529"/>
    <w:rsid w:val="00036310"/>
    <w:rsid w:val="00036A5E"/>
    <w:rsid w:val="00043DB2"/>
    <w:rsid w:val="000461A7"/>
    <w:rsid w:val="00057EB7"/>
    <w:rsid w:val="00060278"/>
    <w:rsid w:val="00063000"/>
    <w:rsid w:val="00064228"/>
    <w:rsid w:val="00070B54"/>
    <w:rsid w:val="000710D1"/>
    <w:rsid w:val="00071EE4"/>
    <w:rsid w:val="000779A8"/>
    <w:rsid w:val="0008184C"/>
    <w:rsid w:val="00082482"/>
    <w:rsid w:val="0008313A"/>
    <w:rsid w:val="0008421F"/>
    <w:rsid w:val="0008590F"/>
    <w:rsid w:val="00090340"/>
    <w:rsid w:val="0009161C"/>
    <w:rsid w:val="000953BD"/>
    <w:rsid w:val="0009553D"/>
    <w:rsid w:val="000A10AB"/>
    <w:rsid w:val="000A21BA"/>
    <w:rsid w:val="000A2E1F"/>
    <w:rsid w:val="000A6B72"/>
    <w:rsid w:val="000A7014"/>
    <w:rsid w:val="000B483D"/>
    <w:rsid w:val="000B49F1"/>
    <w:rsid w:val="000B5659"/>
    <w:rsid w:val="000C14BF"/>
    <w:rsid w:val="000C15B4"/>
    <w:rsid w:val="000C5EB2"/>
    <w:rsid w:val="000D08DE"/>
    <w:rsid w:val="000D1013"/>
    <w:rsid w:val="000D4EDA"/>
    <w:rsid w:val="000D53D0"/>
    <w:rsid w:val="000D68D9"/>
    <w:rsid w:val="000D72FC"/>
    <w:rsid w:val="000D79BB"/>
    <w:rsid w:val="000E163F"/>
    <w:rsid w:val="000E24AE"/>
    <w:rsid w:val="000E2D65"/>
    <w:rsid w:val="000E4119"/>
    <w:rsid w:val="000E67E4"/>
    <w:rsid w:val="000F040A"/>
    <w:rsid w:val="000F09D1"/>
    <w:rsid w:val="000F13E3"/>
    <w:rsid w:val="000F568D"/>
    <w:rsid w:val="00103E35"/>
    <w:rsid w:val="00105388"/>
    <w:rsid w:val="00111EF4"/>
    <w:rsid w:val="0011315E"/>
    <w:rsid w:val="0011450A"/>
    <w:rsid w:val="001171FD"/>
    <w:rsid w:val="00120D10"/>
    <w:rsid w:val="001240A3"/>
    <w:rsid w:val="00124BF5"/>
    <w:rsid w:val="001260A9"/>
    <w:rsid w:val="00126986"/>
    <w:rsid w:val="00131F99"/>
    <w:rsid w:val="0013276A"/>
    <w:rsid w:val="00132D34"/>
    <w:rsid w:val="00133570"/>
    <w:rsid w:val="00134336"/>
    <w:rsid w:val="00134D5C"/>
    <w:rsid w:val="00135FA7"/>
    <w:rsid w:val="00141A8E"/>
    <w:rsid w:val="00145C2A"/>
    <w:rsid w:val="001533A2"/>
    <w:rsid w:val="00160165"/>
    <w:rsid w:val="00160722"/>
    <w:rsid w:val="001613DF"/>
    <w:rsid w:val="00161B2A"/>
    <w:rsid w:val="00164772"/>
    <w:rsid w:val="001675F8"/>
    <w:rsid w:val="00172681"/>
    <w:rsid w:val="00172AD2"/>
    <w:rsid w:val="00172B62"/>
    <w:rsid w:val="00175ED7"/>
    <w:rsid w:val="00180F98"/>
    <w:rsid w:val="0018221B"/>
    <w:rsid w:val="001876A7"/>
    <w:rsid w:val="00194123"/>
    <w:rsid w:val="00195416"/>
    <w:rsid w:val="0019610D"/>
    <w:rsid w:val="001A04F9"/>
    <w:rsid w:val="001A27B9"/>
    <w:rsid w:val="001A380B"/>
    <w:rsid w:val="001A4AAB"/>
    <w:rsid w:val="001A7BD9"/>
    <w:rsid w:val="001B2029"/>
    <w:rsid w:val="001B2649"/>
    <w:rsid w:val="001B39C4"/>
    <w:rsid w:val="001B3B63"/>
    <w:rsid w:val="001C1C9F"/>
    <w:rsid w:val="001C1EE6"/>
    <w:rsid w:val="001C4B27"/>
    <w:rsid w:val="001D2123"/>
    <w:rsid w:val="001D2BBE"/>
    <w:rsid w:val="001D4A4C"/>
    <w:rsid w:val="001D6C4A"/>
    <w:rsid w:val="001E0866"/>
    <w:rsid w:val="001E3D23"/>
    <w:rsid w:val="001E41E0"/>
    <w:rsid w:val="001E5331"/>
    <w:rsid w:val="001E57CF"/>
    <w:rsid w:val="001F3F04"/>
    <w:rsid w:val="001F541B"/>
    <w:rsid w:val="0020230F"/>
    <w:rsid w:val="00205E7D"/>
    <w:rsid w:val="00206161"/>
    <w:rsid w:val="00211460"/>
    <w:rsid w:val="00214B8C"/>
    <w:rsid w:val="0021615C"/>
    <w:rsid w:val="002166B2"/>
    <w:rsid w:val="00220A2A"/>
    <w:rsid w:val="00222FCD"/>
    <w:rsid w:val="00223A56"/>
    <w:rsid w:val="00224811"/>
    <w:rsid w:val="002375CE"/>
    <w:rsid w:val="002379D3"/>
    <w:rsid w:val="00240F1B"/>
    <w:rsid w:val="00253020"/>
    <w:rsid w:val="00261AAD"/>
    <w:rsid w:val="002656FA"/>
    <w:rsid w:val="00273881"/>
    <w:rsid w:val="00273B23"/>
    <w:rsid w:val="002825DD"/>
    <w:rsid w:val="0028355F"/>
    <w:rsid w:val="00284BBB"/>
    <w:rsid w:val="00286FD5"/>
    <w:rsid w:val="00292539"/>
    <w:rsid w:val="00292E1E"/>
    <w:rsid w:val="0029365E"/>
    <w:rsid w:val="00293683"/>
    <w:rsid w:val="002959D9"/>
    <w:rsid w:val="002A2691"/>
    <w:rsid w:val="002A682C"/>
    <w:rsid w:val="002A7CBC"/>
    <w:rsid w:val="002B094A"/>
    <w:rsid w:val="002B1003"/>
    <w:rsid w:val="002B1F7F"/>
    <w:rsid w:val="002B36A7"/>
    <w:rsid w:val="002C51ED"/>
    <w:rsid w:val="002C543E"/>
    <w:rsid w:val="002C5A9A"/>
    <w:rsid w:val="002C6CA7"/>
    <w:rsid w:val="002C6F92"/>
    <w:rsid w:val="002C7918"/>
    <w:rsid w:val="002D0566"/>
    <w:rsid w:val="002D0F97"/>
    <w:rsid w:val="002D2AFE"/>
    <w:rsid w:val="002D2C49"/>
    <w:rsid w:val="002D336C"/>
    <w:rsid w:val="002D73DE"/>
    <w:rsid w:val="002E2A83"/>
    <w:rsid w:val="002E662A"/>
    <w:rsid w:val="002E7210"/>
    <w:rsid w:val="002F3007"/>
    <w:rsid w:val="00300B2D"/>
    <w:rsid w:val="00300D03"/>
    <w:rsid w:val="0030162F"/>
    <w:rsid w:val="00301B51"/>
    <w:rsid w:val="00301F82"/>
    <w:rsid w:val="0030514E"/>
    <w:rsid w:val="003117B7"/>
    <w:rsid w:val="00312D18"/>
    <w:rsid w:val="00313B26"/>
    <w:rsid w:val="00321E41"/>
    <w:rsid w:val="0032290D"/>
    <w:rsid w:val="00322E60"/>
    <w:rsid w:val="00324B77"/>
    <w:rsid w:val="00326F18"/>
    <w:rsid w:val="00330F26"/>
    <w:rsid w:val="00330F52"/>
    <w:rsid w:val="00330F55"/>
    <w:rsid w:val="00333DB1"/>
    <w:rsid w:val="00334269"/>
    <w:rsid w:val="00336E6F"/>
    <w:rsid w:val="003431D4"/>
    <w:rsid w:val="003431F3"/>
    <w:rsid w:val="00343986"/>
    <w:rsid w:val="00351552"/>
    <w:rsid w:val="00352012"/>
    <w:rsid w:val="00353B48"/>
    <w:rsid w:val="0035533E"/>
    <w:rsid w:val="00357693"/>
    <w:rsid w:val="00360DBC"/>
    <w:rsid w:val="003615BC"/>
    <w:rsid w:val="0036788A"/>
    <w:rsid w:val="003761F9"/>
    <w:rsid w:val="00376347"/>
    <w:rsid w:val="00377629"/>
    <w:rsid w:val="003820EE"/>
    <w:rsid w:val="00383950"/>
    <w:rsid w:val="00384615"/>
    <w:rsid w:val="0038526D"/>
    <w:rsid w:val="00390389"/>
    <w:rsid w:val="00396D52"/>
    <w:rsid w:val="003A49A4"/>
    <w:rsid w:val="003A61C4"/>
    <w:rsid w:val="003A6457"/>
    <w:rsid w:val="003A68A5"/>
    <w:rsid w:val="003B11BA"/>
    <w:rsid w:val="003B151E"/>
    <w:rsid w:val="003B2517"/>
    <w:rsid w:val="003B40A0"/>
    <w:rsid w:val="003C0A44"/>
    <w:rsid w:val="003C1C30"/>
    <w:rsid w:val="003C7C2E"/>
    <w:rsid w:val="003C7F27"/>
    <w:rsid w:val="003D3985"/>
    <w:rsid w:val="003D416A"/>
    <w:rsid w:val="003D72D4"/>
    <w:rsid w:val="003E5D50"/>
    <w:rsid w:val="003E660F"/>
    <w:rsid w:val="003E7AAF"/>
    <w:rsid w:val="003F1333"/>
    <w:rsid w:val="003F5E2B"/>
    <w:rsid w:val="004027F0"/>
    <w:rsid w:val="0040423F"/>
    <w:rsid w:val="00404A01"/>
    <w:rsid w:val="00404D9E"/>
    <w:rsid w:val="00407B09"/>
    <w:rsid w:val="00411A13"/>
    <w:rsid w:val="00412DEB"/>
    <w:rsid w:val="00414B32"/>
    <w:rsid w:val="0042035B"/>
    <w:rsid w:val="0042054A"/>
    <w:rsid w:val="004212B7"/>
    <w:rsid w:val="00422542"/>
    <w:rsid w:val="004237A2"/>
    <w:rsid w:val="00424D2D"/>
    <w:rsid w:val="00426B1C"/>
    <w:rsid w:val="00426D8C"/>
    <w:rsid w:val="0043026C"/>
    <w:rsid w:val="00432D2A"/>
    <w:rsid w:val="00437B1C"/>
    <w:rsid w:val="00441428"/>
    <w:rsid w:val="0044718C"/>
    <w:rsid w:val="0045102B"/>
    <w:rsid w:val="00453B56"/>
    <w:rsid w:val="0045622B"/>
    <w:rsid w:val="00456FFB"/>
    <w:rsid w:val="00457393"/>
    <w:rsid w:val="004601C4"/>
    <w:rsid w:val="00460E87"/>
    <w:rsid w:val="00466A3A"/>
    <w:rsid w:val="00466CCD"/>
    <w:rsid w:val="004670AC"/>
    <w:rsid w:val="00467175"/>
    <w:rsid w:val="0046730A"/>
    <w:rsid w:val="00467A7E"/>
    <w:rsid w:val="00467D30"/>
    <w:rsid w:val="00470848"/>
    <w:rsid w:val="00475423"/>
    <w:rsid w:val="00477713"/>
    <w:rsid w:val="00481A76"/>
    <w:rsid w:val="00481FD4"/>
    <w:rsid w:val="004840A3"/>
    <w:rsid w:val="004959D7"/>
    <w:rsid w:val="004960E1"/>
    <w:rsid w:val="00496661"/>
    <w:rsid w:val="004B16A9"/>
    <w:rsid w:val="004B3C98"/>
    <w:rsid w:val="004B79D7"/>
    <w:rsid w:val="004C3A14"/>
    <w:rsid w:val="004C3D84"/>
    <w:rsid w:val="004C6000"/>
    <w:rsid w:val="004D1DD6"/>
    <w:rsid w:val="004D350D"/>
    <w:rsid w:val="004D35CA"/>
    <w:rsid w:val="004D7AB2"/>
    <w:rsid w:val="004D7EF9"/>
    <w:rsid w:val="004E159D"/>
    <w:rsid w:val="004E26B5"/>
    <w:rsid w:val="004E2790"/>
    <w:rsid w:val="004E2E5B"/>
    <w:rsid w:val="004E6081"/>
    <w:rsid w:val="004F28D5"/>
    <w:rsid w:val="00500933"/>
    <w:rsid w:val="0050261E"/>
    <w:rsid w:val="0050300F"/>
    <w:rsid w:val="00504557"/>
    <w:rsid w:val="00504FCC"/>
    <w:rsid w:val="00507A7D"/>
    <w:rsid w:val="00510C0E"/>
    <w:rsid w:val="00512CD4"/>
    <w:rsid w:val="00513982"/>
    <w:rsid w:val="00515557"/>
    <w:rsid w:val="005155B7"/>
    <w:rsid w:val="00517535"/>
    <w:rsid w:val="00525ACD"/>
    <w:rsid w:val="0052679F"/>
    <w:rsid w:val="0053083D"/>
    <w:rsid w:val="005312D8"/>
    <w:rsid w:val="00531BE8"/>
    <w:rsid w:val="005330B4"/>
    <w:rsid w:val="005335E1"/>
    <w:rsid w:val="00536993"/>
    <w:rsid w:val="00540318"/>
    <w:rsid w:val="0054683D"/>
    <w:rsid w:val="0054767E"/>
    <w:rsid w:val="0054794E"/>
    <w:rsid w:val="00550303"/>
    <w:rsid w:val="005505A8"/>
    <w:rsid w:val="00550E70"/>
    <w:rsid w:val="005510BD"/>
    <w:rsid w:val="00561A1B"/>
    <w:rsid w:val="00561F63"/>
    <w:rsid w:val="00561F6C"/>
    <w:rsid w:val="00563435"/>
    <w:rsid w:val="0056378F"/>
    <w:rsid w:val="00565516"/>
    <w:rsid w:val="00571538"/>
    <w:rsid w:val="00572891"/>
    <w:rsid w:val="005745FD"/>
    <w:rsid w:val="00574926"/>
    <w:rsid w:val="00577AF8"/>
    <w:rsid w:val="0058011E"/>
    <w:rsid w:val="00583BA8"/>
    <w:rsid w:val="00584C8A"/>
    <w:rsid w:val="00585140"/>
    <w:rsid w:val="005865F5"/>
    <w:rsid w:val="005875E5"/>
    <w:rsid w:val="005903F9"/>
    <w:rsid w:val="005911E6"/>
    <w:rsid w:val="0059123D"/>
    <w:rsid w:val="0059404A"/>
    <w:rsid w:val="00597E5C"/>
    <w:rsid w:val="005A01B2"/>
    <w:rsid w:val="005A06A3"/>
    <w:rsid w:val="005A1554"/>
    <w:rsid w:val="005A2E8C"/>
    <w:rsid w:val="005A3F52"/>
    <w:rsid w:val="005A794C"/>
    <w:rsid w:val="005A7973"/>
    <w:rsid w:val="005A7D0B"/>
    <w:rsid w:val="005B0362"/>
    <w:rsid w:val="005B0C13"/>
    <w:rsid w:val="005B0C83"/>
    <w:rsid w:val="005B1020"/>
    <w:rsid w:val="005B21BD"/>
    <w:rsid w:val="005B3661"/>
    <w:rsid w:val="005C14B3"/>
    <w:rsid w:val="005C1B27"/>
    <w:rsid w:val="005C21A1"/>
    <w:rsid w:val="005C3530"/>
    <w:rsid w:val="005C3B93"/>
    <w:rsid w:val="005C53AD"/>
    <w:rsid w:val="005C6A7B"/>
    <w:rsid w:val="005D2FFE"/>
    <w:rsid w:val="005D3FBA"/>
    <w:rsid w:val="005D651C"/>
    <w:rsid w:val="005D6C86"/>
    <w:rsid w:val="005E03CC"/>
    <w:rsid w:val="005E168C"/>
    <w:rsid w:val="005E2961"/>
    <w:rsid w:val="005E2AB8"/>
    <w:rsid w:val="005E34BE"/>
    <w:rsid w:val="005E621D"/>
    <w:rsid w:val="00600E4F"/>
    <w:rsid w:val="006028A5"/>
    <w:rsid w:val="00602C45"/>
    <w:rsid w:val="00604BB1"/>
    <w:rsid w:val="00604CD2"/>
    <w:rsid w:val="0060509E"/>
    <w:rsid w:val="00605F05"/>
    <w:rsid w:val="0061085C"/>
    <w:rsid w:val="006150CE"/>
    <w:rsid w:val="00615167"/>
    <w:rsid w:val="0061533C"/>
    <w:rsid w:val="00621F57"/>
    <w:rsid w:val="006243B8"/>
    <w:rsid w:val="006252BA"/>
    <w:rsid w:val="006259FA"/>
    <w:rsid w:val="0062646F"/>
    <w:rsid w:val="00632975"/>
    <w:rsid w:val="006369A2"/>
    <w:rsid w:val="00636F58"/>
    <w:rsid w:val="006424B8"/>
    <w:rsid w:val="006432AB"/>
    <w:rsid w:val="006448AA"/>
    <w:rsid w:val="00646773"/>
    <w:rsid w:val="0064722B"/>
    <w:rsid w:val="006500FE"/>
    <w:rsid w:val="00652F0E"/>
    <w:rsid w:val="00654359"/>
    <w:rsid w:val="00654F0E"/>
    <w:rsid w:val="0066170B"/>
    <w:rsid w:val="00662B06"/>
    <w:rsid w:val="0066464D"/>
    <w:rsid w:val="006676AA"/>
    <w:rsid w:val="00667DB4"/>
    <w:rsid w:val="00674611"/>
    <w:rsid w:val="006752A4"/>
    <w:rsid w:val="006761BA"/>
    <w:rsid w:val="006762E7"/>
    <w:rsid w:val="00676519"/>
    <w:rsid w:val="0067665A"/>
    <w:rsid w:val="006778AC"/>
    <w:rsid w:val="006860FC"/>
    <w:rsid w:val="00687A25"/>
    <w:rsid w:val="00687B0C"/>
    <w:rsid w:val="00687B5C"/>
    <w:rsid w:val="00690864"/>
    <w:rsid w:val="00690E85"/>
    <w:rsid w:val="006A36C9"/>
    <w:rsid w:val="006A64CD"/>
    <w:rsid w:val="006A68C2"/>
    <w:rsid w:val="006A6932"/>
    <w:rsid w:val="006A6F53"/>
    <w:rsid w:val="006C5B4B"/>
    <w:rsid w:val="006C71F7"/>
    <w:rsid w:val="006D083C"/>
    <w:rsid w:val="006D7551"/>
    <w:rsid w:val="006D7AB6"/>
    <w:rsid w:val="006E0C88"/>
    <w:rsid w:val="006E2025"/>
    <w:rsid w:val="006E34E0"/>
    <w:rsid w:val="006E6DBA"/>
    <w:rsid w:val="006F0ACE"/>
    <w:rsid w:val="006F16BF"/>
    <w:rsid w:val="006F4FF9"/>
    <w:rsid w:val="006F5D80"/>
    <w:rsid w:val="006F7E1A"/>
    <w:rsid w:val="007051CD"/>
    <w:rsid w:val="00706E75"/>
    <w:rsid w:val="00711526"/>
    <w:rsid w:val="007136FE"/>
    <w:rsid w:val="00720C3F"/>
    <w:rsid w:val="00720F44"/>
    <w:rsid w:val="00721147"/>
    <w:rsid w:val="00722665"/>
    <w:rsid w:val="0072335B"/>
    <w:rsid w:val="00724B8A"/>
    <w:rsid w:val="007269AA"/>
    <w:rsid w:val="00730035"/>
    <w:rsid w:val="007304D3"/>
    <w:rsid w:val="00730C43"/>
    <w:rsid w:val="00732432"/>
    <w:rsid w:val="00734D44"/>
    <w:rsid w:val="00734F1A"/>
    <w:rsid w:val="007418B7"/>
    <w:rsid w:val="007431A8"/>
    <w:rsid w:val="0074494D"/>
    <w:rsid w:val="0074514B"/>
    <w:rsid w:val="00751A24"/>
    <w:rsid w:val="00751BEE"/>
    <w:rsid w:val="00753B8D"/>
    <w:rsid w:val="00754010"/>
    <w:rsid w:val="0075416D"/>
    <w:rsid w:val="00754545"/>
    <w:rsid w:val="00756858"/>
    <w:rsid w:val="0076347C"/>
    <w:rsid w:val="00765302"/>
    <w:rsid w:val="007724E5"/>
    <w:rsid w:val="00773571"/>
    <w:rsid w:val="00780B09"/>
    <w:rsid w:val="00791CDC"/>
    <w:rsid w:val="00795CDF"/>
    <w:rsid w:val="007A01E3"/>
    <w:rsid w:val="007A091A"/>
    <w:rsid w:val="007A35AF"/>
    <w:rsid w:val="007A4738"/>
    <w:rsid w:val="007A49F9"/>
    <w:rsid w:val="007A6488"/>
    <w:rsid w:val="007B57B0"/>
    <w:rsid w:val="007C1454"/>
    <w:rsid w:val="007C6FA3"/>
    <w:rsid w:val="007C781C"/>
    <w:rsid w:val="007D02B2"/>
    <w:rsid w:val="007D3299"/>
    <w:rsid w:val="007D3C1F"/>
    <w:rsid w:val="007D497B"/>
    <w:rsid w:val="007D63D4"/>
    <w:rsid w:val="007D72B2"/>
    <w:rsid w:val="007E038C"/>
    <w:rsid w:val="007E3ED6"/>
    <w:rsid w:val="007E4D88"/>
    <w:rsid w:val="007E5859"/>
    <w:rsid w:val="007F4335"/>
    <w:rsid w:val="007F5727"/>
    <w:rsid w:val="007F59EB"/>
    <w:rsid w:val="007F734C"/>
    <w:rsid w:val="007F7BC8"/>
    <w:rsid w:val="00801A57"/>
    <w:rsid w:val="00801EB4"/>
    <w:rsid w:val="00802E67"/>
    <w:rsid w:val="00806D4B"/>
    <w:rsid w:val="008126FD"/>
    <w:rsid w:val="00812ADE"/>
    <w:rsid w:val="00813EFF"/>
    <w:rsid w:val="00816D5F"/>
    <w:rsid w:val="00817C7E"/>
    <w:rsid w:val="00822795"/>
    <w:rsid w:val="00825F2F"/>
    <w:rsid w:val="00827288"/>
    <w:rsid w:val="008272F2"/>
    <w:rsid w:val="0082748C"/>
    <w:rsid w:val="0083022A"/>
    <w:rsid w:val="0083027B"/>
    <w:rsid w:val="008302F8"/>
    <w:rsid w:val="00832B8C"/>
    <w:rsid w:val="00834238"/>
    <w:rsid w:val="00840EBB"/>
    <w:rsid w:val="00841B4B"/>
    <w:rsid w:val="008422DC"/>
    <w:rsid w:val="008440FC"/>
    <w:rsid w:val="00844474"/>
    <w:rsid w:val="008461D1"/>
    <w:rsid w:val="008464C1"/>
    <w:rsid w:val="00847503"/>
    <w:rsid w:val="00847968"/>
    <w:rsid w:val="00847C70"/>
    <w:rsid w:val="00847EAB"/>
    <w:rsid w:val="008516D3"/>
    <w:rsid w:val="0085308D"/>
    <w:rsid w:val="0085399D"/>
    <w:rsid w:val="00854084"/>
    <w:rsid w:val="00867405"/>
    <w:rsid w:val="0087147F"/>
    <w:rsid w:val="00872349"/>
    <w:rsid w:val="00875106"/>
    <w:rsid w:val="008761B7"/>
    <w:rsid w:val="008827D4"/>
    <w:rsid w:val="0088346B"/>
    <w:rsid w:val="00883962"/>
    <w:rsid w:val="00883F82"/>
    <w:rsid w:val="00884A87"/>
    <w:rsid w:val="00885BEB"/>
    <w:rsid w:val="00887528"/>
    <w:rsid w:val="0089240C"/>
    <w:rsid w:val="00892F06"/>
    <w:rsid w:val="008937D0"/>
    <w:rsid w:val="00895FB3"/>
    <w:rsid w:val="008968EE"/>
    <w:rsid w:val="00897236"/>
    <w:rsid w:val="00897A2A"/>
    <w:rsid w:val="008A5DF7"/>
    <w:rsid w:val="008A658D"/>
    <w:rsid w:val="008A74FC"/>
    <w:rsid w:val="008B0252"/>
    <w:rsid w:val="008B577B"/>
    <w:rsid w:val="008B586C"/>
    <w:rsid w:val="008C0C84"/>
    <w:rsid w:val="008C0D5E"/>
    <w:rsid w:val="008C2146"/>
    <w:rsid w:val="008C3E73"/>
    <w:rsid w:val="008C5503"/>
    <w:rsid w:val="008C6D7C"/>
    <w:rsid w:val="008D0FF4"/>
    <w:rsid w:val="008D246D"/>
    <w:rsid w:val="008E0FD5"/>
    <w:rsid w:val="008E2A00"/>
    <w:rsid w:val="008E5663"/>
    <w:rsid w:val="008E56D2"/>
    <w:rsid w:val="008E6510"/>
    <w:rsid w:val="008E6EC1"/>
    <w:rsid w:val="008E7ED1"/>
    <w:rsid w:val="008F5E70"/>
    <w:rsid w:val="008F7E10"/>
    <w:rsid w:val="00903DA6"/>
    <w:rsid w:val="00905C59"/>
    <w:rsid w:val="00906127"/>
    <w:rsid w:val="00907DEA"/>
    <w:rsid w:val="00910819"/>
    <w:rsid w:val="009134E7"/>
    <w:rsid w:val="00914786"/>
    <w:rsid w:val="00914E60"/>
    <w:rsid w:val="00916C92"/>
    <w:rsid w:val="009175DE"/>
    <w:rsid w:val="00917CAF"/>
    <w:rsid w:val="00922F09"/>
    <w:rsid w:val="00923DA1"/>
    <w:rsid w:val="00924FC5"/>
    <w:rsid w:val="00925A65"/>
    <w:rsid w:val="0093130B"/>
    <w:rsid w:val="00932345"/>
    <w:rsid w:val="00933A32"/>
    <w:rsid w:val="009372DD"/>
    <w:rsid w:val="0094388A"/>
    <w:rsid w:val="00946870"/>
    <w:rsid w:val="0094740B"/>
    <w:rsid w:val="00951997"/>
    <w:rsid w:val="0095595F"/>
    <w:rsid w:val="00956565"/>
    <w:rsid w:val="0095751D"/>
    <w:rsid w:val="0096048C"/>
    <w:rsid w:val="009616E8"/>
    <w:rsid w:val="00961F3E"/>
    <w:rsid w:val="00965E6E"/>
    <w:rsid w:val="00973211"/>
    <w:rsid w:val="009751C3"/>
    <w:rsid w:val="00975329"/>
    <w:rsid w:val="0097744F"/>
    <w:rsid w:val="00977CE9"/>
    <w:rsid w:val="00982F23"/>
    <w:rsid w:val="00986519"/>
    <w:rsid w:val="00992429"/>
    <w:rsid w:val="009971B0"/>
    <w:rsid w:val="009A0B8B"/>
    <w:rsid w:val="009A5E9F"/>
    <w:rsid w:val="009B4A8B"/>
    <w:rsid w:val="009C0CCF"/>
    <w:rsid w:val="009C1501"/>
    <w:rsid w:val="009C1E56"/>
    <w:rsid w:val="009C1E62"/>
    <w:rsid w:val="009C229C"/>
    <w:rsid w:val="009C3696"/>
    <w:rsid w:val="009C4D65"/>
    <w:rsid w:val="009C5A98"/>
    <w:rsid w:val="009C600A"/>
    <w:rsid w:val="009C778D"/>
    <w:rsid w:val="009D0294"/>
    <w:rsid w:val="009D4E50"/>
    <w:rsid w:val="009D58AD"/>
    <w:rsid w:val="009D6A54"/>
    <w:rsid w:val="009E127A"/>
    <w:rsid w:val="009E6530"/>
    <w:rsid w:val="009E6A36"/>
    <w:rsid w:val="009F198A"/>
    <w:rsid w:val="009F7F3D"/>
    <w:rsid w:val="00A00F37"/>
    <w:rsid w:val="00A0342D"/>
    <w:rsid w:val="00A06AE8"/>
    <w:rsid w:val="00A1037C"/>
    <w:rsid w:val="00A11AE2"/>
    <w:rsid w:val="00A12CF5"/>
    <w:rsid w:val="00A148BE"/>
    <w:rsid w:val="00A15100"/>
    <w:rsid w:val="00A17429"/>
    <w:rsid w:val="00A216D0"/>
    <w:rsid w:val="00A235D2"/>
    <w:rsid w:val="00A271BB"/>
    <w:rsid w:val="00A27DDB"/>
    <w:rsid w:val="00A3687B"/>
    <w:rsid w:val="00A36D7D"/>
    <w:rsid w:val="00A373BF"/>
    <w:rsid w:val="00A37942"/>
    <w:rsid w:val="00A41023"/>
    <w:rsid w:val="00A4198C"/>
    <w:rsid w:val="00A465DA"/>
    <w:rsid w:val="00A47407"/>
    <w:rsid w:val="00A478F9"/>
    <w:rsid w:val="00A57756"/>
    <w:rsid w:val="00A62B8E"/>
    <w:rsid w:val="00A644B9"/>
    <w:rsid w:val="00A715B5"/>
    <w:rsid w:val="00A71D10"/>
    <w:rsid w:val="00A76FD0"/>
    <w:rsid w:val="00A77439"/>
    <w:rsid w:val="00A8005F"/>
    <w:rsid w:val="00A804A4"/>
    <w:rsid w:val="00A8203E"/>
    <w:rsid w:val="00A826E4"/>
    <w:rsid w:val="00A85379"/>
    <w:rsid w:val="00A87D4C"/>
    <w:rsid w:val="00A901AE"/>
    <w:rsid w:val="00A93210"/>
    <w:rsid w:val="00A93BAB"/>
    <w:rsid w:val="00A93FA1"/>
    <w:rsid w:val="00A94FE4"/>
    <w:rsid w:val="00A961F0"/>
    <w:rsid w:val="00A9685E"/>
    <w:rsid w:val="00AA000A"/>
    <w:rsid w:val="00AA011E"/>
    <w:rsid w:val="00AA3FF3"/>
    <w:rsid w:val="00AB1EE3"/>
    <w:rsid w:val="00AC0B3B"/>
    <w:rsid w:val="00AC2F11"/>
    <w:rsid w:val="00AC36B6"/>
    <w:rsid w:val="00AC461C"/>
    <w:rsid w:val="00AC5DC9"/>
    <w:rsid w:val="00AC5F67"/>
    <w:rsid w:val="00AD0A03"/>
    <w:rsid w:val="00AD2F58"/>
    <w:rsid w:val="00AD51E3"/>
    <w:rsid w:val="00AE10D3"/>
    <w:rsid w:val="00AE1B1E"/>
    <w:rsid w:val="00AE356A"/>
    <w:rsid w:val="00AE45D9"/>
    <w:rsid w:val="00AE7908"/>
    <w:rsid w:val="00AF3531"/>
    <w:rsid w:val="00AF3634"/>
    <w:rsid w:val="00AF72FC"/>
    <w:rsid w:val="00B03502"/>
    <w:rsid w:val="00B03DE7"/>
    <w:rsid w:val="00B064A7"/>
    <w:rsid w:val="00B11341"/>
    <w:rsid w:val="00B23FFA"/>
    <w:rsid w:val="00B25893"/>
    <w:rsid w:val="00B25BC5"/>
    <w:rsid w:val="00B279B1"/>
    <w:rsid w:val="00B31332"/>
    <w:rsid w:val="00B334D2"/>
    <w:rsid w:val="00B33C90"/>
    <w:rsid w:val="00B33D46"/>
    <w:rsid w:val="00B350F7"/>
    <w:rsid w:val="00B36EFA"/>
    <w:rsid w:val="00B37598"/>
    <w:rsid w:val="00B462B0"/>
    <w:rsid w:val="00B47897"/>
    <w:rsid w:val="00B528AF"/>
    <w:rsid w:val="00B52A79"/>
    <w:rsid w:val="00B544E0"/>
    <w:rsid w:val="00B56153"/>
    <w:rsid w:val="00B600E4"/>
    <w:rsid w:val="00B614B4"/>
    <w:rsid w:val="00B61CBB"/>
    <w:rsid w:val="00B61E8D"/>
    <w:rsid w:val="00B643B5"/>
    <w:rsid w:val="00B673C7"/>
    <w:rsid w:val="00B67423"/>
    <w:rsid w:val="00B74CA5"/>
    <w:rsid w:val="00B768BA"/>
    <w:rsid w:val="00B77C28"/>
    <w:rsid w:val="00B84C4D"/>
    <w:rsid w:val="00B87800"/>
    <w:rsid w:val="00B90D01"/>
    <w:rsid w:val="00B94E25"/>
    <w:rsid w:val="00BA1138"/>
    <w:rsid w:val="00BA1A49"/>
    <w:rsid w:val="00BA1BEC"/>
    <w:rsid w:val="00BA1FC7"/>
    <w:rsid w:val="00BA4051"/>
    <w:rsid w:val="00BA4B2D"/>
    <w:rsid w:val="00BA4C06"/>
    <w:rsid w:val="00BA53F9"/>
    <w:rsid w:val="00BA70D6"/>
    <w:rsid w:val="00BA794C"/>
    <w:rsid w:val="00BA7B8D"/>
    <w:rsid w:val="00BA7FE8"/>
    <w:rsid w:val="00BB6B8A"/>
    <w:rsid w:val="00BC13C7"/>
    <w:rsid w:val="00BC3269"/>
    <w:rsid w:val="00BC347F"/>
    <w:rsid w:val="00BD329C"/>
    <w:rsid w:val="00BD4B7D"/>
    <w:rsid w:val="00BE18DD"/>
    <w:rsid w:val="00BE286F"/>
    <w:rsid w:val="00BE6885"/>
    <w:rsid w:val="00BF09A7"/>
    <w:rsid w:val="00BF15C3"/>
    <w:rsid w:val="00BF27BF"/>
    <w:rsid w:val="00C00366"/>
    <w:rsid w:val="00C023B6"/>
    <w:rsid w:val="00C030D6"/>
    <w:rsid w:val="00C033AC"/>
    <w:rsid w:val="00C038FD"/>
    <w:rsid w:val="00C04137"/>
    <w:rsid w:val="00C044CA"/>
    <w:rsid w:val="00C05C5F"/>
    <w:rsid w:val="00C07879"/>
    <w:rsid w:val="00C1062C"/>
    <w:rsid w:val="00C1418E"/>
    <w:rsid w:val="00C159CB"/>
    <w:rsid w:val="00C21417"/>
    <w:rsid w:val="00C25408"/>
    <w:rsid w:val="00C2723B"/>
    <w:rsid w:val="00C27689"/>
    <w:rsid w:val="00C31270"/>
    <w:rsid w:val="00C344C1"/>
    <w:rsid w:val="00C355D9"/>
    <w:rsid w:val="00C37B52"/>
    <w:rsid w:val="00C44384"/>
    <w:rsid w:val="00C44C79"/>
    <w:rsid w:val="00C4527D"/>
    <w:rsid w:val="00C454EB"/>
    <w:rsid w:val="00C47237"/>
    <w:rsid w:val="00C50C87"/>
    <w:rsid w:val="00C50EF4"/>
    <w:rsid w:val="00C53593"/>
    <w:rsid w:val="00C55DE4"/>
    <w:rsid w:val="00C60600"/>
    <w:rsid w:val="00C61C50"/>
    <w:rsid w:val="00C6414C"/>
    <w:rsid w:val="00C65868"/>
    <w:rsid w:val="00C7306C"/>
    <w:rsid w:val="00C74D6F"/>
    <w:rsid w:val="00C82D1F"/>
    <w:rsid w:val="00C8411C"/>
    <w:rsid w:val="00C86487"/>
    <w:rsid w:val="00C9010E"/>
    <w:rsid w:val="00C90B25"/>
    <w:rsid w:val="00C91DA3"/>
    <w:rsid w:val="00C9441E"/>
    <w:rsid w:val="00C9794B"/>
    <w:rsid w:val="00CA2380"/>
    <w:rsid w:val="00CA5EFA"/>
    <w:rsid w:val="00CA6AE2"/>
    <w:rsid w:val="00CA6D7E"/>
    <w:rsid w:val="00CA6D95"/>
    <w:rsid w:val="00CB2838"/>
    <w:rsid w:val="00CB6D91"/>
    <w:rsid w:val="00CB7643"/>
    <w:rsid w:val="00CB7704"/>
    <w:rsid w:val="00CB7C15"/>
    <w:rsid w:val="00CC15D2"/>
    <w:rsid w:val="00CC1DE3"/>
    <w:rsid w:val="00CC21A1"/>
    <w:rsid w:val="00CC2B02"/>
    <w:rsid w:val="00CC3EDD"/>
    <w:rsid w:val="00CC60C7"/>
    <w:rsid w:val="00CC69D7"/>
    <w:rsid w:val="00CE29A8"/>
    <w:rsid w:val="00CE2B98"/>
    <w:rsid w:val="00CE32B4"/>
    <w:rsid w:val="00CE4A36"/>
    <w:rsid w:val="00CE5217"/>
    <w:rsid w:val="00CE613A"/>
    <w:rsid w:val="00CE770C"/>
    <w:rsid w:val="00CF553D"/>
    <w:rsid w:val="00CF579F"/>
    <w:rsid w:val="00CF7CB9"/>
    <w:rsid w:val="00D075B8"/>
    <w:rsid w:val="00D1552C"/>
    <w:rsid w:val="00D1586C"/>
    <w:rsid w:val="00D20F43"/>
    <w:rsid w:val="00D23057"/>
    <w:rsid w:val="00D23D6E"/>
    <w:rsid w:val="00D256EA"/>
    <w:rsid w:val="00D27073"/>
    <w:rsid w:val="00D3058C"/>
    <w:rsid w:val="00D433F6"/>
    <w:rsid w:val="00D43E6E"/>
    <w:rsid w:val="00D453C3"/>
    <w:rsid w:val="00D46958"/>
    <w:rsid w:val="00D46A30"/>
    <w:rsid w:val="00D50E9C"/>
    <w:rsid w:val="00D5147A"/>
    <w:rsid w:val="00D51D31"/>
    <w:rsid w:val="00D52831"/>
    <w:rsid w:val="00D52DBF"/>
    <w:rsid w:val="00D55C18"/>
    <w:rsid w:val="00D56883"/>
    <w:rsid w:val="00D56AA8"/>
    <w:rsid w:val="00D63F1E"/>
    <w:rsid w:val="00D66406"/>
    <w:rsid w:val="00D6766C"/>
    <w:rsid w:val="00D729CE"/>
    <w:rsid w:val="00D73263"/>
    <w:rsid w:val="00D73808"/>
    <w:rsid w:val="00D74E75"/>
    <w:rsid w:val="00D75943"/>
    <w:rsid w:val="00D76457"/>
    <w:rsid w:val="00D8510A"/>
    <w:rsid w:val="00D8673C"/>
    <w:rsid w:val="00D912FC"/>
    <w:rsid w:val="00D93858"/>
    <w:rsid w:val="00D93B75"/>
    <w:rsid w:val="00D94110"/>
    <w:rsid w:val="00D944D3"/>
    <w:rsid w:val="00D95997"/>
    <w:rsid w:val="00D97E67"/>
    <w:rsid w:val="00DA0B25"/>
    <w:rsid w:val="00DA0BCD"/>
    <w:rsid w:val="00DA32E5"/>
    <w:rsid w:val="00DA6185"/>
    <w:rsid w:val="00DA6D1C"/>
    <w:rsid w:val="00DB2961"/>
    <w:rsid w:val="00DB533E"/>
    <w:rsid w:val="00DB6B8C"/>
    <w:rsid w:val="00DC3C22"/>
    <w:rsid w:val="00DC3E36"/>
    <w:rsid w:val="00DD07CC"/>
    <w:rsid w:val="00DD2B38"/>
    <w:rsid w:val="00DD42B8"/>
    <w:rsid w:val="00DD4E99"/>
    <w:rsid w:val="00DD4F0A"/>
    <w:rsid w:val="00DD786A"/>
    <w:rsid w:val="00DE2377"/>
    <w:rsid w:val="00DE43D7"/>
    <w:rsid w:val="00DE78CE"/>
    <w:rsid w:val="00DF12EF"/>
    <w:rsid w:val="00DF24B8"/>
    <w:rsid w:val="00DF5C8B"/>
    <w:rsid w:val="00E018B8"/>
    <w:rsid w:val="00E05D27"/>
    <w:rsid w:val="00E0751C"/>
    <w:rsid w:val="00E1172B"/>
    <w:rsid w:val="00E159B2"/>
    <w:rsid w:val="00E16E20"/>
    <w:rsid w:val="00E21A90"/>
    <w:rsid w:val="00E27E1E"/>
    <w:rsid w:val="00E3133C"/>
    <w:rsid w:val="00E32571"/>
    <w:rsid w:val="00E3470C"/>
    <w:rsid w:val="00E34FC7"/>
    <w:rsid w:val="00E35869"/>
    <w:rsid w:val="00E35C19"/>
    <w:rsid w:val="00E36254"/>
    <w:rsid w:val="00E371C9"/>
    <w:rsid w:val="00E4191D"/>
    <w:rsid w:val="00E435C6"/>
    <w:rsid w:val="00E450C0"/>
    <w:rsid w:val="00E4690D"/>
    <w:rsid w:val="00E46F6F"/>
    <w:rsid w:val="00E52A7F"/>
    <w:rsid w:val="00E5377B"/>
    <w:rsid w:val="00E551E5"/>
    <w:rsid w:val="00E57091"/>
    <w:rsid w:val="00E604A0"/>
    <w:rsid w:val="00E6184C"/>
    <w:rsid w:val="00E6235B"/>
    <w:rsid w:val="00E62D31"/>
    <w:rsid w:val="00E66312"/>
    <w:rsid w:val="00E67F74"/>
    <w:rsid w:val="00E71826"/>
    <w:rsid w:val="00E71ECC"/>
    <w:rsid w:val="00E72C0A"/>
    <w:rsid w:val="00E76E8F"/>
    <w:rsid w:val="00E77A18"/>
    <w:rsid w:val="00E80588"/>
    <w:rsid w:val="00E80CC2"/>
    <w:rsid w:val="00E844B1"/>
    <w:rsid w:val="00E85BF2"/>
    <w:rsid w:val="00E85D20"/>
    <w:rsid w:val="00E9481B"/>
    <w:rsid w:val="00E9544F"/>
    <w:rsid w:val="00E95BCD"/>
    <w:rsid w:val="00EA2073"/>
    <w:rsid w:val="00EA4659"/>
    <w:rsid w:val="00EA4A40"/>
    <w:rsid w:val="00EA5EE4"/>
    <w:rsid w:val="00EB03CA"/>
    <w:rsid w:val="00EB1367"/>
    <w:rsid w:val="00EB1690"/>
    <w:rsid w:val="00EB2F1B"/>
    <w:rsid w:val="00EB3E50"/>
    <w:rsid w:val="00EB5F0D"/>
    <w:rsid w:val="00EB6B02"/>
    <w:rsid w:val="00EC0D90"/>
    <w:rsid w:val="00EC1169"/>
    <w:rsid w:val="00EC218F"/>
    <w:rsid w:val="00EC352C"/>
    <w:rsid w:val="00EC3533"/>
    <w:rsid w:val="00ED2539"/>
    <w:rsid w:val="00ED4CA9"/>
    <w:rsid w:val="00ED6404"/>
    <w:rsid w:val="00EE2F61"/>
    <w:rsid w:val="00EE64F5"/>
    <w:rsid w:val="00EF1B15"/>
    <w:rsid w:val="00EF2C01"/>
    <w:rsid w:val="00EF36EB"/>
    <w:rsid w:val="00EF4064"/>
    <w:rsid w:val="00F0090B"/>
    <w:rsid w:val="00F01054"/>
    <w:rsid w:val="00F01829"/>
    <w:rsid w:val="00F01C30"/>
    <w:rsid w:val="00F02AB3"/>
    <w:rsid w:val="00F03501"/>
    <w:rsid w:val="00F0468C"/>
    <w:rsid w:val="00F0557D"/>
    <w:rsid w:val="00F05ECA"/>
    <w:rsid w:val="00F06193"/>
    <w:rsid w:val="00F076BC"/>
    <w:rsid w:val="00F110E9"/>
    <w:rsid w:val="00F112E0"/>
    <w:rsid w:val="00F16216"/>
    <w:rsid w:val="00F1734E"/>
    <w:rsid w:val="00F2058A"/>
    <w:rsid w:val="00F21E6D"/>
    <w:rsid w:val="00F244FA"/>
    <w:rsid w:val="00F264D9"/>
    <w:rsid w:val="00F2713E"/>
    <w:rsid w:val="00F304DA"/>
    <w:rsid w:val="00F31061"/>
    <w:rsid w:val="00F3149C"/>
    <w:rsid w:val="00F33874"/>
    <w:rsid w:val="00F34F26"/>
    <w:rsid w:val="00F43603"/>
    <w:rsid w:val="00F44A83"/>
    <w:rsid w:val="00F45FF7"/>
    <w:rsid w:val="00F50F4A"/>
    <w:rsid w:val="00F511F5"/>
    <w:rsid w:val="00F515AB"/>
    <w:rsid w:val="00F518F6"/>
    <w:rsid w:val="00F54366"/>
    <w:rsid w:val="00F5477B"/>
    <w:rsid w:val="00F569D0"/>
    <w:rsid w:val="00F60002"/>
    <w:rsid w:val="00F629A2"/>
    <w:rsid w:val="00F62AED"/>
    <w:rsid w:val="00F658FC"/>
    <w:rsid w:val="00F6627D"/>
    <w:rsid w:val="00F66FD9"/>
    <w:rsid w:val="00F70B65"/>
    <w:rsid w:val="00F747F0"/>
    <w:rsid w:val="00F74FE9"/>
    <w:rsid w:val="00F77C92"/>
    <w:rsid w:val="00F8154B"/>
    <w:rsid w:val="00F8218E"/>
    <w:rsid w:val="00F8552C"/>
    <w:rsid w:val="00F87983"/>
    <w:rsid w:val="00F925D0"/>
    <w:rsid w:val="00F93C0F"/>
    <w:rsid w:val="00FA3FD8"/>
    <w:rsid w:val="00FA67A5"/>
    <w:rsid w:val="00FA749E"/>
    <w:rsid w:val="00FB23A7"/>
    <w:rsid w:val="00FB2B0F"/>
    <w:rsid w:val="00FB35A7"/>
    <w:rsid w:val="00FB450A"/>
    <w:rsid w:val="00FB5664"/>
    <w:rsid w:val="00FB68A5"/>
    <w:rsid w:val="00FC0B53"/>
    <w:rsid w:val="00FC0C2E"/>
    <w:rsid w:val="00FC0E17"/>
    <w:rsid w:val="00FC0F68"/>
    <w:rsid w:val="00FC2374"/>
    <w:rsid w:val="00FC267C"/>
    <w:rsid w:val="00FC2925"/>
    <w:rsid w:val="00FC2ED4"/>
    <w:rsid w:val="00FC3AD3"/>
    <w:rsid w:val="00FC4694"/>
    <w:rsid w:val="00FC5C37"/>
    <w:rsid w:val="00FC6FE0"/>
    <w:rsid w:val="00FD011B"/>
    <w:rsid w:val="00FD07C0"/>
    <w:rsid w:val="00FD16C2"/>
    <w:rsid w:val="00FD2D27"/>
    <w:rsid w:val="00FD4173"/>
    <w:rsid w:val="00FD6F9D"/>
    <w:rsid w:val="00FE1E14"/>
    <w:rsid w:val="00FE270F"/>
    <w:rsid w:val="00FE28FA"/>
    <w:rsid w:val="00FE4B83"/>
    <w:rsid w:val="00FE549B"/>
    <w:rsid w:val="00FF3777"/>
    <w:rsid w:val="00FF405D"/>
    <w:rsid w:val="00FF4CE6"/>
    <w:rsid w:val="00FF6BBE"/>
    <w:rsid w:val="00FF779C"/>
  </w:rsids>
  <m:mathPr>
    <m:mathFont m:val="Cambria Math"/>
    <m:brkBin m:val="before"/>
    <m:brkBinSub m:val="--"/>
    <m:smallFrac m:val="0"/>
    <m:dispDef/>
    <m:lMargin m:val="0"/>
    <m:rMargin m:val="0"/>
    <m:defJc m:val="centerGroup"/>
    <m:wrapIndent m:val="1440"/>
    <m:intLim m:val="subSup"/>
    <m:naryLim m:val="undOvr"/>
  </m:mathPr>
  <w:themeFontLang w:val="ru-RU"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A2E1F"/>
    <w:pPr>
      <w:overflowPunct w:val="0"/>
      <w:autoSpaceDE w:val="0"/>
      <w:autoSpaceDN w:val="0"/>
      <w:adjustRightInd w:val="0"/>
      <w:spacing w:after="0" w:line="360" w:lineRule="atLeast"/>
      <w:ind w:left="284" w:right="-284" w:firstLine="851"/>
      <w:jc w:val="both"/>
      <w:textAlignment w:val="baseline"/>
    </w:pPr>
    <w:rPr>
      <w:rFonts w:ascii="Times New Roman" w:eastAsia="Times New Roman" w:hAnsi="Times New Roman" w:cs="Times New Roman"/>
      <w:sz w:val="28"/>
      <w:szCs w:val="20"/>
      <w:lang w:eastAsia="ru-RU"/>
    </w:rPr>
  </w:style>
  <w:style w:type="paragraph" w:styleId="1">
    <w:name w:val="heading 1"/>
    <w:basedOn w:val="a"/>
    <w:next w:val="a"/>
    <w:link w:val="10"/>
    <w:qFormat/>
    <w:rsid w:val="00801EB4"/>
    <w:pPr>
      <w:keepNext/>
      <w:overflowPunct/>
      <w:autoSpaceDE/>
      <w:autoSpaceDN/>
      <w:adjustRightInd/>
      <w:spacing w:line="360" w:lineRule="auto"/>
      <w:ind w:left="0" w:right="0" w:firstLine="720"/>
      <w:textAlignment w:val="auto"/>
      <w:outlineLvl w:val="0"/>
    </w:pPr>
    <w:rPr>
      <w:b/>
      <w:color w:val="000000"/>
      <w:spacing w:val="-2"/>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Table_Footnote_last,Текст сноски-FN,Oaeno niinee-FN,Oaeno niinee Ciae,F1,Ciae Ciae,Oaeno niinee Ciae Ciae,Oaeno niinee Ciae1,Текст сноски Знак1 Знак,Текст сноски Знак Знак Знак,Текст сноски Знак Знак,Текст сноски1 Знак, Знак,single space,ft"/>
    <w:basedOn w:val="a"/>
    <w:link w:val="a4"/>
    <w:unhideWhenUsed/>
    <w:rsid w:val="00751A24"/>
    <w:pPr>
      <w:overflowPunct/>
      <w:autoSpaceDE/>
      <w:autoSpaceDN/>
      <w:adjustRightInd/>
      <w:spacing w:line="240" w:lineRule="auto"/>
      <w:ind w:left="0" w:right="0" w:firstLine="0"/>
      <w:jc w:val="left"/>
      <w:textAlignment w:val="auto"/>
    </w:pPr>
    <w:rPr>
      <w:rFonts w:eastAsiaTheme="minorHAnsi" w:cstheme="minorBidi"/>
      <w:sz w:val="20"/>
      <w:lang w:eastAsia="en-US"/>
    </w:rPr>
  </w:style>
  <w:style w:type="character" w:customStyle="1" w:styleId="a4">
    <w:name w:val="Текст сноски Знак"/>
    <w:aliases w:val="Table_Footnote_last Знак,Текст сноски-FN Знак,Oaeno niinee-FN Знак,Oaeno niinee Ciae Знак,F1 Знак,Ciae Ciae Знак,Oaeno niinee Ciae Ciae Знак,Oaeno niinee Ciae1 Знак,Текст сноски Знак1 Знак Знак,Текст сноски Знак Знак Знак Знак,ft Знак"/>
    <w:basedOn w:val="a0"/>
    <w:link w:val="a3"/>
    <w:rsid w:val="00751A24"/>
    <w:rPr>
      <w:rFonts w:ascii="Times New Roman" w:hAnsi="Times New Roman"/>
      <w:sz w:val="20"/>
      <w:szCs w:val="20"/>
    </w:rPr>
  </w:style>
  <w:style w:type="character" w:styleId="a5">
    <w:name w:val="footnote reference"/>
    <w:aliases w:val="Знак сноски-FN,Ciae niinee-FN,Знак сноски 1,fr,Used by Word for Help footnote symbols,Referencia nota al pie,Ciae niinee 1,Ссылка на сноску 45,Footnote Reference Number,анкета сноска,16 Point,Superscript 6 Point,Footnote Reference_LVL6"/>
    <w:basedOn w:val="a0"/>
    <w:unhideWhenUsed/>
    <w:rsid w:val="00751A24"/>
    <w:rPr>
      <w:vertAlign w:val="superscript"/>
    </w:rPr>
  </w:style>
  <w:style w:type="paragraph" w:styleId="a6">
    <w:name w:val="endnote text"/>
    <w:basedOn w:val="a"/>
    <w:link w:val="a7"/>
    <w:uiPriority w:val="99"/>
    <w:semiHidden/>
    <w:unhideWhenUsed/>
    <w:rsid w:val="006A64CD"/>
    <w:pPr>
      <w:spacing w:line="240" w:lineRule="auto"/>
    </w:pPr>
    <w:rPr>
      <w:sz w:val="20"/>
    </w:rPr>
  </w:style>
  <w:style w:type="character" w:customStyle="1" w:styleId="a7">
    <w:name w:val="Текст концевой сноски Знак"/>
    <w:basedOn w:val="a0"/>
    <w:link w:val="a6"/>
    <w:uiPriority w:val="99"/>
    <w:semiHidden/>
    <w:rsid w:val="006A64CD"/>
    <w:rPr>
      <w:rFonts w:ascii="Times New Roman" w:eastAsia="Times New Roman" w:hAnsi="Times New Roman" w:cs="Times New Roman"/>
      <w:sz w:val="20"/>
      <w:szCs w:val="20"/>
      <w:lang w:eastAsia="ru-RU"/>
    </w:rPr>
  </w:style>
  <w:style w:type="character" w:styleId="a8">
    <w:name w:val="endnote reference"/>
    <w:basedOn w:val="a0"/>
    <w:uiPriority w:val="99"/>
    <w:semiHidden/>
    <w:unhideWhenUsed/>
    <w:rsid w:val="006A64CD"/>
    <w:rPr>
      <w:vertAlign w:val="superscript"/>
    </w:rPr>
  </w:style>
  <w:style w:type="paragraph" w:styleId="a9">
    <w:name w:val="Balloon Text"/>
    <w:basedOn w:val="a"/>
    <w:link w:val="aa"/>
    <w:uiPriority w:val="99"/>
    <w:unhideWhenUsed/>
    <w:rsid w:val="004E159D"/>
    <w:pPr>
      <w:spacing w:line="240" w:lineRule="auto"/>
    </w:pPr>
    <w:rPr>
      <w:rFonts w:ascii="Tahoma" w:hAnsi="Tahoma" w:cs="Tahoma"/>
      <w:sz w:val="16"/>
      <w:szCs w:val="16"/>
    </w:rPr>
  </w:style>
  <w:style w:type="character" w:customStyle="1" w:styleId="aa">
    <w:name w:val="Текст выноски Знак"/>
    <w:basedOn w:val="a0"/>
    <w:link w:val="a9"/>
    <w:uiPriority w:val="99"/>
    <w:rsid w:val="004E159D"/>
    <w:rPr>
      <w:rFonts w:ascii="Tahoma" w:eastAsia="Times New Roman" w:hAnsi="Tahoma" w:cs="Tahoma"/>
      <w:sz w:val="16"/>
      <w:szCs w:val="16"/>
      <w:lang w:eastAsia="ru-RU"/>
    </w:rPr>
  </w:style>
  <w:style w:type="paragraph" w:styleId="ab">
    <w:name w:val="List Paragraph"/>
    <w:basedOn w:val="a"/>
    <w:link w:val="ac"/>
    <w:uiPriority w:val="34"/>
    <w:qFormat/>
    <w:rsid w:val="00E85D20"/>
    <w:pPr>
      <w:ind w:left="720"/>
      <w:contextualSpacing/>
    </w:pPr>
  </w:style>
  <w:style w:type="paragraph" w:styleId="ad">
    <w:name w:val="header"/>
    <w:basedOn w:val="a"/>
    <w:link w:val="ae"/>
    <w:uiPriority w:val="99"/>
    <w:unhideWhenUsed/>
    <w:rsid w:val="00AF3531"/>
    <w:pPr>
      <w:tabs>
        <w:tab w:val="center" w:pos="4677"/>
        <w:tab w:val="right" w:pos="9355"/>
      </w:tabs>
      <w:spacing w:line="240" w:lineRule="auto"/>
    </w:pPr>
  </w:style>
  <w:style w:type="character" w:customStyle="1" w:styleId="ae">
    <w:name w:val="Верхний колонтитул Знак"/>
    <w:basedOn w:val="a0"/>
    <w:link w:val="ad"/>
    <w:uiPriority w:val="99"/>
    <w:rsid w:val="00AF3531"/>
    <w:rPr>
      <w:rFonts w:ascii="Times New Roman" w:eastAsia="Times New Roman" w:hAnsi="Times New Roman" w:cs="Times New Roman"/>
      <w:sz w:val="28"/>
      <w:szCs w:val="20"/>
      <w:lang w:eastAsia="ru-RU"/>
    </w:rPr>
  </w:style>
  <w:style w:type="paragraph" w:styleId="af">
    <w:name w:val="footer"/>
    <w:basedOn w:val="a"/>
    <w:link w:val="af0"/>
    <w:uiPriority w:val="99"/>
    <w:unhideWhenUsed/>
    <w:rsid w:val="00AF3531"/>
    <w:pPr>
      <w:tabs>
        <w:tab w:val="center" w:pos="4677"/>
        <w:tab w:val="right" w:pos="9355"/>
      </w:tabs>
      <w:spacing w:line="240" w:lineRule="auto"/>
    </w:pPr>
  </w:style>
  <w:style w:type="character" w:customStyle="1" w:styleId="af0">
    <w:name w:val="Нижний колонтитул Знак"/>
    <w:basedOn w:val="a0"/>
    <w:link w:val="af"/>
    <w:uiPriority w:val="99"/>
    <w:rsid w:val="00AF3531"/>
    <w:rPr>
      <w:rFonts w:ascii="Times New Roman" w:eastAsia="Times New Roman" w:hAnsi="Times New Roman" w:cs="Times New Roman"/>
      <w:sz w:val="28"/>
      <w:szCs w:val="20"/>
      <w:lang w:eastAsia="ru-RU"/>
    </w:rPr>
  </w:style>
  <w:style w:type="table" w:styleId="af1">
    <w:name w:val="Table Grid"/>
    <w:basedOn w:val="a1"/>
    <w:uiPriority w:val="59"/>
    <w:rsid w:val="007F7BC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link w:val="ConsPlusNormal0"/>
    <w:rsid w:val="0076347C"/>
    <w:pPr>
      <w:autoSpaceDE w:val="0"/>
      <w:autoSpaceDN w:val="0"/>
      <w:adjustRightInd w:val="0"/>
      <w:spacing w:after="0" w:line="240" w:lineRule="auto"/>
    </w:pPr>
    <w:rPr>
      <w:rFonts w:ascii="Times New Roman" w:hAnsi="Times New Roman" w:cs="Times New Roman"/>
      <w:sz w:val="24"/>
      <w:szCs w:val="24"/>
    </w:rPr>
  </w:style>
  <w:style w:type="paragraph" w:customStyle="1" w:styleId="af2">
    <w:name w:val="Документ"/>
    <w:basedOn w:val="a"/>
    <w:link w:val="af3"/>
    <w:rsid w:val="0036788A"/>
    <w:pPr>
      <w:overflowPunct/>
      <w:autoSpaceDE/>
      <w:autoSpaceDN/>
      <w:adjustRightInd/>
      <w:spacing w:line="360" w:lineRule="auto"/>
      <w:ind w:left="0" w:right="0" w:firstLine="720"/>
      <w:textAlignment w:val="auto"/>
    </w:pPr>
  </w:style>
  <w:style w:type="character" w:customStyle="1" w:styleId="af3">
    <w:name w:val="Документ Знак"/>
    <w:link w:val="af2"/>
    <w:rsid w:val="0036788A"/>
    <w:rPr>
      <w:rFonts w:ascii="Times New Roman" w:eastAsia="Times New Roman" w:hAnsi="Times New Roman" w:cs="Times New Roman"/>
      <w:sz w:val="28"/>
      <w:szCs w:val="20"/>
      <w:lang w:eastAsia="ru-RU"/>
    </w:rPr>
  </w:style>
  <w:style w:type="character" w:customStyle="1" w:styleId="10">
    <w:name w:val="Заголовок 1 Знак"/>
    <w:basedOn w:val="a0"/>
    <w:link w:val="1"/>
    <w:rsid w:val="00801EB4"/>
    <w:rPr>
      <w:rFonts w:ascii="Times New Roman" w:eastAsia="Times New Roman" w:hAnsi="Times New Roman" w:cs="Times New Roman"/>
      <w:b/>
      <w:color w:val="000000"/>
      <w:spacing w:val="-2"/>
      <w:sz w:val="28"/>
      <w:szCs w:val="20"/>
      <w:lang w:val="en-US" w:eastAsia="ru-RU"/>
    </w:rPr>
  </w:style>
  <w:style w:type="paragraph" w:customStyle="1" w:styleId="af4">
    <w:name w:val="Прижатый влево"/>
    <w:basedOn w:val="a"/>
    <w:next w:val="a"/>
    <w:uiPriority w:val="99"/>
    <w:rsid w:val="0095595F"/>
    <w:pPr>
      <w:overflowPunct/>
      <w:spacing w:line="240" w:lineRule="auto"/>
      <w:ind w:left="0" w:right="0" w:firstLine="0"/>
      <w:jc w:val="left"/>
      <w:textAlignment w:val="auto"/>
    </w:pPr>
    <w:rPr>
      <w:rFonts w:ascii="Arial" w:eastAsiaTheme="minorHAnsi" w:hAnsi="Arial" w:cs="Arial"/>
      <w:sz w:val="24"/>
      <w:szCs w:val="24"/>
      <w:lang w:eastAsia="en-US"/>
    </w:rPr>
  </w:style>
  <w:style w:type="character" w:styleId="af5">
    <w:name w:val="page number"/>
    <w:rsid w:val="00240F1B"/>
    <w:rPr>
      <w:rFonts w:cs="Times New Roman"/>
    </w:rPr>
  </w:style>
  <w:style w:type="paragraph" w:styleId="af6">
    <w:name w:val="Body Text Indent"/>
    <w:basedOn w:val="a"/>
    <w:link w:val="af7"/>
    <w:rsid w:val="00240F1B"/>
    <w:pPr>
      <w:overflowPunct/>
      <w:autoSpaceDE/>
      <w:autoSpaceDN/>
      <w:adjustRightInd/>
      <w:spacing w:line="360" w:lineRule="auto"/>
      <w:ind w:left="0" w:right="0" w:firstLine="360"/>
      <w:textAlignment w:val="auto"/>
    </w:pPr>
    <w:rPr>
      <w:sz w:val="24"/>
      <w:szCs w:val="24"/>
    </w:rPr>
  </w:style>
  <w:style w:type="character" w:customStyle="1" w:styleId="af7">
    <w:name w:val="Основной текст с отступом Знак"/>
    <w:basedOn w:val="a0"/>
    <w:link w:val="af6"/>
    <w:rsid w:val="00240F1B"/>
    <w:rPr>
      <w:rFonts w:ascii="Times New Roman" w:eastAsia="Times New Roman" w:hAnsi="Times New Roman" w:cs="Times New Roman"/>
      <w:sz w:val="24"/>
      <w:szCs w:val="24"/>
      <w:lang w:eastAsia="ru-RU"/>
    </w:rPr>
  </w:style>
  <w:style w:type="paragraph" w:customStyle="1" w:styleId="af8">
    <w:name w:val="адрес"/>
    <w:basedOn w:val="a"/>
    <w:rsid w:val="00240F1B"/>
    <w:pPr>
      <w:spacing w:line="240" w:lineRule="auto"/>
      <w:ind w:left="0" w:right="0" w:firstLine="0"/>
      <w:jc w:val="center"/>
      <w:textAlignment w:val="auto"/>
    </w:pPr>
    <w:rPr>
      <w:szCs w:val="28"/>
    </w:rPr>
  </w:style>
  <w:style w:type="paragraph" w:customStyle="1" w:styleId="af9">
    <w:name w:val="Абзац заключения"/>
    <w:basedOn w:val="a"/>
    <w:qFormat/>
    <w:rsid w:val="00240F1B"/>
    <w:pPr>
      <w:widowControl w:val="0"/>
      <w:overflowPunct/>
      <w:spacing w:after="120" w:line="240" w:lineRule="auto"/>
      <w:ind w:left="0" w:right="0" w:firstLine="709"/>
      <w:contextualSpacing/>
      <w:textAlignment w:val="auto"/>
    </w:pPr>
    <w:rPr>
      <w:sz w:val="24"/>
      <w:szCs w:val="28"/>
    </w:rPr>
  </w:style>
  <w:style w:type="character" w:styleId="afa">
    <w:name w:val="Hyperlink"/>
    <w:uiPriority w:val="99"/>
    <w:unhideWhenUsed/>
    <w:rsid w:val="00240F1B"/>
    <w:rPr>
      <w:color w:val="0000FF"/>
      <w:u w:val="single"/>
    </w:rPr>
  </w:style>
  <w:style w:type="paragraph" w:styleId="afb">
    <w:name w:val="Body Text"/>
    <w:basedOn w:val="a"/>
    <w:link w:val="afc"/>
    <w:rsid w:val="00240F1B"/>
    <w:pPr>
      <w:overflowPunct/>
      <w:autoSpaceDE/>
      <w:autoSpaceDN/>
      <w:adjustRightInd/>
      <w:spacing w:after="120" w:line="240" w:lineRule="auto"/>
      <w:ind w:left="0" w:right="0" w:firstLine="0"/>
      <w:jc w:val="left"/>
      <w:textAlignment w:val="auto"/>
    </w:pPr>
    <w:rPr>
      <w:sz w:val="24"/>
      <w:szCs w:val="24"/>
      <w:lang w:val="x-none" w:eastAsia="x-none"/>
    </w:rPr>
  </w:style>
  <w:style w:type="character" w:customStyle="1" w:styleId="afc">
    <w:name w:val="Основной текст Знак"/>
    <w:basedOn w:val="a0"/>
    <w:link w:val="afb"/>
    <w:rsid w:val="00240F1B"/>
    <w:rPr>
      <w:rFonts w:ascii="Times New Roman" w:eastAsia="Times New Roman" w:hAnsi="Times New Roman" w:cs="Times New Roman"/>
      <w:sz w:val="24"/>
      <w:szCs w:val="24"/>
      <w:lang w:val="x-none" w:eastAsia="x-none"/>
    </w:rPr>
  </w:style>
  <w:style w:type="character" w:customStyle="1" w:styleId="afd">
    <w:name w:val="Гипертекстовая ссылка"/>
    <w:uiPriority w:val="99"/>
    <w:rsid w:val="00240F1B"/>
    <w:rPr>
      <w:color w:val="106BBE"/>
    </w:rPr>
  </w:style>
  <w:style w:type="paragraph" w:styleId="afe">
    <w:name w:val="No Spacing"/>
    <w:uiPriority w:val="1"/>
    <w:qFormat/>
    <w:rsid w:val="00240F1B"/>
    <w:pPr>
      <w:spacing w:after="0" w:line="240" w:lineRule="auto"/>
      <w:ind w:firstLine="709"/>
      <w:jc w:val="both"/>
    </w:pPr>
    <w:rPr>
      <w:rFonts w:ascii="Times New Roman" w:eastAsia="Times New Roman" w:hAnsi="Times New Roman" w:cs="Times New Roman"/>
      <w:sz w:val="28"/>
      <w:szCs w:val="20"/>
      <w:lang w:eastAsia="ru-RU"/>
    </w:rPr>
  </w:style>
  <w:style w:type="character" w:customStyle="1" w:styleId="ConsPlusNormal0">
    <w:name w:val="ConsPlusNormal Знак"/>
    <w:link w:val="ConsPlusNormal"/>
    <w:uiPriority w:val="99"/>
    <w:locked/>
    <w:rsid w:val="00BA4051"/>
    <w:rPr>
      <w:rFonts w:ascii="Times New Roman" w:hAnsi="Times New Roman" w:cs="Times New Roman"/>
      <w:sz w:val="24"/>
      <w:szCs w:val="24"/>
    </w:rPr>
  </w:style>
  <w:style w:type="character" w:customStyle="1" w:styleId="ac">
    <w:name w:val="Абзац списка Знак"/>
    <w:link w:val="ab"/>
    <w:locked/>
    <w:rsid w:val="001A04F9"/>
    <w:rPr>
      <w:rFonts w:ascii="Times New Roman" w:eastAsia="Times New Roman" w:hAnsi="Times New Roman" w:cs="Times New Roman"/>
      <w:sz w:val="28"/>
      <w:szCs w:val="20"/>
      <w:lang w:eastAsia="ru-RU"/>
    </w:rPr>
  </w:style>
  <w:style w:type="numbering" w:customStyle="1" w:styleId="11">
    <w:name w:val="Нет списка1"/>
    <w:next w:val="a2"/>
    <w:uiPriority w:val="99"/>
    <w:semiHidden/>
    <w:unhideWhenUsed/>
    <w:rsid w:val="00690E85"/>
  </w:style>
  <w:style w:type="character" w:customStyle="1" w:styleId="2">
    <w:name w:val="Основной текст (2)_"/>
    <w:basedOn w:val="a0"/>
    <w:link w:val="20"/>
    <w:rsid w:val="002D2C49"/>
    <w:rPr>
      <w:rFonts w:ascii="Times New Roman" w:eastAsia="Times New Roman" w:hAnsi="Times New Roman" w:cs="Times New Roman"/>
      <w:sz w:val="28"/>
      <w:szCs w:val="28"/>
      <w:shd w:val="clear" w:color="auto" w:fill="FFFFFF"/>
    </w:rPr>
  </w:style>
  <w:style w:type="character" w:customStyle="1" w:styleId="22pt">
    <w:name w:val="Основной текст (2) + Интервал 2 pt"/>
    <w:basedOn w:val="2"/>
    <w:rsid w:val="002D2C49"/>
    <w:rPr>
      <w:rFonts w:ascii="Times New Roman" w:eastAsia="Times New Roman" w:hAnsi="Times New Roman" w:cs="Times New Roman"/>
      <w:color w:val="000000"/>
      <w:spacing w:val="40"/>
      <w:w w:val="100"/>
      <w:position w:val="0"/>
      <w:sz w:val="28"/>
      <w:szCs w:val="28"/>
      <w:shd w:val="clear" w:color="auto" w:fill="FFFFFF"/>
      <w:lang w:val="ru-RU" w:eastAsia="ru-RU" w:bidi="ru-RU"/>
    </w:rPr>
  </w:style>
  <w:style w:type="paragraph" w:customStyle="1" w:styleId="20">
    <w:name w:val="Основной текст (2)"/>
    <w:basedOn w:val="a"/>
    <w:link w:val="2"/>
    <w:rsid w:val="002D2C49"/>
    <w:pPr>
      <w:widowControl w:val="0"/>
      <w:shd w:val="clear" w:color="auto" w:fill="FFFFFF"/>
      <w:overflowPunct/>
      <w:autoSpaceDE/>
      <w:autoSpaceDN/>
      <w:adjustRightInd/>
      <w:spacing w:before="360" w:after="360" w:line="0" w:lineRule="atLeast"/>
      <w:ind w:left="0" w:right="0" w:firstLine="0"/>
      <w:jc w:val="center"/>
      <w:textAlignment w:val="auto"/>
    </w:pPr>
    <w:rPr>
      <w:szCs w:val="28"/>
      <w:lang w:eastAsia="en-US"/>
    </w:rPr>
  </w:style>
  <w:style w:type="paragraph" w:styleId="aff">
    <w:name w:val="Normal (Web)"/>
    <w:aliases w:val="Обычный (Web)1,Обычный (веб) Знак1,Обычный (веб) Знак Знак1,Обычный (веб) Знак Знак Знак, Знак Знак1 Знак Знак,Обычный (веб) Знак Знак Знак Знак, Знак Знак Знак Знак Знак,Знак4 Зна,Знак Знак1 Знак Знак,Знак Знак Знак Знак Знак"/>
    <w:basedOn w:val="a"/>
    <w:rsid w:val="00057EB7"/>
    <w:pPr>
      <w:overflowPunct/>
      <w:autoSpaceDE/>
      <w:autoSpaceDN/>
      <w:adjustRightInd/>
      <w:spacing w:before="100" w:beforeAutospacing="1" w:after="100" w:afterAutospacing="1" w:line="240" w:lineRule="auto"/>
      <w:ind w:left="0" w:right="0" w:firstLine="0"/>
      <w:jc w:val="left"/>
      <w:textAlignment w:val="auto"/>
    </w:pPr>
    <w:rPr>
      <w:sz w:val="24"/>
      <w:szCs w:val="24"/>
    </w:rPr>
  </w:style>
  <w:style w:type="paragraph" w:styleId="21">
    <w:name w:val="Body Text 2"/>
    <w:basedOn w:val="a"/>
    <w:link w:val="22"/>
    <w:unhideWhenUsed/>
    <w:rsid w:val="003D72D4"/>
    <w:pPr>
      <w:spacing w:after="120" w:line="480" w:lineRule="auto"/>
    </w:pPr>
  </w:style>
  <w:style w:type="character" w:customStyle="1" w:styleId="22">
    <w:name w:val="Основной текст 2 Знак"/>
    <w:basedOn w:val="a0"/>
    <w:link w:val="21"/>
    <w:rsid w:val="003D72D4"/>
    <w:rPr>
      <w:rFonts w:ascii="Times New Roman" w:eastAsia="Times New Roman" w:hAnsi="Times New Roman" w:cs="Times New Roman"/>
      <w:sz w:val="28"/>
      <w:szCs w:val="20"/>
      <w:lang w:eastAsia="ru-RU"/>
    </w:rPr>
  </w:style>
  <w:style w:type="paragraph" w:customStyle="1" w:styleId="ConsPlusCell">
    <w:name w:val="ConsPlusCell"/>
    <w:rsid w:val="003D72D4"/>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aff0">
    <w:name w:val="Основной Заключение"/>
    <w:basedOn w:val="a"/>
    <w:link w:val="aff1"/>
    <w:qFormat/>
    <w:rsid w:val="003D72D4"/>
    <w:pPr>
      <w:overflowPunct/>
      <w:autoSpaceDE/>
      <w:autoSpaceDN/>
      <w:adjustRightInd/>
      <w:spacing w:line="276" w:lineRule="auto"/>
      <w:ind w:left="0" w:right="0" w:firstLine="709"/>
      <w:textAlignment w:val="auto"/>
    </w:pPr>
    <w:rPr>
      <w:rFonts w:eastAsia="Calibri"/>
      <w:color w:val="2E74B5"/>
      <w:szCs w:val="28"/>
    </w:rPr>
  </w:style>
  <w:style w:type="character" w:customStyle="1" w:styleId="aff1">
    <w:name w:val="Основной Заключение Знак"/>
    <w:link w:val="aff0"/>
    <w:rsid w:val="003D72D4"/>
    <w:rPr>
      <w:rFonts w:ascii="Times New Roman" w:eastAsia="Calibri" w:hAnsi="Times New Roman" w:cs="Times New Roman"/>
      <w:color w:val="2E74B5"/>
      <w:sz w:val="28"/>
      <w:szCs w:val="28"/>
      <w:lang w:eastAsia="ru-RU"/>
    </w:rPr>
  </w:style>
  <w:style w:type="paragraph" w:styleId="aff2">
    <w:name w:val="Revision"/>
    <w:hidden/>
    <w:uiPriority w:val="99"/>
    <w:semiHidden/>
    <w:rsid w:val="004237A2"/>
    <w:pPr>
      <w:spacing w:after="0" w:line="240" w:lineRule="auto"/>
    </w:pPr>
    <w:rPr>
      <w:rFonts w:ascii="Times New Roman" w:eastAsia="Times New Roman" w:hAnsi="Times New Roman" w:cs="Times New Roman"/>
      <w:sz w:val="28"/>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A2E1F"/>
    <w:pPr>
      <w:overflowPunct w:val="0"/>
      <w:autoSpaceDE w:val="0"/>
      <w:autoSpaceDN w:val="0"/>
      <w:adjustRightInd w:val="0"/>
      <w:spacing w:after="0" w:line="360" w:lineRule="atLeast"/>
      <w:ind w:left="284" w:right="-284" w:firstLine="851"/>
      <w:jc w:val="both"/>
      <w:textAlignment w:val="baseline"/>
    </w:pPr>
    <w:rPr>
      <w:rFonts w:ascii="Times New Roman" w:eastAsia="Times New Roman" w:hAnsi="Times New Roman" w:cs="Times New Roman"/>
      <w:sz w:val="28"/>
      <w:szCs w:val="20"/>
      <w:lang w:eastAsia="ru-RU"/>
    </w:rPr>
  </w:style>
  <w:style w:type="paragraph" w:styleId="1">
    <w:name w:val="heading 1"/>
    <w:basedOn w:val="a"/>
    <w:next w:val="a"/>
    <w:link w:val="10"/>
    <w:qFormat/>
    <w:rsid w:val="00801EB4"/>
    <w:pPr>
      <w:keepNext/>
      <w:overflowPunct/>
      <w:autoSpaceDE/>
      <w:autoSpaceDN/>
      <w:adjustRightInd/>
      <w:spacing w:line="360" w:lineRule="auto"/>
      <w:ind w:left="0" w:right="0" w:firstLine="720"/>
      <w:textAlignment w:val="auto"/>
      <w:outlineLvl w:val="0"/>
    </w:pPr>
    <w:rPr>
      <w:b/>
      <w:color w:val="000000"/>
      <w:spacing w:val="-2"/>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Table_Footnote_last,Текст сноски-FN,Oaeno niinee-FN,Oaeno niinee Ciae,F1,Ciae Ciae,Oaeno niinee Ciae Ciae,Oaeno niinee Ciae1,Текст сноски Знак1 Знак,Текст сноски Знак Знак Знак,Текст сноски Знак Знак,Текст сноски1 Знак, Знак,single space,ft"/>
    <w:basedOn w:val="a"/>
    <w:link w:val="a4"/>
    <w:unhideWhenUsed/>
    <w:rsid w:val="00751A24"/>
    <w:pPr>
      <w:overflowPunct/>
      <w:autoSpaceDE/>
      <w:autoSpaceDN/>
      <w:adjustRightInd/>
      <w:spacing w:line="240" w:lineRule="auto"/>
      <w:ind w:left="0" w:right="0" w:firstLine="0"/>
      <w:jc w:val="left"/>
      <w:textAlignment w:val="auto"/>
    </w:pPr>
    <w:rPr>
      <w:rFonts w:eastAsiaTheme="minorHAnsi" w:cstheme="minorBidi"/>
      <w:sz w:val="20"/>
      <w:lang w:eastAsia="en-US"/>
    </w:rPr>
  </w:style>
  <w:style w:type="character" w:customStyle="1" w:styleId="a4">
    <w:name w:val="Текст сноски Знак"/>
    <w:aliases w:val="Table_Footnote_last Знак,Текст сноски-FN Знак,Oaeno niinee-FN Знак,Oaeno niinee Ciae Знак,F1 Знак,Ciae Ciae Знак,Oaeno niinee Ciae Ciae Знак,Oaeno niinee Ciae1 Знак,Текст сноски Знак1 Знак Знак,Текст сноски Знак Знак Знак Знак,ft Знак"/>
    <w:basedOn w:val="a0"/>
    <w:link w:val="a3"/>
    <w:rsid w:val="00751A24"/>
    <w:rPr>
      <w:rFonts w:ascii="Times New Roman" w:hAnsi="Times New Roman"/>
      <w:sz w:val="20"/>
      <w:szCs w:val="20"/>
    </w:rPr>
  </w:style>
  <w:style w:type="character" w:styleId="a5">
    <w:name w:val="footnote reference"/>
    <w:aliases w:val="Знак сноски-FN,Ciae niinee-FN,Знак сноски 1,fr,Used by Word for Help footnote symbols,Referencia nota al pie,Ciae niinee 1,Ссылка на сноску 45,Footnote Reference Number,анкета сноска,16 Point,Superscript 6 Point,Footnote Reference_LVL6"/>
    <w:basedOn w:val="a0"/>
    <w:unhideWhenUsed/>
    <w:rsid w:val="00751A24"/>
    <w:rPr>
      <w:vertAlign w:val="superscript"/>
    </w:rPr>
  </w:style>
  <w:style w:type="paragraph" w:styleId="a6">
    <w:name w:val="endnote text"/>
    <w:basedOn w:val="a"/>
    <w:link w:val="a7"/>
    <w:uiPriority w:val="99"/>
    <w:semiHidden/>
    <w:unhideWhenUsed/>
    <w:rsid w:val="006A64CD"/>
    <w:pPr>
      <w:spacing w:line="240" w:lineRule="auto"/>
    </w:pPr>
    <w:rPr>
      <w:sz w:val="20"/>
    </w:rPr>
  </w:style>
  <w:style w:type="character" w:customStyle="1" w:styleId="a7">
    <w:name w:val="Текст концевой сноски Знак"/>
    <w:basedOn w:val="a0"/>
    <w:link w:val="a6"/>
    <w:uiPriority w:val="99"/>
    <w:semiHidden/>
    <w:rsid w:val="006A64CD"/>
    <w:rPr>
      <w:rFonts w:ascii="Times New Roman" w:eastAsia="Times New Roman" w:hAnsi="Times New Roman" w:cs="Times New Roman"/>
      <w:sz w:val="20"/>
      <w:szCs w:val="20"/>
      <w:lang w:eastAsia="ru-RU"/>
    </w:rPr>
  </w:style>
  <w:style w:type="character" w:styleId="a8">
    <w:name w:val="endnote reference"/>
    <w:basedOn w:val="a0"/>
    <w:uiPriority w:val="99"/>
    <w:semiHidden/>
    <w:unhideWhenUsed/>
    <w:rsid w:val="006A64CD"/>
    <w:rPr>
      <w:vertAlign w:val="superscript"/>
    </w:rPr>
  </w:style>
  <w:style w:type="paragraph" w:styleId="a9">
    <w:name w:val="Balloon Text"/>
    <w:basedOn w:val="a"/>
    <w:link w:val="aa"/>
    <w:uiPriority w:val="99"/>
    <w:unhideWhenUsed/>
    <w:rsid w:val="004E159D"/>
    <w:pPr>
      <w:spacing w:line="240" w:lineRule="auto"/>
    </w:pPr>
    <w:rPr>
      <w:rFonts w:ascii="Tahoma" w:hAnsi="Tahoma" w:cs="Tahoma"/>
      <w:sz w:val="16"/>
      <w:szCs w:val="16"/>
    </w:rPr>
  </w:style>
  <w:style w:type="character" w:customStyle="1" w:styleId="aa">
    <w:name w:val="Текст выноски Знак"/>
    <w:basedOn w:val="a0"/>
    <w:link w:val="a9"/>
    <w:uiPriority w:val="99"/>
    <w:rsid w:val="004E159D"/>
    <w:rPr>
      <w:rFonts w:ascii="Tahoma" w:eastAsia="Times New Roman" w:hAnsi="Tahoma" w:cs="Tahoma"/>
      <w:sz w:val="16"/>
      <w:szCs w:val="16"/>
      <w:lang w:eastAsia="ru-RU"/>
    </w:rPr>
  </w:style>
  <w:style w:type="paragraph" w:styleId="ab">
    <w:name w:val="List Paragraph"/>
    <w:basedOn w:val="a"/>
    <w:link w:val="ac"/>
    <w:uiPriority w:val="34"/>
    <w:qFormat/>
    <w:rsid w:val="00E85D20"/>
    <w:pPr>
      <w:ind w:left="720"/>
      <w:contextualSpacing/>
    </w:pPr>
  </w:style>
  <w:style w:type="paragraph" w:styleId="ad">
    <w:name w:val="header"/>
    <w:basedOn w:val="a"/>
    <w:link w:val="ae"/>
    <w:uiPriority w:val="99"/>
    <w:unhideWhenUsed/>
    <w:rsid w:val="00AF3531"/>
    <w:pPr>
      <w:tabs>
        <w:tab w:val="center" w:pos="4677"/>
        <w:tab w:val="right" w:pos="9355"/>
      </w:tabs>
      <w:spacing w:line="240" w:lineRule="auto"/>
    </w:pPr>
  </w:style>
  <w:style w:type="character" w:customStyle="1" w:styleId="ae">
    <w:name w:val="Верхний колонтитул Знак"/>
    <w:basedOn w:val="a0"/>
    <w:link w:val="ad"/>
    <w:uiPriority w:val="99"/>
    <w:rsid w:val="00AF3531"/>
    <w:rPr>
      <w:rFonts w:ascii="Times New Roman" w:eastAsia="Times New Roman" w:hAnsi="Times New Roman" w:cs="Times New Roman"/>
      <w:sz w:val="28"/>
      <w:szCs w:val="20"/>
      <w:lang w:eastAsia="ru-RU"/>
    </w:rPr>
  </w:style>
  <w:style w:type="paragraph" w:styleId="af">
    <w:name w:val="footer"/>
    <w:basedOn w:val="a"/>
    <w:link w:val="af0"/>
    <w:uiPriority w:val="99"/>
    <w:unhideWhenUsed/>
    <w:rsid w:val="00AF3531"/>
    <w:pPr>
      <w:tabs>
        <w:tab w:val="center" w:pos="4677"/>
        <w:tab w:val="right" w:pos="9355"/>
      </w:tabs>
      <w:spacing w:line="240" w:lineRule="auto"/>
    </w:pPr>
  </w:style>
  <w:style w:type="character" w:customStyle="1" w:styleId="af0">
    <w:name w:val="Нижний колонтитул Знак"/>
    <w:basedOn w:val="a0"/>
    <w:link w:val="af"/>
    <w:uiPriority w:val="99"/>
    <w:rsid w:val="00AF3531"/>
    <w:rPr>
      <w:rFonts w:ascii="Times New Roman" w:eastAsia="Times New Roman" w:hAnsi="Times New Roman" w:cs="Times New Roman"/>
      <w:sz w:val="28"/>
      <w:szCs w:val="20"/>
      <w:lang w:eastAsia="ru-RU"/>
    </w:rPr>
  </w:style>
  <w:style w:type="table" w:styleId="af1">
    <w:name w:val="Table Grid"/>
    <w:basedOn w:val="a1"/>
    <w:uiPriority w:val="59"/>
    <w:rsid w:val="007F7BC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link w:val="ConsPlusNormal0"/>
    <w:rsid w:val="0076347C"/>
    <w:pPr>
      <w:autoSpaceDE w:val="0"/>
      <w:autoSpaceDN w:val="0"/>
      <w:adjustRightInd w:val="0"/>
      <w:spacing w:after="0" w:line="240" w:lineRule="auto"/>
    </w:pPr>
    <w:rPr>
      <w:rFonts w:ascii="Times New Roman" w:hAnsi="Times New Roman" w:cs="Times New Roman"/>
      <w:sz w:val="24"/>
      <w:szCs w:val="24"/>
    </w:rPr>
  </w:style>
  <w:style w:type="paragraph" w:customStyle="1" w:styleId="af2">
    <w:name w:val="Документ"/>
    <w:basedOn w:val="a"/>
    <w:link w:val="af3"/>
    <w:rsid w:val="0036788A"/>
    <w:pPr>
      <w:overflowPunct/>
      <w:autoSpaceDE/>
      <w:autoSpaceDN/>
      <w:adjustRightInd/>
      <w:spacing w:line="360" w:lineRule="auto"/>
      <w:ind w:left="0" w:right="0" w:firstLine="720"/>
      <w:textAlignment w:val="auto"/>
    </w:pPr>
  </w:style>
  <w:style w:type="character" w:customStyle="1" w:styleId="af3">
    <w:name w:val="Документ Знак"/>
    <w:link w:val="af2"/>
    <w:rsid w:val="0036788A"/>
    <w:rPr>
      <w:rFonts w:ascii="Times New Roman" w:eastAsia="Times New Roman" w:hAnsi="Times New Roman" w:cs="Times New Roman"/>
      <w:sz w:val="28"/>
      <w:szCs w:val="20"/>
      <w:lang w:eastAsia="ru-RU"/>
    </w:rPr>
  </w:style>
  <w:style w:type="character" w:customStyle="1" w:styleId="10">
    <w:name w:val="Заголовок 1 Знак"/>
    <w:basedOn w:val="a0"/>
    <w:link w:val="1"/>
    <w:rsid w:val="00801EB4"/>
    <w:rPr>
      <w:rFonts w:ascii="Times New Roman" w:eastAsia="Times New Roman" w:hAnsi="Times New Roman" w:cs="Times New Roman"/>
      <w:b/>
      <w:color w:val="000000"/>
      <w:spacing w:val="-2"/>
      <w:sz w:val="28"/>
      <w:szCs w:val="20"/>
      <w:lang w:val="en-US" w:eastAsia="ru-RU"/>
    </w:rPr>
  </w:style>
  <w:style w:type="paragraph" w:customStyle="1" w:styleId="af4">
    <w:name w:val="Прижатый влево"/>
    <w:basedOn w:val="a"/>
    <w:next w:val="a"/>
    <w:uiPriority w:val="99"/>
    <w:rsid w:val="0095595F"/>
    <w:pPr>
      <w:overflowPunct/>
      <w:spacing w:line="240" w:lineRule="auto"/>
      <w:ind w:left="0" w:right="0" w:firstLine="0"/>
      <w:jc w:val="left"/>
      <w:textAlignment w:val="auto"/>
    </w:pPr>
    <w:rPr>
      <w:rFonts w:ascii="Arial" w:eastAsiaTheme="minorHAnsi" w:hAnsi="Arial" w:cs="Arial"/>
      <w:sz w:val="24"/>
      <w:szCs w:val="24"/>
      <w:lang w:eastAsia="en-US"/>
    </w:rPr>
  </w:style>
  <w:style w:type="character" w:styleId="af5">
    <w:name w:val="page number"/>
    <w:rsid w:val="00240F1B"/>
    <w:rPr>
      <w:rFonts w:cs="Times New Roman"/>
    </w:rPr>
  </w:style>
  <w:style w:type="paragraph" w:styleId="af6">
    <w:name w:val="Body Text Indent"/>
    <w:basedOn w:val="a"/>
    <w:link w:val="af7"/>
    <w:rsid w:val="00240F1B"/>
    <w:pPr>
      <w:overflowPunct/>
      <w:autoSpaceDE/>
      <w:autoSpaceDN/>
      <w:adjustRightInd/>
      <w:spacing w:line="360" w:lineRule="auto"/>
      <w:ind w:left="0" w:right="0" w:firstLine="360"/>
      <w:textAlignment w:val="auto"/>
    </w:pPr>
    <w:rPr>
      <w:sz w:val="24"/>
      <w:szCs w:val="24"/>
    </w:rPr>
  </w:style>
  <w:style w:type="character" w:customStyle="1" w:styleId="af7">
    <w:name w:val="Основной текст с отступом Знак"/>
    <w:basedOn w:val="a0"/>
    <w:link w:val="af6"/>
    <w:rsid w:val="00240F1B"/>
    <w:rPr>
      <w:rFonts w:ascii="Times New Roman" w:eastAsia="Times New Roman" w:hAnsi="Times New Roman" w:cs="Times New Roman"/>
      <w:sz w:val="24"/>
      <w:szCs w:val="24"/>
      <w:lang w:eastAsia="ru-RU"/>
    </w:rPr>
  </w:style>
  <w:style w:type="paragraph" w:customStyle="1" w:styleId="af8">
    <w:name w:val="адрес"/>
    <w:basedOn w:val="a"/>
    <w:rsid w:val="00240F1B"/>
    <w:pPr>
      <w:spacing w:line="240" w:lineRule="auto"/>
      <w:ind w:left="0" w:right="0" w:firstLine="0"/>
      <w:jc w:val="center"/>
      <w:textAlignment w:val="auto"/>
    </w:pPr>
    <w:rPr>
      <w:szCs w:val="28"/>
    </w:rPr>
  </w:style>
  <w:style w:type="paragraph" w:customStyle="1" w:styleId="af9">
    <w:name w:val="Абзац заключения"/>
    <w:basedOn w:val="a"/>
    <w:qFormat/>
    <w:rsid w:val="00240F1B"/>
    <w:pPr>
      <w:widowControl w:val="0"/>
      <w:overflowPunct/>
      <w:spacing w:after="120" w:line="240" w:lineRule="auto"/>
      <w:ind w:left="0" w:right="0" w:firstLine="709"/>
      <w:contextualSpacing/>
      <w:textAlignment w:val="auto"/>
    </w:pPr>
    <w:rPr>
      <w:sz w:val="24"/>
      <w:szCs w:val="28"/>
    </w:rPr>
  </w:style>
  <w:style w:type="character" w:styleId="afa">
    <w:name w:val="Hyperlink"/>
    <w:uiPriority w:val="99"/>
    <w:unhideWhenUsed/>
    <w:rsid w:val="00240F1B"/>
    <w:rPr>
      <w:color w:val="0000FF"/>
      <w:u w:val="single"/>
    </w:rPr>
  </w:style>
  <w:style w:type="paragraph" w:styleId="afb">
    <w:name w:val="Body Text"/>
    <w:basedOn w:val="a"/>
    <w:link w:val="afc"/>
    <w:rsid w:val="00240F1B"/>
    <w:pPr>
      <w:overflowPunct/>
      <w:autoSpaceDE/>
      <w:autoSpaceDN/>
      <w:adjustRightInd/>
      <w:spacing w:after="120" w:line="240" w:lineRule="auto"/>
      <w:ind w:left="0" w:right="0" w:firstLine="0"/>
      <w:jc w:val="left"/>
      <w:textAlignment w:val="auto"/>
    </w:pPr>
    <w:rPr>
      <w:sz w:val="24"/>
      <w:szCs w:val="24"/>
      <w:lang w:val="x-none" w:eastAsia="x-none"/>
    </w:rPr>
  </w:style>
  <w:style w:type="character" w:customStyle="1" w:styleId="afc">
    <w:name w:val="Основной текст Знак"/>
    <w:basedOn w:val="a0"/>
    <w:link w:val="afb"/>
    <w:rsid w:val="00240F1B"/>
    <w:rPr>
      <w:rFonts w:ascii="Times New Roman" w:eastAsia="Times New Roman" w:hAnsi="Times New Roman" w:cs="Times New Roman"/>
      <w:sz w:val="24"/>
      <w:szCs w:val="24"/>
      <w:lang w:val="x-none" w:eastAsia="x-none"/>
    </w:rPr>
  </w:style>
  <w:style w:type="character" w:customStyle="1" w:styleId="afd">
    <w:name w:val="Гипертекстовая ссылка"/>
    <w:uiPriority w:val="99"/>
    <w:rsid w:val="00240F1B"/>
    <w:rPr>
      <w:color w:val="106BBE"/>
    </w:rPr>
  </w:style>
  <w:style w:type="paragraph" w:styleId="afe">
    <w:name w:val="No Spacing"/>
    <w:uiPriority w:val="1"/>
    <w:qFormat/>
    <w:rsid w:val="00240F1B"/>
    <w:pPr>
      <w:spacing w:after="0" w:line="240" w:lineRule="auto"/>
      <w:ind w:firstLine="709"/>
      <w:jc w:val="both"/>
    </w:pPr>
    <w:rPr>
      <w:rFonts w:ascii="Times New Roman" w:eastAsia="Times New Roman" w:hAnsi="Times New Roman" w:cs="Times New Roman"/>
      <w:sz w:val="28"/>
      <w:szCs w:val="20"/>
      <w:lang w:eastAsia="ru-RU"/>
    </w:rPr>
  </w:style>
  <w:style w:type="character" w:customStyle="1" w:styleId="ConsPlusNormal0">
    <w:name w:val="ConsPlusNormal Знак"/>
    <w:link w:val="ConsPlusNormal"/>
    <w:uiPriority w:val="99"/>
    <w:locked/>
    <w:rsid w:val="00BA4051"/>
    <w:rPr>
      <w:rFonts w:ascii="Times New Roman" w:hAnsi="Times New Roman" w:cs="Times New Roman"/>
      <w:sz w:val="24"/>
      <w:szCs w:val="24"/>
    </w:rPr>
  </w:style>
  <w:style w:type="character" w:customStyle="1" w:styleId="ac">
    <w:name w:val="Абзац списка Знак"/>
    <w:link w:val="ab"/>
    <w:locked/>
    <w:rsid w:val="001A04F9"/>
    <w:rPr>
      <w:rFonts w:ascii="Times New Roman" w:eastAsia="Times New Roman" w:hAnsi="Times New Roman" w:cs="Times New Roman"/>
      <w:sz w:val="28"/>
      <w:szCs w:val="20"/>
      <w:lang w:eastAsia="ru-RU"/>
    </w:rPr>
  </w:style>
  <w:style w:type="numbering" w:customStyle="1" w:styleId="11">
    <w:name w:val="Нет списка1"/>
    <w:next w:val="a2"/>
    <w:uiPriority w:val="99"/>
    <w:semiHidden/>
    <w:unhideWhenUsed/>
    <w:rsid w:val="00690E85"/>
  </w:style>
  <w:style w:type="character" w:customStyle="1" w:styleId="2">
    <w:name w:val="Основной текст (2)_"/>
    <w:basedOn w:val="a0"/>
    <w:link w:val="20"/>
    <w:rsid w:val="002D2C49"/>
    <w:rPr>
      <w:rFonts w:ascii="Times New Roman" w:eastAsia="Times New Roman" w:hAnsi="Times New Roman" w:cs="Times New Roman"/>
      <w:sz w:val="28"/>
      <w:szCs w:val="28"/>
      <w:shd w:val="clear" w:color="auto" w:fill="FFFFFF"/>
    </w:rPr>
  </w:style>
  <w:style w:type="character" w:customStyle="1" w:styleId="22pt">
    <w:name w:val="Основной текст (2) + Интервал 2 pt"/>
    <w:basedOn w:val="2"/>
    <w:rsid w:val="002D2C49"/>
    <w:rPr>
      <w:rFonts w:ascii="Times New Roman" w:eastAsia="Times New Roman" w:hAnsi="Times New Roman" w:cs="Times New Roman"/>
      <w:color w:val="000000"/>
      <w:spacing w:val="40"/>
      <w:w w:val="100"/>
      <w:position w:val="0"/>
      <w:sz w:val="28"/>
      <w:szCs w:val="28"/>
      <w:shd w:val="clear" w:color="auto" w:fill="FFFFFF"/>
      <w:lang w:val="ru-RU" w:eastAsia="ru-RU" w:bidi="ru-RU"/>
    </w:rPr>
  </w:style>
  <w:style w:type="paragraph" w:customStyle="1" w:styleId="20">
    <w:name w:val="Основной текст (2)"/>
    <w:basedOn w:val="a"/>
    <w:link w:val="2"/>
    <w:rsid w:val="002D2C49"/>
    <w:pPr>
      <w:widowControl w:val="0"/>
      <w:shd w:val="clear" w:color="auto" w:fill="FFFFFF"/>
      <w:overflowPunct/>
      <w:autoSpaceDE/>
      <w:autoSpaceDN/>
      <w:adjustRightInd/>
      <w:spacing w:before="360" w:after="360" w:line="0" w:lineRule="atLeast"/>
      <w:ind w:left="0" w:right="0" w:firstLine="0"/>
      <w:jc w:val="center"/>
      <w:textAlignment w:val="auto"/>
    </w:pPr>
    <w:rPr>
      <w:szCs w:val="28"/>
      <w:lang w:eastAsia="en-US"/>
    </w:rPr>
  </w:style>
  <w:style w:type="paragraph" w:styleId="aff">
    <w:name w:val="Normal (Web)"/>
    <w:aliases w:val="Обычный (Web)1,Обычный (веб) Знак1,Обычный (веб) Знак Знак1,Обычный (веб) Знак Знак Знак, Знак Знак1 Знак Знак,Обычный (веб) Знак Знак Знак Знак, Знак Знак Знак Знак Знак,Знак4 Зна,Знак Знак1 Знак Знак,Знак Знак Знак Знак Знак"/>
    <w:basedOn w:val="a"/>
    <w:rsid w:val="00057EB7"/>
    <w:pPr>
      <w:overflowPunct/>
      <w:autoSpaceDE/>
      <w:autoSpaceDN/>
      <w:adjustRightInd/>
      <w:spacing w:before="100" w:beforeAutospacing="1" w:after="100" w:afterAutospacing="1" w:line="240" w:lineRule="auto"/>
      <w:ind w:left="0" w:right="0" w:firstLine="0"/>
      <w:jc w:val="left"/>
      <w:textAlignment w:val="auto"/>
    </w:pPr>
    <w:rPr>
      <w:sz w:val="24"/>
      <w:szCs w:val="24"/>
    </w:rPr>
  </w:style>
  <w:style w:type="paragraph" w:styleId="21">
    <w:name w:val="Body Text 2"/>
    <w:basedOn w:val="a"/>
    <w:link w:val="22"/>
    <w:unhideWhenUsed/>
    <w:rsid w:val="003D72D4"/>
    <w:pPr>
      <w:spacing w:after="120" w:line="480" w:lineRule="auto"/>
    </w:pPr>
  </w:style>
  <w:style w:type="character" w:customStyle="1" w:styleId="22">
    <w:name w:val="Основной текст 2 Знак"/>
    <w:basedOn w:val="a0"/>
    <w:link w:val="21"/>
    <w:rsid w:val="003D72D4"/>
    <w:rPr>
      <w:rFonts w:ascii="Times New Roman" w:eastAsia="Times New Roman" w:hAnsi="Times New Roman" w:cs="Times New Roman"/>
      <w:sz w:val="28"/>
      <w:szCs w:val="20"/>
      <w:lang w:eastAsia="ru-RU"/>
    </w:rPr>
  </w:style>
  <w:style w:type="paragraph" w:customStyle="1" w:styleId="ConsPlusCell">
    <w:name w:val="ConsPlusCell"/>
    <w:rsid w:val="003D72D4"/>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aff0">
    <w:name w:val="Основной Заключение"/>
    <w:basedOn w:val="a"/>
    <w:link w:val="aff1"/>
    <w:qFormat/>
    <w:rsid w:val="003D72D4"/>
    <w:pPr>
      <w:overflowPunct/>
      <w:autoSpaceDE/>
      <w:autoSpaceDN/>
      <w:adjustRightInd/>
      <w:spacing w:line="276" w:lineRule="auto"/>
      <w:ind w:left="0" w:right="0" w:firstLine="709"/>
      <w:textAlignment w:val="auto"/>
    </w:pPr>
    <w:rPr>
      <w:rFonts w:eastAsia="Calibri"/>
      <w:color w:val="2E74B5"/>
      <w:szCs w:val="28"/>
    </w:rPr>
  </w:style>
  <w:style w:type="character" w:customStyle="1" w:styleId="aff1">
    <w:name w:val="Основной Заключение Знак"/>
    <w:link w:val="aff0"/>
    <w:rsid w:val="003D72D4"/>
    <w:rPr>
      <w:rFonts w:ascii="Times New Roman" w:eastAsia="Calibri" w:hAnsi="Times New Roman" w:cs="Times New Roman"/>
      <w:color w:val="2E74B5"/>
      <w:sz w:val="28"/>
      <w:szCs w:val="28"/>
      <w:lang w:eastAsia="ru-RU"/>
    </w:rPr>
  </w:style>
  <w:style w:type="paragraph" w:styleId="aff2">
    <w:name w:val="Revision"/>
    <w:hidden/>
    <w:uiPriority w:val="99"/>
    <w:semiHidden/>
    <w:rsid w:val="004237A2"/>
    <w:pPr>
      <w:spacing w:after="0" w:line="240" w:lineRule="auto"/>
    </w:pPr>
    <w:rPr>
      <w:rFonts w:ascii="Times New Roman" w:eastAsia="Times New Roman" w:hAnsi="Times New Roman" w:cs="Times New Roman"/>
      <w:sz w:val="28"/>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8734262">
      <w:bodyDiv w:val="1"/>
      <w:marLeft w:val="0"/>
      <w:marRight w:val="0"/>
      <w:marTop w:val="0"/>
      <w:marBottom w:val="0"/>
      <w:divBdr>
        <w:top w:val="none" w:sz="0" w:space="0" w:color="auto"/>
        <w:left w:val="none" w:sz="0" w:space="0" w:color="auto"/>
        <w:bottom w:val="none" w:sz="0" w:space="0" w:color="auto"/>
        <w:right w:val="none" w:sz="0" w:space="0" w:color="auto"/>
      </w:divBdr>
      <w:divsChild>
        <w:div w:id="1254170216">
          <w:marLeft w:val="0"/>
          <w:marRight w:val="0"/>
          <w:marTop w:val="0"/>
          <w:marBottom w:val="0"/>
          <w:divBdr>
            <w:top w:val="none" w:sz="0" w:space="0" w:color="auto"/>
            <w:left w:val="none" w:sz="0" w:space="0" w:color="auto"/>
            <w:bottom w:val="none" w:sz="0" w:space="0" w:color="auto"/>
            <w:right w:val="none" w:sz="0" w:space="0" w:color="auto"/>
          </w:divBdr>
          <w:divsChild>
            <w:div w:id="1863475933">
              <w:marLeft w:val="0"/>
              <w:marRight w:val="0"/>
              <w:marTop w:val="0"/>
              <w:marBottom w:val="0"/>
              <w:divBdr>
                <w:top w:val="none" w:sz="0" w:space="0" w:color="auto"/>
                <w:left w:val="none" w:sz="0" w:space="0" w:color="auto"/>
                <w:bottom w:val="none" w:sz="0" w:space="0" w:color="auto"/>
                <w:right w:val="none" w:sz="0" w:space="0" w:color="auto"/>
              </w:divBdr>
              <w:divsChild>
                <w:div w:id="2074740626">
                  <w:marLeft w:val="0"/>
                  <w:marRight w:val="0"/>
                  <w:marTop w:val="0"/>
                  <w:marBottom w:val="0"/>
                  <w:divBdr>
                    <w:top w:val="none" w:sz="0" w:space="0" w:color="auto"/>
                    <w:left w:val="none" w:sz="0" w:space="0" w:color="auto"/>
                    <w:bottom w:val="none" w:sz="0" w:space="0" w:color="auto"/>
                    <w:right w:val="none" w:sz="0" w:space="0" w:color="auto"/>
                  </w:divBdr>
                  <w:divsChild>
                    <w:div w:id="739718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9771356">
      <w:bodyDiv w:val="1"/>
      <w:marLeft w:val="0"/>
      <w:marRight w:val="0"/>
      <w:marTop w:val="0"/>
      <w:marBottom w:val="0"/>
      <w:divBdr>
        <w:top w:val="none" w:sz="0" w:space="0" w:color="auto"/>
        <w:left w:val="none" w:sz="0" w:space="0" w:color="auto"/>
        <w:bottom w:val="none" w:sz="0" w:space="0" w:color="auto"/>
        <w:right w:val="none" w:sz="0" w:space="0" w:color="auto"/>
      </w:divBdr>
    </w:div>
    <w:div w:id="563375802">
      <w:bodyDiv w:val="1"/>
      <w:marLeft w:val="0"/>
      <w:marRight w:val="0"/>
      <w:marTop w:val="0"/>
      <w:marBottom w:val="0"/>
      <w:divBdr>
        <w:top w:val="none" w:sz="0" w:space="0" w:color="auto"/>
        <w:left w:val="none" w:sz="0" w:space="0" w:color="auto"/>
        <w:bottom w:val="none" w:sz="0" w:space="0" w:color="auto"/>
        <w:right w:val="none" w:sz="0" w:space="0" w:color="auto"/>
      </w:divBdr>
    </w:div>
    <w:div w:id="659313049">
      <w:bodyDiv w:val="1"/>
      <w:marLeft w:val="0"/>
      <w:marRight w:val="0"/>
      <w:marTop w:val="0"/>
      <w:marBottom w:val="0"/>
      <w:divBdr>
        <w:top w:val="none" w:sz="0" w:space="0" w:color="auto"/>
        <w:left w:val="none" w:sz="0" w:space="0" w:color="auto"/>
        <w:bottom w:val="none" w:sz="0" w:space="0" w:color="auto"/>
        <w:right w:val="none" w:sz="0" w:space="0" w:color="auto"/>
      </w:divBdr>
    </w:div>
    <w:div w:id="711419345">
      <w:bodyDiv w:val="1"/>
      <w:marLeft w:val="0"/>
      <w:marRight w:val="0"/>
      <w:marTop w:val="0"/>
      <w:marBottom w:val="0"/>
      <w:divBdr>
        <w:top w:val="none" w:sz="0" w:space="0" w:color="auto"/>
        <w:left w:val="none" w:sz="0" w:space="0" w:color="auto"/>
        <w:bottom w:val="none" w:sz="0" w:space="0" w:color="auto"/>
        <w:right w:val="none" w:sz="0" w:space="0" w:color="auto"/>
      </w:divBdr>
    </w:div>
    <w:div w:id="1045832522">
      <w:bodyDiv w:val="1"/>
      <w:marLeft w:val="0"/>
      <w:marRight w:val="0"/>
      <w:marTop w:val="0"/>
      <w:marBottom w:val="0"/>
      <w:divBdr>
        <w:top w:val="none" w:sz="0" w:space="0" w:color="auto"/>
        <w:left w:val="none" w:sz="0" w:space="0" w:color="auto"/>
        <w:bottom w:val="none" w:sz="0" w:space="0" w:color="auto"/>
        <w:right w:val="none" w:sz="0" w:space="0" w:color="auto"/>
      </w:divBdr>
    </w:div>
    <w:div w:id="1472286309">
      <w:bodyDiv w:val="1"/>
      <w:marLeft w:val="0"/>
      <w:marRight w:val="0"/>
      <w:marTop w:val="0"/>
      <w:marBottom w:val="0"/>
      <w:divBdr>
        <w:top w:val="none" w:sz="0" w:space="0" w:color="auto"/>
        <w:left w:val="none" w:sz="0" w:space="0" w:color="auto"/>
        <w:bottom w:val="none" w:sz="0" w:space="0" w:color="auto"/>
        <w:right w:val="none" w:sz="0" w:space="0" w:color="auto"/>
      </w:divBdr>
    </w:div>
    <w:div w:id="1512984625">
      <w:bodyDiv w:val="1"/>
      <w:marLeft w:val="0"/>
      <w:marRight w:val="0"/>
      <w:marTop w:val="0"/>
      <w:marBottom w:val="0"/>
      <w:divBdr>
        <w:top w:val="none" w:sz="0" w:space="0" w:color="auto"/>
        <w:left w:val="none" w:sz="0" w:space="0" w:color="auto"/>
        <w:bottom w:val="none" w:sz="0" w:space="0" w:color="auto"/>
        <w:right w:val="none" w:sz="0" w:space="0" w:color="auto"/>
      </w:divBdr>
    </w:div>
    <w:div w:id="1541626611">
      <w:bodyDiv w:val="1"/>
      <w:marLeft w:val="0"/>
      <w:marRight w:val="0"/>
      <w:marTop w:val="0"/>
      <w:marBottom w:val="0"/>
      <w:divBdr>
        <w:top w:val="none" w:sz="0" w:space="0" w:color="auto"/>
        <w:left w:val="none" w:sz="0" w:space="0" w:color="auto"/>
        <w:bottom w:val="none" w:sz="0" w:space="0" w:color="auto"/>
        <w:right w:val="none" w:sz="0" w:space="0" w:color="auto"/>
      </w:divBdr>
    </w:div>
    <w:div w:id="1547378031">
      <w:bodyDiv w:val="1"/>
      <w:marLeft w:val="0"/>
      <w:marRight w:val="0"/>
      <w:marTop w:val="0"/>
      <w:marBottom w:val="0"/>
      <w:divBdr>
        <w:top w:val="none" w:sz="0" w:space="0" w:color="auto"/>
        <w:left w:val="none" w:sz="0" w:space="0" w:color="auto"/>
        <w:bottom w:val="none" w:sz="0" w:space="0" w:color="auto"/>
        <w:right w:val="none" w:sz="0" w:space="0" w:color="auto"/>
      </w:divBdr>
    </w:div>
    <w:div w:id="1554075235">
      <w:bodyDiv w:val="1"/>
      <w:marLeft w:val="0"/>
      <w:marRight w:val="0"/>
      <w:marTop w:val="0"/>
      <w:marBottom w:val="0"/>
      <w:divBdr>
        <w:top w:val="none" w:sz="0" w:space="0" w:color="auto"/>
        <w:left w:val="none" w:sz="0" w:space="0" w:color="auto"/>
        <w:bottom w:val="none" w:sz="0" w:space="0" w:color="auto"/>
        <w:right w:val="none" w:sz="0" w:space="0" w:color="auto"/>
      </w:divBdr>
      <w:divsChild>
        <w:div w:id="118501755">
          <w:marLeft w:val="0"/>
          <w:marRight w:val="0"/>
          <w:marTop w:val="0"/>
          <w:marBottom w:val="0"/>
          <w:divBdr>
            <w:top w:val="none" w:sz="0" w:space="0" w:color="auto"/>
            <w:left w:val="none" w:sz="0" w:space="0" w:color="auto"/>
            <w:bottom w:val="none" w:sz="0" w:space="0" w:color="auto"/>
            <w:right w:val="none" w:sz="0" w:space="0" w:color="auto"/>
          </w:divBdr>
          <w:divsChild>
            <w:div w:id="497884152">
              <w:marLeft w:val="0"/>
              <w:marRight w:val="0"/>
              <w:marTop w:val="0"/>
              <w:marBottom w:val="0"/>
              <w:divBdr>
                <w:top w:val="none" w:sz="0" w:space="0" w:color="auto"/>
                <w:left w:val="none" w:sz="0" w:space="0" w:color="auto"/>
                <w:bottom w:val="none" w:sz="0" w:space="0" w:color="auto"/>
                <w:right w:val="none" w:sz="0" w:space="0" w:color="auto"/>
              </w:divBdr>
              <w:divsChild>
                <w:div w:id="1458984380">
                  <w:marLeft w:val="0"/>
                  <w:marRight w:val="0"/>
                  <w:marTop w:val="0"/>
                  <w:marBottom w:val="0"/>
                  <w:divBdr>
                    <w:top w:val="none" w:sz="0" w:space="0" w:color="auto"/>
                    <w:left w:val="none" w:sz="0" w:space="0" w:color="auto"/>
                    <w:bottom w:val="none" w:sz="0" w:space="0" w:color="auto"/>
                    <w:right w:val="none" w:sz="0" w:space="0" w:color="auto"/>
                  </w:divBdr>
                  <w:divsChild>
                    <w:div w:id="624656228">
                      <w:marLeft w:val="75"/>
                      <w:marRight w:val="75"/>
                      <w:marTop w:val="0"/>
                      <w:marBottom w:val="0"/>
                      <w:divBdr>
                        <w:top w:val="none" w:sz="0" w:space="0" w:color="auto"/>
                        <w:left w:val="none" w:sz="0" w:space="0" w:color="auto"/>
                        <w:bottom w:val="none" w:sz="0" w:space="0" w:color="auto"/>
                        <w:right w:val="none" w:sz="0" w:space="0" w:color="auto"/>
                      </w:divBdr>
                      <w:divsChild>
                        <w:div w:id="1123496274">
                          <w:marLeft w:val="0"/>
                          <w:marRight w:val="0"/>
                          <w:marTop w:val="0"/>
                          <w:marBottom w:val="0"/>
                          <w:divBdr>
                            <w:top w:val="none" w:sz="0" w:space="0" w:color="auto"/>
                            <w:left w:val="none" w:sz="0" w:space="0" w:color="auto"/>
                            <w:bottom w:val="none" w:sz="0" w:space="0" w:color="auto"/>
                            <w:right w:val="none" w:sz="0" w:space="0" w:color="auto"/>
                          </w:divBdr>
                          <w:divsChild>
                            <w:div w:id="1211383718">
                              <w:marLeft w:val="0"/>
                              <w:marRight w:val="0"/>
                              <w:marTop w:val="0"/>
                              <w:marBottom w:val="0"/>
                              <w:divBdr>
                                <w:top w:val="none" w:sz="0" w:space="0" w:color="auto"/>
                                <w:left w:val="none" w:sz="0" w:space="0" w:color="auto"/>
                                <w:bottom w:val="none" w:sz="0" w:space="0" w:color="auto"/>
                                <w:right w:val="none" w:sz="0" w:space="0" w:color="auto"/>
                              </w:divBdr>
                              <w:divsChild>
                                <w:div w:id="1711176508">
                                  <w:marLeft w:val="0"/>
                                  <w:marRight w:val="0"/>
                                  <w:marTop w:val="0"/>
                                  <w:marBottom w:val="150"/>
                                  <w:divBdr>
                                    <w:top w:val="none" w:sz="0" w:space="0" w:color="auto"/>
                                    <w:left w:val="none" w:sz="0" w:space="0" w:color="auto"/>
                                    <w:bottom w:val="none" w:sz="0" w:space="0" w:color="auto"/>
                                    <w:right w:val="none" w:sz="0" w:space="0" w:color="auto"/>
                                  </w:divBdr>
                                  <w:divsChild>
                                    <w:div w:id="1282691911">
                                      <w:marLeft w:val="0"/>
                                      <w:marRight w:val="0"/>
                                      <w:marTop w:val="0"/>
                                      <w:marBottom w:val="0"/>
                                      <w:divBdr>
                                        <w:top w:val="none" w:sz="0" w:space="0" w:color="auto"/>
                                        <w:left w:val="none" w:sz="0" w:space="0" w:color="auto"/>
                                        <w:bottom w:val="none" w:sz="0" w:space="0" w:color="auto"/>
                                        <w:right w:val="none" w:sz="0" w:space="0" w:color="auto"/>
                                      </w:divBdr>
                                      <w:divsChild>
                                        <w:div w:id="1400129433">
                                          <w:marLeft w:val="0"/>
                                          <w:marRight w:val="0"/>
                                          <w:marTop w:val="0"/>
                                          <w:marBottom w:val="0"/>
                                          <w:divBdr>
                                            <w:top w:val="none" w:sz="0" w:space="0" w:color="auto"/>
                                            <w:left w:val="none" w:sz="0" w:space="0" w:color="auto"/>
                                            <w:bottom w:val="none" w:sz="0" w:space="0" w:color="auto"/>
                                            <w:right w:val="none" w:sz="0" w:space="0" w:color="auto"/>
                                          </w:divBdr>
                                          <w:divsChild>
                                            <w:div w:id="1918662555">
                                              <w:marLeft w:val="0"/>
                                              <w:marRight w:val="0"/>
                                              <w:marTop w:val="0"/>
                                              <w:marBottom w:val="0"/>
                                              <w:divBdr>
                                                <w:top w:val="none" w:sz="0" w:space="0" w:color="auto"/>
                                                <w:left w:val="none" w:sz="0" w:space="0" w:color="auto"/>
                                                <w:bottom w:val="none" w:sz="0" w:space="0" w:color="auto"/>
                                                <w:right w:val="none" w:sz="0" w:space="0" w:color="auto"/>
                                              </w:divBdr>
                                              <w:divsChild>
                                                <w:div w:id="1433937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560019153">
      <w:bodyDiv w:val="1"/>
      <w:marLeft w:val="0"/>
      <w:marRight w:val="0"/>
      <w:marTop w:val="0"/>
      <w:marBottom w:val="0"/>
      <w:divBdr>
        <w:top w:val="none" w:sz="0" w:space="0" w:color="auto"/>
        <w:left w:val="none" w:sz="0" w:space="0" w:color="auto"/>
        <w:bottom w:val="none" w:sz="0" w:space="0" w:color="auto"/>
        <w:right w:val="none" w:sz="0" w:space="0" w:color="auto"/>
      </w:divBdr>
    </w:div>
    <w:div w:id="1581408046">
      <w:bodyDiv w:val="1"/>
      <w:marLeft w:val="0"/>
      <w:marRight w:val="0"/>
      <w:marTop w:val="0"/>
      <w:marBottom w:val="0"/>
      <w:divBdr>
        <w:top w:val="none" w:sz="0" w:space="0" w:color="auto"/>
        <w:left w:val="none" w:sz="0" w:space="0" w:color="auto"/>
        <w:bottom w:val="none" w:sz="0" w:space="0" w:color="auto"/>
        <w:right w:val="none" w:sz="0" w:space="0" w:color="auto"/>
      </w:divBdr>
    </w:div>
    <w:div w:id="1769308151">
      <w:bodyDiv w:val="1"/>
      <w:marLeft w:val="0"/>
      <w:marRight w:val="0"/>
      <w:marTop w:val="0"/>
      <w:marBottom w:val="0"/>
      <w:divBdr>
        <w:top w:val="none" w:sz="0" w:space="0" w:color="auto"/>
        <w:left w:val="none" w:sz="0" w:space="0" w:color="auto"/>
        <w:bottom w:val="none" w:sz="0" w:space="0" w:color="auto"/>
        <w:right w:val="none" w:sz="0" w:space="0" w:color="auto"/>
      </w:divBdr>
    </w:div>
    <w:div w:id="1827166031">
      <w:bodyDiv w:val="1"/>
      <w:marLeft w:val="0"/>
      <w:marRight w:val="0"/>
      <w:marTop w:val="0"/>
      <w:marBottom w:val="0"/>
      <w:divBdr>
        <w:top w:val="none" w:sz="0" w:space="0" w:color="auto"/>
        <w:left w:val="none" w:sz="0" w:space="0" w:color="auto"/>
        <w:bottom w:val="none" w:sz="0" w:space="0" w:color="auto"/>
        <w:right w:val="none" w:sz="0" w:space="0" w:color="auto"/>
      </w:divBdr>
    </w:div>
    <w:div w:id="1840268876">
      <w:bodyDiv w:val="1"/>
      <w:marLeft w:val="0"/>
      <w:marRight w:val="0"/>
      <w:marTop w:val="0"/>
      <w:marBottom w:val="0"/>
      <w:divBdr>
        <w:top w:val="none" w:sz="0" w:space="0" w:color="auto"/>
        <w:left w:val="none" w:sz="0" w:space="0" w:color="auto"/>
        <w:bottom w:val="none" w:sz="0" w:space="0" w:color="auto"/>
        <w:right w:val="none" w:sz="0" w:space="0" w:color="auto"/>
      </w:divBdr>
    </w:div>
    <w:div w:id="1930194627">
      <w:bodyDiv w:val="1"/>
      <w:marLeft w:val="0"/>
      <w:marRight w:val="0"/>
      <w:marTop w:val="0"/>
      <w:marBottom w:val="0"/>
      <w:divBdr>
        <w:top w:val="none" w:sz="0" w:space="0" w:color="auto"/>
        <w:left w:val="none" w:sz="0" w:space="0" w:color="auto"/>
        <w:bottom w:val="none" w:sz="0" w:space="0" w:color="auto"/>
        <w:right w:val="none" w:sz="0" w:space="0" w:color="auto"/>
      </w:divBdr>
    </w:div>
    <w:div w:id="20285566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8C711C-A7D2-4B96-9C9D-FA505901D9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2343</Words>
  <Characters>15557</Characters>
  <Application>Microsoft Office Word</Application>
  <DocSecurity>0</DocSecurity>
  <Lines>735</Lines>
  <Paragraphs>329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17637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Изотов С.С.</cp:lastModifiedBy>
  <cp:revision>2</cp:revision>
  <cp:lastPrinted>2018-09-26T10:45:00Z</cp:lastPrinted>
  <dcterms:created xsi:type="dcterms:W3CDTF">2019-10-11T18:42:00Z</dcterms:created>
  <dcterms:modified xsi:type="dcterms:W3CDTF">2019-10-11T18:42:00Z</dcterms:modified>
</cp:coreProperties>
</file>